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3261"/>
        </w:tabs>
        <w:spacing w:after="280" w:line="360" w:lineRule="auto"/>
        <w:ind w:left="-2" w:right="-17" w:firstLine="480"/>
        <w:jc w:val="center"/>
        <w:rPr>
          <w:rFonts w:ascii="方正小标宋简体" w:cs="方正小标宋简体" w:eastAsia="方正小标宋简体" w:hAnsi="方正小标宋简体"/>
          <w:b w:val="1"/>
          <w:bCs w:val="1"/>
          <w:color w:val="000000"/>
          <w:sz w:val="52"/>
          <w:szCs w:val="52"/>
        </w:rPr>
      </w:pPr>
      <w:bookmarkStart w:colFirst="0" w:colLast="0" w:name="_heading=h.p9fhep5grnah"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-824229</wp:posOffset>
            </wp:positionH>
            <wp:positionV relativeFrom="paragraph">
              <wp:posOffset>-1082039</wp:posOffset>
            </wp:positionV>
            <wp:extent cx="1660525" cy="1582420"/>
            <wp:effectExtent b="0" l="0" r="0" t="0"/>
            <wp:wrapNone/>
            <wp:docPr id="3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660525" cy="158242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5111750</wp:posOffset>
            </wp:positionH>
            <wp:positionV relativeFrom="paragraph">
              <wp:posOffset>-780414</wp:posOffset>
            </wp:positionV>
            <wp:extent cx="1357630" cy="927100"/>
            <wp:effectExtent b="0" l="0" r="0" t="0"/>
            <wp:wrapNone/>
            <wp:docPr id="3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357630" cy="927100"/>
                    </a:xfrm>
                    <a:prstGeom prst="rect"/>
                    <a:ln/>
                  </pic:spPr>
                </pic:pic>
              </a:graphicData>
            </a:graphic>
          </wp:anchor>
        </w:drawing>
      </w:r>
    </w:p>
    <w:p w:rsidR="00000000" w:rsidDel="00000000" w:rsidP="00000000" w:rsidRDefault="00000000" w:rsidRPr="00000000" w14:paraId="00000002">
      <w:pPr>
        <w:tabs>
          <w:tab w:val="center" w:leader="none" w:pos="3261"/>
        </w:tabs>
        <w:spacing w:after="280" w:before="280" w:line="360" w:lineRule="auto"/>
        <w:ind w:left="-2" w:right="-17" w:firstLine="480"/>
        <w:jc w:val="center"/>
        <w:rPr>
          <w:rFonts w:ascii="SimHei" w:cs="SimHei" w:eastAsia="SimHei" w:hAnsi="SimHei"/>
          <w:b w:val="1"/>
          <w:bCs w:val="1"/>
          <w:color w:val="000000"/>
          <w:sz w:val="52"/>
          <w:szCs w:val="52"/>
        </w:rPr>
      </w:pPr>
      <w:r w:rsidDel="00000000" w:rsidR="00000000" w:rsidRPr="00000000">
        <w:rPr>
          <w:rFonts w:ascii="SimHei" w:cs="SimHei" w:eastAsia="SimHei" w:hAnsi="SimHei"/>
          <w:b w:val="1"/>
          <w:bCs w:val="1"/>
          <w:color w:val="000000"/>
          <w:sz w:val="52"/>
          <w:szCs w:val="52"/>
          <w:rtl w:val="0"/>
        </w:rPr>
        <w:t xml:space="preserve">广州市自来水有限公司北部水厂智</w:t>
      </w:r>
    </w:p>
    <w:p w:rsidR="00000000" w:rsidDel="00000000" w:rsidP="00000000" w:rsidRDefault="00000000" w:rsidRPr="00000000" w14:paraId="00000003">
      <w:pPr>
        <w:tabs>
          <w:tab w:val="center" w:leader="none" w:pos="3261"/>
        </w:tabs>
        <w:spacing w:after="280" w:before="280" w:line="360" w:lineRule="auto"/>
        <w:ind w:left="-2" w:right="-17" w:firstLine="480"/>
        <w:jc w:val="center"/>
        <w:rPr>
          <w:rFonts w:ascii="SimHei" w:cs="SimHei" w:eastAsia="SimHei" w:hAnsi="SimHei"/>
          <w:b w:val="1"/>
          <w:bCs w:val="1"/>
          <w:color w:val="000000"/>
          <w:sz w:val="52"/>
          <w:szCs w:val="52"/>
        </w:rPr>
      </w:pPr>
      <w:r w:rsidDel="00000000" w:rsidR="00000000" w:rsidRPr="00000000">
        <w:rPr>
          <w:rFonts w:ascii="SimHei" w:cs="SimHei" w:eastAsia="SimHei" w:hAnsi="SimHei"/>
          <w:b w:val="1"/>
          <w:bCs w:val="1"/>
          <w:color w:val="000000"/>
          <w:sz w:val="52"/>
          <w:szCs w:val="52"/>
          <w:rtl w:val="0"/>
        </w:rPr>
        <w:t xml:space="preserve">慧化系统建设项目</w:t>
      </w:r>
      <w:r w:rsidDel="00000000" w:rsidR="00000000" w:rsidRPr="00000000">
        <w:drawing>
          <wp:anchor allowOverlap="1" behindDoc="1" distB="0" distT="0" distL="0" distR="0" hidden="0" layoutInCell="1" locked="0" relativeHeight="0" simplePos="0">
            <wp:simplePos x="0" y="0"/>
            <wp:positionH relativeFrom="column">
              <wp:posOffset>770255</wp:posOffset>
            </wp:positionH>
            <wp:positionV relativeFrom="paragraph">
              <wp:posOffset>299720</wp:posOffset>
            </wp:positionV>
            <wp:extent cx="4431030" cy="3974465"/>
            <wp:effectExtent b="0" l="0" r="0" t="0"/>
            <wp:wrapNone/>
            <wp:docPr id="3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431030" cy="3974465"/>
                    </a:xfrm>
                    <a:prstGeom prst="rect"/>
                    <a:ln/>
                  </pic:spPr>
                </pic:pic>
              </a:graphicData>
            </a:graphic>
          </wp:anchor>
        </w:drawing>
      </w:r>
    </w:p>
    <w:p w:rsidR="00000000" w:rsidDel="00000000" w:rsidP="00000000" w:rsidRDefault="00000000" w:rsidRPr="00000000" w14:paraId="00000004">
      <w:pPr>
        <w:spacing w:line="600" w:lineRule="auto"/>
        <w:ind w:right="-120"/>
        <w:rPr>
          <w:rFonts w:ascii="SimHei" w:cs="SimHei" w:eastAsia="SimHei" w:hAnsi="SimHei"/>
          <w:b w:val="1"/>
          <w:bCs w:val="1"/>
          <w:sz w:val="52"/>
          <w:szCs w:val="52"/>
        </w:rPr>
      </w:pPr>
      <w:r w:rsidDel="00000000" w:rsidR="00000000" w:rsidRPr="00000000">
        <w:rPr>
          <w:rtl w:val="0"/>
        </w:rPr>
      </w:r>
    </w:p>
    <w:p w:rsidR="00000000" w:rsidDel="00000000" w:rsidP="00000000" w:rsidRDefault="00000000" w:rsidRPr="00000000" w14:paraId="00000005">
      <w:pPr>
        <w:tabs>
          <w:tab w:val="center" w:leader="none" w:pos="3261"/>
        </w:tabs>
        <w:spacing w:after="280" w:before="280" w:line="360" w:lineRule="auto"/>
        <w:ind w:left="-2" w:right="-17" w:firstLine="480"/>
        <w:jc w:val="center"/>
        <w:rPr>
          <w:rFonts w:ascii="SimHei" w:cs="SimHei" w:eastAsia="SimHei" w:hAnsi="SimHei"/>
          <w:b w:val="1"/>
          <w:bCs w:val="1"/>
          <w:color w:val="000000"/>
          <w:sz w:val="52"/>
          <w:szCs w:val="52"/>
        </w:rPr>
      </w:pPr>
      <w:r w:rsidDel="00000000" w:rsidR="00000000" w:rsidRPr="00000000">
        <w:rPr>
          <w:rFonts w:ascii="SimHei" w:cs="SimHei" w:eastAsia="SimHei" w:hAnsi="SimHei"/>
          <w:b w:val="1"/>
          <w:bCs w:val="1"/>
          <w:color w:val="000000"/>
          <w:sz w:val="52"/>
          <w:szCs w:val="52"/>
          <w:rtl w:val="0"/>
        </w:rPr>
        <w:t xml:space="preserve">智慧投矾控制系统</w:t>
      </w:r>
    </w:p>
    <w:p w:rsidR="00000000" w:rsidDel="00000000" w:rsidP="00000000" w:rsidRDefault="00000000" w:rsidRPr="00000000" w14:paraId="00000006">
      <w:pPr>
        <w:tabs>
          <w:tab w:val="center" w:leader="none" w:pos="3261"/>
        </w:tabs>
        <w:spacing w:after="280" w:before="280" w:line="360" w:lineRule="auto"/>
        <w:ind w:left="-2" w:right="-17" w:firstLine="480"/>
        <w:jc w:val="center"/>
        <w:rPr>
          <w:rFonts w:ascii="SimHei" w:cs="SimHei" w:eastAsia="SimHei" w:hAnsi="SimHei"/>
          <w:b w:val="1"/>
          <w:bCs w:val="1"/>
          <w:color w:val="000000"/>
          <w:sz w:val="52"/>
          <w:szCs w:val="52"/>
        </w:rPr>
      </w:pPr>
      <w:r w:rsidDel="00000000" w:rsidR="00000000" w:rsidRPr="00000000">
        <w:rPr>
          <w:rFonts w:ascii="SimHei" w:cs="SimHei" w:eastAsia="SimHei" w:hAnsi="SimHei"/>
          <w:b w:val="1"/>
          <w:bCs w:val="1"/>
          <w:color w:val="000000"/>
          <w:sz w:val="52"/>
          <w:szCs w:val="52"/>
          <w:rtl w:val="0"/>
        </w:rPr>
        <w:t xml:space="preserve">概要设计说明书</w:t>
      </w:r>
    </w:p>
    <w:p w:rsidR="00000000" w:rsidDel="00000000" w:rsidP="00000000" w:rsidRDefault="00000000" w:rsidRPr="00000000" w14:paraId="00000007">
      <w:pPr>
        <w:tabs>
          <w:tab w:val="center" w:leader="none" w:pos="3261"/>
        </w:tabs>
        <w:spacing w:after="280" w:before="280" w:line="360" w:lineRule="auto"/>
        <w:ind w:left="-2" w:right="-17" w:firstLine="480"/>
        <w:jc w:val="center"/>
        <w:rPr>
          <w:rFonts w:ascii="SimHei" w:cs="SimHei" w:eastAsia="SimHei" w:hAnsi="SimHei"/>
          <w:b w:val="1"/>
          <w:bCs w:val="1"/>
          <w:color w:val="000000"/>
          <w:sz w:val="52"/>
          <w:szCs w:val="52"/>
        </w:rPr>
      </w:pPr>
      <w:r w:rsidDel="00000000" w:rsidR="00000000" w:rsidRPr="00000000">
        <w:rPr>
          <w:rtl w:val="0"/>
        </w:rPr>
      </w:r>
    </w:p>
    <w:p w:rsidR="00000000" w:rsidDel="00000000" w:rsidP="00000000" w:rsidRDefault="00000000" w:rsidRPr="00000000" w14:paraId="00000008">
      <w:pPr>
        <w:spacing w:line="600" w:lineRule="auto"/>
        <w:ind w:right="-120"/>
        <w:jc w:val="center"/>
        <w:rPr>
          <w:rFonts w:ascii="SimHei" w:cs="SimHei" w:eastAsia="SimHei" w:hAnsi="SimHei"/>
          <w:b w:val="1"/>
          <w:bCs w:val="1"/>
          <w:sz w:val="32"/>
          <w:szCs w:val="32"/>
        </w:rPr>
      </w:pPr>
      <w:r w:rsidDel="00000000" w:rsidR="00000000" w:rsidRPr="00000000">
        <w:rPr>
          <w:rFonts w:ascii="SimHei" w:cs="SimHei" w:eastAsia="SimHei" w:hAnsi="SimHei"/>
          <w:b w:val="1"/>
          <w:bCs w:val="1"/>
          <w:sz w:val="32"/>
          <w:szCs w:val="32"/>
          <w:rtl w:val="0"/>
        </w:rPr>
        <w:t xml:space="preserve">北京百度网讯科技有限公司</w:t>
      </w:r>
    </w:p>
    <w:p w:rsidR="00000000" w:rsidDel="00000000" w:rsidP="00000000" w:rsidRDefault="00000000" w:rsidRPr="00000000" w14:paraId="00000009">
      <w:pPr>
        <w:spacing w:line="600" w:lineRule="auto"/>
        <w:ind w:right="-120"/>
        <w:jc w:val="center"/>
        <w:rPr>
          <w:rFonts w:ascii="SimHei" w:cs="SimHei" w:eastAsia="SimHei" w:hAnsi="SimHei"/>
          <w:b w:val="1"/>
          <w:bCs w:val="1"/>
          <w:sz w:val="32"/>
          <w:szCs w:val="32"/>
        </w:rPr>
      </w:pPr>
      <w:r w:rsidDel="00000000" w:rsidR="00000000" w:rsidRPr="00000000">
        <w:rPr>
          <w:rFonts w:ascii="SimHei" w:cs="SimHei" w:eastAsia="SimHei" w:hAnsi="SimHei"/>
          <w:b w:val="1"/>
          <w:bCs w:val="1"/>
          <w:sz w:val="32"/>
          <w:szCs w:val="32"/>
          <w:rtl w:val="0"/>
        </w:rPr>
        <w:t xml:space="preserve">2026年1月</w:t>
      </w:r>
    </w:p>
    <w:p w:rsidR="00000000" w:rsidDel="00000000" w:rsidP="00000000" w:rsidRDefault="00000000" w:rsidRPr="00000000" w14:paraId="0000000A">
      <w:pPr>
        <w:spacing w:line="600" w:lineRule="auto"/>
        <w:ind w:right="-120"/>
        <w:jc w:val="center"/>
        <w:rPr>
          <w:rFonts w:ascii="SimHei" w:cs="SimHei" w:eastAsia="SimHei" w:hAnsi="SimHei"/>
          <w:b w:val="1"/>
          <w:bCs w:val="1"/>
          <w:sz w:val="32"/>
          <w:szCs w:val="32"/>
        </w:rPr>
      </w:pPr>
      <w:r w:rsidDel="00000000" w:rsidR="00000000" w:rsidRPr="00000000">
        <w:rPr>
          <w:rtl w:val="0"/>
        </w:rPr>
      </w:r>
    </w:p>
    <w:p w:rsidR="00000000" w:rsidDel="00000000" w:rsidP="00000000" w:rsidRDefault="00000000" w:rsidRPr="00000000" w14:paraId="0000000B">
      <w:pPr>
        <w:rPr>
          <w:rFonts w:ascii="仿宋_GB2312" w:cs="仿宋_GB2312" w:eastAsia="仿宋_GB2312" w:hAnsi="仿宋_GB2312"/>
          <w:b w:val="1"/>
          <w:bCs w:val="1"/>
        </w:rPr>
      </w:pPr>
      <w:r w:rsidDel="00000000" w:rsidR="00000000" w:rsidRPr="00000000">
        <w:rPr>
          <w:rFonts w:ascii="SimHei" w:cs="SimHei" w:eastAsia="SimHei" w:hAnsi="SimHei"/>
          <w:sz w:val="36"/>
          <w:szCs w:val="36"/>
          <w:rtl w:val="0"/>
        </w:rPr>
        <w:t xml:space="preserve">文档控制页</w:t>
      </w:r>
      <w:r w:rsidDel="00000000" w:rsidR="00000000" w:rsidRPr="00000000">
        <w:rPr>
          <w:rtl w:val="0"/>
        </w:rPr>
      </w:r>
    </w:p>
    <w:p w:rsidR="00000000" w:rsidDel="00000000" w:rsidP="00000000" w:rsidRDefault="00000000" w:rsidRPr="00000000" w14:paraId="0000000C">
      <w:pPr>
        <w:spacing w:after="180" w:lineRule="auto"/>
        <w:rPr>
          <w:rFonts w:ascii="SimSun" w:cs="SimSun" w:eastAsia="SimSun" w:hAnsi="SimSun"/>
        </w:rPr>
      </w:pPr>
      <w:r w:rsidDel="00000000" w:rsidR="00000000" w:rsidRPr="00000000">
        <w:rPr>
          <w:rFonts w:ascii="SimSun" w:cs="SimSun" w:eastAsia="SimSun" w:hAnsi="SimSun"/>
          <w:b w:val="1"/>
          <w:bCs w:val="1"/>
          <w:rtl w:val="0"/>
        </w:rPr>
        <w:t xml:space="preserve">版本记录</w:t>
      </w:r>
      <w:r w:rsidDel="00000000" w:rsidR="00000000" w:rsidRPr="00000000">
        <w:rPr>
          <w:rtl w:val="0"/>
        </w:rPr>
      </w:r>
    </w:p>
    <w:tbl>
      <w:tblPr>
        <w:tblStyle w:val="Table1"/>
        <w:tblW w:w="9059.0" w:type="dxa"/>
        <w:jc w:val="center"/>
        <w:tblLayout w:type="fixed"/>
        <w:tblLook w:val="0000"/>
      </w:tblPr>
      <w:tblGrid>
        <w:gridCol w:w="1078"/>
        <w:gridCol w:w="3462"/>
        <w:gridCol w:w="1521"/>
        <w:gridCol w:w="2998"/>
        <w:tblGridChange w:id="0">
          <w:tblGrid>
            <w:gridCol w:w="1078"/>
            <w:gridCol w:w="3462"/>
            <w:gridCol w:w="1521"/>
            <w:gridCol w:w="2998"/>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版本号</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版本描述</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责任人</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修订日期</w:t>
            </w:r>
          </w:p>
        </w:tc>
      </w:tr>
      <w:tr>
        <w:trPr>
          <w:cantSplit w:val="1"/>
          <w:trHeight w:val="889" w:hRule="atLeast"/>
          <w:tblHeader w:val="0"/>
        </w:trPr>
        <w:tc>
          <w:tcPr>
            <w:tcBorders>
              <w:top w:color="000000" w:space="0" w:sz="6" w:val="single"/>
              <w:left w:color="000000" w:space="0" w:sz="6" w:val="single"/>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V1.0</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智慧投矾控制系统概设初稿</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乔凤康</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2025.11.10</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V1.1</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文档格式调整</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乔凤康</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2025.11.13</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V1.2</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修改业务逻辑流程图</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乔凤康</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2025.12.18</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V1.7</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调整投矾系统的格式</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乔凤康</w:t>
            </w:r>
          </w:p>
        </w:tc>
        <w:tc>
          <w:tcPr>
            <w:tcBorders>
              <w:top w:color="000000" w:space="0" w:sz="6" w:val="single"/>
              <w:left w:color="000000" w:space="0" w:sz="0" w:val="nil"/>
              <w:bottom w:color="000000" w:space="0" w:sz="6" w:val="single"/>
              <w:right w:color="000000" w:space="0" w:sz="6" w:val="single"/>
            </w:tcBorders>
            <w:tcMar>
              <w:top w:w="0.0" w:type="dxa"/>
              <w:left w:w="56.0" w:type="dxa"/>
              <w:bottom w:w="0.0" w:type="dxa"/>
              <w:right w:w="56.0" w:type="dxa"/>
            </w:tcM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2026.2.4</w:t>
            </w:r>
          </w:p>
        </w:tc>
      </w:tr>
    </w:tbl>
    <w:p w:rsidR="00000000" w:rsidDel="00000000" w:rsidP="00000000" w:rsidRDefault="00000000" w:rsidRPr="00000000" w14:paraId="00000021">
      <w:pPr>
        <w:rPr/>
        <w:sectPr>
          <w:footerReference r:id="rId12" w:type="default"/>
          <w:pgSz w:h="15840" w:w="12240" w:orient="portrait"/>
          <w:pgMar w:bottom="1418" w:top="1418" w:left="1418" w:right="1418" w:header="851" w:footer="851"/>
          <w:pgNumType w:start="1"/>
        </w:sectPr>
      </w:pPr>
      <w:r w:rsidDel="00000000" w:rsidR="00000000" w:rsidRPr="00000000">
        <w:rPr>
          <w:rtl w:val="0"/>
        </w:rPr>
      </w:r>
    </w:p>
    <w:p w:rsidR="00000000" w:rsidDel="00000000" w:rsidP="00000000" w:rsidRDefault="00000000" w:rsidRPr="00000000" w14:paraId="00000022">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0" w:line="360" w:lineRule="auto"/>
        <w:ind w:left="432" w:right="0" w:hanging="432"/>
        <w:jc w:val="center"/>
        <w:rPr>
          <w:rFonts w:ascii="SimSun" w:cs="SimSun" w:eastAsia="SimSun" w:hAnsi="SimSun"/>
          <w:b w:val="1"/>
          <w:bCs w:val="1"/>
          <w:i w:val="0"/>
          <w:iCs w:val="0"/>
          <w:smallCaps w:val="0"/>
          <w:strike w:val="0"/>
          <w:color w:val="000000"/>
          <w:sz w:val="36"/>
          <w:szCs w:val="36"/>
          <w:u w:val="none"/>
          <w:shd w:fill="auto" w:val="clear"/>
          <w:vertAlign w:val="baseline"/>
        </w:rPr>
      </w:pPr>
      <w:bookmarkStart w:colFirst="0" w:colLast="0" w:name="_heading=h.wcdxrwwwie54" w:id="1"/>
      <w:bookmarkEnd w:id="1"/>
      <w:r w:rsidDel="00000000" w:rsidR="00000000" w:rsidRPr="00000000">
        <w:rPr>
          <w:rFonts w:ascii="SimSun" w:cs="SimSun" w:eastAsia="SimSun" w:hAnsi="SimSun"/>
          <w:b w:val="1"/>
          <w:bCs w:val="1"/>
          <w:i w:val="0"/>
          <w:iCs w:val="0"/>
          <w:smallCaps w:val="0"/>
          <w:strike w:val="0"/>
          <w:color w:val="000000"/>
          <w:sz w:val="36"/>
          <w:szCs w:val="36"/>
          <w:u w:val="none"/>
          <w:shd w:fill="auto" w:val="clear"/>
          <w:vertAlign w:val="baseline"/>
          <w:rtl w:val="0"/>
        </w:rPr>
        <w:t xml:space="preserve">目 录</w:t>
      </w:r>
    </w:p>
    <w:sdt>
      <w:sdtPr>
        <w:id w:val="-1197173495"/>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120" w:before="120" w:line="360" w:lineRule="auto"/>
            <w:ind w:left="0" w:right="0" w:firstLine="48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"_heading=h.xnxsxyso3mqo" </w:instrText>
            <w:fldChar w:fldCharType="separate"/>
          </w:r>
          <w:sdt>
            <w:sdtPr>
              <w:id w:val="85986108"/>
              <w:tag w:val="goog_rdk_0"/>
            </w:sdtPr>
            <w:sdtContent>
              <w:r w:rsidDel="00000000" w:rsidR="00000000" w:rsidRPr="00000000">
                <w:rPr>
                  <w:rFonts w:ascii="Gungsuh" w:cs="Gungsuh" w:eastAsia="Gungsuh" w:hAnsi="Gungsuh"/>
                  <w:b w:val="1"/>
                  <w:bCs w:val="1"/>
                  <w:i w:val="0"/>
                  <w:iCs w:val="0"/>
                  <w:smallCaps w:val="1"/>
                  <w:strike w:val="0"/>
                  <w:color w:val="000000"/>
                  <w:sz w:val="20"/>
                  <w:szCs w:val="20"/>
                  <w:u w:val="none"/>
                  <w:shd w:fill="auto" w:val="clear"/>
                  <w:vertAlign w:val="baseline"/>
                  <w:rtl w:val="0"/>
                </w:rPr>
                <w:t xml:space="preserve">第一章 引言</w:t>
                <w:tab/>
                <w:t xml:space="preserve">1</w:t>
              </w:r>
            </w:sdtContent>
          </w:sdt>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"_heading=h.t9cwno1jjnpe" </w:instrText>
            <w:fldChar w:fldCharType="separate"/>
          </w:r>
          <w:sdt>
            <w:sdtPr>
              <w:id w:val="2028678323"/>
              <w:tag w:val="goog_rdk_1"/>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1.1 目的</w:t>
                <w:tab/>
                <w:t xml:space="preserve">1</w:t>
              </w:r>
            </w:sdtContent>
          </w:sdt>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"_heading=h.jmp4pydg8xhy" </w:instrText>
            <w:fldChar w:fldCharType="separate"/>
          </w:r>
          <w:sdt>
            <w:sdtPr>
              <w:id w:val="1032393678"/>
              <w:tag w:val="goog_rdk_2"/>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1.2 背景</w:t>
                <w:tab/>
                <w:t xml:space="preserve">1</w:t>
              </w:r>
            </w:sdtContent>
          </w:sdt>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"_heading=h.x3whxleifosq" </w:instrText>
            <w:fldChar w:fldCharType="separate"/>
          </w:r>
          <w:sdt>
            <w:sdtPr>
              <w:id w:val="-1625342601"/>
              <w:tag w:val="goog_rdk_3"/>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1.3 术语定义</w:t>
                <w:tab/>
                <w:t xml:space="preserve">3</w:t>
              </w:r>
            </w:sdtContent>
          </w:sdt>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"_heading=h.kswcxt7k5kgy" </w:instrText>
            <w:fldChar w:fldCharType="separate"/>
          </w:r>
          <w:sdt>
            <w:sdtPr>
              <w:id w:val="1337159085"/>
              <w:tag w:val="goog_rdk_4"/>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1.4 参考资料</w:t>
                <w:tab/>
                <w:t xml:space="preserve">4</w:t>
              </w:r>
            </w:sdtContent>
          </w:sdt>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120" w:before="120" w:line="360" w:lineRule="auto"/>
            <w:ind w:left="0" w:right="0" w:firstLine="48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"_heading=h.m62xmu8pplii" </w:instrText>
            <w:fldChar w:fldCharType="separate"/>
          </w:r>
          <w:sdt>
            <w:sdtPr>
              <w:id w:val="2130177868"/>
              <w:tag w:val="goog_rdk_5"/>
            </w:sdtPr>
            <w:sdtContent>
              <w:r w:rsidDel="00000000" w:rsidR="00000000" w:rsidRPr="00000000">
                <w:rPr>
                  <w:rFonts w:ascii="Gungsuh" w:cs="Gungsuh" w:eastAsia="Gungsuh" w:hAnsi="Gungsuh"/>
                  <w:b w:val="1"/>
                  <w:bCs w:val="1"/>
                  <w:i w:val="0"/>
                  <w:iCs w:val="0"/>
                  <w:smallCaps w:val="1"/>
                  <w:strike w:val="0"/>
                  <w:color w:val="000000"/>
                  <w:sz w:val="20"/>
                  <w:szCs w:val="20"/>
                  <w:u w:val="none"/>
                  <w:shd w:fill="auto" w:val="clear"/>
                  <w:vertAlign w:val="baseline"/>
                  <w:rtl w:val="0"/>
                </w:rPr>
                <w:t xml:space="preserve">第二章 智慧控制系统总体设计</w:t>
                <w:tab/>
                <w:t xml:space="preserve">5</w:t>
              </w:r>
            </w:sdtContent>
          </w:sdt>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"_heading=h.6bc8mp2bjvv" </w:instrText>
            <w:fldChar w:fldCharType="separate"/>
          </w:r>
          <w:sdt>
            <w:sdtPr>
              <w:id w:val="757838129"/>
              <w:tag w:val="goog_rdk_6"/>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2.1 智慧控制系统总体设计</w:t>
                <w:tab/>
                <w:t xml:space="preserve">5</w:t>
              </w:r>
            </w:sdtContent>
          </w:sdt>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"_heading=h.s95i8j4up9ws" </w:instrText>
            <w:fldChar w:fldCharType="separate"/>
          </w:r>
          <w:sdt>
            <w:sdtPr>
              <w:id w:val="-1404153870"/>
              <w:tag w:val="goog_rdk_7"/>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2.1.1 业务架构</w:t>
                <w:tab/>
                <w:t xml:space="preserve">5</w:t>
              </w:r>
            </w:sdtContent>
          </w:sdt>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"_heading=h.n61w9fgaxiaw" </w:instrText>
            <w:fldChar w:fldCharType="separate"/>
          </w:r>
          <w:sdt>
            <w:sdtPr>
              <w:id w:val="1550399678"/>
              <w:tag w:val="goog_rdk_8"/>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2.1.2 数据架构</w:t>
                <w:tab/>
                <w:t xml:space="preserve">6</w:t>
              </w:r>
            </w:sdtContent>
          </w:sdt>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120" w:before="120" w:line="360" w:lineRule="auto"/>
            <w:ind w:left="0" w:right="0" w:firstLine="48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"_heading=h.52kb7csba4o5" </w:instrText>
            <w:fldChar w:fldCharType="separate"/>
          </w:r>
          <w:sdt>
            <w:sdtPr>
              <w:id w:val="145311293"/>
              <w:tag w:val="goog_rdk_9"/>
            </w:sdtPr>
            <w:sdtContent>
              <w:r w:rsidDel="00000000" w:rsidR="00000000" w:rsidRPr="00000000">
                <w:rPr>
                  <w:rFonts w:ascii="Gungsuh" w:cs="Gungsuh" w:eastAsia="Gungsuh" w:hAnsi="Gungsuh"/>
                  <w:b w:val="1"/>
                  <w:bCs w:val="1"/>
                  <w:i w:val="0"/>
                  <w:iCs w:val="0"/>
                  <w:smallCaps w:val="1"/>
                  <w:strike w:val="0"/>
                  <w:color w:val="000000"/>
                  <w:sz w:val="20"/>
                  <w:szCs w:val="20"/>
                  <w:u w:val="none"/>
                  <w:shd w:fill="auto" w:val="clear"/>
                  <w:vertAlign w:val="baseline"/>
                  <w:rtl w:val="0"/>
                </w:rPr>
                <w:t xml:space="preserve">第三章 与水厂工艺智慧联动系统的关系</w:t>
                <w:tab/>
                <w:t xml:space="preserve">8</w:t>
              </w:r>
            </w:sdtContent>
          </w:sdt>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120" w:before="120" w:line="360" w:lineRule="auto"/>
            <w:ind w:left="0" w:right="0" w:firstLine="48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"_heading=h.hlznpium1rbd" </w:instrText>
            <w:fldChar w:fldCharType="separate"/>
          </w:r>
          <w:sdt>
            <w:sdtPr>
              <w:id w:val="676645223"/>
              <w:tag w:val="goog_rdk_10"/>
            </w:sdtPr>
            <w:sdtContent>
              <w:r w:rsidDel="00000000" w:rsidR="00000000" w:rsidRPr="00000000">
                <w:rPr>
                  <w:rFonts w:ascii="Gungsuh" w:cs="Gungsuh" w:eastAsia="Gungsuh" w:hAnsi="Gungsuh"/>
                  <w:b w:val="1"/>
                  <w:bCs w:val="1"/>
                  <w:i w:val="0"/>
                  <w:iCs w:val="0"/>
                  <w:smallCaps w:val="1"/>
                  <w:strike w:val="0"/>
                  <w:color w:val="000000"/>
                  <w:sz w:val="20"/>
                  <w:szCs w:val="20"/>
                  <w:u w:val="none"/>
                  <w:shd w:fill="auto" w:val="clear"/>
                  <w:vertAlign w:val="baseline"/>
                  <w:rtl w:val="0"/>
                </w:rPr>
                <w:t xml:space="preserve">第四章 智慧投矾控制系统逻辑架构</w:t>
                <w:tab/>
                <w:t xml:space="preserve">1</w:t>
              </w:r>
            </w:sdtContent>
          </w:sdt>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120" w:before="120" w:line="360" w:lineRule="auto"/>
            <w:ind w:left="0" w:right="0" w:firstLine="48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"_heading=h.yigq7xftrtcc" </w:instrText>
            <w:fldChar w:fldCharType="separate"/>
          </w:r>
          <w:sdt>
            <w:sdtPr>
              <w:id w:val="-1986254186"/>
              <w:tag w:val="goog_rdk_11"/>
            </w:sdtPr>
            <w:sdtContent>
              <w:r w:rsidDel="00000000" w:rsidR="00000000" w:rsidRPr="00000000">
                <w:rPr>
                  <w:rFonts w:ascii="Gungsuh" w:cs="Gungsuh" w:eastAsia="Gungsuh" w:hAnsi="Gungsuh"/>
                  <w:b w:val="1"/>
                  <w:bCs w:val="1"/>
                  <w:i w:val="0"/>
                  <w:iCs w:val="0"/>
                  <w:smallCaps w:val="1"/>
                  <w:strike w:val="0"/>
                  <w:color w:val="000000"/>
                  <w:sz w:val="20"/>
                  <w:szCs w:val="20"/>
                  <w:u w:val="none"/>
                  <w:shd w:fill="auto" w:val="clear"/>
                  <w:vertAlign w:val="baseline"/>
                  <w:rtl w:val="0"/>
                </w:rPr>
                <w:t xml:space="preserve">第五章 自主控制功能</w:t>
                <w:tab/>
                <w:t xml:space="preserve">3</w:t>
              </w:r>
            </w:sdtContent>
          </w:sdt>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"_heading=h.re3k60887am9" </w:instrText>
            <w:fldChar w:fldCharType="separate"/>
          </w:r>
          <w:sdt>
            <w:sdtPr>
              <w:id w:val="-260736976"/>
              <w:tag w:val="goog_rdk_12"/>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5.1 数据模型</w:t>
                <w:tab/>
                <w:t xml:space="preserve">3</w:t>
              </w:r>
            </w:sdtContent>
          </w:sdt>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"_heading=h.k66m2kwuxlg7" </w:instrText>
            <w:fldChar w:fldCharType="separate"/>
          </w:r>
          <w:sdt>
            <w:sdtPr>
              <w:id w:val="-1181105656"/>
              <w:tag w:val="goog_rdk_13"/>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5.1.1 数据采集范围</w:t>
                <w:tab/>
                <w:t xml:space="preserve">3</w:t>
              </w:r>
            </w:sdtContent>
          </w:sdt>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"_heading=h.eeabcf811gyw" </w:instrText>
            <w:fldChar w:fldCharType="separate"/>
          </w:r>
          <w:sdt>
            <w:sdtPr>
              <w:id w:val="382020304"/>
              <w:tag w:val="goog_rdk_14"/>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5.1.2 数据预处理</w:t>
                <w:tab/>
                <w:t xml:space="preserve">4</w:t>
              </w:r>
            </w:sdtContent>
          </w:sdt>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"_heading=h.s5a52gqkdkp" </w:instrText>
            <w:fldChar w:fldCharType="separate"/>
          </w:r>
          <w:sdt>
            <w:sdtPr>
              <w:id w:val="-961175612"/>
              <w:tag w:val="goog_rdk_15"/>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5.2 智能投矾算法模型设计</w:t>
                <w:tab/>
                <w:t xml:space="preserve">7</w:t>
              </w:r>
            </w:sdtContent>
          </w:sdt>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"_heading=h.qalk973pytgu" </w:instrText>
            <w:fldChar w:fldCharType="separate"/>
          </w:r>
          <w:sdt>
            <w:sdtPr>
              <w:id w:val="-1939841520"/>
              <w:tag w:val="goog_rdk_16"/>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5.2.1 机理模型</w:t>
                <w:tab/>
                <w:t xml:space="preserve">9</w:t>
              </w:r>
            </w:sdtContent>
          </w:sdt>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"_heading=h.l3xs6v3jz7vq" </w:instrText>
            <w:fldChar w:fldCharType="separate"/>
          </w:r>
          <w:sdt>
            <w:sdtPr>
              <w:id w:val="568997320"/>
              <w:tag w:val="goog_rdk_17"/>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5.2.2 数理模型</w:t>
                <w:tab/>
                <w:t xml:space="preserve">14</w:t>
              </w:r>
            </w:sdtContent>
          </w:sdt>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"_heading=h.czco30h4f07z" </w:instrText>
            <w:fldChar w:fldCharType="separate"/>
          </w:r>
          <w:sdt>
            <w:sdtPr>
              <w:id w:val="1801130045"/>
              <w:tag w:val="goog_rdk_18"/>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5.2.3 矾花识别模型</w:t>
                <w:tab/>
                <w:t xml:space="preserve">22</w:t>
              </w:r>
            </w:sdtContent>
          </w:sdt>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"_heading=h.57agv6t5ygc1" </w:instrText>
            <w:fldChar w:fldCharType="separate"/>
          </w:r>
          <w:sdt>
            <w:sdtPr>
              <w:id w:val="1310331898"/>
              <w:tag w:val="goog_rdk_19"/>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5.2.4 药剂投加量计算</w:t>
                <w:tab/>
                <w:t xml:space="preserve">22</w:t>
              </w:r>
            </w:sdtContent>
          </w:sdt>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"_heading=h.7wh120l0s6x1" </w:instrText>
            <w:fldChar w:fldCharType="separate"/>
          </w:r>
          <w:sdt>
            <w:sdtPr>
              <w:id w:val="-1942031153"/>
              <w:tag w:val="goog_rdk_20"/>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5.3 投加泵自主控制</w:t>
                <w:tab/>
                <w:t xml:space="preserve">24</w:t>
              </w:r>
            </w:sdtContent>
          </w:sdt>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"_heading=h.q5bq16r0agcg" </w:instrText>
            <w:fldChar w:fldCharType="separate"/>
          </w:r>
          <w:sdt>
            <w:sdtPr>
              <w:id w:val="1550260832"/>
              <w:tag w:val="goog_rdk_21"/>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5.3.1 控制逻辑校验</w:t>
                <w:tab/>
                <w:t xml:space="preserve">24</w:t>
              </w:r>
            </w:sdtContent>
          </w:sdt>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"_heading=h.bnymeev3yjtz" </w:instrText>
            <w:fldChar w:fldCharType="separate"/>
          </w:r>
          <w:sdt>
            <w:sdtPr>
              <w:id w:val="659905066"/>
              <w:tag w:val="goog_rdk_22"/>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5.3.2 投加泵控制逻辑</w:t>
                <w:tab/>
                <w:t xml:space="preserve">26</w:t>
              </w:r>
            </w:sdtContent>
          </w:sdt>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"_heading=h.s11e2r1p4cqx" </w:instrText>
            <w:fldChar w:fldCharType="separate"/>
          </w:r>
          <w:sdt>
            <w:sdtPr>
              <w:id w:val="-1948079944"/>
              <w:tag w:val="goog_rdk_23"/>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5.4 储液池自主控制</w:t>
                <w:tab/>
                <w:t xml:space="preserve">27</w:t>
              </w:r>
            </w:sdtContent>
          </w:sdt>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"_heading=h.j7r9rsd9rd9q" </w:instrText>
            <w:fldChar w:fldCharType="separate"/>
          </w:r>
          <w:sdt>
            <w:sdtPr>
              <w:id w:val="-2027856623"/>
              <w:tag w:val="goog_rdk_24"/>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5.4.1 储液池可用时间评估</w:t>
                <w:tab/>
                <w:t xml:space="preserve">27</w:t>
              </w:r>
            </w:sdtContent>
          </w:sdt>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hyperlink w:anchor="_heading=h.chq0uzepid85">
            <w:r w:rsidDel="00000000" w:rsidR="00000000" w:rsidRPr="00000000">
              <w:rPr>
                <w:rFonts w:ascii="SimSun" w:cs="SimSun" w:eastAsia="SimSun" w:hAnsi="SimSun"/>
                <w:b w:val="0"/>
                <w:bCs w:val="0"/>
                <w:i w:val="0"/>
                <w:iCs w:val="0"/>
                <w:smallCaps w:val="0"/>
                <w:strike w:val="0"/>
                <w:color w:val="000000"/>
                <w:sz w:val="20"/>
                <w:szCs w:val="20"/>
                <w:u w:val="none"/>
                <w:shd w:fill="auto" w:val="clear"/>
                <w:vertAlign w:val="baseline"/>
                <w:rtl w:val="0"/>
              </w:rPr>
              <w:t xml:space="preserve">5.4.2 </w:t>
            </w:r>
          </w:hyperlink>
          <w:r w:rsidDel="00000000" w:rsidR="00000000" w:rsidRPr="00000000">
            <w:fldChar w:fldCharType="begin"/>
            <w:instrText xml:space="preserve"> HYPERLINK \l "_heading=h.chq0uzepid85" </w:instrText>
            <w:fldChar w:fldCharType="separate"/>
          </w:r>
          <w:sdt>
            <w:sdtPr>
              <w:id w:val="-1320811921"/>
              <w:tag w:val="goog_rdk_25"/>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储液池自动切换</w:t>
                <w:tab/>
                <w:t xml:space="preserve">28</w:t>
              </w:r>
            </w:sdtContent>
          </w:sdt>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"_heading=h.5a0uuh4ii79q" </w:instrText>
            <w:fldChar w:fldCharType="separate"/>
          </w:r>
          <w:sdt>
            <w:sdtPr>
              <w:id w:val="-1332390330"/>
              <w:tag w:val="goog_rdk_26"/>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5.5 智慧投矾控制系统模式切换机制</w:t>
                <w:tab/>
                <w:t xml:space="preserve">29</w:t>
              </w:r>
            </w:sdtContent>
          </w:sdt>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"_heading=h.spb7neo616ur" </w:instrText>
            <w:fldChar w:fldCharType="separate"/>
          </w:r>
          <w:sdt>
            <w:sdtPr>
              <w:id w:val="278035133"/>
              <w:tag w:val="goog_rdk_27"/>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5.5.1 模型输出项点</w:t>
                <w:tab/>
                <w:t xml:space="preserve">29</w:t>
              </w:r>
            </w:sdtContent>
          </w:sdt>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"_heading=h.3lhnm4akikzs" </w:instrText>
            <w:fldChar w:fldCharType="separate"/>
          </w:r>
          <w:sdt>
            <w:sdtPr>
              <w:id w:val="-388456389"/>
              <w:tag w:val="goog_rdk_28"/>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5.5.2 双模切换定义</w:t>
                <w:tab/>
                <w:t xml:space="preserve">30</w:t>
              </w:r>
            </w:sdtContent>
          </w:sdt>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"_heading=h.hxig2davbgn" </w:instrText>
            <w:fldChar w:fldCharType="separate"/>
          </w:r>
          <w:sdt>
            <w:sdtPr>
              <w:id w:val="-1838342272"/>
              <w:tag w:val="goog_rdk_29"/>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5.5.3 模式切换逻辑与安全原则</w:t>
                <w:tab/>
                <w:t xml:space="preserve">30</w:t>
              </w:r>
            </w:sdtContent>
          </w:sdt>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120" w:before="120" w:line="360" w:lineRule="auto"/>
            <w:ind w:left="0" w:right="0" w:firstLine="48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"_heading=h.x5y92sv90zbw" </w:instrText>
            <w:fldChar w:fldCharType="separate"/>
          </w:r>
          <w:sdt>
            <w:sdtPr>
              <w:id w:val="-970909213"/>
              <w:tag w:val="goog_rdk_30"/>
            </w:sdtPr>
            <w:sdtContent>
              <w:r w:rsidDel="00000000" w:rsidR="00000000" w:rsidRPr="00000000">
                <w:rPr>
                  <w:rFonts w:ascii="Gungsuh" w:cs="Gungsuh" w:eastAsia="Gungsuh" w:hAnsi="Gungsuh"/>
                  <w:b w:val="1"/>
                  <w:bCs w:val="1"/>
                  <w:i w:val="0"/>
                  <w:iCs w:val="0"/>
                  <w:smallCaps w:val="1"/>
                  <w:strike w:val="0"/>
                  <w:color w:val="000000"/>
                  <w:sz w:val="20"/>
                  <w:szCs w:val="20"/>
                  <w:u w:val="none"/>
                  <w:shd w:fill="auto" w:val="clear"/>
                  <w:vertAlign w:val="baseline"/>
                  <w:rtl w:val="0"/>
                </w:rPr>
                <w:t xml:space="preserve">第六章 系统状态评估</w:t>
                <w:tab/>
                <w:t xml:space="preserve">34</w:t>
              </w:r>
            </w:sdtContent>
          </w:sdt>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"_heading=h.3u9imrebgekh" </w:instrText>
            <w:fldChar w:fldCharType="separate"/>
          </w:r>
          <w:sdt>
            <w:sdtPr>
              <w:id w:val="570551747"/>
              <w:tag w:val="goog_rdk_31"/>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6.1 投加设备健康度评估模型</w:t>
                <w:tab/>
                <w:t xml:space="preserve">34</w:t>
              </w:r>
            </w:sdtContent>
          </w:sdt>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"_heading=h.n1tq5hu9qf86" </w:instrText>
            <w:fldChar w:fldCharType="separate"/>
          </w:r>
          <w:sdt>
            <w:sdtPr>
              <w:id w:val="1131810821"/>
              <w:tag w:val="goog_rdk_32"/>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6.2 投矾系统产能评估模型</w:t>
                <w:tab/>
                <w:t xml:space="preserve">36</w:t>
              </w:r>
            </w:sdtContent>
          </w:sdt>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120" w:before="120" w:line="360" w:lineRule="auto"/>
            <w:ind w:left="0" w:right="0" w:firstLine="48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"_heading=h.6t7zfpdxueto" </w:instrText>
            <w:fldChar w:fldCharType="separate"/>
          </w:r>
          <w:sdt>
            <w:sdtPr>
              <w:id w:val="846648812"/>
              <w:tag w:val="goog_rdk_33"/>
            </w:sdtPr>
            <w:sdtContent>
              <w:r w:rsidDel="00000000" w:rsidR="00000000" w:rsidRPr="00000000">
                <w:rPr>
                  <w:rFonts w:ascii="Gungsuh" w:cs="Gungsuh" w:eastAsia="Gungsuh" w:hAnsi="Gungsuh"/>
                  <w:b w:val="1"/>
                  <w:bCs w:val="1"/>
                  <w:i w:val="0"/>
                  <w:iCs w:val="0"/>
                  <w:smallCaps w:val="1"/>
                  <w:strike w:val="0"/>
                  <w:color w:val="000000"/>
                  <w:sz w:val="20"/>
                  <w:szCs w:val="20"/>
                  <w:u w:val="none"/>
                  <w:shd w:fill="auto" w:val="clear"/>
                  <w:vertAlign w:val="baseline"/>
                  <w:rtl w:val="0"/>
                </w:rPr>
                <w:t xml:space="preserve">第七章 智慧诊断功能</w:t>
                <w:tab/>
                <w:t xml:space="preserve">38</w:t>
              </w:r>
            </w:sdtContent>
          </w:sdt>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"_heading=h.hbz6jvu7d3ox" </w:instrText>
            <w:fldChar w:fldCharType="separate"/>
          </w:r>
          <w:sdt>
            <w:sdtPr>
              <w:id w:val="1147693105"/>
              <w:tag w:val="goog_rdk_34"/>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7.1 主要传感器异常诊断</w:t>
                <w:tab/>
                <w:t xml:space="preserve">38</w:t>
              </w:r>
            </w:sdtContent>
          </w:sdt>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"_heading=h.aen87qixm7vl" </w:instrText>
            <w:fldChar w:fldCharType="separate"/>
          </w:r>
          <w:sdt>
            <w:sdtPr>
              <w:id w:val="481757556"/>
              <w:tag w:val="goog_rdk_35"/>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7.2 主要设备异常诊断</w:t>
                <w:tab/>
                <w:t xml:space="preserve">39</w:t>
              </w:r>
            </w:sdtContent>
          </w:sdt>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"_heading=h.p1warnqh5385" </w:instrText>
            <w:fldChar w:fldCharType="separate"/>
          </w:r>
          <w:sdt>
            <w:sdtPr>
              <w:id w:val="1613117403"/>
              <w:tag w:val="goog_rdk_36"/>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7.2.1 投加泵异常诊断</w:t>
                <w:tab/>
                <w:t xml:space="preserve">40</w:t>
              </w:r>
            </w:sdtContent>
          </w:sdt>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"_heading=h.fmy700tbmvtt" </w:instrText>
            <w:fldChar w:fldCharType="separate"/>
          </w:r>
          <w:sdt>
            <w:sdtPr>
              <w:id w:val="736322359"/>
              <w:tag w:val="goog_rdk_37"/>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7.2.2 储液池异常诊断</w:t>
                <w:tab/>
                <w:t xml:space="preserve">41</w:t>
              </w:r>
            </w:sdtContent>
          </w:sdt>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"_heading=h.kub28wsq7nxz" </w:instrText>
            <w:fldChar w:fldCharType="separate"/>
          </w:r>
          <w:sdt>
            <w:sdtPr>
              <w:id w:val="1494100871"/>
              <w:tag w:val="goog_rdk_38"/>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7.3 工艺运行过程诊断</w:t>
                <w:tab/>
                <w:t xml:space="preserve">43</w:t>
              </w:r>
            </w:sdtContent>
          </w:sdt>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"_heading=h.amhacevf3u4x" </w:instrText>
            <w:fldChar w:fldCharType="separate"/>
          </w:r>
          <w:sdt>
            <w:sdtPr>
              <w:id w:val="-1069751172"/>
              <w:tag w:val="goog_rdk_39"/>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7.3.1 投加管道泄漏识别</w:t>
                <w:tab/>
                <w:t xml:space="preserve">43</w:t>
              </w:r>
            </w:sdtContent>
          </w:sdt>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"_heading=h.x91llrggbt0t" </w:instrText>
            <w:fldChar w:fldCharType="separate"/>
          </w:r>
          <w:sdt>
            <w:sdtPr>
              <w:id w:val="-1454809976"/>
              <w:tag w:val="goog_rdk_40"/>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7.3.2 系统异常场景控制策略</w:t>
                <w:tab/>
                <w:t xml:space="preserve">44</w:t>
              </w:r>
            </w:sdtContent>
          </w:sdt>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0" w:before="0" w:line="360" w:lineRule="auto"/>
            <w:ind w:left="240" w:right="0" w:firstLine="24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"_heading=h.sma79c8ez26g" </w:instrText>
            <w:fldChar w:fldCharType="separate"/>
          </w:r>
          <w:sdt>
            <w:sdtPr>
              <w:id w:val="707432283"/>
              <w:tag w:val="goog_rdk_41"/>
            </w:sdtPr>
            <w:sdtContent>
              <w:r w:rsidDel="00000000" w:rsidR="00000000" w:rsidRPr="00000000">
                <w:rPr>
                  <w:rFonts w:ascii="Gungsuh" w:cs="Gungsuh" w:eastAsia="Gungsuh" w:hAnsi="Gungsuh"/>
                  <w:b w:val="0"/>
                  <w:bCs w:val="0"/>
                  <w:i w:val="0"/>
                  <w:iCs w:val="0"/>
                  <w:smallCaps w:val="1"/>
                  <w:strike w:val="0"/>
                  <w:color w:val="000000"/>
                  <w:sz w:val="20"/>
                  <w:szCs w:val="20"/>
                  <w:u w:val="none"/>
                  <w:shd w:fill="auto" w:val="clear"/>
                  <w:vertAlign w:val="baseline"/>
                  <w:rtl w:val="0"/>
                </w:rPr>
                <w:t xml:space="preserve">7.4 主要工艺运行环境异常诊断</w:t>
                <w:tab/>
                <w:t xml:space="preserve">45</w:t>
              </w:r>
            </w:sdtContent>
          </w:sdt>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04"/>
            </w:tabs>
            <w:spacing w:after="120" w:before="120" w:line="360" w:lineRule="auto"/>
            <w:ind w:left="0" w:right="0" w:firstLine="48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"_heading=h.qx3du6n8v1uh" </w:instrText>
            <w:fldChar w:fldCharType="separate"/>
          </w:r>
          <w:sdt>
            <w:sdtPr>
              <w:id w:val="1010335621"/>
              <w:tag w:val="goog_rdk_42"/>
            </w:sdtPr>
            <w:sdtContent>
              <w:r w:rsidDel="00000000" w:rsidR="00000000" w:rsidRPr="00000000">
                <w:rPr>
                  <w:rFonts w:ascii="Gungsuh" w:cs="Gungsuh" w:eastAsia="Gungsuh" w:hAnsi="Gungsuh"/>
                  <w:b w:val="1"/>
                  <w:bCs w:val="1"/>
                  <w:i w:val="0"/>
                  <w:iCs w:val="0"/>
                  <w:smallCaps w:val="1"/>
                  <w:strike w:val="0"/>
                  <w:color w:val="000000"/>
                  <w:sz w:val="20"/>
                  <w:szCs w:val="20"/>
                  <w:u w:val="none"/>
                  <w:shd w:fill="auto" w:val="clear"/>
                  <w:vertAlign w:val="baseline"/>
                  <w:rtl w:val="0"/>
                </w:rPr>
                <w:t xml:space="preserve">终稿确认</w:t>
                <w:tab/>
                <w:t xml:space="preserve">46</w:t>
              </w:r>
            </w:sdtContent>
          </w:sdt>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pageBreakBefore w:val="1"/>
        <w:spacing w:after="120" w:before="0" w:line="360" w:lineRule="auto"/>
        <w:ind w:left="431" w:hanging="431"/>
        <w:rPr/>
        <w:sectPr>
          <w:type w:val="nextPage"/>
          <w:pgSz w:h="15840" w:w="12240" w:orient="portrait"/>
          <w:pgMar w:bottom="1418" w:top="1418" w:left="1418" w:right="1418" w:header="851" w:footer="851"/>
          <w:pgNumType w:start="1"/>
        </w:sectPr>
      </w:pPr>
      <w:bookmarkStart w:colFirst="0" w:colLast="0" w:name="_heading=h.jax8gwxs9x9c" w:id="2"/>
      <w:bookmarkEnd w:id="2"/>
      <w:r w:rsidDel="00000000" w:rsidR="00000000" w:rsidRPr="00000000">
        <w:rPr>
          <w:rtl w:val="0"/>
        </w:rPr>
      </w:r>
    </w:p>
    <w:p w:rsidR="00000000" w:rsidDel="00000000" w:rsidP="00000000" w:rsidRDefault="00000000" w:rsidRPr="00000000" w14:paraId="00000050">
      <w:pPr>
        <w:pStyle w:val="Heading1"/>
        <w:pageBreakBefore w:val="1"/>
        <w:numPr>
          <w:ilvl w:val="0"/>
          <w:numId w:val="1"/>
        </w:numPr>
        <w:spacing w:after="120" w:before="0" w:line="360" w:lineRule="auto"/>
        <w:ind w:left="431" w:hanging="431"/>
        <w:rPr>
          <w:sz w:val="36"/>
          <w:szCs w:val="36"/>
        </w:rPr>
      </w:pPr>
      <w:bookmarkStart w:colFirst="0" w:colLast="0" w:name="_heading=h.xnxsxyso3mqo" w:id="3"/>
      <w:bookmarkEnd w:id="3"/>
      <w:r w:rsidDel="00000000" w:rsidR="00000000" w:rsidRPr="00000000">
        <w:rPr>
          <w:sz w:val="36"/>
          <w:szCs w:val="36"/>
          <w:rtl w:val="0"/>
        </w:rPr>
        <w:t xml:space="preserve">引言</w:t>
      </w:r>
    </w:p>
    <w:p w:rsidR="00000000" w:rsidDel="00000000" w:rsidP="00000000" w:rsidRDefault="00000000" w:rsidRPr="00000000" w14:paraId="00000051">
      <w:pPr>
        <w:pStyle w:val="Heading2"/>
        <w:numPr>
          <w:ilvl w:val="1"/>
          <w:numId w:val="1"/>
        </w:numPr>
        <w:tabs>
          <w:tab w:val="left" w:leader="none" w:pos="0"/>
          <w:tab w:val="left" w:leader="none" w:pos="1077"/>
        </w:tabs>
        <w:ind w:left="0" w:firstLine="0"/>
        <w:rPr>
          <w:rFonts w:ascii="Times New Roman" w:cs="Times New Roman" w:eastAsia="Times New Roman" w:hAnsi="Times New Roman"/>
        </w:rPr>
      </w:pPr>
      <w:bookmarkStart w:colFirst="0" w:colLast="0" w:name="_heading=h.t9cwno1jjnpe" w:id="4"/>
      <w:bookmarkEnd w:id="4"/>
      <w:sdt>
        <w:sdtPr>
          <w:id w:val="-2125716923"/>
          <w:tag w:val="goog_rdk_43"/>
        </w:sdtPr>
        <w:sdtContent>
          <w:r w:rsidDel="00000000" w:rsidR="00000000" w:rsidRPr="00000000">
            <w:rPr>
              <w:rFonts w:ascii="Gungsuh" w:cs="Gungsuh" w:eastAsia="Gungsuh" w:hAnsi="Gungsuh"/>
              <w:rtl w:val="0"/>
            </w:rPr>
            <w:t xml:space="preserve">目的</w:t>
          </w:r>
        </w:sdtContent>
      </w:sdt>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o5hg9ji7fv0l" w:id="5"/>
      <w:bookmarkEnd w:id="5"/>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本文档旨在阐述投矾智慧控制系统的概要设计，为后续的详细设计与开发工作提供技术依据和总体框架。其编写目的在于将需求规格转化为具体可行的技术方案，从智慧控制系统的整体结构出发，明确系统的基本的数据处理流程、算法设计，功能设计、安全设计及优化目标、约束条件等关键内容，从而对系统的逻辑组织和数据功能实现方式进行清晰、全面的描述，作为详细设计阶段和实施阶段的重要基础。</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概要设计阶段将围绕本文档展开，重点涵盖以下几方面内容：</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将系统需求转化为未来系统的总体设计；</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将功能需求逐步分解为可实现的模块与组件库，构建健壮的系统架构；</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确保系统设计与实际实施环境相适应，并通过针对性设计提升系统性能。</w:t>
      </w:r>
    </w:p>
    <w:p w:rsidR="00000000" w:rsidDel="00000000" w:rsidP="00000000" w:rsidRDefault="00000000" w:rsidRPr="00000000" w14:paraId="00000057">
      <w:pPr>
        <w:keepNext w:val="0"/>
        <w:keepLines w:val="0"/>
        <w:pageBreakBefore w:val="0"/>
        <w:widowControl w:val="0"/>
        <w:shd w:fill="auto" w:val="clear"/>
        <w:spacing w:line="360" w:lineRule="auto"/>
        <w:ind w:firstLine="480"/>
        <w:rPr>
          <w:sz w:val="24"/>
          <w:szCs w:val="24"/>
        </w:rPr>
      </w:pPr>
      <w:sdt>
        <w:sdtPr>
          <w:id w:val="569085194"/>
          <w:tag w:val="goog_rdk_44"/>
        </w:sdtPr>
        <w:sdtContent>
          <w:r w:rsidDel="00000000" w:rsidR="00000000" w:rsidRPr="00000000">
            <w:rPr>
              <w:rFonts w:ascii="Gungsuh" w:cs="Gungsuh" w:eastAsia="Gungsuh" w:hAnsi="Gungsuh"/>
              <w:sz w:val="24"/>
              <w:szCs w:val="24"/>
              <w:rtl w:val="0"/>
            </w:rPr>
            <w:t xml:space="preserve">适用读者包括：项目管理方、需求方、架构与研发、测试、实施与运维团队、供应商/集成方。</w:t>
          </w:r>
        </w:sdtContent>
      </w:sdt>
    </w:p>
    <w:p w:rsidR="00000000" w:rsidDel="00000000" w:rsidP="00000000" w:rsidRDefault="00000000" w:rsidRPr="00000000" w14:paraId="00000058">
      <w:pPr>
        <w:pStyle w:val="Heading2"/>
        <w:numPr>
          <w:ilvl w:val="1"/>
          <w:numId w:val="1"/>
        </w:numPr>
        <w:tabs>
          <w:tab w:val="left" w:leader="none" w:pos="0"/>
        </w:tabs>
        <w:ind w:left="851" w:hanging="851"/>
        <w:rPr/>
      </w:pPr>
      <w:bookmarkStart w:colFirst="0" w:colLast="0" w:name="_heading=h.jmp4pydg8xhy" w:id="6"/>
      <w:bookmarkEnd w:id="6"/>
      <w:sdt>
        <w:sdtPr>
          <w:id w:val="1251964112"/>
          <w:tag w:val="goog_rdk_45"/>
        </w:sdtPr>
        <w:sdtContent>
          <w:r w:rsidDel="00000000" w:rsidR="00000000" w:rsidRPr="00000000">
            <w:rPr>
              <w:rFonts w:ascii="Gungsuh" w:cs="Gungsuh" w:eastAsia="Gungsuh" w:hAnsi="Gungsuh"/>
              <w:rtl w:val="0"/>
            </w:rPr>
            <w:t xml:space="preserve">背景</w:t>
          </w:r>
        </w:sdtContent>
      </w:sdt>
    </w:p>
    <w:p w:rsidR="00000000" w:rsidDel="00000000" w:rsidP="00000000" w:rsidRDefault="00000000" w:rsidRPr="00000000" w14:paraId="00000059">
      <w:pPr>
        <w:spacing w:line="360" w:lineRule="auto"/>
        <w:ind w:firstLine="480"/>
        <w:rPr/>
      </w:pPr>
      <w:r w:rsidDel="00000000" w:rsidR="00000000" w:rsidRPr="00000000">
        <w:rPr>
          <w:rFonts w:ascii="SimSun" w:cs="SimSun" w:eastAsia="SimSun" w:hAnsi="SimSun"/>
          <w:color w:val="000000"/>
          <w:rtl w:val="0"/>
        </w:rPr>
        <w:t xml:space="preserve">党的二十大报告明确提出“高质量发展是全面建设社会主义现代化国家的首要任务”，强调要“推动战略性新兴产业融合集群发展，构建新一代信息技术、人工智能等一批新的增长引擎”，并首次将“加快发展新质生产力"列为现代化产业体系建设核心任务，要求以科技创新推动产业创新，促进数字技术与实体经济深度融合。根据《城镇水务2035 年行业发展规划纲要》发展目标，“到2035年，基本建成安全、便民、高效、绿色、经济、智慧的现代化城镇水务体系”。从人民群众对美好生活的向往出发，立足韧性城市保障需求和水务业务管理能力，水务行业未来将在饮用水安全保障、“厂网河湖”水环境治理、城镇排水防涝、资源节约绿色循环、水务产业数字化五大业务领域集中发力。而其中新型信息技术赋能下的水务数字化转型是支撑传统水务行业突破短板、高质量发展的必然路径与核心要务。</w:t>
      </w:r>
      <w:r w:rsidDel="00000000" w:rsidR="00000000" w:rsidRPr="00000000">
        <w:rPr>
          <w:rtl w:val="0"/>
        </w:rPr>
      </w:r>
    </w:p>
    <w:p w:rsidR="00000000" w:rsidDel="00000000" w:rsidP="00000000" w:rsidRDefault="00000000" w:rsidRPr="00000000" w14:paraId="0000005A">
      <w:pPr>
        <w:spacing w:line="360" w:lineRule="auto"/>
        <w:ind w:firstLine="480"/>
        <w:rPr/>
      </w:pPr>
      <w:r w:rsidDel="00000000" w:rsidR="00000000" w:rsidRPr="00000000">
        <w:rPr>
          <w:rFonts w:ascii="SimSun" w:cs="SimSun" w:eastAsia="SimSun" w:hAnsi="SimSun"/>
          <w:color w:val="000000"/>
          <w:rtl w:val="0"/>
        </w:rPr>
        <w:t xml:space="preserve">深入学习贯彻习近平总书记对广东重要讲话和对广州重要批示指示精神，牢固树立“创新、协调、绿色、开放、共享”的发展理念，遵循“科学发现、技术发明、产业发展、人才支撑、生态优化”全链条创新发展规律。充分发挥广州人工智能场景应用广、产业生态全、人才基础好的优势，聚焦细分领域创新，实现关键技术突破；坚持融合应用导向，培育核心产业集群；围绕算法算力提升，营造行业生态体系。通过智能技术产业化和传统产业智能化，推动人工智能技术赋能城市发展，实现老城市新活力。构建应用驱动、技术引领、产业协同、生态培育“四位一体”发展格局，将广州发展成为我国人工智能技术创新、应用示范和产业发展高地，引领粤港澳大湾区智能经济和智能社会发展。</w:t>
      </w:r>
      <w:r w:rsidDel="00000000" w:rsidR="00000000" w:rsidRPr="00000000">
        <w:rPr>
          <w:rtl w:val="0"/>
        </w:rPr>
      </w:r>
    </w:p>
    <w:p w:rsidR="00000000" w:rsidDel="00000000" w:rsidP="00000000" w:rsidRDefault="00000000" w:rsidRPr="00000000" w14:paraId="0000005B">
      <w:pPr>
        <w:spacing w:line="360" w:lineRule="auto"/>
        <w:ind w:firstLine="480"/>
        <w:rPr/>
      </w:pPr>
      <w:r w:rsidDel="00000000" w:rsidR="00000000" w:rsidRPr="00000000">
        <w:rPr>
          <w:rFonts w:ascii="SimSun" w:cs="SimSun" w:eastAsia="SimSun" w:hAnsi="SimSun"/>
          <w:color w:val="000000"/>
          <w:rtl w:val="0"/>
        </w:rPr>
        <w:t xml:space="preserve">中国城镇供水排水协会发布的团体标准《智慧水厂评价标准》于2025年2月1日正式施行，标准中提出智慧水厂建设需以“数字化赋能、智能化协同、绿色化转型”为核心导向，构建覆盖设计、建设、运营全生命周期的现代化水厂体系。在基础设施建设方面，需确保物联设备、信息基础设施、信息安全及应用支撑平台的完善配置，为智慧化运营提供坚实基础。智慧运营是水厂建设的核心，应实现智能化控制、数字化管理与智慧化决策的深度融合，通过自动化、远程监控及智能调度等手段，提升水厂运行效率与管理水平。同时，水厂应注重综合成效的展现，在保障安全生产的前提下，实现高效运营与能耗控制，并主动接受监管监督，确保水质安全与供水稳定。此外，水厂建设还应鼓励创新与特色发展，积极应用新技术、新工艺，并努力实现与城市信息管理系统的对接，以推动水厂智慧化水平的持续提升。</w:t>
      </w:r>
      <w:r w:rsidDel="00000000" w:rsidR="00000000" w:rsidRPr="00000000">
        <w:rPr>
          <w:rtl w:val="0"/>
        </w:rPr>
      </w:r>
    </w:p>
    <w:p w:rsidR="00000000" w:rsidDel="00000000" w:rsidP="00000000" w:rsidRDefault="00000000" w:rsidRPr="00000000" w14:paraId="0000005C">
      <w:pPr>
        <w:spacing w:line="360" w:lineRule="auto"/>
        <w:ind w:firstLine="480"/>
        <w:rPr/>
      </w:pPr>
      <w:r w:rsidDel="00000000" w:rsidR="00000000" w:rsidRPr="00000000">
        <w:rPr>
          <w:rFonts w:ascii="SimSun" w:cs="SimSun" w:eastAsia="SimSun" w:hAnsi="SimSun"/>
          <w:color w:val="000000"/>
          <w:rtl w:val="0"/>
        </w:rPr>
        <w:t xml:space="preserve">在当前智慧水务快速发展与行业深度变革的宏观背景下，科学把握水务数字化转型的战略机遇并有效应对系统性挑战，已成为重构行业生态的核心命题。通过将新一代大模型技术深度融入水务企业基础设施升级、生产运营体系优化与商业模式创新全链条，构建“技术赋能-业务重构-价值进化”的数字化转型闭环，并系统提炼可复制推广的智慧水务建设方法论与实践范式，将成为推动水务行业向集约化、智能化、可持续方向演进，最终实现全要素生产率跃升与高质量发展目标的战略性基石。</w:t>
      </w:r>
      <w:r w:rsidDel="00000000" w:rsidR="00000000" w:rsidRPr="00000000">
        <w:rPr>
          <w:rtl w:val="0"/>
        </w:rPr>
      </w:r>
    </w:p>
    <w:p w:rsidR="00000000" w:rsidDel="00000000" w:rsidP="00000000" w:rsidRDefault="00000000" w:rsidRPr="00000000" w14:paraId="0000005D">
      <w:pPr>
        <w:spacing w:line="360" w:lineRule="auto"/>
        <w:ind w:firstLine="480"/>
        <w:rPr/>
      </w:pPr>
      <w:r w:rsidDel="00000000" w:rsidR="00000000" w:rsidRPr="00000000">
        <w:rPr>
          <w:rFonts w:ascii="SimSun" w:cs="SimSun" w:eastAsia="SimSun" w:hAnsi="SimSun"/>
          <w:color w:val="000000"/>
          <w:rtl w:val="0"/>
        </w:rPr>
        <w:t xml:space="preserve">广州市自来水有限公司是广州市水务投资集团有限公司的全资子公司，创建于1905年10月，发展至今已成为一家集自来水的生产、销售、服务和多种经营为一体的特大型供水企业。公司下辖7间水厂、1间加压站管理所、1间原水管理所、1间维修分公司、4间供水分公司、3家业务支持单位、5家控股（参股）子公司，设计综合生产能力519万立方米/日（含子公司），供水范围覆盖中心城区。供水服务面积 1145 平方公里，市政管网长度10230公里。</w:t>
      </w:r>
      <w:r w:rsidDel="00000000" w:rsidR="00000000" w:rsidRPr="00000000">
        <w:rPr>
          <w:rtl w:val="0"/>
        </w:rPr>
      </w:r>
    </w:p>
    <w:p w:rsidR="00000000" w:rsidDel="00000000" w:rsidP="00000000" w:rsidRDefault="00000000" w:rsidRPr="00000000" w14:paraId="0000005E">
      <w:pPr>
        <w:spacing w:line="360" w:lineRule="auto"/>
        <w:ind w:firstLine="480"/>
        <w:rPr/>
      </w:pPr>
      <w:r w:rsidDel="00000000" w:rsidR="00000000" w:rsidRPr="00000000">
        <w:rPr>
          <w:rFonts w:ascii="SimSun" w:cs="SimSun" w:eastAsia="SimSun" w:hAnsi="SimSun"/>
          <w:color w:val="000000"/>
          <w:rtl w:val="0"/>
        </w:rPr>
        <w:t xml:space="preserve">进入21世纪以来，公司自行筹资逾百亿元，相继实施了南部供水工程、西江引水工程、北部水厂工程等省、市重点工程建设项目，构筑起东江、北江、西江、流溪河“四源共济”优质水源新格局。“十四五”期间，公司正全速推进北江引水工程、西江中途泵站等4项水源工程建设，致力构建更为全面、稳固的原水保障格局，城市供水水质及安全保障能力将得到进一步提升。</w:t>
      </w:r>
      <w:r w:rsidDel="00000000" w:rsidR="00000000" w:rsidRPr="00000000">
        <w:rPr>
          <w:rtl w:val="0"/>
        </w:rPr>
      </w:r>
    </w:p>
    <w:p w:rsidR="00000000" w:rsidDel="00000000" w:rsidP="00000000" w:rsidRDefault="00000000" w:rsidRPr="00000000" w14:paraId="0000005F">
      <w:pPr>
        <w:spacing w:line="360" w:lineRule="auto"/>
        <w:ind w:firstLine="480"/>
        <w:rPr/>
      </w:pPr>
      <w:r w:rsidDel="00000000" w:rsidR="00000000" w:rsidRPr="00000000">
        <w:rPr>
          <w:rFonts w:ascii="SimSun" w:cs="SimSun" w:eastAsia="SimSun" w:hAnsi="SimSun"/>
          <w:color w:val="000000"/>
          <w:rtl w:val="0"/>
        </w:rPr>
        <w:t xml:space="preserve">广州市自来水有限公司非常重视智慧水务建设，一直致力于探索云计算、大数据、人工智能等创新技术与供水行业的融合，2022年建设了包含27个业务系统的智慧供水云平台，进一步拓宽了应用场景、保障供水安全与服务，成功打造了智慧供水的“广州模式”。</w:t>
      </w:r>
      <w:r w:rsidDel="00000000" w:rsidR="00000000" w:rsidRPr="00000000">
        <w:rPr>
          <w:rtl w:val="0"/>
        </w:rPr>
      </w:r>
    </w:p>
    <w:p w:rsidR="00000000" w:rsidDel="00000000" w:rsidP="00000000" w:rsidRDefault="00000000" w:rsidRPr="00000000" w14:paraId="00000060">
      <w:pPr>
        <w:spacing w:line="360" w:lineRule="auto"/>
        <w:ind w:firstLine="480"/>
        <w:rPr>
          <w:rFonts w:ascii="SimSun" w:cs="SimSun" w:eastAsia="SimSun" w:hAnsi="SimSun"/>
          <w:color w:val="000000"/>
        </w:rPr>
      </w:pPr>
      <w:r w:rsidDel="00000000" w:rsidR="00000000" w:rsidRPr="00000000">
        <w:rPr>
          <w:rFonts w:ascii="SimSun" w:cs="SimSun" w:eastAsia="SimSun" w:hAnsi="SimSun"/>
          <w:color w:val="000000"/>
          <w:rtl w:val="0"/>
        </w:rPr>
        <w:t xml:space="preserve">对此，广州自来水公司在北部水厂一期成果的基础上，开展北部水厂二期建设项目，全面提升自来水厂的智慧化水平和服务质量。</w:t>
      </w:r>
    </w:p>
    <w:p w:rsidR="00000000" w:rsidDel="00000000" w:rsidP="00000000" w:rsidRDefault="00000000" w:rsidRPr="00000000" w14:paraId="00000061">
      <w:pPr>
        <w:pStyle w:val="Heading2"/>
        <w:numPr>
          <w:ilvl w:val="1"/>
          <w:numId w:val="1"/>
        </w:numPr>
        <w:tabs>
          <w:tab w:val="left" w:leader="none" w:pos="0"/>
          <w:tab w:val="left" w:leader="none" w:pos="1077"/>
        </w:tabs>
        <w:ind w:left="0" w:firstLine="0"/>
        <w:rPr>
          <w:rFonts w:ascii="Times New Roman" w:cs="Times New Roman" w:eastAsia="Times New Roman" w:hAnsi="Times New Roman"/>
        </w:rPr>
      </w:pPr>
      <w:bookmarkStart w:colFirst="0" w:colLast="0" w:name="_heading=h.x3whxleifosq" w:id="7"/>
      <w:bookmarkEnd w:id="7"/>
      <w:sdt>
        <w:sdtPr>
          <w:id w:val="-2086058209"/>
          <w:tag w:val="goog_rdk_46"/>
        </w:sdtPr>
        <w:sdtContent>
          <w:r w:rsidDel="00000000" w:rsidR="00000000" w:rsidRPr="00000000">
            <w:rPr>
              <w:rFonts w:ascii="Gungsuh" w:cs="Gungsuh" w:eastAsia="Gungsuh" w:hAnsi="Gungsuh"/>
              <w:rtl w:val="0"/>
            </w:rPr>
            <w:t xml:space="preserve">术语定义</w:t>
          </w:r>
        </w:sdtContent>
      </w:sdt>
    </w:p>
    <w:p w:rsidR="00000000" w:rsidDel="00000000" w:rsidP="00000000" w:rsidRDefault="00000000" w:rsidRPr="00000000" w14:paraId="00000062">
      <w:pPr>
        <w:keepNext w:val="0"/>
        <w:keepLines w:val="0"/>
        <w:pageBreakBefore w:val="0"/>
        <w:widowControl w:val="0"/>
        <w:shd w:fill="auto" w:val="clear"/>
        <w:spacing w:line="360" w:lineRule="auto"/>
        <w:ind w:firstLine="480"/>
        <w:rPr>
          <w:sz w:val="24"/>
          <w:szCs w:val="24"/>
        </w:rPr>
      </w:pPr>
      <w:bookmarkStart w:colFirst="0" w:colLast="0" w:name="_heading=h.orbcjmeahoxx" w:id="8"/>
      <w:bookmarkEnd w:id="8"/>
      <w:sdt>
        <w:sdtPr>
          <w:id w:val="-992575483"/>
          <w:tag w:val="goog_rdk_47"/>
        </w:sdtPr>
        <w:sdtContent>
          <w:r w:rsidDel="00000000" w:rsidR="00000000" w:rsidRPr="00000000">
            <w:rPr>
              <w:rFonts w:ascii="Gungsuh" w:cs="Gungsuh" w:eastAsia="Gungsuh" w:hAnsi="Gungsuh"/>
              <w:sz w:val="24"/>
              <w:szCs w:val="24"/>
              <w:rtl w:val="0"/>
            </w:rPr>
            <w:t xml:space="preserve">本文档涉及专业术语统一说明如下：</w:t>
          </w:r>
        </w:sdtContent>
      </w:sdt>
    </w:p>
    <w:tbl>
      <w:tblPr>
        <w:tblStyle w:val="Table2"/>
        <w:tblW w:w="980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72"/>
        <w:gridCol w:w="1560"/>
        <w:gridCol w:w="7177"/>
        <w:tblGridChange w:id="0">
          <w:tblGrid>
            <w:gridCol w:w="1072"/>
            <w:gridCol w:w="1560"/>
            <w:gridCol w:w="7177"/>
          </w:tblGrid>
        </w:tblGridChange>
      </w:tblGrid>
      <w:tr>
        <w:trPr>
          <w:cantSplit w:val="0"/>
          <w:trHeight w:val="283" w:hRule="atLeast"/>
          <w:tblHeader w:val="1"/>
        </w:trPr>
        <w:tc>
          <w:tcPr>
            <w:tcBorders>
              <w:top w:color="000000" w:space="0" w:sz="8" w:val="single"/>
              <w:left w:color="000000" w:space="0" w:sz="8" w:val="single"/>
              <w:bottom w:color="000000" w:space="0" w:sz="8" w:val="single"/>
              <w:right w:color="000000" w:space="0" w:sz="8" w:val="single"/>
            </w:tcBorders>
            <w:shd w:fill="eeece1" w:val="clear"/>
            <w:tcMar>
              <w:top w:w="0.0" w:type="dxa"/>
              <w:left w:w="108.0" w:type="dxa"/>
              <w:bottom w:w="0.0" w:type="dxa"/>
              <w:right w:w="108.0" w:type="dxa"/>
            </w:tcMar>
            <w:vAlign w:val="center"/>
          </w:tcPr>
          <w:p w:rsidR="00000000" w:rsidDel="00000000" w:rsidP="00000000" w:rsidRDefault="00000000" w:rsidRPr="00000000" w14:paraId="00000063">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序号</w:t>
            </w:r>
          </w:p>
        </w:tc>
        <w:tc>
          <w:tcPr>
            <w:tcBorders>
              <w:top w:color="000000" w:space="0" w:sz="8" w:val="single"/>
              <w:left w:color="000000" w:space="0" w:sz="8" w:val="single"/>
              <w:bottom w:color="000000" w:space="0" w:sz="8" w:val="single"/>
              <w:right w:color="000000" w:space="0" w:sz="8" w:val="single"/>
            </w:tcBorders>
            <w:shd w:fill="eeece1" w:val="clear"/>
            <w:tcMar>
              <w:top w:w="0.0" w:type="dxa"/>
              <w:left w:w="108.0" w:type="dxa"/>
              <w:bottom w:w="0.0" w:type="dxa"/>
              <w:right w:w="108.0" w:type="dxa"/>
            </w:tcMar>
            <w:vAlign w:val="center"/>
          </w:tcPr>
          <w:p w:rsidR="00000000" w:rsidDel="00000000" w:rsidP="00000000" w:rsidRDefault="00000000" w:rsidRPr="00000000" w14:paraId="00000064">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缩略语</w:t>
            </w:r>
          </w:p>
        </w:tc>
        <w:tc>
          <w:tcPr>
            <w:tcBorders>
              <w:top w:color="000000" w:space="0" w:sz="8" w:val="single"/>
              <w:left w:color="000000" w:space="0" w:sz="8" w:val="single"/>
              <w:bottom w:color="000000" w:space="0" w:sz="8" w:val="single"/>
              <w:right w:color="000000" w:space="0" w:sz="8" w:val="single"/>
            </w:tcBorders>
            <w:shd w:fill="eeece1" w:val="clear"/>
            <w:tcMar>
              <w:top w:w="0.0" w:type="dxa"/>
              <w:left w:w="108.0" w:type="dxa"/>
              <w:bottom w:w="0.0" w:type="dxa"/>
              <w:right w:w="108.0" w:type="dxa"/>
            </w:tcMar>
          </w:tcPr>
          <w:p w:rsidR="00000000" w:rsidDel="00000000" w:rsidP="00000000" w:rsidRDefault="00000000" w:rsidRPr="00000000" w14:paraId="00000065">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全称与解释</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6">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7">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浊度（NTU）</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68">
            <w:pPr>
              <w:spacing w:line="500" w:lineRule="auto"/>
              <w:ind w:firstLine="0"/>
              <w:jc w:val="left"/>
              <w:rPr>
                <w:rFonts w:ascii="SimSun" w:cs="SimSun" w:eastAsia="SimSun" w:hAnsi="SimSun"/>
              </w:rPr>
            </w:pPr>
            <w:r w:rsidDel="00000000" w:rsidR="00000000" w:rsidRPr="00000000">
              <w:rPr>
                <w:rFonts w:ascii="SimSun" w:cs="SimSun" w:eastAsia="SimSun" w:hAnsi="SimSun"/>
                <w:rtl w:val="0"/>
              </w:rPr>
              <w:t xml:space="preserve">表示水体浑浊程度的指标，反映水中悬浮颗粒物（如泥沙、粘土、有机物、微生物）对光线透过时所发生的阻碍程度。是饮用水感官性状的首要指标，低浊度意味着水更清澈，同时也意味着病原微生物（如细菌、病毒）被去除得更彻底。国标要求出厂水浊度一般低于1NTU，许多先进水厂能控制在0.3NTU以下。</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9">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A">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MPC</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6B">
            <w:pPr>
              <w:spacing w:line="500" w:lineRule="auto"/>
              <w:ind w:firstLine="0"/>
              <w:jc w:val="both"/>
              <w:rPr>
                <w:rFonts w:ascii="SimSun" w:cs="SimSun" w:eastAsia="SimSun" w:hAnsi="SimSun"/>
              </w:rPr>
            </w:pPr>
            <w:r w:rsidDel="00000000" w:rsidR="00000000" w:rsidRPr="00000000">
              <w:rPr>
                <w:rFonts w:ascii="SimSun" w:cs="SimSun" w:eastAsia="SimSun" w:hAnsi="SimSun"/>
                <w:rtl w:val="0"/>
              </w:rPr>
              <w:t xml:space="preserve">MPC（Model Predictive Control，模型预测控制）是一类基于模型、在线滚动优化、闭环反馈的先进过程控制策略，核心优势是能显式处理多变量耦合、硬约束与动态优化，尤其适合需兼顾控制精度与安全边界的多目标控制问题。</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C">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D">
            <w:pPr>
              <w:spacing w:line="500" w:lineRule="auto"/>
              <w:ind w:firstLine="0"/>
              <w:jc w:val="center"/>
              <w:rPr>
                <w:rFonts w:ascii="SimSun" w:cs="SimSun" w:eastAsia="SimSun" w:hAnsi="SimSun"/>
              </w:rPr>
            </w:pPr>
            <w:r w:rsidDel="00000000" w:rsidR="00000000" w:rsidRPr="00000000">
              <w:rPr>
                <w:rFonts w:ascii="SimSun" w:cs="SimSun" w:eastAsia="SimSun" w:hAnsi="SimSun"/>
                <w:b w:val="0"/>
                <w:bCs w:val="0"/>
                <w:i w:val="0"/>
                <w:iCs w:val="0"/>
                <w:color w:val="000000"/>
                <w:sz w:val="24"/>
                <w:szCs w:val="24"/>
                <w:u w:val="none"/>
                <w:rtl w:val="0"/>
              </w:rPr>
              <w:t xml:space="preserve">拟合度</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6E">
            <w:pPr>
              <w:spacing w:line="500" w:lineRule="auto"/>
              <w:ind w:firstLine="0"/>
              <w:jc w:val="left"/>
              <w:rPr>
                <w:rFonts w:ascii="SimSun" w:cs="SimSun" w:eastAsia="SimSun" w:hAnsi="SimSun"/>
              </w:rPr>
            </w:pPr>
            <w:r w:rsidDel="00000000" w:rsidR="00000000" w:rsidRPr="00000000">
              <w:rPr>
                <w:rFonts w:ascii="SimSun" w:cs="SimSun" w:eastAsia="SimSun" w:hAnsi="SimSun"/>
                <w:b w:val="0"/>
                <w:bCs w:val="0"/>
                <w:i w:val="0"/>
                <w:iCs w:val="0"/>
                <w:color w:val="000000"/>
                <w:sz w:val="24"/>
                <w:szCs w:val="24"/>
                <w:u w:val="none"/>
                <w:rtl w:val="0"/>
              </w:rPr>
              <w:t xml:space="preserve">模型预测值与实际观测值的拟合优度</w:t>
            </w:r>
            <w:r w:rsidDel="00000000" w:rsidR="00000000" w:rsidRPr="00000000">
              <w:rPr>
                <w:rtl w:val="0"/>
              </w:rPr>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F">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70">
            <w:pPr>
              <w:spacing w:line="500" w:lineRule="auto"/>
              <w:ind w:firstLine="0"/>
              <w:jc w:val="center"/>
              <w:rPr>
                <w:rFonts w:ascii="SimSun" w:cs="SimSun" w:eastAsia="SimSun" w:hAnsi="SimSun"/>
                <w:b w:val="0"/>
                <w:bCs w:val="0"/>
                <w:i w:val="0"/>
                <w:iCs w:val="0"/>
                <w:color w:val="000000"/>
                <w:sz w:val="24"/>
                <w:szCs w:val="24"/>
                <w:u w:val="none"/>
              </w:rPr>
            </w:pPr>
            <w:r w:rsidDel="00000000" w:rsidR="00000000" w:rsidRPr="00000000">
              <w:rPr>
                <w:rFonts w:ascii="SimSun" w:cs="SimSun" w:eastAsia="SimSun" w:hAnsi="SimSun"/>
                <w:b w:val="0"/>
                <w:bCs w:val="0"/>
                <w:i w:val="0"/>
                <w:iCs w:val="0"/>
                <w:color w:val="000000"/>
                <w:sz w:val="24"/>
                <w:szCs w:val="24"/>
                <w:u w:val="none"/>
                <w:rtl w:val="0"/>
              </w:rPr>
              <w:t xml:space="preserve">健康度</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71">
            <w:pPr>
              <w:spacing w:line="500" w:lineRule="auto"/>
              <w:ind w:firstLine="0"/>
              <w:jc w:val="left"/>
              <w:rPr>
                <w:rFonts w:ascii="SimSun" w:cs="SimSun" w:eastAsia="SimSun" w:hAnsi="SimSun"/>
                <w:b w:val="0"/>
                <w:bCs w:val="0"/>
                <w:i w:val="0"/>
                <w:iCs w:val="0"/>
                <w:color w:val="000000"/>
                <w:sz w:val="24"/>
                <w:szCs w:val="24"/>
                <w:u w:val="none"/>
              </w:rPr>
            </w:pPr>
            <w:r w:rsidDel="00000000" w:rsidR="00000000" w:rsidRPr="00000000">
              <w:rPr>
                <w:rFonts w:ascii="SimSun" w:cs="SimSun" w:eastAsia="SimSun" w:hAnsi="SimSun"/>
                <w:b w:val="0"/>
                <w:bCs w:val="0"/>
                <w:i w:val="0"/>
                <w:iCs w:val="0"/>
                <w:color w:val="000000"/>
                <w:sz w:val="24"/>
                <w:szCs w:val="24"/>
                <w:u w:val="none"/>
                <w:rtl w:val="0"/>
              </w:rPr>
              <w:t xml:space="preserve">基于设备运行参数量化的设备健康状态评分</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72">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73">
            <w:pPr>
              <w:spacing w:line="500" w:lineRule="auto"/>
              <w:ind w:firstLine="0"/>
              <w:jc w:val="center"/>
              <w:rPr>
                <w:rFonts w:ascii="SimSun" w:cs="SimSun" w:eastAsia="SimSun" w:hAnsi="SimSun"/>
                <w:b w:val="0"/>
                <w:bCs w:val="0"/>
                <w:i w:val="0"/>
                <w:iCs w:val="0"/>
                <w:color w:val="000000"/>
                <w:sz w:val="24"/>
                <w:szCs w:val="24"/>
                <w:u w:val="none"/>
              </w:rPr>
            </w:pPr>
            <w:r w:rsidDel="00000000" w:rsidR="00000000" w:rsidRPr="00000000">
              <w:rPr>
                <w:rFonts w:ascii="SimSun" w:cs="SimSun" w:eastAsia="SimSun" w:hAnsi="SimSun"/>
                <w:b w:val="0"/>
                <w:bCs w:val="0"/>
                <w:i w:val="0"/>
                <w:iCs w:val="0"/>
                <w:color w:val="000000"/>
                <w:sz w:val="24"/>
                <w:szCs w:val="24"/>
                <w:u w:val="none"/>
                <w:rtl w:val="0"/>
              </w:rPr>
              <w:t xml:space="preserve">保障度</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74">
            <w:pPr>
              <w:spacing w:line="500" w:lineRule="auto"/>
              <w:ind w:firstLine="0"/>
              <w:jc w:val="left"/>
              <w:rPr>
                <w:rFonts w:ascii="SimSun" w:cs="SimSun" w:eastAsia="SimSun" w:hAnsi="SimSun"/>
                <w:b w:val="0"/>
                <w:bCs w:val="0"/>
                <w:i w:val="0"/>
                <w:iCs w:val="0"/>
                <w:color w:val="000000"/>
                <w:sz w:val="24"/>
                <w:szCs w:val="24"/>
                <w:u w:val="none"/>
              </w:rPr>
            </w:pPr>
            <w:r w:rsidDel="00000000" w:rsidR="00000000" w:rsidRPr="00000000">
              <w:rPr>
                <w:rFonts w:ascii="SimSun" w:cs="SimSun" w:eastAsia="SimSun" w:hAnsi="SimSun"/>
                <w:b w:val="0"/>
                <w:bCs w:val="0"/>
                <w:i w:val="0"/>
                <w:iCs w:val="0"/>
                <w:color w:val="000000"/>
                <w:sz w:val="24"/>
                <w:szCs w:val="24"/>
                <w:u w:val="none"/>
                <w:rtl w:val="0"/>
              </w:rPr>
              <w:t xml:space="preserve">综合设备健康度、备用能力、冗余性的系统可靠性评分</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75">
            <w:pPr>
              <w:spacing w:line="500" w:lineRule="auto"/>
              <w:ind w:firstLine="0"/>
              <w:jc w:val="center"/>
              <w:rPr>
                <w:rFonts w:ascii="SimSun" w:cs="SimSun" w:eastAsia="SimSun" w:hAnsi="SimSun"/>
              </w:rPr>
            </w:pPr>
            <w:r w:rsidDel="00000000" w:rsidR="00000000" w:rsidRPr="00000000">
              <w:rPr>
                <w:rFonts w:ascii="SimSun" w:cs="SimSun" w:eastAsia="SimSun" w:hAnsi="SimSun"/>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76">
            <w:pPr>
              <w:spacing w:line="500" w:lineRule="auto"/>
              <w:ind w:firstLine="0"/>
              <w:jc w:val="center"/>
              <w:rPr>
                <w:rFonts w:ascii="SimSun" w:cs="SimSun" w:eastAsia="SimSun" w:hAnsi="SimSun"/>
                <w:b w:val="0"/>
                <w:bCs w:val="0"/>
                <w:i w:val="0"/>
                <w:iCs w:val="0"/>
                <w:color w:val="000000"/>
                <w:sz w:val="24"/>
                <w:szCs w:val="24"/>
                <w:u w:val="none"/>
              </w:rPr>
            </w:pPr>
            <w:r w:rsidDel="00000000" w:rsidR="00000000" w:rsidRPr="00000000">
              <w:rPr>
                <w:rFonts w:ascii="SimSun" w:cs="SimSun" w:eastAsia="SimSun" w:hAnsi="SimSun"/>
                <w:b w:val="0"/>
                <w:bCs w:val="0"/>
                <w:i w:val="0"/>
                <w:iCs w:val="0"/>
                <w:color w:val="000000"/>
                <w:sz w:val="24"/>
                <w:szCs w:val="24"/>
                <w:u w:val="none"/>
                <w:rtl w:val="0"/>
              </w:rPr>
              <w:t xml:space="preserve">训练集</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77">
            <w:pPr>
              <w:spacing w:line="500" w:lineRule="auto"/>
              <w:ind w:firstLine="0"/>
              <w:jc w:val="left"/>
              <w:rPr>
                <w:rFonts w:ascii="SimSun" w:cs="SimSun" w:eastAsia="SimSun" w:hAnsi="SimSun"/>
                <w:b w:val="0"/>
                <w:bCs w:val="0"/>
                <w:i w:val="0"/>
                <w:iCs w:val="0"/>
                <w:color w:val="000000"/>
                <w:sz w:val="24"/>
                <w:szCs w:val="24"/>
                <w:u w:val="none"/>
              </w:rPr>
            </w:pPr>
            <w:r w:rsidDel="00000000" w:rsidR="00000000" w:rsidRPr="00000000">
              <w:rPr>
                <w:rFonts w:ascii="SimSun" w:cs="SimSun" w:eastAsia="SimSun" w:hAnsi="SimSun"/>
                <w:b w:val="0"/>
                <w:bCs w:val="0"/>
                <w:i w:val="0"/>
                <w:iCs w:val="0"/>
                <w:color w:val="000000"/>
                <w:sz w:val="24"/>
                <w:szCs w:val="24"/>
                <w:u w:val="none"/>
                <w:rtl w:val="0"/>
              </w:rPr>
              <w:t xml:space="preserve">用于训练模型的历史数据集合</w:t>
            </w:r>
          </w:p>
        </w:tc>
      </w:tr>
    </w:tbl>
    <w:p w:rsidR="00000000" w:rsidDel="00000000" w:rsidP="00000000" w:rsidRDefault="00000000" w:rsidRPr="00000000" w14:paraId="00000078">
      <w:pPr>
        <w:pStyle w:val="Heading2"/>
        <w:numPr>
          <w:ilvl w:val="1"/>
          <w:numId w:val="1"/>
        </w:numPr>
        <w:tabs>
          <w:tab w:val="left" w:leader="none" w:pos="0"/>
          <w:tab w:val="left" w:leader="none" w:pos="1077"/>
        </w:tabs>
        <w:ind w:left="0" w:firstLine="0"/>
        <w:rPr>
          <w:rFonts w:ascii="Times New Roman" w:cs="Times New Roman" w:eastAsia="Times New Roman" w:hAnsi="Times New Roman"/>
        </w:rPr>
      </w:pPr>
      <w:bookmarkStart w:colFirst="0" w:colLast="0" w:name="_heading=h.kswcxt7k5kgy" w:id="9"/>
      <w:bookmarkEnd w:id="9"/>
      <w:sdt>
        <w:sdtPr>
          <w:id w:val="-1057078647"/>
          <w:tag w:val="goog_rdk_48"/>
        </w:sdtPr>
        <w:sdtContent>
          <w:r w:rsidDel="00000000" w:rsidR="00000000" w:rsidRPr="00000000">
            <w:rPr>
              <w:rFonts w:ascii="Gungsuh" w:cs="Gungsuh" w:eastAsia="Gungsuh" w:hAnsi="Gungsuh"/>
              <w:rtl w:val="0"/>
            </w:rPr>
            <w:t xml:space="preserve">参考资料</w:t>
          </w:r>
        </w:sdtContent>
      </w:sdt>
    </w:p>
    <w:p w:rsidR="00000000" w:rsidDel="00000000" w:rsidP="00000000" w:rsidRDefault="00000000" w:rsidRPr="00000000" w14:paraId="00000079">
      <w:pPr>
        <w:numPr>
          <w:ilvl w:val="0"/>
          <w:numId w:val="3"/>
        </w:numPr>
        <w:shd w:fill="auto" w:val="clear"/>
        <w:spacing w:line="360" w:lineRule="auto"/>
        <w:ind w:left="0"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《广州市自来水有限公司北部水厂智慧化系统建设项目招标文件》</w:t>
      </w:r>
    </w:p>
    <w:p w:rsidR="00000000" w:rsidDel="00000000" w:rsidP="00000000" w:rsidRDefault="00000000" w:rsidRPr="00000000" w14:paraId="0000007A">
      <w:pPr>
        <w:numPr>
          <w:ilvl w:val="0"/>
          <w:numId w:val="3"/>
        </w:numPr>
        <w:shd w:fill="auto" w:val="clear"/>
        <w:spacing w:line="360" w:lineRule="auto"/>
        <w:ind w:left="0"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《北部水厂运行管理白皮书》</w:t>
      </w:r>
    </w:p>
    <w:p w:rsidR="00000000" w:rsidDel="00000000" w:rsidP="00000000" w:rsidRDefault="00000000" w:rsidRPr="00000000" w14:paraId="0000007B">
      <w:pPr>
        <w:numPr>
          <w:ilvl w:val="0"/>
          <w:numId w:val="3"/>
        </w:numPr>
        <w:shd w:fill="auto" w:val="clear"/>
        <w:spacing w:line="360" w:lineRule="auto"/>
        <w:ind w:left="0"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《信息安全技术机器学习算法安全评估规范》（GB/T42888-2023）</w:t>
      </w:r>
    </w:p>
    <w:p w:rsidR="00000000" w:rsidDel="00000000" w:rsidP="00000000" w:rsidRDefault="00000000" w:rsidRPr="00000000" w14:paraId="0000007C">
      <w:pPr>
        <w:numPr>
          <w:ilvl w:val="0"/>
          <w:numId w:val="3"/>
        </w:numPr>
        <w:shd w:fill="auto" w:val="clear"/>
        <w:spacing w:line="360" w:lineRule="auto"/>
        <w:ind w:left="0"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《智能服务预测性维护算法测评方法》（GB/T43555-2023）</w:t>
      </w:r>
    </w:p>
    <w:p w:rsidR="00000000" w:rsidDel="00000000" w:rsidP="00000000" w:rsidRDefault="00000000" w:rsidRPr="00000000" w14:paraId="0000007D">
      <w:pPr>
        <w:numPr>
          <w:ilvl w:val="0"/>
          <w:numId w:val="3"/>
        </w:numPr>
        <w:shd w:fill="auto" w:val="clear"/>
        <w:spacing w:line="360" w:lineRule="auto"/>
        <w:ind w:left="0" w:firstLine="480"/>
        <w:rPr>
          <w:rFonts w:ascii="SimSun" w:cs="SimSun" w:eastAsia="SimSun" w:hAnsi="SimSun"/>
          <w:b w:val="0"/>
          <w:bCs w:val="0"/>
          <w:color w:val="000000"/>
          <w:sz w:val="24"/>
          <w:szCs w:val="24"/>
        </w:rPr>
      </w:pPr>
      <w:r w:rsidDel="00000000" w:rsidR="00000000" w:rsidRPr="00000000">
        <w:rPr>
          <w:rFonts w:ascii="SimSun" w:cs="SimSun" w:eastAsia="SimSun" w:hAnsi="SimSun"/>
          <w:b w:val="0"/>
          <w:bCs w:val="0"/>
          <w:color w:val="000000"/>
          <w:sz w:val="24"/>
          <w:szCs w:val="24"/>
          <w:rtl w:val="0"/>
        </w:rPr>
        <w:t xml:space="preserve">《生活饮用水卫生标准》（GB5749-2022）</w:t>
      </w:r>
    </w:p>
    <w:p w:rsidR="00000000" w:rsidDel="00000000" w:rsidP="00000000" w:rsidRDefault="00000000" w:rsidRPr="00000000" w14:paraId="0000007E">
      <w:pPr>
        <w:numPr>
          <w:ilvl w:val="0"/>
          <w:numId w:val="3"/>
        </w:numPr>
        <w:shd w:fill="auto" w:val="clear"/>
        <w:spacing w:line="360" w:lineRule="auto"/>
        <w:ind w:left="0" w:firstLine="480"/>
        <w:rPr>
          <w:rFonts w:ascii="SimSun" w:cs="SimSun" w:eastAsia="SimSun" w:hAnsi="SimSun"/>
          <w:b w:val="0"/>
          <w:bCs w:val="0"/>
          <w:color w:val="000000"/>
          <w:sz w:val="24"/>
          <w:szCs w:val="24"/>
        </w:rPr>
      </w:pPr>
      <w:r w:rsidDel="00000000" w:rsidR="00000000" w:rsidRPr="00000000">
        <w:rPr>
          <w:rFonts w:ascii="SimSun" w:cs="SimSun" w:eastAsia="SimSun" w:hAnsi="SimSun"/>
          <w:b w:val="0"/>
          <w:bCs w:val="0"/>
          <w:color w:val="000000"/>
          <w:sz w:val="24"/>
          <w:szCs w:val="24"/>
          <w:rtl w:val="0"/>
        </w:rPr>
        <w:t xml:space="preserve">《城市供水水质标准》（CJT206-2005）</w:t>
      </w:r>
    </w:p>
    <w:p w:rsidR="00000000" w:rsidDel="00000000" w:rsidP="00000000" w:rsidRDefault="00000000" w:rsidRPr="00000000" w14:paraId="0000007F">
      <w:pPr>
        <w:numPr>
          <w:ilvl w:val="0"/>
          <w:numId w:val="3"/>
        </w:numPr>
        <w:shd w:fill="auto" w:val="clear"/>
        <w:spacing w:line="360" w:lineRule="auto"/>
        <w:ind w:left="0" w:firstLine="480"/>
        <w:rPr>
          <w:rFonts w:ascii="SimSun" w:cs="SimSun" w:eastAsia="SimSun" w:hAnsi="SimSun"/>
          <w:b w:val="0"/>
          <w:bCs w:val="0"/>
          <w:color w:val="000000"/>
          <w:sz w:val="24"/>
          <w:szCs w:val="24"/>
        </w:rPr>
      </w:pPr>
      <w:r w:rsidDel="00000000" w:rsidR="00000000" w:rsidRPr="00000000">
        <w:rPr>
          <w:rFonts w:ascii="SimSun" w:cs="SimSun" w:eastAsia="SimSun" w:hAnsi="SimSun"/>
          <w:b w:val="0"/>
          <w:bCs w:val="0"/>
          <w:color w:val="000000"/>
          <w:sz w:val="24"/>
          <w:szCs w:val="24"/>
          <w:rtl w:val="0"/>
        </w:rPr>
        <w:t xml:space="preserve">《信息安全技术工业控制系统安全要求》（GB/T30976-2014）</w:t>
      </w:r>
    </w:p>
    <w:p w:rsidR="00000000" w:rsidDel="00000000" w:rsidP="00000000" w:rsidRDefault="00000000" w:rsidRPr="00000000" w14:paraId="00000080">
      <w:pPr>
        <w:numPr>
          <w:ilvl w:val="0"/>
          <w:numId w:val="3"/>
        </w:numPr>
        <w:shd w:fill="auto" w:val="clear"/>
        <w:spacing w:line="360" w:lineRule="auto"/>
        <w:ind w:left="0" w:firstLine="480"/>
        <w:rPr>
          <w:rFonts w:ascii="SimSun" w:cs="SimSun" w:eastAsia="SimSun" w:hAnsi="SimSun"/>
          <w:b w:val="0"/>
          <w:bCs w:val="0"/>
          <w:color w:val="000000"/>
          <w:sz w:val="24"/>
          <w:szCs w:val="24"/>
        </w:rPr>
      </w:pPr>
      <w:r w:rsidDel="00000000" w:rsidR="00000000" w:rsidRPr="00000000">
        <w:rPr>
          <w:rFonts w:ascii="SimSun" w:cs="SimSun" w:eastAsia="SimSun" w:hAnsi="SimSun"/>
          <w:b w:val="0"/>
          <w:bCs w:val="0"/>
          <w:color w:val="000000"/>
          <w:sz w:val="24"/>
          <w:szCs w:val="24"/>
          <w:rtl w:val="0"/>
        </w:rPr>
        <w:t xml:space="preserve">《室外给水设计标准》（GB50013-2018）</w:t>
      </w:r>
    </w:p>
    <w:p w:rsidR="00000000" w:rsidDel="00000000" w:rsidP="00000000" w:rsidRDefault="00000000" w:rsidRPr="00000000" w14:paraId="00000081">
      <w:pPr>
        <w:numPr>
          <w:ilvl w:val="0"/>
          <w:numId w:val="3"/>
        </w:numPr>
        <w:shd w:fill="auto" w:val="clear"/>
        <w:spacing w:line="360" w:lineRule="auto"/>
        <w:ind w:left="0" w:firstLine="480"/>
        <w:rPr>
          <w:rFonts w:ascii="SimSun" w:cs="SimSun" w:eastAsia="SimSun" w:hAnsi="SimSun"/>
          <w:b w:val="0"/>
          <w:bCs w:val="0"/>
          <w:color w:val="000000"/>
          <w:sz w:val="24"/>
          <w:szCs w:val="24"/>
        </w:rPr>
      </w:pPr>
      <w:r w:rsidDel="00000000" w:rsidR="00000000" w:rsidRPr="00000000">
        <w:rPr>
          <w:rFonts w:ascii="SimSun" w:cs="SimSun" w:eastAsia="SimSun" w:hAnsi="SimSun"/>
          <w:b w:val="0"/>
          <w:bCs w:val="0"/>
          <w:color w:val="000000"/>
          <w:sz w:val="24"/>
          <w:szCs w:val="24"/>
          <w:rtl w:val="0"/>
        </w:rPr>
        <w:t xml:space="preserve">《智慧投矾控制系统需求规格说明书》</w:t>
      </w:r>
    </w:p>
    <w:p w:rsidR="00000000" w:rsidDel="00000000" w:rsidP="00000000" w:rsidRDefault="00000000" w:rsidRPr="00000000" w14:paraId="00000082">
      <w:pPr>
        <w:shd w:fill="auto" w:val="clear"/>
        <w:spacing w:line="360" w:lineRule="auto"/>
        <w:rPr>
          <w:rFonts w:ascii="SimSun" w:cs="SimSun" w:eastAsia="SimSun" w:hAnsi="SimSun"/>
          <w:sz w:val="24"/>
          <w:szCs w:val="24"/>
          <w:shd w:fill="auto" w:val="clear"/>
        </w:rPr>
      </w:pPr>
      <w:r w:rsidDel="00000000" w:rsidR="00000000" w:rsidRPr="00000000">
        <w:rPr>
          <w:rtl w:val="0"/>
        </w:rPr>
      </w:r>
    </w:p>
    <w:p w:rsidR="00000000" w:rsidDel="00000000" w:rsidP="00000000" w:rsidRDefault="00000000" w:rsidRPr="00000000" w14:paraId="00000083">
      <w:pPr>
        <w:pStyle w:val="Heading1"/>
        <w:pageBreakBefore w:val="1"/>
        <w:numPr>
          <w:ilvl w:val="0"/>
          <w:numId w:val="1"/>
        </w:numPr>
        <w:spacing w:after="120" w:before="0" w:line="360" w:lineRule="auto"/>
        <w:ind w:left="431" w:hanging="431"/>
        <w:rPr>
          <w:sz w:val="36"/>
          <w:szCs w:val="36"/>
        </w:rPr>
      </w:pPr>
      <w:bookmarkStart w:colFirst="0" w:colLast="0" w:name="_heading=h.m62xmu8pplii" w:id="10"/>
      <w:bookmarkEnd w:id="10"/>
      <w:r w:rsidDel="00000000" w:rsidR="00000000" w:rsidRPr="00000000">
        <w:rPr>
          <w:sz w:val="36"/>
          <w:szCs w:val="36"/>
          <w:rtl w:val="0"/>
        </w:rPr>
        <w:t xml:space="preserve">智慧控制系统总体设计</w:t>
      </w:r>
    </w:p>
    <w:p w:rsidR="00000000" w:rsidDel="00000000" w:rsidP="00000000" w:rsidRDefault="00000000" w:rsidRPr="00000000" w14:paraId="00000084">
      <w:pPr>
        <w:rPr/>
      </w:pPr>
      <w:sdt>
        <w:sdtPr>
          <w:id w:val="-145206814"/>
          <w:tag w:val="goog_rdk_49"/>
        </w:sdtPr>
        <w:sdtContent>
          <w:r w:rsidDel="00000000" w:rsidR="00000000" w:rsidRPr="00000000">
            <w:rPr>
              <w:rFonts w:ascii="Gungsuh" w:cs="Gungsuh" w:eastAsia="Gungsuh" w:hAnsi="Gungsuh"/>
              <w:rtl w:val="0"/>
            </w:rPr>
            <w:t xml:space="preserve">智慧控制系统主要是对原水配水、提升泵站、絮凝沉淀、砂滤池、超滤膜、清水池、送水泵站、次氯酸钠投加、投矾以及污泥处理工艺单元组成，每个工艺单元根据其自身任务特性完成对相关设备的自主控制、智慧诊断和状态评估。</w:t>
          </w:r>
        </w:sdtContent>
      </w:sdt>
    </w:p>
    <w:p w:rsidR="00000000" w:rsidDel="00000000" w:rsidP="00000000" w:rsidRDefault="00000000" w:rsidRPr="00000000" w14:paraId="00000085">
      <w:pPr>
        <w:rPr/>
      </w:pPr>
      <w:sdt>
        <w:sdtPr>
          <w:id w:val="-1440655911"/>
          <w:tag w:val="goog_rdk_50"/>
        </w:sdtPr>
        <w:sdtContent>
          <w:r w:rsidDel="00000000" w:rsidR="00000000" w:rsidRPr="00000000">
            <w:rPr>
              <w:rFonts w:ascii="Gungsuh" w:cs="Gungsuh" w:eastAsia="Gungsuh" w:hAnsi="Gungsuh"/>
              <w:rtl w:val="0"/>
            </w:rPr>
            <w:t xml:space="preserve">自主控制：驱动相关设备精准执行工艺动作，保障单元稳定运行；</w:t>
          </w:r>
        </w:sdtContent>
      </w:sdt>
    </w:p>
    <w:p w:rsidR="00000000" w:rsidDel="00000000" w:rsidP="00000000" w:rsidRDefault="00000000" w:rsidRPr="00000000" w14:paraId="00000086">
      <w:pPr>
        <w:rPr/>
      </w:pPr>
      <w:sdt>
        <w:sdtPr>
          <w:id w:val="2001170405"/>
          <w:tag w:val="goog_rdk_51"/>
        </w:sdtPr>
        <w:sdtContent>
          <w:r w:rsidDel="00000000" w:rsidR="00000000" w:rsidRPr="00000000">
            <w:rPr>
              <w:rFonts w:ascii="Gungsuh" w:cs="Gungsuh" w:eastAsia="Gungsuh" w:hAnsi="Gungsuh"/>
              <w:rtl w:val="0"/>
            </w:rPr>
            <w:t xml:space="preserve">智慧诊断：实时识别设备故障、工艺偏差与环境异常，提前预警风险；</w:t>
          </w:r>
        </w:sdtContent>
      </w:sdt>
    </w:p>
    <w:p w:rsidR="00000000" w:rsidDel="00000000" w:rsidP="00000000" w:rsidRDefault="00000000" w:rsidRPr="00000000" w14:paraId="00000087">
      <w:pPr>
        <w:rPr/>
      </w:pPr>
      <w:sdt>
        <w:sdtPr>
          <w:id w:val="-1326083579"/>
          <w:tag w:val="goog_rdk_52"/>
        </w:sdtPr>
        <w:sdtContent>
          <w:r w:rsidDel="00000000" w:rsidR="00000000" w:rsidRPr="00000000">
            <w:rPr>
              <w:rFonts w:ascii="Gungsuh" w:cs="Gungsuh" w:eastAsia="Gungsuh" w:hAnsi="Gungsuh"/>
              <w:rtl w:val="0"/>
            </w:rPr>
            <w:t xml:space="preserve">状态评估：动态评估系统产能、设备健康度与运行保障水平，支撑优化决策。</w:t>
          </w:r>
        </w:sdtContent>
      </w:sdt>
    </w:p>
    <w:p w:rsidR="00000000" w:rsidDel="00000000" w:rsidP="00000000" w:rsidRDefault="00000000" w:rsidRPr="00000000" w14:paraId="00000088">
      <w:pPr>
        <w:pStyle w:val="Heading2"/>
        <w:numPr>
          <w:ilvl w:val="1"/>
          <w:numId w:val="1"/>
        </w:numPr>
        <w:tabs>
          <w:tab w:val="left" w:leader="none" w:pos="0"/>
          <w:tab w:val="left" w:leader="none" w:pos="1077"/>
        </w:tabs>
        <w:ind w:left="0" w:firstLine="0"/>
        <w:rPr/>
      </w:pPr>
      <w:bookmarkStart w:colFirst="0" w:colLast="0" w:name="_heading=h.s95i8j4up9ws" w:id="11"/>
      <w:bookmarkEnd w:id="11"/>
      <w:sdt>
        <w:sdtPr>
          <w:id w:val="1384935327"/>
          <w:tag w:val="goog_rdk_53"/>
        </w:sdtPr>
        <w:sdtContent>
          <w:r w:rsidDel="00000000" w:rsidR="00000000" w:rsidRPr="00000000">
            <w:rPr>
              <w:rFonts w:ascii="Gungsuh" w:cs="Gungsuh" w:eastAsia="Gungsuh" w:hAnsi="Gungsuh"/>
              <w:rtl w:val="0"/>
            </w:rPr>
            <w:t xml:space="preserve">业务架构</w:t>
          </w:r>
        </w:sdtContent>
      </w:sdt>
    </w:p>
    <w:p w:rsidR="00000000" w:rsidDel="00000000" w:rsidP="00000000" w:rsidRDefault="00000000" w:rsidRPr="00000000" w14:paraId="00000089">
      <w:pPr>
        <w:spacing w:line="360" w:lineRule="auto"/>
        <w:ind w:firstLine="480"/>
        <w:jc w:val="center"/>
        <w:rPr/>
      </w:pPr>
      <w:r w:rsidDel="00000000" w:rsidR="00000000" w:rsidRPr="00000000">
        <w:rPr/>
        <w:drawing>
          <wp:inline distB="0" distT="0" distL="114300" distR="114300">
            <wp:extent cx="4114800" cy="4820920"/>
            <wp:effectExtent b="0" l="0" r="0" t="0"/>
            <wp:docPr id="4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114800" cy="482092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sdt>
        <w:sdtPr>
          <w:id w:val="1943022049"/>
          <w:tag w:val="goog_rdk_54"/>
        </w:sdtPr>
        <w:sdtContent>
          <w:r w:rsidDel="00000000" w:rsidR="00000000" w:rsidRPr="00000000">
            <w:rPr>
              <w:rFonts w:ascii="Gungsuh" w:cs="Gungsuh" w:eastAsia="Gungsuh" w:hAnsi="Gungsuh"/>
              <w:rtl w:val="0"/>
            </w:rPr>
            <w:t xml:space="preserve">智慧控制系统主要分为四层架构，具体的是：工艺流程、自主控制、智慧诊断、状态评估四层。每一层对应的具体内容如下：</w:t>
          </w:r>
        </w:sdtContent>
      </w:sdt>
    </w:p>
    <w:p w:rsidR="00000000" w:rsidDel="00000000" w:rsidP="00000000" w:rsidRDefault="00000000" w:rsidRPr="00000000" w14:paraId="0000008B">
      <w:pPr>
        <w:numPr>
          <w:ilvl w:val="0"/>
          <w:numId w:val="4"/>
        </w:numPr>
        <w:rPr/>
      </w:pPr>
      <w:sdt>
        <w:sdtPr>
          <w:id w:val="-880032295"/>
          <w:tag w:val="goog_rdk_55"/>
        </w:sdtPr>
        <w:sdtContent>
          <w:r w:rsidDel="00000000" w:rsidR="00000000" w:rsidRPr="00000000">
            <w:rPr>
              <w:rFonts w:ascii="Gungsuh" w:cs="Gungsuh" w:eastAsia="Gungsuh" w:hAnsi="Gungsuh"/>
              <w:rtl w:val="0"/>
            </w:rPr>
            <w:t xml:space="preserve">工艺流程：工艺流程层作为整个智慧控制系统的物理基础，完整呈现了从原水到产水的全水处理流程，清晰界定了各工艺段的核心任务、关键设备及控制对象。它不仅是自主控制指令的物理执行载体，也为智慧诊断提供了工艺基准逻辑，为状态评估提供了全流程的运行数据依据。</w:t>
          </w:r>
        </w:sdtContent>
      </w:sdt>
    </w:p>
    <w:p w:rsidR="00000000" w:rsidDel="00000000" w:rsidP="00000000" w:rsidRDefault="00000000" w:rsidRPr="00000000" w14:paraId="0000008C">
      <w:pPr>
        <w:numPr>
          <w:ilvl w:val="0"/>
          <w:numId w:val="4"/>
        </w:numPr>
        <w:rPr/>
      </w:pPr>
      <w:sdt>
        <w:sdtPr>
          <w:id w:val="-1498747986"/>
          <w:tag w:val="goog_rdk_56"/>
        </w:sdtPr>
        <w:sdtContent>
          <w:r w:rsidDel="00000000" w:rsidR="00000000" w:rsidRPr="00000000">
            <w:rPr>
              <w:rFonts w:ascii="Gungsuh" w:cs="Gungsuh" w:eastAsia="Gungsuh" w:hAnsi="Gungsuh"/>
              <w:rtl w:val="0"/>
            </w:rPr>
            <w:t xml:space="preserve">自主控制：依托数据模型构建与多维度状态校验，自动完成药剂投加量优化、泵阀启停调节等工艺动作的精准自主执行，并通过水质预测模型预判出水水质变化，实现全工艺的闭环控制与动态优化。</w:t>
          </w:r>
        </w:sdtContent>
      </w:sdt>
    </w:p>
    <w:p w:rsidR="00000000" w:rsidDel="00000000" w:rsidP="00000000" w:rsidRDefault="00000000" w:rsidRPr="00000000" w14:paraId="0000008D">
      <w:pPr>
        <w:numPr>
          <w:ilvl w:val="0"/>
          <w:numId w:val="4"/>
        </w:numPr>
        <w:rPr/>
      </w:pPr>
      <w:sdt>
        <w:sdtPr>
          <w:id w:val="-451275613"/>
          <w:tag w:val="goog_rdk_57"/>
        </w:sdtPr>
        <w:sdtContent>
          <w:r w:rsidDel="00000000" w:rsidR="00000000" w:rsidRPr="00000000">
            <w:rPr>
              <w:rFonts w:ascii="Gungsuh" w:cs="Gungsuh" w:eastAsia="Gungsuh" w:hAnsi="Gungsuh"/>
              <w:rtl w:val="0"/>
            </w:rPr>
            <w:t xml:space="preserve">智慧诊断：通过整合设备工况、现场环境与工艺运行的多维度监测数据，实时识别设备故障、工艺偏差与环境异常风险，结合AI算法判断设备是否发生硬故障（设备不能正常使用）或系统内是否存在软故障（比如：传感器数据漂移报警等）。实现从被动响应到主动预防的运维模式升级。</w:t>
          </w:r>
        </w:sdtContent>
      </w:sdt>
    </w:p>
    <w:p w:rsidR="00000000" w:rsidDel="00000000" w:rsidP="00000000" w:rsidRDefault="00000000" w:rsidRPr="00000000" w14:paraId="0000008E">
      <w:pPr>
        <w:numPr>
          <w:ilvl w:val="0"/>
          <w:numId w:val="4"/>
        </w:numPr>
        <w:rPr/>
      </w:pPr>
      <w:sdt>
        <w:sdtPr>
          <w:id w:val="1859269067"/>
          <w:tag w:val="goog_rdk_58"/>
        </w:sdtPr>
        <w:sdtContent>
          <w:r w:rsidDel="00000000" w:rsidR="00000000" w:rsidRPr="00000000">
            <w:rPr>
              <w:rFonts w:ascii="Gungsuh" w:cs="Gungsuh" w:eastAsia="Gungsuh" w:hAnsi="Gungsuh"/>
              <w:rtl w:val="0"/>
            </w:rPr>
            <w:t xml:space="preserve">状态评估：基于全流程实时运行数据与历史运维数据，动态评估系统水处理产能、工艺运行保障度及核心设备健康水平，形成多维度量化评估报告，为水厂运营决策、资源调配与长期规划提供精准的数据支撑。</w:t>
          </w:r>
        </w:sdtContent>
      </w:sdt>
    </w:p>
    <w:p w:rsidR="00000000" w:rsidDel="00000000" w:rsidP="00000000" w:rsidRDefault="00000000" w:rsidRPr="00000000" w14:paraId="0000008F">
      <w:pPr>
        <w:pStyle w:val="Heading2"/>
        <w:numPr>
          <w:ilvl w:val="1"/>
          <w:numId w:val="1"/>
        </w:numPr>
        <w:tabs>
          <w:tab w:val="left" w:leader="none" w:pos="0"/>
          <w:tab w:val="left" w:leader="none" w:pos="1077"/>
        </w:tabs>
        <w:ind w:left="0" w:firstLine="0"/>
        <w:rPr/>
      </w:pPr>
      <w:sdt>
        <w:sdtPr>
          <w:id w:val="229799178"/>
          <w:tag w:val="goog_rdk_59"/>
        </w:sdtPr>
        <w:sdtContent>
          <w:r w:rsidDel="00000000" w:rsidR="00000000" w:rsidRPr="00000000">
            <w:rPr>
              <w:rFonts w:ascii="Gungsuh" w:cs="Gungsuh" w:eastAsia="Gungsuh" w:hAnsi="Gungsuh"/>
              <w:rtl w:val="0"/>
            </w:rPr>
            <w:t xml:space="preserve">技术架构</w:t>
          </w:r>
        </w:sdtContent>
      </w:sdt>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537585" cy="2212340"/>
            <wp:effectExtent b="0" l="0" r="0" t="0"/>
            <wp:docPr descr="技术架构" id="48" name="image16.png"/>
            <a:graphic>
              <a:graphicData uri="http://schemas.openxmlformats.org/drawingml/2006/picture">
                <pic:pic>
                  <pic:nvPicPr>
                    <pic:cNvPr descr="技术架构" id="0" name="image16.png"/>
                    <pic:cNvPicPr preferRelativeResize="0"/>
                  </pic:nvPicPr>
                  <pic:blipFill>
                    <a:blip r:embed="rId14"/>
                    <a:srcRect b="0" l="0" r="0" t="0"/>
                    <a:stretch>
                      <a:fillRect/>
                    </a:stretch>
                  </pic:blipFill>
                  <pic:spPr>
                    <a:xfrm>
                      <a:off x="0" y="0"/>
                      <a:ext cx="3537585" cy="221234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sdt>
        <w:sdtPr>
          <w:id w:val="1017605078"/>
          <w:tag w:val="goog_rdk_60"/>
        </w:sdtPr>
        <w:sdtContent>
          <w:r w:rsidDel="00000000" w:rsidR="00000000" w:rsidRPr="00000000">
            <w:rPr>
              <w:rFonts w:ascii="Gungsuh" w:cs="Gungsuh" w:eastAsia="Gungsuh" w:hAnsi="Gungsuh"/>
              <w:rtl w:val="0"/>
            </w:rPr>
            <w:t xml:space="preserve">智慧控制系统主要分为四个层级。分别是数据层、数据汇聚层、算法层以及应用层。四个层级的具体内容如下：</w:t>
          </w:r>
        </w:sdtContent>
      </w:sdt>
    </w:p>
    <w:p w:rsidR="00000000" w:rsidDel="00000000" w:rsidP="00000000" w:rsidRDefault="00000000" w:rsidRPr="00000000" w14:paraId="00000092">
      <w:pPr>
        <w:rPr/>
      </w:pPr>
      <w:sdt>
        <w:sdtPr>
          <w:id w:val="656837324"/>
          <w:tag w:val="goog_rdk_61"/>
        </w:sdtPr>
        <w:sdtContent>
          <w:r w:rsidDel="00000000" w:rsidR="00000000" w:rsidRPr="00000000">
            <w:rPr>
              <w:rFonts w:ascii="Gungsuh" w:cs="Gungsuh" w:eastAsia="Gungsuh" w:hAnsi="Gungsuh"/>
              <w:rtl w:val="0"/>
            </w:rPr>
            <w:t xml:space="preserve">数据层：智慧控制获取的数据分别有PLC实时传感器数据、运营平台的数据以及数据仓库。</w:t>
          </w:r>
        </w:sdtContent>
      </w:sdt>
    </w:p>
    <w:p w:rsidR="00000000" w:rsidDel="00000000" w:rsidP="00000000" w:rsidRDefault="00000000" w:rsidRPr="00000000" w14:paraId="00000093">
      <w:pPr>
        <w:rPr/>
      </w:pPr>
      <w:sdt>
        <w:sdtPr>
          <w:id w:val="-318789633"/>
          <w:tag w:val="goog_rdk_62"/>
        </w:sdtPr>
        <w:sdtContent>
          <w:r w:rsidDel="00000000" w:rsidR="00000000" w:rsidRPr="00000000">
            <w:rPr>
              <w:rFonts w:ascii="Gungsuh" w:cs="Gungsuh" w:eastAsia="Gungsuh" w:hAnsi="Gungsuh"/>
              <w:rtl w:val="0"/>
            </w:rPr>
            <w:t xml:space="preserve">数据汇聚层：生产交互控制系统将数据层的数据进行采集，智慧控制系统从生产交互控制系统获取需要的各种数据。</w:t>
          </w:r>
        </w:sdtContent>
      </w:sdt>
    </w:p>
    <w:p w:rsidR="00000000" w:rsidDel="00000000" w:rsidP="00000000" w:rsidRDefault="00000000" w:rsidRPr="00000000" w14:paraId="00000094">
      <w:pPr>
        <w:rPr/>
      </w:pPr>
      <w:sdt>
        <w:sdtPr>
          <w:id w:val="1563974432"/>
          <w:tag w:val="goog_rdk_63"/>
        </w:sdtPr>
        <w:sdtContent>
          <w:r w:rsidDel="00000000" w:rsidR="00000000" w:rsidRPr="00000000">
            <w:rPr>
              <w:rFonts w:ascii="Gungsuh" w:cs="Gungsuh" w:eastAsia="Gungsuh" w:hAnsi="Gungsuh"/>
              <w:rtl w:val="0"/>
            </w:rPr>
            <w:t xml:space="preserve">算法层：算法层接入生产交互系统的生产数据以及其它数据，基于python语言，百度千帆平台等工具，来实现不同功能的算法比如（数据预处理、时序预测、优化控制等）。</w:t>
          </w:r>
        </w:sdtContent>
      </w:sdt>
    </w:p>
    <w:p w:rsidR="00000000" w:rsidDel="00000000" w:rsidP="00000000" w:rsidRDefault="00000000" w:rsidRPr="00000000" w14:paraId="00000095">
      <w:pPr>
        <w:rPr/>
      </w:pPr>
      <w:sdt>
        <w:sdtPr>
          <w:id w:val="37207044"/>
          <w:tag w:val="goog_rdk_64"/>
        </w:sdtPr>
        <w:sdtContent>
          <w:r w:rsidDel="00000000" w:rsidR="00000000" w:rsidRPr="00000000">
            <w:rPr>
              <w:rFonts w:ascii="Gungsuh" w:cs="Gungsuh" w:eastAsia="Gungsuh" w:hAnsi="Gungsuh"/>
              <w:rtl w:val="0"/>
            </w:rPr>
            <w:t xml:space="preserve">应用层：对应每个系统内主要进行优化的设备。</w:t>
          </w:r>
        </w:sdtContent>
      </w:sdt>
    </w:p>
    <w:p w:rsidR="00000000" w:rsidDel="00000000" w:rsidP="00000000" w:rsidRDefault="00000000" w:rsidRPr="00000000" w14:paraId="00000096">
      <w:pPr>
        <w:pStyle w:val="Heading2"/>
        <w:numPr>
          <w:ilvl w:val="1"/>
          <w:numId w:val="1"/>
        </w:numPr>
        <w:tabs>
          <w:tab w:val="left" w:leader="none" w:pos="0"/>
          <w:tab w:val="left" w:leader="none" w:pos="1077"/>
        </w:tabs>
        <w:ind w:left="0" w:firstLine="0"/>
        <w:rPr/>
      </w:pPr>
      <w:bookmarkStart w:colFirst="0" w:colLast="0" w:name="_heading=h.n61w9fgaxiaw" w:id="12"/>
      <w:bookmarkEnd w:id="12"/>
      <w:sdt>
        <w:sdtPr>
          <w:id w:val="-1509280998"/>
          <w:tag w:val="goog_rdk_65"/>
        </w:sdtPr>
        <w:sdtContent>
          <w:r w:rsidDel="00000000" w:rsidR="00000000" w:rsidRPr="00000000">
            <w:rPr>
              <w:rFonts w:ascii="Gungsuh" w:cs="Gungsuh" w:eastAsia="Gungsuh" w:hAnsi="Gungsuh"/>
              <w:rtl w:val="0"/>
            </w:rPr>
            <w:t xml:space="preserve">数据架构</w:t>
          </w:r>
        </w:sdtContent>
      </w:sdt>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5946140" cy="1631315"/>
            <wp:effectExtent b="0" l="0" r="0" t="0"/>
            <wp:docPr descr="1e8179dc2472fbaa048ecdb4df3c2291" id="51" name="image19.png"/>
            <a:graphic>
              <a:graphicData uri="http://schemas.openxmlformats.org/drawingml/2006/picture">
                <pic:pic>
                  <pic:nvPicPr>
                    <pic:cNvPr descr="1e8179dc2472fbaa048ecdb4df3c2291" id="0" name="image19.png"/>
                    <pic:cNvPicPr preferRelativeResize="0"/>
                  </pic:nvPicPr>
                  <pic:blipFill>
                    <a:blip r:embed="rId15"/>
                    <a:srcRect b="0" l="0" r="0" t="0"/>
                    <a:stretch>
                      <a:fillRect/>
                    </a:stretch>
                  </pic:blipFill>
                  <pic:spPr>
                    <a:xfrm>
                      <a:off x="0" y="0"/>
                      <a:ext cx="5946140" cy="163131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sdt>
        <w:sdtPr>
          <w:id w:val="2056124588"/>
          <w:tag w:val="goog_rdk_66"/>
        </w:sdtPr>
        <w:sdtContent>
          <w:r w:rsidDel="00000000" w:rsidR="00000000" w:rsidRPr="00000000">
            <w:rPr>
              <w:rFonts w:ascii="Gungsuh" w:cs="Gungsuh" w:eastAsia="Gungsuh" w:hAnsi="Gungsuh"/>
              <w:rtl w:val="0"/>
            </w:rPr>
            <w:t xml:space="preserve">从上述图中可以看出，智慧控制模块在数据上仅和生产交互控制系统进行交互，其它系统（比如，运营系统、智能体等）要获取智慧控制的算法优化结果或智慧控制获取其它信息（比如：传感器的实时数据、视频识别模型的异常报警等）均通过生产交互控制系统来实现数据的传输交互。</w:t>
          </w:r>
        </w:sdtContent>
      </w:sdt>
    </w:p>
    <w:p w:rsidR="00000000" w:rsidDel="00000000" w:rsidP="00000000" w:rsidRDefault="00000000" w:rsidRPr="00000000" w14:paraId="00000099">
      <w:pPr>
        <w:rPr/>
      </w:pPr>
      <w:sdt>
        <w:sdtPr>
          <w:id w:val="-749658880"/>
          <w:tag w:val="goog_rdk_67"/>
        </w:sdtPr>
        <w:sdtContent>
          <w:r w:rsidDel="00000000" w:rsidR="00000000" w:rsidRPr="00000000">
            <w:rPr>
              <w:rFonts w:ascii="Gungsuh" w:cs="Gungsuh" w:eastAsia="Gungsuh" w:hAnsi="Gungsuh"/>
              <w:rtl w:val="0"/>
            </w:rPr>
            <w:t xml:space="preserve">智慧控制系统详细的数据流图如下图所示：</w:t>
          </w:r>
        </w:sdtContent>
      </w:sdt>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953125" cy="2373630"/>
            <wp:effectExtent b="0" l="0" r="0" t="0"/>
            <wp:docPr descr="2bb303a04f12c52f11305154120e8d54" id="50" name="image18.png"/>
            <a:graphic>
              <a:graphicData uri="http://schemas.openxmlformats.org/drawingml/2006/picture">
                <pic:pic>
                  <pic:nvPicPr>
                    <pic:cNvPr descr="2bb303a04f12c52f11305154120e8d54" id="0" name="image18.png"/>
                    <pic:cNvPicPr preferRelativeResize="0"/>
                  </pic:nvPicPr>
                  <pic:blipFill>
                    <a:blip r:embed="rId16"/>
                    <a:srcRect b="0" l="0" r="0" t="0"/>
                    <a:stretch>
                      <a:fillRect/>
                    </a:stretch>
                  </pic:blipFill>
                  <pic:spPr>
                    <a:xfrm>
                      <a:off x="0" y="0"/>
                      <a:ext cx="5953125" cy="237363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sdt>
        <w:sdtPr>
          <w:id w:val="-1209302486"/>
          <w:tag w:val="goog_rdk_68"/>
        </w:sdtPr>
        <w:sdtContent>
          <w:r w:rsidDel="00000000" w:rsidR="00000000" w:rsidRPr="00000000">
            <w:rPr>
              <w:rFonts w:ascii="Gungsuh" w:cs="Gungsuh" w:eastAsia="Gungsuh" w:hAnsi="Gungsuh"/>
              <w:rtl w:val="0"/>
            </w:rPr>
            <w:t xml:space="preserve">智慧生产控制模块包含两大核心子系统：</w:t>
          </w:r>
        </w:sdtContent>
      </w:sdt>
    </w:p>
    <w:p w:rsidR="00000000" w:rsidDel="00000000" w:rsidP="00000000" w:rsidRDefault="00000000" w:rsidRPr="00000000" w14:paraId="0000009C">
      <w:pPr>
        <w:numPr>
          <w:ilvl w:val="0"/>
          <w:numId w:val="5"/>
        </w:numPr>
        <w:ind w:left="425" w:hanging="425"/>
        <w:rPr/>
      </w:pPr>
      <w:sdt>
        <w:sdtPr>
          <w:id w:val="-17126874"/>
          <w:tag w:val="goog_rdk_69"/>
        </w:sdtPr>
        <w:sdtContent>
          <w:r w:rsidDel="00000000" w:rsidR="00000000" w:rsidRPr="00000000">
            <w:rPr>
              <w:rFonts w:ascii="Gungsuh" w:cs="Gungsuh" w:eastAsia="Gungsuh" w:hAnsi="Gungsuh"/>
              <w:rtl w:val="0"/>
            </w:rPr>
            <w:t xml:space="preserve">生产交互控制系统</w:t>
          </w:r>
        </w:sdtContent>
      </w:sdt>
    </w:p>
    <w:p w:rsidR="00000000" w:rsidDel="00000000" w:rsidP="00000000" w:rsidRDefault="00000000" w:rsidRPr="00000000" w14:paraId="0000009D">
      <w:pPr>
        <w:rPr/>
      </w:pPr>
      <w:sdt>
        <w:sdtPr>
          <w:id w:val="54901686"/>
          <w:tag w:val="goog_rdk_70"/>
        </w:sdtPr>
        <w:sdtContent>
          <w:r w:rsidDel="00000000" w:rsidR="00000000" w:rsidRPr="00000000">
            <w:rPr>
              <w:rFonts w:ascii="Gungsuh" w:cs="Gungsuh" w:eastAsia="Gungsuh" w:hAnsi="Gungsuh"/>
              <w:rtl w:val="0"/>
            </w:rPr>
            <w:t xml:space="preserve">向智慧控制模块推送两类数据——物联网传感器实时数据（如设备运行参数、环境指标）、值班人员手动输入数据（如工艺调整指令、参数配置）；</w:t>
          </w:r>
        </w:sdtContent>
      </w:sdt>
    </w:p>
    <w:p w:rsidR="00000000" w:rsidDel="00000000" w:rsidP="00000000" w:rsidRDefault="00000000" w:rsidRPr="00000000" w14:paraId="0000009E">
      <w:pPr>
        <w:rPr/>
      </w:pPr>
      <w:sdt>
        <w:sdtPr>
          <w:id w:val="297735290"/>
          <w:tag w:val="goog_rdk_71"/>
        </w:sdtPr>
        <w:sdtContent>
          <w:r w:rsidDel="00000000" w:rsidR="00000000" w:rsidRPr="00000000">
            <w:rPr>
              <w:rFonts w:ascii="Gungsuh" w:cs="Gungsuh" w:eastAsia="Gungsuh" w:hAnsi="Gungsuh"/>
              <w:rtl w:val="0"/>
            </w:rPr>
            <w:t xml:space="preserve">接收智慧控制模块回传的信息，包括算法预测结果、模型运行状态、设备控制指令、异常告警信息，并同步在生产交互控制系统的液面进行可视化展示。</w:t>
          </w:r>
        </w:sdtContent>
      </w:sdt>
    </w:p>
    <w:p w:rsidR="00000000" w:rsidDel="00000000" w:rsidP="00000000" w:rsidRDefault="00000000" w:rsidRPr="00000000" w14:paraId="0000009F">
      <w:pPr>
        <w:rPr/>
      </w:pPr>
      <w:sdt>
        <w:sdtPr>
          <w:id w:val="90333739"/>
          <w:tag w:val="goog_rdk_72"/>
        </w:sdtPr>
        <w:sdtContent>
          <w:r w:rsidDel="00000000" w:rsidR="00000000" w:rsidRPr="00000000">
            <w:rPr>
              <w:rFonts w:ascii="Gungsuh" w:cs="Gungsuh" w:eastAsia="Gungsuh" w:hAnsi="Gungsuh"/>
              <w:rtl w:val="0"/>
            </w:rPr>
            <w:t xml:space="preserve">将智慧控制模块上传的控制指令反写到PLC，由PLC作为执行单元完成对设备的最终控制。</w:t>
          </w:r>
        </w:sdtContent>
      </w:sdt>
    </w:p>
    <w:p w:rsidR="00000000" w:rsidDel="00000000" w:rsidP="00000000" w:rsidRDefault="00000000" w:rsidRPr="00000000" w14:paraId="000000A0">
      <w:pPr>
        <w:numPr>
          <w:ilvl w:val="0"/>
          <w:numId w:val="5"/>
        </w:numPr>
        <w:ind w:left="425" w:hanging="425"/>
        <w:rPr/>
      </w:pPr>
      <w:sdt>
        <w:sdtPr>
          <w:id w:val="-1574634182"/>
          <w:tag w:val="goog_rdk_73"/>
        </w:sdtPr>
        <w:sdtContent>
          <w:r w:rsidDel="00000000" w:rsidR="00000000" w:rsidRPr="00000000">
            <w:rPr>
              <w:rFonts w:ascii="Gungsuh" w:cs="Gungsuh" w:eastAsia="Gungsuh" w:hAnsi="Gungsuh"/>
              <w:rtl w:val="0"/>
            </w:rPr>
            <w:t xml:space="preserve">智慧控制模块</w:t>
          </w:r>
        </w:sdtContent>
      </w:sdt>
    </w:p>
    <w:p w:rsidR="00000000" w:rsidDel="00000000" w:rsidP="00000000" w:rsidRDefault="00000000" w:rsidRPr="00000000" w14:paraId="000000A1">
      <w:pPr>
        <w:rPr/>
      </w:pPr>
      <w:sdt>
        <w:sdtPr>
          <w:id w:val="-1907409592"/>
          <w:tag w:val="goog_rdk_74"/>
        </w:sdtPr>
        <w:sdtContent>
          <w:r w:rsidDel="00000000" w:rsidR="00000000" w:rsidRPr="00000000">
            <w:rPr>
              <w:rFonts w:ascii="Gungsuh" w:cs="Gungsuh" w:eastAsia="Gungsuh" w:hAnsi="Gungsuh"/>
              <w:rtl w:val="0"/>
            </w:rPr>
            <w:t xml:space="preserve">智慧控制模块是各工艺单元的具体优化控制系统。其核心逻辑是：从生产交互控制系统获取实时的传感器数据，通过内置算法完成对工艺段的自主控制、智慧诊断和状态评估，并将控制指令以及相关的报警信息回传到生产交互系统，由生产交互控制系统将控制指令反写到PLC。</w:t>
          </w:r>
        </w:sdtContent>
      </w:sdt>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pageBreakBefore w:val="1"/>
        <w:numPr>
          <w:ilvl w:val="0"/>
          <w:numId w:val="1"/>
        </w:numPr>
        <w:shd w:fill="auto" w:val="clear"/>
        <w:spacing w:after="120" w:before="0" w:line="360" w:lineRule="auto"/>
        <w:ind w:left="431" w:hanging="431"/>
        <w:rPr>
          <w:sz w:val="36"/>
          <w:szCs w:val="36"/>
          <w:shd w:fill="auto" w:val="clear"/>
        </w:rPr>
      </w:pPr>
      <w:bookmarkStart w:colFirst="0" w:colLast="0" w:name="_heading=h.52kb7csba4o5" w:id="13"/>
      <w:bookmarkEnd w:id="13"/>
      <w:r w:rsidDel="00000000" w:rsidR="00000000" w:rsidRPr="00000000">
        <w:rPr>
          <w:sz w:val="36"/>
          <w:szCs w:val="36"/>
          <w:shd w:fill="auto" w:val="clear"/>
          <w:rtl w:val="0"/>
        </w:rPr>
        <w:t xml:space="preserve">与水厂工艺智慧联动系统的关系</w:t>
      </w:r>
    </w:p>
    <w:p w:rsidR="00000000" w:rsidDel="00000000" w:rsidP="00000000" w:rsidRDefault="00000000" w:rsidRPr="00000000" w14:paraId="000000A4">
      <w:pPr>
        <w:spacing w:line="360" w:lineRule="auto"/>
        <w:ind w:firstLine="480"/>
        <w:rPr>
          <w:rFonts w:ascii="SimSun" w:cs="SimSun" w:eastAsia="SimSun" w:hAnsi="SimSun"/>
          <w:color w:val="000000"/>
        </w:rPr>
      </w:pPr>
      <w:r w:rsidDel="00000000" w:rsidR="00000000" w:rsidRPr="00000000">
        <w:rPr>
          <w:rFonts w:ascii="SimSun" w:cs="SimSun" w:eastAsia="SimSun" w:hAnsi="SimSun"/>
          <w:color w:val="000000"/>
          <w:rtl w:val="0"/>
        </w:rPr>
        <w:t xml:space="preserve">水厂工艺智慧联动系统构建了⼀个基于历史运行数据和实时监测数据驱动的全流程工艺智慧联动方案，通过数据驱动算法和机理模型等手段，实现从原水取水到出厂供水各工艺环节的协调优化和精准调控，在动态预测工艺段水质变化趋势和评估各产线生产能力的基础上，为工艺段下发水量处理任务。</w:t>
      </w:r>
    </w:p>
    <w:p w:rsidR="00000000" w:rsidDel="00000000" w:rsidP="00000000" w:rsidRDefault="00000000" w:rsidRPr="00000000" w14:paraId="000000A5">
      <w:pPr>
        <w:spacing w:line="360" w:lineRule="auto"/>
        <w:ind w:firstLine="480"/>
        <w:rPr>
          <w:rFonts w:ascii="SimSun" w:cs="SimSun" w:eastAsia="SimSun" w:hAnsi="SimSun"/>
          <w:color w:val="000000"/>
          <w:shd w:fill="auto" w:val="clear"/>
        </w:rPr>
      </w:pPr>
      <w:r w:rsidDel="00000000" w:rsidR="00000000" w:rsidRPr="00000000">
        <w:rPr>
          <w:rFonts w:ascii="SimSun" w:cs="SimSun" w:eastAsia="SimSun" w:hAnsi="SimSun"/>
          <w:color w:val="000000"/>
          <w:shd w:fill="auto" w:val="clear"/>
          <w:rtl w:val="0"/>
        </w:rPr>
        <w:t xml:space="preserve">智慧投矾系统的核心目标是先实现投矾系统的自主控制与自主运行，进而达成混凝剂投加环节的智慧化闭环管理：通过构建以水质、工艺参数为输入的智能投矾算法模型，结合校正自学习功能输出精准投加量并控制加药泵，达成混凝剂投加的自动闭环与精准控制；同时围绕传感器、关键设备、工艺过程（含环境安全、管道泄漏等）开展智慧诊断，依据异常等级自动推送分级报警；在此基础上，通过产能评估模型输出投矾系统的产能、预测原材料消耗，结合自主控制功能实现矾液池自动切换、投加泵多模式调度等精细化操作，最终实现出水水质稳定、矾耗降低的目标，并为联动调度提供产能数据支撑，全面达成投矾系统的自主、高效、安全运行。</w:t>
      </w:r>
    </w:p>
    <w:p w:rsidR="00000000" w:rsidDel="00000000" w:rsidP="00000000" w:rsidRDefault="00000000" w:rsidRPr="00000000" w14:paraId="000000A6">
      <w:pPr>
        <w:ind w:left="0" w:firstLine="0"/>
        <w:jc w:val="both"/>
        <w:rPr/>
      </w:pPr>
      <w:r w:rsidDel="00000000" w:rsidR="00000000" w:rsidRPr="00000000">
        <w:rPr/>
        <w:drawing>
          <wp:inline distB="0" distT="0" distL="114300" distR="114300">
            <wp:extent cx="5962650" cy="2890520"/>
            <wp:effectExtent b="0" l="0" r="0" t="0"/>
            <wp:docPr id="5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62650" cy="289052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spacing w:after="0" w:line="312" w:lineRule="auto"/>
        <w:ind w:firstLine="482"/>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水厂工艺智慧联动系统任务下发：</w:t>
      </w:r>
    </w:p>
    <w:p w:rsidR="00000000" w:rsidDel="00000000" w:rsidP="00000000" w:rsidRDefault="00000000" w:rsidRPr="00000000" w14:paraId="000000A8">
      <w:pPr>
        <w:spacing w:line="360" w:lineRule="auto"/>
        <w:ind w:firstLine="480"/>
        <w:rPr/>
      </w:pPr>
      <w:r w:rsidDel="00000000" w:rsidR="00000000" w:rsidRPr="00000000">
        <w:rPr>
          <w:rFonts w:ascii="SimSun" w:cs="SimSun" w:eastAsia="SimSun" w:hAnsi="SimSun"/>
          <w:color w:val="000000"/>
          <w:rtl w:val="0"/>
        </w:rPr>
        <w:t xml:space="preserve">水厂工艺智慧联动系统基于各子系统上报的数据进行运作，数据涵盖水质评估预测以及产量评估结果等关键信息。该系统通过配水分析算法模型进行综合运算与优化分析，生成絮凝沉淀工艺段的水量调度指令。同时，系统根据出厂水的水质指标，确定各工艺段所需达到的水质目标。基于絮凝沉淀系统需要处理的水量任务和要达到的水质目标，投矾系统来计算投加药耗来自动控制矾液的投加，确保出水的浊度符合标准。</w:t>
      </w:r>
      <w:r w:rsidDel="00000000" w:rsidR="00000000" w:rsidRPr="00000000">
        <w:rPr>
          <w:rtl w:val="0"/>
        </w:rPr>
      </w:r>
    </w:p>
    <w:p w:rsidR="00000000" w:rsidDel="00000000" w:rsidP="00000000" w:rsidRDefault="00000000" w:rsidRPr="00000000" w14:paraId="000000A9">
      <w:pPr>
        <w:keepNext w:val="0"/>
        <w:keepLines w:val="0"/>
        <w:pageBreakBefore w:val="0"/>
        <w:widowControl w:val="0"/>
        <w:spacing w:after="0" w:line="312" w:lineRule="auto"/>
        <w:ind w:firstLine="482"/>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投矾智慧控制系统状态上报：</w:t>
      </w:r>
    </w:p>
    <w:p w:rsidR="00000000" w:rsidDel="00000000" w:rsidP="00000000" w:rsidRDefault="00000000" w:rsidRPr="00000000" w14:paraId="000000AA">
      <w:pPr>
        <w:spacing w:line="360" w:lineRule="auto"/>
        <w:ind w:firstLine="480"/>
        <w:rPr>
          <w:shd w:fill="auto" w:val="clear"/>
        </w:rPr>
      </w:pPr>
      <w:sdt>
        <w:sdtPr>
          <w:id w:val="1997294371"/>
          <w:tag w:val="goog_rdk_75"/>
        </w:sdtPr>
        <w:sdtContent>
          <w:r w:rsidDel="00000000" w:rsidR="00000000" w:rsidRPr="00000000">
            <w:rPr>
              <w:rFonts w:ascii="Gungsuh" w:cs="Gungsuh" w:eastAsia="Gungsuh" w:hAnsi="Gungsuh"/>
              <w:shd w:fill="auto" w:val="clear"/>
              <w:rtl w:val="0"/>
            </w:rPr>
            <w:t xml:space="preserve">投矾智慧控制系统作为下属子系统，核心职责是向絮凝沉淀系统投加矾液以降低浊度，因此水厂工艺智慧联动系统下发至该系统的水量任务与水质目标，与絮凝沉淀系统保持一致；投矾系统需实时将自身产能、负荷等运行状态信息上报至水厂工艺智慧联动系统，为联动系统科学评估并下达合理的水量任务与水质目标提供数据支撑。</w:t>
          </w:r>
        </w:sdtContent>
      </w:sdt>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8" w:type="default"/>
          <w:footerReference r:id="rId19" w:type="default"/>
          <w:type w:val="nextPage"/>
          <w:pgSz w:h="15840" w:w="12240" w:orient="portrait"/>
          <w:pgMar w:bottom="1418" w:top="1418" w:left="1418" w:right="1418" w:header="851" w:footer="851"/>
          <w:pgNumType w:start="1"/>
        </w:sectPr>
      </w:pPr>
      <w:r w:rsidDel="00000000" w:rsidR="00000000" w:rsidRPr="00000000">
        <w:rPr>
          <w:rtl w:val="0"/>
        </w:rPr>
      </w:r>
    </w:p>
    <w:p w:rsidR="00000000" w:rsidDel="00000000" w:rsidP="00000000" w:rsidRDefault="00000000" w:rsidRPr="00000000" w14:paraId="000000AC">
      <w:pPr>
        <w:pStyle w:val="Heading1"/>
        <w:pageBreakBefore w:val="1"/>
        <w:numPr>
          <w:ilvl w:val="0"/>
          <w:numId w:val="1"/>
        </w:numPr>
        <w:shd w:fill="auto" w:val="clear"/>
        <w:spacing w:after="120" w:before="0" w:line="360" w:lineRule="auto"/>
        <w:ind w:left="431" w:hanging="431"/>
        <w:rPr>
          <w:sz w:val="36"/>
          <w:szCs w:val="36"/>
          <w:shd w:fill="auto" w:val="clear"/>
        </w:rPr>
      </w:pPr>
      <w:bookmarkStart w:colFirst="0" w:colLast="0" w:name="_heading=h.hlznpium1rbd" w:id="14"/>
      <w:bookmarkEnd w:id="14"/>
      <w:r w:rsidDel="00000000" w:rsidR="00000000" w:rsidRPr="00000000">
        <w:rPr>
          <w:sz w:val="36"/>
          <w:szCs w:val="36"/>
          <w:shd w:fill="auto" w:val="clear"/>
          <w:rtl w:val="0"/>
        </w:rPr>
        <w:t xml:space="preserve">智慧投矾控制系统逻辑架构</w:t>
      </w:r>
    </w:p>
    <w:p w:rsidR="00000000" w:rsidDel="00000000" w:rsidP="00000000" w:rsidRDefault="00000000" w:rsidRPr="00000000" w14:paraId="000000AD">
      <w:pPr>
        <w:ind w:left="0" w:firstLine="0"/>
        <w:jc w:val="center"/>
        <w:rPr/>
      </w:pPr>
      <w:r w:rsidDel="00000000" w:rsidR="00000000" w:rsidRPr="00000000">
        <w:rPr/>
        <w:drawing>
          <wp:inline distB="0" distT="0" distL="114300" distR="114300">
            <wp:extent cx="4497705" cy="4796155"/>
            <wp:effectExtent b="0" l="0" r="0" t="0"/>
            <wp:docPr id="5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497705" cy="479615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spacing w:line="360" w:lineRule="auto"/>
        <w:ind w:firstLine="48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上述框架图表达了智慧投矾控制系统所实现的功能点：在投矾系统的控制中，主要实现的功能有自主控制、智慧诊断以及整个系统的状态评估。</w:t>
      </w:r>
    </w:p>
    <w:p w:rsidR="00000000" w:rsidDel="00000000" w:rsidP="00000000" w:rsidRDefault="00000000" w:rsidRPr="00000000" w14:paraId="000000AF">
      <w:pPr>
        <w:keepNext w:val="0"/>
        <w:keepLines w:val="0"/>
        <w:pageBreakBefore w:val="0"/>
        <w:widowControl w:val="0"/>
        <w:numPr>
          <w:ilvl w:val="0"/>
          <w:numId w:val="6"/>
        </w:numPr>
        <w:spacing w:after="0" w:line="312" w:lineRule="auto"/>
        <w:ind w:firstLine="0"/>
        <w:rPr>
          <w:rFonts w:ascii="SimSun" w:cs="SimSun" w:eastAsia="SimSun" w:hAnsi="SimSun"/>
          <w:sz w:val="24"/>
          <w:szCs w:val="24"/>
        </w:rPr>
      </w:pPr>
      <w:r w:rsidDel="00000000" w:rsidR="00000000" w:rsidRPr="00000000">
        <w:rPr>
          <w:rFonts w:ascii="SimSun" w:cs="SimSun" w:eastAsia="SimSun" w:hAnsi="SimSun"/>
          <w:sz w:val="24"/>
          <w:szCs w:val="24"/>
          <w:rtl w:val="0"/>
        </w:rPr>
        <w:t xml:space="preserve">工艺流程</w:t>
      </w:r>
    </w:p>
    <w:p w:rsidR="00000000" w:rsidDel="00000000" w:rsidP="00000000" w:rsidRDefault="00000000" w:rsidRPr="00000000" w14:paraId="000000B0">
      <w:pPr>
        <w:keepNext w:val="0"/>
        <w:keepLines w:val="0"/>
        <w:pageBreakBefore w:val="0"/>
        <w:widowControl w:val="1"/>
        <w:spacing w:line="360" w:lineRule="auto"/>
        <w:ind w:firstLine="480"/>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投矾系统的投加点设置于絮凝沉淀池。矾液投加流程如下：首先从储液池提取矾液，矾液经出液管道输送至投矾泵，再由投加管道精准输送至对应絮凝沉淀池，完成药剂投加环节。</w:t>
      </w:r>
    </w:p>
    <w:p w:rsidR="00000000" w:rsidDel="00000000" w:rsidP="00000000" w:rsidRDefault="00000000" w:rsidRPr="00000000" w14:paraId="000000B1">
      <w:pPr>
        <w:keepNext w:val="0"/>
        <w:keepLines w:val="0"/>
        <w:pageBreakBefore w:val="0"/>
        <w:widowControl w:val="0"/>
        <w:numPr>
          <w:ilvl w:val="0"/>
          <w:numId w:val="6"/>
        </w:numPr>
        <w:spacing w:after="0" w:line="312" w:lineRule="auto"/>
        <w:ind w:firstLine="0"/>
        <w:rPr>
          <w:rFonts w:ascii="SimSun" w:cs="SimSun" w:eastAsia="SimSun" w:hAnsi="SimSun"/>
          <w:sz w:val="24"/>
          <w:szCs w:val="24"/>
        </w:rPr>
      </w:pPr>
      <w:r w:rsidDel="00000000" w:rsidR="00000000" w:rsidRPr="00000000">
        <w:rPr>
          <w:rFonts w:ascii="SimSun" w:cs="SimSun" w:eastAsia="SimSun" w:hAnsi="SimSun"/>
          <w:sz w:val="24"/>
          <w:szCs w:val="24"/>
          <w:rtl w:val="0"/>
        </w:rPr>
        <w:t xml:space="preserve">自主控制</w:t>
      </w:r>
    </w:p>
    <w:p w:rsidR="00000000" w:rsidDel="00000000" w:rsidP="00000000" w:rsidRDefault="00000000" w:rsidRPr="00000000" w14:paraId="000000B2">
      <w:pPr>
        <w:keepNext w:val="0"/>
        <w:keepLines w:val="0"/>
        <w:pageBreakBefore w:val="0"/>
        <w:widowControl w:val="1"/>
        <w:spacing w:line="360" w:lineRule="auto"/>
        <w:ind w:firstLine="480"/>
        <w:jc w:val="left"/>
        <w:rPr/>
      </w:pPr>
      <w:sdt>
        <w:sdtPr>
          <w:id w:val="-829911584"/>
          <w:tag w:val="goog_rdk_76"/>
        </w:sdtPr>
        <w:sdtContent>
          <w:r w:rsidDel="00000000" w:rsidR="00000000" w:rsidRPr="00000000">
            <w:rPr>
              <w:rFonts w:ascii="Gungsuh" w:cs="Gungsuh" w:eastAsia="Gungsuh" w:hAnsi="Gungsuh"/>
              <w:rtl w:val="0"/>
            </w:rPr>
            <w:t xml:space="preserve">本系统自主控制模块以投矾泵精准调控及储液池智能切换为核心，建立响应算法模型与全流程安全校验机制。在确保出水浊度稳定达标这一核心前提下，实现药剂投加量的动态优化，实现最终的投药的优化。有关控制优化算法及安全校验流程的详细内容，参见本文档第五章。</w:t>
          </w:r>
        </w:sdtContent>
      </w:sdt>
    </w:p>
    <w:p w:rsidR="00000000" w:rsidDel="00000000" w:rsidP="00000000" w:rsidRDefault="00000000" w:rsidRPr="00000000" w14:paraId="000000B3">
      <w:pPr>
        <w:keepNext w:val="0"/>
        <w:keepLines w:val="0"/>
        <w:pageBreakBefore w:val="0"/>
        <w:widowControl w:val="0"/>
        <w:numPr>
          <w:ilvl w:val="0"/>
          <w:numId w:val="6"/>
        </w:numPr>
        <w:spacing w:after="0" w:line="312" w:lineRule="auto"/>
        <w:ind w:firstLine="0"/>
        <w:rPr>
          <w:rFonts w:ascii="SimSun" w:cs="SimSun" w:eastAsia="SimSun" w:hAnsi="SimSun"/>
          <w:sz w:val="24"/>
          <w:szCs w:val="24"/>
        </w:rPr>
      </w:pPr>
      <w:r w:rsidDel="00000000" w:rsidR="00000000" w:rsidRPr="00000000">
        <w:rPr>
          <w:rFonts w:ascii="SimSun" w:cs="SimSun" w:eastAsia="SimSun" w:hAnsi="SimSun"/>
          <w:sz w:val="24"/>
          <w:szCs w:val="24"/>
          <w:rtl w:val="0"/>
        </w:rPr>
        <w:t xml:space="preserve">智慧诊断</w:t>
      </w:r>
    </w:p>
    <w:p w:rsidR="00000000" w:rsidDel="00000000" w:rsidP="00000000" w:rsidRDefault="00000000" w:rsidRPr="00000000" w14:paraId="000000B4">
      <w:pPr>
        <w:keepNext w:val="0"/>
        <w:keepLines w:val="0"/>
        <w:pageBreakBefore w:val="0"/>
        <w:widowControl w:val="1"/>
        <w:spacing w:line="360" w:lineRule="auto"/>
        <w:ind w:firstLine="480"/>
        <w:jc w:val="left"/>
        <w:rPr/>
      </w:pPr>
      <w:sdt>
        <w:sdtPr>
          <w:id w:val="1445588399"/>
          <w:tag w:val="goog_rdk_77"/>
        </w:sdtPr>
        <w:sdtContent>
          <w:r w:rsidDel="00000000" w:rsidR="00000000" w:rsidRPr="00000000">
            <w:rPr>
              <w:rFonts w:ascii="Gungsuh" w:cs="Gungsuh" w:eastAsia="Gungsuh" w:hAnsi="Gungsuh"/>
              <w:rtl w:val="0"/>
            </w:rPr>
            <w:t xml:space="preserve">智慧诊断模块通过多维度判别与实时监测，实现设备运行及工艺流程异常的动态诊断、故障预警与精准定位，有效缩短系统停机时长，提升整体运行稳定性。</w:t>
          </w:r>
        </w:sdtContent>
      </w:sdt>
    </w:p>
    <w:p w:rsidR="00000000" w:rsidDel="00000000" w:rsidP="00000000" w:rsidRDefault="00000000" w:rsidRPr="00000000" w14:paraId="000000B5">
      <w:pPr>
        <w:keepNext w:val="0"/>
        <w:keepLines w:val="0"/>
        <w:pageBreakBefore w:val="0"/>
        <w:widowControl w:val="1"/>
        <w:spacing w:line="360" w:lineRule="auto"/>
        <w:ind w:firstLine="480"/>
        <w:jc w:val="left"/>
        <w:rPr/>
      </w:pPr>
      <w:sdt>
        <w:sdtPr>
          <w:id w:val="-1227385369"/>
          <w:tag w:val="goog_rdk_78"/>
        </w:sdtPr>
        <w:sdtContent>
          <w:r w:rsidDel="00000000" w:rsidR="00000000" w:rsidRPr="00000000">
            <w:rPr>
              <w:rFonts w:ascii="Gungsuh" w:cs="Gungsuh" w:eastAsia="Gungsuh" w:hAnsi="Gungsuh"/>
              <w:rtl w:val="0"/>
            </w:rPr>
            <w:t xml:space="preserve">在投矾系统中，智慧诊断重点针对以下对象开展判别监测工作：系统内各类传感器、投矾泵、储液池、相关控制阀门，以及投矾系统整体运行环境。详细诊断策略参见本系统第七章。</w:t>
          </w:r>
        </w:sdtContent>
      </w:sdt>
    </w:p>
    <w:p w:rsidR="00000000" w:rsidDel="00000000" w:rsidP="00000000" w:rsidRDefault="00000000" w:rsidRPr="00000000" w14:paraId="000000B6">
      <w:pPr>
        <w:keepNext w:val="0"/>
        <w:keepLines w:val="0"/>
        <w:pageBreakBefore w:val="0"/>
        <w:widowControl w:val="0"/>
        <w:numPr>
          <w:ilvl w:val="0"/>
          <w:numId w:val="6"/>
        </w:numPr>
        <w:spacing w:after="0" w:line="312" w:lineRule="auto"/>
        <w:ind w:firstLine="0"/>
        <w:rPr>
          <w:rFonts w:ascii="SimSun" w:cs="SimSun" w:eastAsia="SimSun" w:hAnsi="SimSun"/>
          <w:sz w:val="24"/>
          <w:szCs w:val="24"/>
        </w:rPr>
      </w:pPr>
      <w:r w:rsidDel="00000000" w:rsidR="00000000" w:rsidRPr="00000000">
        <w:rPr>
          <w:rFonts w:ascii="SimSun" w:cs="SimSun" w:eastAsia="SimSun" w:hAnsi="SimSun"/>
          <w:sz w:val="24"/>
          <w:szCs w:val="24"/>
          <w:rtl w:val="0"/>
        </w:rPr>
        <w:t xml:space="preserve">状态评估</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状态评估模块核心功能为量化计算投矾系统中投矾泵的健康度，科学评估设备状态。</w:t>
      </w:r>
    </w:p>
    <w:p w:rsidR="00000000" w:rsidDel="00000000" w:rsidP="00000000" w:rsidRDefault="00000000" w:rsidRPr="00000000" w14:paraId="000000B8">
      <w:pPr>
        <w:keepNext w:val="0"/>
        <w:keepLines w:val="0"/>
        <w:widowControl w:val="1"/>
        <w:jc w:val="left"/>
        <w:rPr>
          <w:rFonts w:ascii="SimSun" w:cs="SimSun" w:eastAsia="SimSun" w:hAnsi="SimSun"/>
          <w:sz w:val="24"/>
          <w:szCs w:val="24"/>
        </w:rPr>
      </w:pPr>
      <w:r w:rsidDel="00000000" w:rsidR="00000000" w:rsidRPr="00000000">
        <w:rPr>
          <w:rFonts w:ascii="SimSun" w:cs="SimSun" w:eastAsia="SimSun" w:hAnsi="SimSun"/>
          <w:sz w:val="24"/>
          <w:szCs w:val="24"/>
          <w:rtl w:val="0"/>
        </w:rPr>
        <w:t xml:space="preserve">投加设备健康度评估具体通过以下多维度指标开展：数字投加泵的累计运行时长、流量运行偏差值、故障发生频次、历史维护记录等。通过对上述指标的综合分析与评分，反映每个投矾泵的健康状态，并在计算产能的约束时，提供数据支撑。</w:t>
      </w:r>
    </w:p>
    <w:p w:rsidR="00000000" w:rsidDel="00000000" w:rsidP="00000000" w:rsidRDefault="00000000" w:rsidRPr="00000000" w14:paraId="000000B9">
      <w:pPr>
        <w:pStyle w:val="Heading1"/>
        <w:pageBreakBefore w:val="1"/>
        <w:numPr>
          <w:ilvl w:val="0"/>
          <w:numId w:val="1"/>
        </w:numPr>
        <w:shd w:fill="auto" w:val="clear"/>
        <w:spacing w:after="120" w:before="0" w:line="360" w:lineRule="auto"/>
        <w:ind w:left="431" w:hanging="431"/>
        <w:rPr>
          <w:sz w:val="36"/>
          <w:szCs w:val="36"/>
          <w:shd w:fill="auto" w:val="clear"/>
        </w:rPr>
      </w:pPr>
      <w:bookmarkStart w:colFirst="0" w:colLast="0" w:name="_heading=h.yigq7xftrtcc" w:id="15"/>
      <w:bookmarkEnd w:id="15"/>
      <w:r w:rsidDel="00000000" w:rsidR="00000000" w:rsidRPr="00000000">
        <w:rPr>
          <w:sz w:val="36"/>
          <w:szCs w:val="36"/>
          <w:shd w:fill="auto" w:val="clear"/>
          <w:rtl w:val="0"/>
        </w:rPr>
        <w:t xml:space="preserve">自主控制功能</w:t>
      </w:r>
    </w:p>
    <w:p w:rsidR="00000000" w:rsidDel="00000000" w:rsidP="00000000" w:rsidRDefault="00000000" w:rsidRPr="00000000" w14:paraId="000000BA">
      <w:pPr>
        <w:rPr/>
      </w:pPr>
      <w:sdt>
        <w:sdtPr>
          <w:id w:val="1026983833"/>
          <w:tag w:val="goog_rdk_79"/>
        </w:sdtPr>
        <w:sdtContent>
          <w:r w:rsidDel="00000000" w:rsidR="00000000" w:rsidRPr="00000000">
            <w:rPr>
              <w:rFonts w:ascii="Gungsuh" w:cs="Gungsuh" w:eastAsia="Gungsuh" w:hAnsi="Gungsuh"/>
              <w:rtl w:val="0"/>
            </w:rPr>
            <w:t xml:space="preserve">智慧投矾系统的核心目标是先实现投矾系统的自主控制与自主运行，进而达成混凝剂投加环节的智慧化闭环管理：通过对投矾泵和储液池的自动控制，结合校正自学习功能输出精准投加量并控制加药泵，达成混凝剂投加的自动闭环与精准控制。</w:t>
          </w:r>
        </w:sdtContent>
      </w:sdt>
    </w:p>
    <w:p w:rsidR="00000000" w:rsidDel="00000000" w:rsidP="00000000" w:rsidRDefault="00000000" w:rsidRPr="00000000" w14:paraId="000000BB">
      <w:pPr>
        <w:rPr/>
      </w:pPr>
      <w:sdt>
        <w:sdtPr>
          <w:id w:val="816113244"/>
          <w:tag w:val="goog_rdk_80"/>
        </w:sdtPr>
        <w:sdtContent>
          <w:r w:rsidDel="00000000" w:rsidR="00000000" w:rsidRPr="00000000">
            <w:rPr>
              <w:rFonts w:ascii="Gungsuh" w:cs="Gungsuh" w:eastAsia="Gungsuh" w:hAnsi="Gungsuh"/>
              <w:rtl w:val="0"/>
            </w:rPr>
            <w:t xml:space="preserve">本系统的自主控制模块以储液池切换与数字投加泵精准调控为核心，通过多模型融合算法与全流程安全校验机制，构建“感知-校验-决策-执行”的闭环控制体系，在保障出水浊度稳定达标的前提下，实现药剂消耗的最小化，达成经济高效的精细化加药目标。</w:t>
          </w:r>
        </w:sdtContent>
      </w:sdt>
    </w:p>
    <w:p w:rsidR="00000000" w:rsidDel="00000000" w:rsidP="00000000" w:rsidRDefault="00000000" w:rsidRPr="00000000" w14:paraId="000000BC">
      <w:pPr>
        <w:pStyle w:val="Heading2"/>
        <w:numPr>
          <w:ilvl w:val="1"/>
          <w:numId w:val="1"/>
        </w:numPr>
        <w:tabs>
          <w:tab w:val="left" w:leader="none" w:pos="0"/>
          <w:tab w:val="left" w:leader="none" w:pos="1077"/>
        </w:tabs>
        <w:ind w:left="0" w:firstLine="0"/>
        <w:rPr/>
      </w:pPr>
      <w:bookmarkStart w:colFirst="0" w:colLast="0" w:name="_heading=h.re3k60887am9" w:id="16"/>
      <w:bookmarkEnd w:id="16"/>
      <w:sdt>
        <w:sdtPr>
          <w:id w:val="-1070709086"/>
          <w:tag w:val="goog_rdk_81"/>
        </w:sdtPr>
        <w:sdtContent>
          <w:r w:rsidDel="00000000" w:rsidR="00000000" w:rsidRPr="00000000">
            <w:rPr>
              <w:rFonts w:ascii="Gungsuh" w:cs="Gungsuh" w:eastAsia="Gungsuh" w:hAnsi="Gungsuh"/>
              <w:rtl w:val="0"/>
            </w:rPr>
            <w:t xml:space="preserve">数据模型</w:t>
          </w:r>
        </w:sdtContent>
      </w:sdt>
    </w:p>
    <w:p w:rsidR="00000000" w:rsidDel="00000000" w:rsidP="00000000" w:rsidRDefault="00000000" w:rsidRPr="00000000" w14:paraId="000000BD">
      <w:pPr>
        <w:rPr/>
      </w:pPr>
      <w:sdt>
        <w:sdtPr>
          <w:id w:val="-837791203"/>
          <w:tag w:val="goog_rdk_82"/>
        </w:sdtPr>
        <w:sdtContent>
          <w:r w:rsidDel="00000000" w:rsidR="00000000" w:rsidRPr="00000000">
            <w:rPr>
              <w:rFonts w:ascii="Gungsuh" w:cs="Gungsuh" w:eastAsia="Gungsuh" w:hAnsi="Gungsuh"/>
              <w:rtl w:val="0"/>
            </w:rPr>
            <w:t xml:space="preserve">为提高输入的数据质量并且保证投矾系统智慧控制算法的正常运行，需要对采集到的数据进行处理。保证输入模型数据的完整性、有效性和准确性，为后续预测建模、调度优化和异常诊断提供可靠数据支撑。通过采集本系统相应的传感器数据，并对采集的数据进行数据预处理和异常数据标注后建立数据模型，形成智慧控制算法模型的训练集和测试集。</w:t>
          </w:r>
        </w:sdtContent>
      </w:sdt>
    </w:p>
    <w:p w:rsidR="00000000" w:rsidDel="00000000" w:rsidP="00000000" w:rsidRDefault="00000000" w:rsidRPr="00000000" w14:paraId="000000BE">
      <w:pPr>
        <w:pStyle w:val="Heading3"/>
        <w:numPr>
          <w:ilvl w:val="2"/>
          <w:numId w:val="1"/>
        </w:numPr>
        <w:tabs>
          <w:tab w:val="left" w:leader="none" w:pos="0"/>
        </w:tabs>
        <w:ind w:left="1077" w:hanging="1077"/>
        <w:rPr/>
      </w:pPr>
      <w:bookmarkStart w:colFirst="0" w:colLast="0" w:name="_heading=h.k66m2kwuxlg7" w:id="17"/>
      <w:bookmarkEnd w:id="17"/>
      <w:r w:rsidDel="00000000" w:rsidR="00000000" w:rsidRPr="00000000">
        <w:rPr>
          <w:rtl w:val="0"/>
        </w:rPr>
        <w:t xml:space="preserve">数据采集范围</w:t>
      </w:r>
    </w:p>
    <w:p w:rsidR="00000000" w:rsidDel="00000000" w:rsidP="00000000" w:rsidRDefault="00000000" w:rsidRPr="00000000" w14:paraId="000000BF">
      <w:pPr>
        <w:keepNext w:val="0"/>
        <w:keepLines w:val="0"/>
        <w:pageBreakBefore w:val="0"/>
        <w:widowControl w:val="0"/>
        <w:numPr>
          <w:ilvl w:val="0"/>
          <w:numId w:val="7"/>
        </w:numPr>
        <w:ind w:left="425" w:hanging="425"/>
        <w:rPr>
          <w:rFonts w:ascii="Times New Roman" w:cs="Times New Roman" w:eastAsia="Times New Roman" w:hAnsi="Times New Roman"/>
        </w:rPr>
      </w:pPr>
      <w:sdt>
        <w:sdtPr>
          <w:id w:val="-1742705994"/>
          <w:tag w:val="goog_rdk_83"/>
        </w:sdtPr>
        <w:sdtContent>
          <w:r w:rsidDel="00000000" w:rsidR="00000000" w:rsidRPr="00000000">
            <w:rPr>
              <w:rFonts w:ascii="Gungsuh" w:cs="Gungsuh" w:eastAsia="Gungsuh" w:hAnsi="Gungsuh"/>
              <w:rtl w:val="0"/>
            </w:rPr>
            <w:t xml:space="preserve">水量数据：</w:t>
          </w:r>
        </w:sdtContent>
      </w:sdt>
      <w:sdt>
        <w:sdtPr>
          <w:id w:val="433761079"/>
          <w:tag w:val="goog_rdk_84"/>
        </w:sdtPr>
        <w:sdtContent>
          <w:r w:rsidDel="00000000" w:rsidR="00000000" w:rsidRPr="00000000">
            <w:rPr>
              <w:rFonts w:ascii="Gungsuh" w:cs="Gungsuh" w:eastAsia="Gungsuh" w:hAnsi="Gungsuh"/>
              <w:rtl w:val="0"/>
            </w:rPr>
            <w:t xml:space="preserve">絮凝沉淀段进水水量</w:t>
          </w:r>
        </w:sdtContent>
      </w:sdt>
      <w:sdt>
        <w:sdtPr>
          <w:id w:val="-923713266"/>
          <w:tag w:val="goog_rdk_85"/>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0C0">
      <w:pPr>
        <w:keepNext w:val="0"/>
        <w:keepLines w:val="0"/>
        <w:pageBreakBefore w:val="0"/>
        <w:widowControl w:val="0"/>
        <w:numPr>
          <w:ilvl w:val="0"/>
          <w:numId w:val="7"/>
        </w:numPr>
        <w:ind w:left="425" w:hanging="425"/>
        <w:rPr>
          <w:rFonts w:ascii="Times New Roman" w:cs="Times New Roman" w:eastAsia="Times New Roman" w:hAnsi="Times New Roman"/>
        </w:rPr>
      </w:pPr>
      <w:sdt>
        <w:sdtPr>
          <w:id w:val="-515134157"/>
          <w:tag w:val="goog_rdk_86"/>
        </w:sdtPr>
        <w:sdtContent>
          <w:r w:rsidDel="00000000" w:rsidR="00000000" w:rsidRPr="00000000">
            <w:rPr>
              <w:rFonts w:ascii="Gungsuh" w:cs="Gungsuh" w:eastAsia="Gungsuh" w:hAnsi="Gungsuh"/>
              <w:rtl w:val="0"/>
            </w:rPr>
            <w:t xml:space="preserve">水质数据：</w:t>
          </w:r>
        </w:sdtContent>
      </w:sdt>
      <w:sdt>
        <w:sdtPr>
          <w:id w:val="-2124834178"/>
          <w:tag w:val="goog_rdk_87"/>
        </w:sdtPr>
        <w:sdtContent>
          <w:r w:rsidDel="00000000" w:rsidR="00000000" w:rsidRPr="00000000">
            <w:rPr>
              <w:rFonts w:ascii="Gungsuh" w:cs="Gungsuh" w:eastAsia="Gungsuh" w:hAnsi="Gungsuh"/>
              <w:rtl w:val="0"/>
            </w:rPr>
            <w:t xml:space="preserve">原水进水水质（浊度、pH、水温等），前池的水面温度、前池的水下温度反应池进水浊度，沉淀池出水浊度，沉淀池中段浊度、水质迟滞时间等；</w:t>
          </w:r>
        </w:sdtContent>
      </w:sdt>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7"/>
        </w:numPr>
        <w:ind w:left="425" w:hanging="425"/>
        <w:rPr>
          <w:rFonts w:ascii="Times New Roman" w:cs="Times New Roman" w:eastAsia="Times New Roman" w:hAnsi="Times New Roman"/>
        </w:rPr>
      </w:pPr>
      <w:sdt>
        <w:sdtPr>
          <w:id w:val="1610660824"/>
          <w:tag w:val="goog_rdk_88"/>
        </w:sdtPr>
        <w:sdtContent>
          <w:r w:rsidDel="00000000" w:rsidR="00000000" w:rsidRPr="00000000">
            <w:rPr>
              <w:rFonts w:ascii="Gungsuh" w:cs="Gungsuh" w:eastAsia="Gungsuh" w:hAnsi="Gungsuh"/>
              <w:rtl w:val="0"/>
            </w:rPr>
            <w:t xml:space="preserve">液位类数据：</w:t>
          </w:r>
        </w:sdtContent>
      </w:sdt>
      <w:sdt>
        <w:sdtPr>
          <w:id w:val="-1818560477"/>
          <w:tag w:val="goog_rdk_89"/>
        </w:sdtPr>
        <w:sdtContent>
          <w:r w:rsidDel="00000000" w:rsidR="00000000" w:rsidRPr="00000000">
            <w:rPr>
              <w:rFonts w:ascii="Gungsuh" w:cs="Gungsuh" w:eastAsia="Gungsuh" w:hAnsi="Gungsuh"/>
              <w:rtl w:val="0"/>
            </w:rPr>
            <w:t xml:space="preserve">储液池液位</w:t>
          </w:r>
        </w:sdtContent>
      </w:sdt>
      <w:sdt>
        <w:sdtPr>
          <w:id w:val="-1254664485"/>
          <w:tag w:val="goog_rdk_90"/>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0C2">
      <w:pPr>
        <w:keepNext w:val="0"/>
        <w:keepLines w:val="0"/>
        <w:pageBreakBefore w:val="0"/>
        <w:widowControl w:val="0"/>
        <w:numPr>
          <w:ilvl w:val="0"/>
          <w:numId w:val="7"/>
        </w:numPr>
        <w:ind w:left="425" w:hanging="425"/>
        <w:rPr>
          <w:rFonts w:ascii="Times New Roman" w:cs="Times New Roman" w:eastAsia="Times New Roman" w:hAnsi="Times New Roman"/>
        </w:rPr>
      </w:pPr>
      <w:sdt>
        <w:sdtPr>
          <w:id w:val="1058013081"/>
          <w:tag w:val="goog_rdk_91"/>
        </w:sdtPr>
        <w:sdtContent>
          <w:r w:rsidDel="00000000" w:rsidR="00000000" w:rsidRPr="00000000">
            <w:rPr>
              <w:rFonts w:ascii="Gungsuh" w:cs="Gungsuh" w:eastAsia="Gungsuh" w:hAnsi="Gungsuh"/>
              <w:rtl w:val="0"/>
            </w:rPr>
            <w:t xml:space="preserve">投加泵数据：投加泵组编号、投加泵额定参数、实时运行连续累计时间、投加流量、投加量瞬时值、投加泵设定值、投加泵反馈值、阀门开关信号、故障信号、投矾系统流量计瞬时流量。</w:t>
          </w:r>
        </w:sdtContent>
      </w:sdt>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7"/>
        </w:numPr>
        <w:ind w:left="425" w:hanging="425"/>
        <w:rPr/>
      </w:pPr>
      <w:sdt>
        <w:sdtPr>
          <w:id w:val="904947653"/>
          <w:tag w:val="goog_rdk_92"/>
        </w:sdtPr>
        <w:sdtContent>
          <w:r w:rsidDel="00000000" w:rsidR="00000000" w:rsidRPr="00000000">
            <w:rPr>
              <w:rFonts w:ascii="Gungsuh" w:cs="Gungsuh" w:eastAsia="Gungsuh" w:hAnsi="Gungsuh"/>
              <w:rtl w:val="0"/>
            </w:rPr>
            <w:t xml:space="preserve">故障类</w:t>
          </w:r>
        </w:sdtContent>
      </w:sdt>
      <w:sdt>
        <w:sdtPr>
          <w:id w:val="-550179408"/>
          <w:tag w:val="goog_rdk_93"/>
        </w:sdtPr>
        <w:sdtContent>
          <w:r w:rsidDel="00000000" w:rsidR="00000000" w:rsidRPr="00000000">
            <w:rPr>
              <w:rFonts w:ascii="Gungsuh" w:cs="Gungsuh" w:eastAsia="Gungsuh" w:hAnsi="Gungsuh"/>
              <w:rtl w:val="0"/>
            </w:rPr>
            <w:t xml:space="preserve">数据：</w:t>
          </w:r>
        </w:sdtContent>
      </w:sdt>
      <w:sdt>
        <w:sdtPr>
          <w:id w:val="628608615"/>
          <w:tag w:val="goog_rdk_94"/>
        </w:sdtPr>
        <w:sdtContent>
          <w:r w:rsidDel="00000000" w:rsidR="00000000" w:rsidRPr="00000000">
            <w:rPr>
              <w:rFonts w:ascii="Gungsuh" w:cs="Gungsuh" w:eastAsia="Gungsuh" w:hAnsi="Gungsuh"/>
              <w:rtl w:val="0"/>
            </w:rPr>
            <w:t xml:space="preserve">投矾系统现有的报警信号比如（投加泵的开关超时、储液池液位报警等）</w:t>
          </w:r>
        </w:sdtContent>
      </w:sdt>
      <w:sdt>
        <w:sdtPr>
          <w:id w:val="-600042819"/>
          <w:tag w:val="goog_rdk_95"/>
        </w:sdtPr>
        <w:sdtContent>
          <w:r w:rsidDel="00000000" w:rsidR="00000000" w:rsidRPr="00000000">
            <w:rPr>
              <w:rFonts w:ascii="Gungsuh" w:cs="Gungsuh" w:eastAsia="Gungsuh" w:hAnsi="Gungsuh"/>
              <w:rtl w:val="0"/>
            </w:rPr>
            <w:t xml:space="preserve">；</w:t>
          </w:r>
        </w:sdtContent>
      </w:sdt>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7"/>
        </w:numPr>
        <w:ind w:left="425" w:hanging="425"/>
        <w:rPr/>
      </w:pPr>
      <w:sdt>
        <w:sdtPr>
          <w:id w:val="-525480011"/>
          <w:tag w:val="goog_rdk_96"/>
        </w:sdtPr>
        <w:sdtContent>
          <w:r w:rsidDel="00000000" w:rsidR="00000000" w:rsidRPr="00000000">
            <w:rPr>
              <w:rFonts w:ascii="Gungsuh" w:cs="Gungsuh" w:eastAsia="Gungsuh" w:hAnsi="Gungsuh"/>
              <w:rtl w:val="0"/>
            </w:rPr>
            <w:t xml:space="preserve">外部环境类数据：气象数据（温度、降雨）；</w:t>
          </w:r>
        </w:sdtContent>
      </w:sdt>
      <w:r w:rsidDel="00000000" w:rsidR="00000000" w:rsidRPr="00000000">
        <w:rPr>
          <w:rtl w:val="0"/>
        </w:rPr>
      </w:r>
    </w:p>
    <w:p w:rsidR="00000000" w:rsidDel="00000000" w:rsidP="00000000" w:rsidRDefault="00000000" w:rsidRPr="00000000" w14:paraId="000000C5">
      <w:pPr>
        <w:rPr/>
      </w:pPr>
      <w:sdt>
        <w:sdtPr>
          <w:id w:val="402562621"/>
          <w:tag w:val="goog_rdk_97"/>
        </w:sdtPr>
        <w:sdtContent>
          <w:r w:rsidDel="00000000" w:rsidR="00000000" w:rsidRPr="00000000">
            <w:rPr>
              <w:rFonts w:ascii="Gungsuh" w:cs="Gungsuh" w:eastAsia="Gungsuh" w:hAnsi="Gungsuh"/>
              <w:rtl w:val="0"/>
            </w:rPr>
            <w:t xml:space="preserve">数据主要有上述六类，实时从工业物联网平台获取生产数据，并对数据进行二次预处理。</w:t>
          </w:r>
        </w:sdtContent>
      </w:sdt>
    </w:p>
    <w:p w:rsidR="00000000" w:rsidDel="00000000" w:rsidP="00000000" w:rsidRDefault="00000000" w:rsidRPr="00000000" w14:paraId="000000C6">
      <w:pPr>
        <w:pStyle w:val="Heading3"/>
        <w:numPr>
          <w:ilvl w:val="2"/>
          <w:numId w:val="1"/>
        </w:numPr>
        <w:tabs>
          <w:tab w:val="left" w:leader="none" w:pos="0"/>
        </w:tabs>
        <w:ind w:left="1077" w:hanging="1077"/>
        <w:rPr/>
      </w:pPr>
      <w:bookmarkStart w:colFirst="0" w:colLast="0" w:name="_heading=h.eeabcf811gyw" w:id="18"/>
      <w:bookmarkEnd w:id="18"/>
      <w:r w:rsidDel="00000000" w:rsidR="00000000" w:rsidRPr="00000000">
        <w:rPr>
          <w:rtl w:val="0"/>
        </w:rPr>
        <w:t xml:space="preserve">数据预处理</w:t>
      </w:r>
    </w:p>
    <w:p w:rsidR="00000000" w:rsidDel="00000000" w:rsidP="00000000" w:rsidRDefault="00000000" w:rsidRPr="00000000" w14:paraId="000000C7">
      <w:pPr>
        <w:rPr/>
      </w:pPr>
      <w:sdt>
        <w:sdtPr>
          <w:id w:val="1042696608"/>
          <w:tag w:val="goog_rdk_98"/>
        </w:sdtPr>
        <w:sdtContent>
          <w:r w:rsidDel="00000000" w:rsidR="00000000" w:rsidRPr="00000000">
            <w:rPr>
              <w:rFonts w:ascii="Gungsuh" w:cs="Gungsuh" w:eastAsia="Gungsuh" w:hAnsi="Gungsuh"/>
              <w:rtl w:val="0"/>
            </w:rPr>
            <w:t xml:space="preserve">在模型构建与分析过程中，数据质量直接影响结果的可靠性。针对异常数据，例如数值超出合理业务范围、出现无规律的跳动波动，或是存在短时间的数据缺失等情况，需采用针对性的预处理方法：对于超出正常范围的异常值，可通过统计方法（如3σ原则、箱线图法）识别并结合业务逻辑进行修正或剔除；对于数据跳动问题，可利用滑动平均、滤波算法等进行平滑处理；对于短时间数据缺失，可根据数据特性选择插值法（如线性插值、样条插值）或基于相似样本的填充策略。通过这些处理，能够有效提升数据的规范性，进而增强模型的准确性与鲁棒性，为后续分析奠定坚实基础。</w:t>
          </w:r>
        </w:sdtContent>
      </w:sdt>
    </w:p>
    <w:p w:rsidR="00000000" w:rsidDel="00000000" w:rsidP="00000000" w:rsidRDefault="00000000" w:rsidRPr="00000000" w14:paraId="000000C8">
      <w:pPr>
        <w:keepNext w:val="0"/>
        <w:keepLines w:val="0"/>
        <w:pageBreakBefore w:val="0"/>
        <w:widowControl w:val="0"/>
        <w:numPr>
          <w:ilvl w:val="0"/>
          <w:numId w:val="8"/>
        </w:numPr>
        <w:ind w:left="0" w:firstLine="0"/>
        <w:rPr>
          <w:b w:val="1"/>
          <w:bCs w:val="1"/>
        </w:rPr>
      </w:pPr>
      <w:sdt>
        <w:sdtPr>
          <w:id w:val="-1202047395"/>
          <w:tag w:val="goog_rdk_99"/>
        </w:sdtPr>
        <w:sdtContent>
          <w:r w:rsidDel="00000000" w:rsidR="00000000" w:rsidRPr="00000000">
            <w:rPr>
              <w:rFonts w:ascii="Gungsuh" w:cs="Gungsuh" w:eastAsia="Gungsuh" w:hAnsi="Gungsuh"/>
              <w:b w:val="1"/>
              <w:bCs w:val="1"/>
              <w:rtl w:val="0"/>
            </w:rPr>
            <w:t xml:space="preserve">异常值识别</w:t>
          </w:r>
        </w:sdtContent>
      </w:sdt>
    </w:p>
    <w:p w:rsidR="00000000" w:rsidDel="00000000" w:rsidP="00000000" w:rsidRDefault="00000000" w:rsidRPr="00000000" w14:paraId="000000C9">
      <w:pPr>
        <w:rPr/>
      </w:pPr>
      <w:sdt>
        <w:sdtPr>
          <w:id w:val="-1744055244"/>
          <w:tag w:val="goog_rdk_100"/>
        </w:sdtPr>
        <w:sdtContent>
          <w:r w:rsidDel="00000000" w:rsidR="00000000" w:rsidRPr="00000000">
            <w:rPr>
              <w:rFonts w:ascii="Gungsuh" w:cs="Gungsuh" w:eastAsia="Gungsuh" w:hAnsi="Gungsuh"/>
              <w:rtl w:val="0"/>
            </w:rPr>
            <w:t xml:space="preserve">对于数据采集过程中出现的异常值（例如水压力监测数据超出工艺设定正常区间，或经箱线图、Z-score等方法判定的离群点），通过异常值剔除的处理手段，过滤不符合数据质量要求的干扰项。</w:t>
          </w:r>
        </w:sdtContent>
      </w:sdt>
    </w:p>
    <w:p w:rsidR="00000000" w:rsidDel="00000000" w:rsidP="00000000" w:rsidRDefault="00000000" w:rsidRPr="00000000" w14:paraId="000000CA">
      <w:pPr>
        <w:numPr>
          <w:ilvl w:val="0"/>
          <w:numId w:val="9"/>
        </w:numPr>
        <w:ind w:left="425" w:hanging="425"/>
        <w:jc w:val="both"/>
        <w:rPr/>
      </w:pPr>
      <w:sdt>
        <w:sdtPr>
          <w:id w:val="303048475"/>
          <w:tag w:val="goog_rdk_101"/>
        </w:sdtPr>
        <w:sdtContent>
          <w:r w:rsidDel="00000000" w:rsidR="00000000" w:rsidRPr="00000000">
            <w:rPr>
              <w:rFonts w:ascii="Gungsuh" w:cs="Gungsuh" w:eastAsia="Gungsuh" w:hAnsi="Gungsuh"/>
              <w:rtl w:val="0"/>
            </w:rPr>
            <w:t xml:space="preserve">3σ原则：基于正态分布假设，通过计算数据均值（μ）和标准差（σ），将超出μ±3σ范围的数据点判定为统计显著异常值；</w:t>
          </w:r>
        </w:sdtContent>
      </w:sdt>
    </w:p>
    <w:p w:rsidR="00000000" w:rsidDel="00000000" w:rsidP="00000000" w:rsidRDefault="00000000" w:rsidRPr="00000000" w14:paraId="000000CB">
      <w:pPr>
        <w:numPr>
          <w:ilvl w:val="0"/>
          <w:numId w:val="9"/>
        </w:numPr>
        <w:ind w:left="425" w:hanging="425"/>
        <w:jc w:val="both"/>
        <w:rPr/>
      </w:pPr>
      <w:sdt>
        <w:sdtPr>
          <w:id w:val="-755815077"/>
          <w:tag w:val="goog_rdk_102"/>
        </w:sdtPr>
        <w:sdtContent>
          <w:r w:rsidDel="00000000" w:rsidR="00000000" w:rsidRPr="00000000">
            <w:rPr>
              <w:rFonts w:ascii="Gungsuh" w:cs="Gungsuh" w:eastAsia="Gungsuh" w:hAnsi="Gungsuh"/>
              <w:rtl w:val="0"/>
            </w:rPr>
            <w:t xml:space="preserve">孤立森林：采用随机空间划分策略，通过测量数据点被隔离所需的路径长度来识别异常—异常点因特征差异显著而更易被快速隔离；</w:t>
          </w:r>
        </w:sdtContent>
      </w:sdt>
    </w:p>
    <w:p w:rsidR="00000000" w:rsidDel="00000000" w:rsidP="00000000" w:rsidRDefault="00000000" w:rsidRPr="00000000" w14:paraId="000000CC">
      <w:pPr>
        <w:numPr>
          <w:ilvl w:val="0"/>
          <w:numId w:val="9"/>
        </w:numPr>
        <w:ind w:left="425" w:hanging="425"/>
        <w:jc w:val="both"/>
        <w:rPr/>
      </w:pPr>
      <w:sdt>
        <w:sdtPr>
          <w:id w:val="222504591"/>
          <w:tag w:val="goog_rdk_103"/>
        </w:sdtPr>
        <w:sdtContent>
          <w:r w:rsidDel="00000000" w:rsidR="00000000" w:rsidRPr="00000000">
            <w:rPr>
              <w:rFonts w:ascii="Gungsuh" w:cs="Gungsuh" w:eastAsia="Gungsuh" w:hAnsi="Gungsuh"/>
              <w:rtl w:val="0"/>
            </w:rPr>
            <w:t xml:space="preserve">SVM-OneClass：通过核函数将数据映射到高维空间，构建包围正常数据的最小超球体，位于决策边界外的样本被识别为异常。</w:t>
          </w:r>
        </w:sdtContent>
      </w:sdt>
    </w:p>
    <w:p w:rsidR="00000000" w:rsidDel="00000000" w:rsidP="00000000" w:rsidRDefault="00000000" w:rsidRPr="00000000" w14:paraId="000000CD">
      <w:pPr>
        <w:numPr>
          <w:ilvl w:val="0"/>
          <w:numId w:val="9"/>
        </w:numPr>
        <w:ind w:left="425" w:hanging="425"/>
        <w:jc w:val="both"/>
        <w:rPr/>
      </w:pPr>
      <w:sdt>
        <w:sdtPr>
          <w:id w:val="-1867671310"/>
          <w:tag w:val="goog_rdk_104"/>
        </w:sdtPr>
        <w:sdtContent>
          <w:r w:rsidDel="00000000" w:rsidR="00000000" w:rsidRPr="00000000">
            <w:rPr>
              <w:rFonts w:ascii="Gungsuh" w:cs="Gungsuh" w:eastAsia="Gungsuh" w:hAnsi="Gungsuh"/>
              <w:rtl w:val="0"/>
            </w:rPr>
            <w:t xml:space="preserve">基于物理逻辑，例如“进水浊度下降但投帆量上升等”即为可疑数据。</w:t>
          </w:r>
        </w:sdtContent>
      </w:sdt>
    </w:p>
    <w:p w:rsidR="00000000" w:rsidDel="00000000" w:rsidP="00000000" w:rsidRDefault="00000000" w:rsidRPr="00000000" w14:paraId="000000CE">
      <w:pPr>
        <w:keepNext w:val="0"/>
        <w:keepLines w:val="0"/>
        <w:pageBreakBefore w:val="0"/>
        <w:widowControl w:val="0"/>
        <w:numPr>
          <w:ilvl w:val="0"/>
          <w:numId w:val="8"/>
        </w:numPr>
        <w:ind w:left="0" w:firstLine="0"/>
        <w:rPr>
          <w:rFonts w:ascii="Times New Roman" w:cs="Times New Roman" w:eastAsia="Times New Roman" w:hAnsi="Times New Roman"/>
          <w:b w:val="1"/>
          <w:bCs w:val="1"/>
        </w:rPr>
      </w:pPr>
      <w:sdt>
        <w:sdtPr>
          <w:id w:val="1660746059"/>
          <w:tag w:val="goog_rdk_105"/>
        </w:sdtPr>
        <w:sdtContent>
          <w:r w:rsidDel="00000000" w:rsidR="00000000" w:rsidRPr="00000000">
            <w:rPr>
              <w:rFonts w:ascii="Gungsuh" w:cs="Gungsuh" w:eastAsia="Gungsuh" w:hAnsi="Gungsuh"/>
              <w:b w:val="1"/>
              <w:bCs w:val="1"/>
              <w:rtl w:val="0"/>
            </w:rPr>
            <w:t xml:space="preserve">缺失值处理</w:t>
          </w:r>
        </w:sdtContent>
      </w:sdt>
    </w:p>
    <w:p w:rsidR="00000000" w:rsidDel="00000000" w:rsidP="00000000" w:rsidRDefault="00000000" w:rsidRPr="00000000" w14:paraId="000000CF">
      <w:pPr>
        <w:rPr/>
      </w:pPr>
      <w:sdt>
        <w:sdtPr>
          <w:id w:val="1307514581"/>
          <w:tag w:val="goog_rdk_106"/>
        </w:sdtPr>
        <w:sdtContent>
          <w:r w:rsidDel="00000000" w:rsidR="00000000" w:rsidRPr="00000000">
            <w:rPr>
              <w:rFonts w:ascii="Gungsuh" w:cs="Gungsuh" w:eastAsia="Gungsuh" w:hAnsi="Gungsuh"/>
              <w:rtl w:val="0"/>
            </w:rPr>
            <w:t xml:space="preserve">对于数据中存在的缺失值（如间隔采样导致的断档、传感器临时故障引发的数据空缺），可通过下述的方法进行补充，保持数据的完整性。</w:t>
          </w:r>
        </w:sdtContent>
      </w:sdt>
    </w:p>
    <w:p w:rsidR="00000000" w:rsidDel="00000000" w:rsidP="00000000" w:rsidRDefault="00000000" w:rsidRPr="00000000" w14:paraId="000000D0">
      <w:pPr>
        <w:numPr>
          <w:ilvl w:val="0"/>
          <w:numId w:val="10"/>
        </w:numPr>
        <w:ind w:left="425" w:hanging="425"/>
        <w:jc w:val="both"/>
        <w:rPr/>
      </w:pPr>
      <w:sdt>
        <w:sdtPr>
          <w:id w:val="-906661102"/>
          <w:tag w:val="goog_rdk_107"/>
        </w:sdtPr>
        <w:sdtContent>
          <w:r w:rsidDel="00000000" w:rsidR="00000000" w:rsidRPr="00000000">
            <w:rPr>
              <w:rFonts w:ascii="Gungsuh" w:cs="Gungsuh" w:eastAsia="Gungsuh" w:hAnsi="Gungsuh"/>
              <w:rtl w:val="0"/>
            </w:rPr>
            <w:t xml:space="preserve">向前填充（Forward Fill）：用缺失值前一个有效观测值直接填充，适用于短期缺失且数据趋势稳定的场景；</w:t>
          </w:r>
        </w:sdtContent>
      </w:sdt>
    </w:p>
    <w:p w:rsidR="00000000" w:rsidDel="00000000" w:rsidP="00000000" w:rsidRDefault="00000000" w:rsidRPr="00000000" w14:paraId="000000D1">
      <w:pPr>
        <w:numPr>
          <w:ilvl w:val="0"/>
          <w:numId w:val="10"/>
        </w:numPr>
        <w:ind w:left="425" w:hanging="425"/>
        <w:jc w:val="both"/>
        <w:rPr/>
      </w:pPr>
      <w:sdt>
        <w:sdtPr>
          <w:id w:val="1200067278"/>
          <w:tag w:val="goog_rdk_108"/>
        </w:sdtPr>
        <w:sdtContent>
          <w:r w:rsidDel="00000000" w:rsidR="00000000" w:rsidRPr="00000000">
            <w:rPr>
              <w:rFonts w:ascii="Gungsuh" w:cs="Gungsuh" w:eastAsia="Gungsuh" w:hAnsi="Gungsuh"/>
              <w:rtl w:val="0"/>
            </w:rPr>
            <w:t xml:space="preserve">多项式插值（Polynomial Interpolation）：通过构造多项式函数精确拟合已知数据点，适用于平滑变化但可能因高阶项引入过拟合风险；</w:t>
          </w:r>
        </w:sdtContent>
      </w:sdt>
    </w:p>
    <w:p w:rsidR="00000000" w:rsidDel="00000000" w:rsidP="00000000" w:rsidRDefault="00000000" w:rsidRPr="00000000" w14:paraId="000000D2">
      <w:pPr>
        <w:numPr>
          <w:ilvl w:val="0"/>
          <w:numId w:val="10"/>
        </w:numPr>
        <w:ind w:left="425" w:hanging="425"/>
        <w:jc w:val="both"/>
        <w:rPr/>
      </w:pPr>
      <w:sdt>
        <w:sdtPr>
          <w:id w:val="-1805082913"/>
          <w:tag w:val="goog_rdk_109"/>
        </w:sdtPr>
        <w:sdtContent>
          <w:r w:rsidDel="00000000" w:rsidR="00000000" w:rsidRPr="00000000">
            <w:rPr>
              <w:rFonts w:ascii="Gungsuh" w:cs="Gungsuh" w:eastAsia="Gungsuh" w:hAnsi="Gungsuh"/>
              <w:rtl w:val="0"/>
            </w:rPr>
            <w:t xml:space="preserve">样条插值（Spline Interpolation）：采用分段低阶多项式连接数据点并保证平滑过渡，平衡局部拟合与全局稳定性，适合连续型时序数据补全。</w:t>
          </w:r>
        </w:sdtContent>
      </w:sdt>
    </w:p>
    <w:p w:rsidR="00000000" w:rsidDel="00000000" w:rsidP="00000000" w:rsidRDefault="00000000" w:rsidRPr="00000000" w14:paraId="000000D3">
      <w:pPr>
        <w:numPr>
          <w:ilvl w:val="0"/>
          <w:numId w:val="10"/>
        </w:numPr>
        <w:ind w:left="425" w:hanging="425"/>
        <w:jc w:val="both"/>
        <w:rPr/>
      </w:pPr>
      <w:sdt>
        <w:sdtPr>
          <w:id w:val="-298028165"/>
          <w:tag w:val="goog_rdk_110"/>
        </w:sdtPr>
        <w:sdtContent>
          <w:r w:rsidDel="00000000" w:rsidR="00000000" w:rsidRPr="00000000">
            <w:rPr>
              <w:rFonts w:ascii="Gungsuh" w:cs="Gungsuh" w:eastAsia="Gungsuh" w:hAnsi="Gungsuh"/>
              <w:rtl w:val="0"/>
            </w:rPr>
            <w:t xml:space="preserve">长期缺失（小时级以上）：可用时序模型（ARIMA、LSTM、XGBoost）预测填补；若缺口过大，则触发告警，并在模型训练中屏蔽该区段；</w:t>
          </w:r>
        </w:sdtContent>
      </w:sdt>
    </w:p>
    <w:p w:rsidR="00000000" w:rsidDel="00000000" w:rsidP="00000000" w:rsidRDefault="00000000" w:rsidRPr="00000000" w14:paraId="000000D4">
      <w:pPr>
        <w:keepNext w:val="0"/>
        <w:keepLines w:val="0"/>
        <w:pageBreakBefore w:val="0"/>
        <w:widowControl w:val="0"/>
        <w:numPr>
          <w:ilvl w:val="0"/>
          <w:numId w:val="8"/>
        </w:numPr>
        <w:ind w:left="0" w:firstLine="0"/>
        <w:rPr>
          <w:rFonts w:ascii="Times New Roman" w:cs="Times New Roman" w:eastAsia="Times New Roman" w:hAnsi="Times New Roman"/>
          <w:b w:val="1"/>
          <w:bCs w:val="1"/>
        </w:rPr>
      </w:pPr>
      <w:sdt>
        <w:sdtPr>
          <w:id w:val="1768033513"/>
          <w:tag w:val="goog_rdk_111"/>
        </w:sdtPr>
        <w:sdtContent>
          <w:r w:rsidDel="00000000" w:rsidR="00000000" w:rsidRPr="00000000">
            <w:rPr>
              <w:rFonts w:ascii="Gungsuh" w:cs="Gungsuh" w:eastAsia="Gungsuh" w:hAnsi="Gungsuh"/>
              <w:b w:val="1"/>
              <w:bCs w:val="1"/>
              <w:rtl w:val="0"/>
            </w:rPr>
            <w:t xml:space="preserve">数据平滑</w:t>
          </w:r>
        </w:sdtContent>
      </w:sdt>
    </w:p>
    <w:p w:rsidR="00000000" w:rsidDel="00000000" w:rsidP="00000000" w:rsidRDefault="00000000" w:rsidRPr="00000000" w14:paraId="000000D5">
      <w:pPr>
        <w:rPr/>
      </w:pPr>
      <w:sdt>
        <w:sdtPr>
          <w:id w:val="1229072829"/>
          <w:tag w:val="goog_rdk_112"/>
        </w:sdtPr>
        <w:sdtContent>
          <w:r w:rsidDel="00000000" w:rsidR="00000000" w:rsidRPr="00000000">
            <w:rPr>
              <w:rFonts w:ascii="Gungsuh" w:cs="Gungsuh" w:eastAsia="Gungsuh" w:hAnsi="Gungsuh"/>
              <w:rtl w:val="0"/>
            </w:rPr>
            <w:t xml:space="preserve">针对流量计、液位计、压力计等常用传感器在数据采集过程中，因外部干扰或设备本身特性产生的测量噪声（如数据微小波动）、异常跳动（如数值突升突降）问题，通过引入数据平滑技术实施滤波处理，过滤无效干扰信息，还原数据真实变化趋势，提升传感器监测数据的可靠性。</w:t>
          </w:r>
        </w:sdtContent>
      </w:sdt>
    </w:p>
    <w:p w:rsidR="00000000" w:rsidDel="00000000" w:rsidP="00000000" w:rsidRDefault="00000000" w:rsidRPr="00000000" w14:paraId="000000D6">
      <w:pPr>
        <w:numPr>
          <w:ilvl w:val="0"/>
          <w:numId w:val="11"/>
        </w:numPr>
        <w:ind w:left="425" w:hanging="425"/>
        <w:jc w:val="both"/>
        <w:rPr/>
      </w:pPr>
      <w:sdt>
        <w:sdtPr>
          <w:id w:val="-171995459"/>
          <w:tag w:val="goog_rdk_113"/>
        </w:sdtPr>
        <w:sdtContent>
          <w:r w:rsidDel="00000000" w:rsidR="00000000" w:rsidRPr="00000000">
            <w:rPr>
              <w:rFonts w:ascii="Gungsuh" w:cs="Gungsuh" w:eastAsia="Gungsuh" w:hAnsi="Gungsuh"/>
              <w:rtl w:val="0"/>
            </w:rPr>
            <w:t xml:space="preserve">移动平均法</w:t>
          </w:r>
        </w:sdtContent>
      </w:sdt>
    </w:p>
    <w:p w:rsidR="00000000" w:rsidDel="00000000" w:rsidP="00000000" w:rsidRDefault="00000000" w:rsidRPr="00000000" w14:paraId="000000D7">
      <w:pPr>
        <w:rPr/>
      </w:pPr>
      <w:sdt>
        <w:sdtPr>
          <w:id w:val="-1255429833"/>
          <w:tag w:val="goog_rdk_114"/>
        </w:sdtPr>
        <w:sdtContent>
          <w:r w:rsidDel="00000000" w:rsidR="00000000" w:rsidRPr="00000000">
            <w:rPr>
              <w:rFonts w:ascii="Gungsuh" w:cs="Gungsuh" w:eastAsia="Gungsuh" w:hAnsi="Gungsuh"/>
              <w:rtl w:val="0"/>
            </w:rPr>
            <w:t xml:space="preserve">移动平均法通过计算固定窗口内数据的均值来平滑噪声，适用于消除短期波动并凸显趋势，其优点是计算简单、易于实现，但需要预先设定窗口大小，且对数据突变（如阶跃变化）响应滞后，可能导致实时性较差，典型应用场景包括历史数据的趋势分析（如日用水量平滑），但对快速变化的实时信号（如突发流量波动）适应性较弱；</w:t>
          </w:r>
        </w:sdtContent>
      </w:sdt>
    </w:p>
    <w:p w:rsidR="00000000" w:rsidDel="00000000" w:rsidP="00000000" w:rsidRDefault="00000000" w:rsidRPr="00000000" w14:paraId="000000D8">
      <w:pPr>
        <w:numPr>
          <w:ilvl w:val="0"/>
          <w:numId w:val="11"/>
        </w:numPr>
        <w:ind w:left="425" w:hanging="425"/>
        <w:jc w:val="both"/>
        <w:rPr/>
      </w:pPr>
      <w:sdt>
        <w:sdtPr>
          <w:id w:val="2089673284"/>
          <w:tag w:val="goog_rdk_115"/>
        </w:sdtPr>
        <w:sdtContent>
          <w:r w:rsidDel="00000000" w:rsidR="00000000" w:rsidRPr="00000000">
            <w:rPr>
              <w:rFonts w:ascii="Gungsuh" w:cs="Gungsuh" w:eastAsia="Gungsuh" w:hAnsi="Gungsuh"/>
              <w:rtl w:val="0"/>
            </w:rPr>
            <w:t xml:space="preserve">指数平滑法</w:t>
          </w:r>
        </w:sdtContent>
      </w:sdt>
    </w:p>
    <w:p w:rsidR="00000000" w:rsidDel="00000000" w:rsidP="00000000" w:rsidRDefault="00000000" w:rsidRPr="00000000" w14:paraId="000000D9">
      <w:pPr>
        <w:rPr/>
      </w:pPr>
      <w:sdt>
        <w:sdtPr>
          <w:id w:val="-635443134"/>
          <w:tag w:val="goog_rdk_116"/>
        </w:sdtPr>
        <w:sdtContent>
          <w:r w:rsidDel="00000000" w:rsidR="00000000" w:rsidRPr="00000000">
            <w:rPr>
              <w:rFonts w:ascii="Gungsuh" w:cs="Gungsuh" w:eastAsia="Gungsuh" w:hAnsi="Gungsuh"/>
              <w:rtl w:val="0"/>
            </w:rPr>
            <w:t xml:space="preserve">指数平滑法通过对历史数据赋予指数衰减的权重，使近期数据对结果影响更大，从而快速响应新变化，其核心参数平滑系数（α）可调节灵敏度：α越大，对新数据反应越迅速，该方法无需固定窗口，适合实时动态数据（如流量、液位监测），能有效平衡平滑效果与实时性，但可能对高频噪声抑制不足；</w:t>
          </w:r>
        </w:sdtContent>
      </w:sdt>
    </w:p>
    <w:p w:rsidR="00000000" w:rsidDel="00000000" w:rsidP="00000000" w:rsidRDefault="00000000" w:rsidRPr="00000000" w14:paraId="000000DA">
      <w:pPr>
        <w:numPr>
          <w:ilvl w:val="0"/>
          <w:numId w:val="11"/>
        </w:numPr>
        <w:ind w:left="425" w:hanging="425"/>
        <w:jc w:val="both"/>
        <w:rPr/>
      </w:pPr>
      <w:sdt>
        <w:sdtPr>
          <w:id w:val="-1484385852"/>
          <w:tag w:val="goog_rdk_117"/>
        </w:sdtPr>
        <w:sdtContent>
          <w:r w:rsidDel="00000000" w:rsidR="00000000" w:rsidRPr="00000000">
            <w:rPr>
              <w:rFonts w:ascii="Gungsuh" w:cs="Gungsuh" w:eastAsia="Gungsuh" w:hAnsi="Gungsuh"/>
              <w:rtl w:val="0"/>
            </w:rPr>
            <w:t xml:space="preserve">滤波算法（如卡尔曼滤波）</w:t>
          </w:r>
        </w:sdtContent>
      </w:sdt>
    </w:p>
    <w:p w:rsidR="00000000" w:rsidDel="00000000" w:rsidP="00000000" w:rsidRDefault="00000000" w:rsidRPr="00000000" w14:paraId="000000DB">
      <w:pPr>
        <w:rPr/>
      </w:pPr>
      <w:sdt>
        <w:sdtPr>
          <w:id w:val="-830222280"/>
          <w:tag w:val="goog_rdk_118"/>
        </w:sdtPr>
        <w:sdtContent>
          <w:r w:rsidDel="00000000" w:rsidR="00000000" w:rsidRPr="00000000">
            <w:rPr>
              <w:rFonts w:ascii="Gungsuh" w:cs="Gungsuh" w:eastAsia="Gungsuh" w:hAnsi="Gungsuh"/>
              <w:rtl w:val="0"/>
            </w:rPr>
            <w:t xml:space="preserve">滤波算法（如卡尔曼滤波）结合系统动力学模型与实时观测数据，通过迭代预测与修正实现最优估计，其优势在于能处理非线性、带噪声的信号（如泵组振动数据），并动态调整权重以适应突变，相比移动平均和指数平滑，滤波算法计算复杂度较高，但适用于高精度实时控制场景（如压力调节），可同时平滑噪声并跟踪快速变化趋势。</w:t>
          </w:r>
        </w:sdtContent>
      </w:sdt>
    </w:p>
    <w:p w:rsidR="00000000" w:rsidDel="00000000" w:rsidP="00000000" w:rsidRDefault="00000000" w:rsidRPr="00000000" w14:paraId="000000DC">
      <w:pPr>
        <w:keepNext w:val="0"/>
        <w:keepLines w:val="0"/>
        <w:pageBreakBefore w:val="0"/>
        <w:widowControl w:val="0"/>
        <w:numPr>
          <w:ilvl w:val="0"/>
          <w:numId w:val="8"/>
        </w:numPr>
        <w:ind w:left="0" w:firstLine="0"/>
        <w:rPr>
          <w:rFonts w:ascii="Times New Roman" w:cs="Times New Roman" w:eastAsia="Times New Roman" w:hAnsi="Times New Roman"/>
          <w:b w:val="1"/>
          <w:bCs w:val="1"/>
        </w:rPr>
      </w:pPr>
      <w:sdt>
        <w:sdtPr>
          <w:id w:val="2006617080"/>
          <w:tag w:val="goog_rdk_119"/>
        </w:sdtPr>
        <w:sdtContent>
          <w:r w:rsidDel="00000000" w:rsidR="00000000" w:rsidRPr="00000000">
            <w:rPr>
              <w:rFonts w:ascii="Gungsuh" w:cs="Gungsuh" w:eastAsia="Gungsuh" w:hAnsi="Gungsuh"/>
              <w:b w:val="1"/>
              <w:bCs w:val="1"/>
              <w:rtl w:val="0"/>
            </w:rPr>
            <w:t xml:space="preserve">数据聚合</w:t>
          </w:r>
        </w:sdtContent>
      </w:sdt>
    </w:p>
    <w:p w:rsidR="00000000" w:rsidDel="00000000" w:rsidP="00000000" w:rsidRDefault="00000000" w:rsidRPr="00000000" w14:paraId="000000DD">
      <w:pPr>
        <w:rPr>
          <w:rFonts w:ascii="Times New Roman" w:cs="Times New Roman" w:eastAsia="Times New Roman" w:hAnsi="Times New Roman"/>
        </w:rPr>
      </w:pPr>
      <w:sdt>
        <w:sdtPr>
          <w:id w:val="357121444"/>
          <w:tag w:val="goog_rdk_120"/>
        </w:sdtPr>
        <w:sdtContent>
          <w:r w:rsidDel="00000000" w:rsidR="00000000" w:rsidRPr="00000000">
            <w:rPr>
              <w:rFonts w:ascii="Gungsuh" w:cs="Gungsuh" w:eastAsia="Gungsuh" w:hAnsi="Gungsuh"/>
              <w:rtl w:val="0"/>
            </w:rPr>
            <w:t xml:space="preserve">数据聚合的核心目的是对投矾智慧控制系统中的多类型数据进行规范化处理与价值提炼，为系统智慧决策、运行监控及优化升级提供高质量数据支撑。</w:t>
          </w:r>
        </w:sdtContent>
      </w:sdt>
    </w:p>
    <w:p w:rsidR="00000000" w:rsidDel="00000000" w:rsidP="00000000" w:rsidRDefault="00000000" w:rsidRPr="00000000" w14:paraId="000000DE">
      <w:pPr>
        <w:numPr>
          <w:ilvl w:val="0"/>
          <w:numId w:val="12"/>
        </w:numPr>
        <w:ind w:left="425" w:hanging="425"/>
        <w:jc w:val="both"/>
        <w:rPr>
          <w:rFonts w:ascii="Times New Roman" w:cs="Times New Roman" w:eastAsia="Times New Roman" w:hAnsi="Times New Roman"/>
        </w:rPr>
      </w:pPr>
      <w:sdt>
        <w:sdtPr>
          <w:id w:val="-1762707574"/>
          <w:tag w:val="goog_rdk_121"/>
        </w:sdtPr>
        <w:sdtContent>
          <w:r w:rsidDel="00000000" w:rsidR="00000000" w:rsidRPr="00000000">
            <w:rPr>
              <w:rFonts w:ascii="Gungsuh" w:cs="Gungsuh" w:eastAsia="Gungsuh" w:hAnsi="Gungsuh"/>
              <w:rtl w:val="0"/>
            </w:rPr>
            <w:t xml:space="preserve">连续型数据（如水量、浊度、温度等）</w:t>
          </w:r>
        </w:sdtContent>
      </w:sdt>
    </w:p>
    <w:p w:rsidR="00000000" w:rsidDel="00000000" w:rsidP="00000000" w:rsidRDefault="00000000" w:rsidRPr="00000000" w14:paraId="000000DF">
      <w:pPr>
        <w:ind w:firstLine="480"/>
        <w:rPr>
          <w:rFonts w:ascii="Times New Roman" w:cs="Times New Roman" w:eastAsia="Times New Roman" w:hAnsi="Times New Roman"/>
        </w:rPr>
      </w:pPr>
      <w:sdt>
        <w:sdtPr>
          <w:id w:val="1459222920"/>
          <w:tag w:val="goog_rdk_122"/>
        </w:sdtPr>
        <w:sdtContent>
          <w:r w:rsidDel="00000000" w:rsidR="00000000" w:rsidRPr="00000000">
            <w:rPr>
              <w:rFonts w:ascii="Gungsuh" w:cs="Gungsuh" w:eastAsia="Gungsuh" w:hAnsi="Gungsuh"/>
              <w:rtl w:val="0"/>
            </w:rPr>
            <w:t xml:space="preserve">采用时间窗口聚合的方式，按照固定的时间周期（比如5分钟、1小时），对窗口内的连续数据计算均值，以此来反映该时段内的运行趋势；同时同步提取这个时间窗口内数据的最大值与最小值，用于快速捕捉超出常规范围的异常波动；另外计算该窗口内数据的标准差，数值越高代表该时段内数据的波动越大，运行稳定性越差，数值越低则运行越平稳。</w:t>
          </w:r>
        </w:sdtContent>
      </w:sdt>
    </w:p>
    <w:p w:rsidR="00000000" w:rsidDel="00000000" w:rsidP="00000000" w:rsidRDefault="00000000" w:rsidRPr="00000000" w14:paraId="000000E0">
      <w:pPr>
        <w:numPr>
          <w:ilvl w:val="0"/>
          <w:numId w:val="12"/>
        </w:numPr>
        <w:ind w:left="425" w:hanging="425"/>
        <w:jc w:val="both"/>
        <w:rPr>
          <w:rFonts w:ascii="Times New Roman" w:cs="Times New Roman" w:eastAsia="Times New Roman" w:hAnsi="Times New Roman"/>
        </w:rPr>
      </w:pPr>
      <w:sdt>
        <w:sdtPr>
          <w:id w:val="-242743100"/>
          <w:tag w:val="goog_rdk_123"/>
        </w:sdtPr>
        <w:sdtContent>
          <w:r w:rsidDel="00000000" w:rsidR="00000000" w:rsidRPr="00000000">
            <w:rPr>
              <w:rFonts w:ascii="Gungsuh" w:cs="Gungsuh" w:eastAsia="Gungsuh" w:hAnsi="Gungsuh"/>
              <w:rtl w:val="0"/>
            </w:rPr>
            <w:t xml:space="preserve">离散型数据（如药物投加量）</w:t>
          </w:r>
        </w:sdtContent>
      </w:sdt>
    </w:p>
    <w:p w:rsidR="00000000" w:rsidDel="00000000" w:rsidP="00000000" w:rsidRDefault="00000000" w:rsidRPr="00000000" w14:paraId="000000E1">
      <w:pPr>
        <w:ind w:firstLine="480"/>
        <w:rPr>
          <w:rFonts w:ascii="Times New Roman" w:cs="Times New Roman" w:eastAsia="Times New Roman" w:hAnsi="Times New Roman"/>
        </w:rPr>
      </w:pPr>
      <w:sdt>
        <w:sdtPr>
          <w:id w:val="1419758537"/>
          <w:tag w:val="goog_rdk_124"/>
        </w:sdtPr>
        <w:sdtContent>
          <w:r w:rsidDel="00000000" w:rsidR="00000000" w:rsidRPr="00000000">
            <w:rPr>
              <w:rFonts w:ascii="Gungsuh" w:cs="Gungsuh" w:eastAsia="Gungsuh" w:hAnsi="Gungsuh"/>
              <w:rtl w:val="0"/>
            </w:rPr>
            <w:t xml:space="preserve">可以采用两类实现方式：</w:t>
          </w:r>
        </w:sdtContent>
      </w:sdt>
    </w:p>
    <w:p w:rsidR="00000000" w:rsidDel="00000000" w:rsidP="00000000" w:rsidRDefault="00000000" w:rsidRPr="00000000" w14:paraId="000000E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分类聚合：按照投加泵的组合类型、预设的投加量区间，对数据进行分组，统计每组的出现频次、对应投加效果，以此明确不同组合与投加量的适配工况。</w:t>
      </w:r>
    </w:p>
    <w:p w:rsidR="00000000" w:rsidDel="00000000" w:rsidP="00000000" w:rsidRDefault="00000000" w:rsidRPr="00000000" w14:paraId="000000E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聚类聚合：通过K-means等聚类算法，对投加量、泵组合数据进行无监督的分组，挖掘数据中隐藏的、未预设的投加规律。</w:t>
      </w:r>
    </w:p>
    <w:p w:rsidR="00000000" w:rsidDel="00000000" w:rsidP="00000000" w:rsidRDefault="00000000" w:rsidRPr="00000000" w14:paraId="000000E4">
      <w:pPr>
        <w:numPr>
          <w:ilvl w:val="0"/>
          <w:numId w:val="12"/>
        </w:numPr>
        <w:ind w:left="425" w:hanging="425"/>
        <w:jc w:val="both"/>
        <w:rPr>
          <w:rFonts w:ascii="Times New Roman" w:cs="Times New Roman" w:eastAsia="Times New Roman" w:hAnsi="Times New Roman"/>
        </w:rPr>
      </w:pPr>
      <w:sdt>
        <w:sdtPr>
          <w:id w:val="-2068981354"/>
          <w:tag w:val="goog_rdk_125"/>
        </w:sdtPr>
        <w:sdtContent>
          <w:r w:rsidDel="00000000" w:rsidR="00000000" w:rsidRPr="00000000">
            <w:rPr>
              <w:rFonts w:ascii="Gungsuh" w:cs="Gungsuh" w:eastAsia="Gungsuh" w:hAnsi="Gungsuh"/>
              <w:rtl w:val="0"/>
            </w:rPr>
            <w:t xml:space="preserve">事件型数据（如报警）</w:t>
          </w:r>
        </w:sdtContent>
      </w:sdt>
    </w:p>
    <w:p w:rsidR="00000000" w:rsidDel="00000000" w:rsidP="00000000" w:rsidRDefault="00000000" w:rsidRPr="00000000" w14:paraId="000000E5">
      <w:pPr>
        <w:ind w:firstLine="480"/>
        <w:rPr/>
      </w:pPr>
      <w:sdt>
        <w:sdtPr>
          <w:id w:val="35195382"/>
          <w:tag w:val="goog_rdk_126"/>
        </w:sdtPr>
        <w:sdtContent>
          <w:r w:rsidDel="00000000" w:rsidR="00000000" w:rsidRPr="00000000">
            <w:rPr>
              <w:rFonts w:ascii="Gungsuh" w:cs="Gungsuh" w:eastAsia="Gungsuh" w:hAnsi="Gungsuh"/>
              <w:rtl w:val="0"/>
            </w:rPr>
            <w:t xml:space="preserve">采用基于事件属性的聚合方式：</w:t>
          </w:r>
        </w:sdtContent>
      </w:sdt>
    </w:p>
    <w:p w:rsidR="00000000" w:rsidDel="00000000" w:rsidP="00000000" w:rsidRDefault="00000000" w:rsidRPr="00000000" w14:paraId="000000E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先按照事件的类型（比如三级报警的不同类型、设备切换的不同触发原因）进行分组</w:t>
      </w:r>
    </w:p>
    <w:p w:rsidR="00000000" w:rsidDel="00000000" w:rsidP="00000000" w:rsidRDefault="00000000" w:rsidRPr="00000000" w14:paraId="000000E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对每组事件统计单位时间内的发生频次，同时记录每一次事件的首次、末次发生的时间戳，用于定位问题集中发生的时段，也可以结合同时段的连续型、离散型数据，分析事件发生的诱因</w:t>
      </w:r>
    </w:p>
    <w:p w:rsidR="00000000" w:rsidDel="00000000" w:rsidP="00000000" w:rsidRDefault="00000000" w:rsidRPr="00000000" w14:paraId="000000E8">
      <w:pPr>
        <w:keepNext w:val="0"/>
        <w:keepLines w:val="0"/>
        <w:pageBreakBefore w:val="0"/>
        <w:widowControl w:val="0"/>
        <w:numPr>
          <w:ilvl w:val="0"/>
          <w:numId w:val="8"/>
        </w:numPr>
        <w:ind w:left="0" w:firstLine="0"/>
        <w:rPr>
          <w:rFonts w:ascii="Times New Roman" w:cs="Times New Roman" w:eastAsia="Times New Roman" w:hAnsi="Times New Roman"/>
          <w:b w:val="1"/>
          <w:bCs w:val="1"/>
        </w:rPr>
      </w:pPr>
      <w:sdt>
        <w:sdtPr>
          <w:id w:val="-289305859"/>
          <w:tag w:val="goog_rdk_127"/>
        </w:sdtPr>
        <w:sdtContent>
          <w:r w:rsidDel="00000000" w:rsidR="00000000" w:rsidRPr="00000000">
            <w:rPr>
              <w:rFonts w:ascii="Gungsuh" w:cs="Gungsuh" w:eastAsia="Gungsuh" w:hAnsi="Gungsuh"/>
              <w:b w:val="1"/>
              <w:bCs w:val="1"/>
              <w:rtl w:val="0"/>
            </w:rPr>
            <w:t xml:space="preserve">数据一致性检验</w:t>
          </w:r>
        </w:sdtContent>
      </w:sdt>
    </w:p>
    <w:p w:rsidR="00000000" w:rsidDel="00000000" w:rsidP="00000000" w:rsidRDefault="00000000" w:rsidRPr="00000000" w14:paraId="000000E9">
      <w:pPr>
        <w:rPr/>
      </w:pPr>
      <w:sdt>
        <w:sdtPr>
          <w:id w:val="-193246546"/>
          <w:tag w:val="goog_rdk_128"/>
        </w:sdtPr>
        <w:sdtContent>
          <w:r w:rsidDel="00000000" w:rsidR="00000000" w:rsidRPr="00000000">
            <w:rPr>
              <w:rFonts w:ascii="Gungsuh" w:cs="Gungsuh" w:eastAsia="Gungsuh" w:hAnsi="Gungsuh"/>
              <w:rtl w:val="0"/>
            </w:rPr>
            <w:t xml:space="preserve">投矾智慧控制系统的数据一致性检验，是保障系统数据可信、运行可靠的关键环节，主要围绕数据匹配性与时间统一性两个维度落地：</w:t>
          </w:r>
        </w:sdtContent>
      </w:sdt>
    </w:p>
    <w:p w:rsidR="00000000" w:rsidDel="00000000" w:rsidP="00000000" w:rsidRDefault="00000000" w:rsidRPr="00000000" w14:paraId="000000E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关联数据匹配性校验：针对同类型的关联传感器（如不同监测点位的浊度计），对其采集的同维度数据进行对比，若数据偏差超出合理阈值，将自动触发告警，及时识别传感器异常或数据采集误差。</w:t>
      </w:r>
    </w:p>
    <w:p w:rsidR="00000000" w:rsidDel="00000000" w:rsidP="00000000" w:rsidRDefault="00000000" w:rsidRPr="00000000" w14:paraId="000000E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时间戳统一性校验与校准：首先核查所有采集数据的时间戳对齐情况，若发现数据丢包、传输延时的问题会进行即时修正；同时为所有采集点统一配置时间戳，必要时通过NTP校时的方式，消除跨设备、跨系统的时间差，保障全系统数据的时间维度一致性。</w:t>
      </w:r>
    </w:p>
    <w:p w:rsidR="00000000" w:rsidDel="00000000" w:rsidP="00000000" w:rsidRDefault="00000000" w:rsidRPr="00000000" w14:paraId="000000EC">
      <w:pPr>
        <w:keepNext w:val="0"/>
        <w:keepLines w:val="0"/>
        <w:pageBreakBefore w:val="0"/>
        <w:widowControl w:val="0"/>
        <w:numPr>
          <w:ilvl w:val="0"/>
          <w:numId w:val="8"/>
        </w:numPr>
        <w:ind w:left="0" w:firstLine="0"/>
        <w:rPr>
          <w:rFonts w:ascii="Times New Roman" w:cs="Times New Roman" w:eastAsia="Times New Roman" w:hAnsi="Times New Roman"/>
          <w:b w:val="1"/>
          <w:bCs w:val="1"/>
        </w:rPr>
      </w:pPr>
      <w:sdt>
        <w:sdtPr>
          <w:id w:val="-567168590"/>
          <w:tag w:val="goog_rdk_129"/>
        </w:sdtPr>
        <w:sdtContent>
          <w:r w:rsidDel="00000000" w:rsidR="00000000" w:rsidRPr="00000000">
            <w:rPr>
              <w:rFonts w:ascii="Gungsuh" w:cs="Gungsuh" w:eastAsia="Gungsuh" w:hAnsi="Gungsuh"/>
              <w:b w:val="1"/>
              <w:bCs w:val="1"/>
              <w:rtl w:val="0"/>
            </w:rPr>
            <w:t xml:space="preserve">数据标记</w:t>
          </w:r>
        </w:sdtContent>
      </w:sdt>
    </w:p>
    <w:p w:rsidR="00000000" w:rsidDel="00000000" w:rsidP="00000000" w:rsidRDefault="00000000" w:rsidRPr="00000000" w14:paraId="000000ED">
      <w:pPr>
        <w:numPr>
          <w:ilvl w:val="0"/>
          <w:numId w:val="14"/>
        </w:numPr>
        <w:ind w:left="425" w:hanging="425"/>
        <w:rPr>
          <w:rFonts w:ascii="Times New Roman" w:cs="Times New Roman" w:eastAsia="Times New Roman" w:hAnsi="Times New Roman"/>
        </w:rPr>
      </w:pPr>
      <w:sdt>
        <w:sdtPr>
          <w:id w:val="1193025463"/>
          <w:tag w:val="goog_rdk_130"/>
        </w:sdtPr>
        <w:sdtContent>
          <w:r w:rsidDel="00000000" w:rsidR="00000000" w:rsidRPr="00000000">
            <w:rPr>
              <w:rFonts w:ascii="Gungsuh" w:cs="Gungsuh" w:eastAsia="Gungsuh" w:hAnsi="Gungsuh"/>
              <w:rtl w:val="0"/>
            </w:rPr>
            <w:t xml:space="preserve">投加室原材料泄漏标记</w:t>
          </w:r>
        </w:sdtContent>
      </w:sdt>
      <w:r w:rsidDel="00000000" w:rsidR="00000000" w:rsidRPr="00000000">
        <w:rPr>
          <w:rtl w:val="0"/>
        </w:rPr>
      </w:r>
    </w:p>
    <w:p w:rsidR="00000000" w:rsidDel="00000000" w:rsidP="00000000" w:rsidRDefault="00000000" w:rsidRPr="00000000" w14:paraId="000000EE">
      <w:pPr>
        <w:ind w:firstLine="480"/>
        <w:rPr>
          <w:rFonts w:ascii="Times New Roman" w:cs="Times New Roman" w:eastAsia="Times New Roman" w:hAnsi="Times New Roman"/>
        </w:rPr>
      </w:pPr>
      <w:sdt>
        <w:sdtPr>
          <w:id w:val="-20491274"/>
          <w:tag w:val="goog_rdk_131"/>
        </w:sdtPr>
        <w:sdtContent>
          <w:r w:rsidDel="00000000" w:rsidR="00000000" w:rsidRPr="00000000">
            <w:rPr>
              <w:rFonts w:ascii="Gungsuh" w:cs="Gungsuh" w:eastAsia="Gungsuh" w:hAnsi="Gungsuh"/>
              <w:rtl w:val="0"/>
            </w:rPr>
            <w:t xml:space="preserve">通过视觉模型来识别原材料室是否存在原材料泄漏的情况，当原材料泄漏发生时，对投加室的相关传感器数据进行拟合</w:t>
          </w:r>
        </w:sdtContent>
      </w:sdt>
      <w:sdt>
        <w:sdtPr>
          <w:id w:val="-789449044"/>
          <w:tag w:val="goog_rdk_132"/>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0EF">
      <w:pPr>
        <w:numPr>
          <w:ilvl w:val="0"/>
          <w:numId w:val="14"/>
        </w:numPr>
        <w:ind w:left="425" w:hanging="425"/>
        <w:rPr>
          <w:rFonts w:ascii="Times New Roman" w:cs="Times New Roman" w:eastAsia="Times New Roman" w:hAnsi="Times New Roman"/>
        </w:rPr>
      </w:pPr>
      <w:sdt>
        <w:sdtPr>
          <w:id w:val="616725476"/>
          <w:tag w:val="goog_rdk_133"/>
        </w:sdtPr>
        <w:sdtContent>
          <w:r w:rsidDel="00000000" w:rsidR="00000000" w:rsidRPr="00000000">
            <w:rPr>
              <w:rFonts w:ascii="Gungsuh" w:cs="Gungsuh" w:eastAsia="Gungsuh" w:hAnsi="Gungsuh"/>
              <w:rtl w:val="0"/>
            </w:rPr>
            <w:t xml:space="preserve">原水水质突变标识</w:t>
          </w:r>
        </w:sdtContent>
      </w:sdt>
      <w:r w:rsidDel="00000000" w:rsidR="00000000" w:rsidRPr="00000000">
        <w:rPr>
          <w:rtl w:val="0"/>
        </w:rPr>
      </w:r>
    </w:p>
    <w:p w:rsidR="00000000" w:rsidDel="00000000" w:rsidP="00000000" w:rsidRDefault="00000000" w:rsidRPr="00000000" w14:paraId="000000F0">
      <w:pPr>
        <w:ind w:firstLine="480"/>
        <w:rPr>
          <w:rFonts w:ascii="Times New Roman" w:cs="Times New Roman" w:eastAsia="Times New Roman" w:hAnsi="Times New Roman"/>
        </w:rPr>
      </w:pPr>
      <w:sdt>
        <w:sdtPr>
          <w:id w:val="1786612946"/>
          <w:tag w:val="goog_rdk_134"/>
        </w:sdtPr>
        <w:sdtContent>
          <w:r w:rsidDel="00000000" w:rsidR="00000000" w:rsidRPr="00000000">
            <w:rPr>
              <w:rFonts w:ascii="Gungsuh" w:cs="Gungsuh" w:eastAsia="Gungsuh" w:hAnsi="Gungsuh"/>
              <w:rtl w:val="0"/>
            </w:rPr>
            <w:t xml:space="preserve">原水水质浊度或其它与投矾系统相关的水质突变时，对投加系统的相关数据进行标注，方便经营管理类。</w:t>
          </w:r>
        </w:sdtContent>
      </w:sdt>
      <w:r w:rsidDel="00000000" w:rsidR="00000000" w:rsidRPr="00000000">
        <w:rPr>
          <w:rtl w:val="0"/>
        </w:rPr>
      </w:r>
    </w:p>
    <w:p w:rsidR="00000000" w:rsidDel="00000000" w:rsidP="00000000" w:rsidRDefault="00000000" w:rsidRPr="00000000" w14:paraId="000000F1">
      <w:pPr>
        <w:numPr>
          <w:ilvl w:val="0"/>
          <w:numId w:val="14"/>
        </w:numPr>
        <w:ind w:left="425" w:hanging="425"/>
        <w:rPr>
          <w:rFonts w:ascii="Times New Roman" w:cs="Times New Roman" w:eastAsia="Times New Roman" w:hAnsi="Times New Roman"/>
        </w:rPr>
      </w:pPr>
      <w:sdt>
        <w:sdtPr>
          <w:id w:val="-309878504"/>
          <w:tag w:val="goog_rdk_135"/>
        </w:sdtPr>
        <w:sdtContent>
          <w:r w:rsidDel="00000000" w:rsidR="00000000" w:rsidRPr="00000000">
            <w:rPr>
              <w:rFonts w:ascii="Gungsuh" w:cs="Gungsuh" w:eastAsia="Gungsuh" w:hAnsi="Gungsuh"/>
              <w:rtl w:val="0"/>
            </w:rPr>
            <w:t xml:space="preserve">特殊事件标识</w:t>
          </w:r>
        </w:sdtContent>
      </w:sdt>
    </w:p>
    <w:p w:rsidR="00000000" w:rsidDel="00000000" w:rsidP="00000000" w:rsidRDefault="00000000" w:rsidRPr="00000000" w14:paraId="000000F2">
      <w:pPr>
        <w:ind w:firstLine="480"/>
        <w:rPr>
          <w:rFonts w:ascii="Times New Roman" w:cs="Times New Roman" w:eastAsia="Times New Roman" w:hAnsi="Times New Roman"/>
        </w:rPr>
      </w:pPr>
      <w:sdt>
        <w:sdtPr>
          <w:id w:val="747540880"/>
          <w:tag w:val="goog_rdk_136"/>
        </w:sdtPr>
        <w:sdtContent>
          <w:r w:rsidDel="00000000" w:rsidR="00000000" w:rsidRPr="00000000">
            <w:rPr>
              <w:rFonts w:ascii="Gungsuh" w:cs="Gungsuh" w:eastAsia="Gungsuh" w:hAnsi="Gungsuh"/>
              <w:rtl w:val="0"/>
            </w:rPr>
            <w:t xml:space="preserve">标注低温低浊的特殊情况以及在这种情况下对应的絮凝剂投加量</w:t>
          </w:r>
        </w:sdtContent>
      </w:sdt>
      <w:sdt>
        <w:sdtPr>
          <w:id w:val="-634704268"/>
          <w:tag w:val="goog_rdk_137"/>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0F3">
      <w:pPr>
        <w:numPr>
          <w:ilvl w:val="0"/>
          <w:numId w:val="14"/>
        </w:numPr>
        <w:ind w:left="425" w:hanging="425"/>
        <w:rPr>
          <w:rFonts w:ascii="Times New Roman" w:cs="Times New Roman" w:eastAsia="Times New Roman" w:hAnsi="Times New Roman"/>
        </w:rPr>
      </w:pPr>
      <w:sdt>
        <w:sdtPr>
          <w:id w:val="-264478689"/>
          <w:tag w:val="goog_rdk_138"/>
        </w:sdtPr>
        <w:sdtContent>
          <w:r w:rsidDel="00000000" w:rsidR="00000000" w:rsidRPr="00000000">
            <w:rPr>
              <w:rFonts w:ascii="Gungsuh" w:cs="Gungsuh" w:eastAsia="Gungsuh" w:hAnsi="Gungsuh"/>
              <w:rtl w:val="0"/>
            </w:rPr>
            <w:t xml:space="preserve">节假日标识</w:t>
          </w:r>
        </w:sdtContent>
      </w:sdt>
    </w:p>
    <w:p w:rsidR="00000000" w:rsidDel="00000000" w:rsidP="00000000" w:rsidRDefault="00000000" w:rsidRPr="00000000" w14:paraId="000000F4">
      <w:pPr>
        <w:ind w:firstLine="480"/>
        <w:rPr>
          <w:rFonts w:ascii="Times New Roman" w:cs="Times New Roman" w:eastAsia="Times New Roman" w:hAnsi="Times New Roman"/>
        </w:rPr>
      </w:pPr>
      <w:sdt>
        <w:sdtPr>
          <w:id w:val="-1992775529"/>
          <w:tag w:val="goog_rdk_139"/>
        </w:sdtPr>
        <w:sdtContent>
          <w:r w:rsidDel="00000000" w:rsidR="00000000" w:rsidRPr="00000000">
            <w:rPr>
              <w:rFonts w:ascii="Gungsuh" w:cs="Gungsuh" w:eastAsia="Gungsuh" w:hAnsi="Gungsuh"/>
              <w:rtl w:val="0"/>
            </w:rPr>
            <w:t xml:space="preserve">节假日用水会因人员作息时间、人员变化，有不同变化规律，可分别标识。</w:t>
          </w:r>
        </w:sdtContent>
      </w:sdt>
    </w:p>
    <w:p w:rsidR="00000000" w:rsidDel="00000000" w:rsidP="00000000" w:rsidRDefault="00000000" w:rsidRPr="00000000" w14:paraId="000000F5">
      <w:pPr>
        <w:numPr>
          <w:ilvl w:val="0"/>
          <w:numId w:val="14"/>
        </w:numPr>
        <w:ind w:left="425" w:hanging="425"/>
        <w:rPr>
          <w:rFonts w:ascii="Times New Roman" w:cs="Times New Roman" w:eastAsia="Times New Roman" w:hAnsi="Times New Roman"/>
        </w:rPr>
      </w:pPr>
      <w:sdt>
        <w:sdtPr>
          <w:id w:val="177599520"/>
          <w:tag w:val="goog_rdk_140"/>
        </w:sdtPr>
        <w:sdtContent>
          <w:r w:rsidDel="00000000" w:rsidR="00000000" w:rsidRPr="00000000">
            <w:rPr>
              <w:rFonts w:ascii="Gungsuh" w:cs="Gungsuh" w:eastAsia="Gungsuh" w:hAnsi="Gungsuh"/>
              <w:rtl w:val="0"/>
            </w:rPr>
            <w:t xml:space="preserve">异常事件标识</w:t>
          </w:r>
        </w:sdtContent>
      </w:sdt>
    </w:p>
    <w:p w:rsidR="00000000" w:rsidDel="00000000" w:rsidP="00000000" w:rsidRDefault="00000000" w:rsidRPr="00000000" w14:paraId="000000F6">
      <w:pPr>
        <w:ind w:firstLine="480"/>
        <w:rPr/>
      </w:pPr>
      <w:sdt>
        <w:sdtPr>
          <w:id w:val="1860647596"/>
          <w:tag w:val="goog_rdk_141"/>
        </w:sdtPr>
        <w:sdtContent>
          <w:r w:rsidDel="00000000" w:rsidR="00000000" w:rsidRPr="00000000">
            <w:rPr>
              <w:rFonts w:ascii="Gungsuh" w:cs="Gungsuh" w:eastAsia="Gungsuh" w:hAnsi="Gungsuh"/>
              <w:rtl w:val="0"/>
            </w:rPr>
            <w:t xml:space="preserve">异常事件如爆管</w:t>
          </w:r>
        </w:sdtContent>
      </w:sdt>
      <w:sdt>
        <w:sdtPr>
          <w:id w:val="-1055229042"/>
          <w:tag w:val="goog_rdk_142"/>
        </w:sdtPr>
        <w:sdtContent>
          <w:r w:rsidDel="00000000" w:rsidR="00000000" w:rsidRPr="00000000">
            <w:rPr>
              <w:rFonts w:ascii="Gungsuh" w:cs="Gungsuh" w:eastAsia="Gungsuh" w:hAnsi="Gungsuh"/>
              <w:rtl w:val="0"/>
            </w:rPr>
            <w:t xml:space="preserve">、投加室原材料泄漏、原水水质突变、投加泵故障、投加管道堵塞、投加室停电跳闸</w:t>
          </w:r>
        </w:sdtContent>
      </w:sdt>
      <w:sdt>
        <w:sdtPr>
          <w:id w:val="-2050644535"/>
          <w:tag w:val="goog_rdk_143"/>
        </w:sdtPr>
        <w:sdtContent>
          <w:r w:rsidDel="00000000" w:rsidR="00000000" w:rsidRPr="00000000">
            <w:rPr>
              <w:rFonts w:ascii="Gungsuh" w:cs="Gungsuh" w:eastAsia="Gungsuh" w:hAnsi="Gungsuh"/>
              <w:rtl w:val="0"/>
            </w:rPr>
            <w:t xml:space="preserve">等</w:t>
          </w:r>
        </w:sdtContent>
      </w:sdt>
      <w:sdt>
        <w:sdtPr>
          <w:id w:val="1765682408"/>
          <w:tag w:val="goog_rdk_144"/>
        </w:sdtPr>
        <w:sdtContent>
          <w:r w:rsidDel="00000000" w:rsidR="00000000" w:rsidRPr="00000000">
            <w:rPr>
              <w:rFonts w:ascii="Gungsuh" w:cs="Gungsuh" w:eastAsia="Gungsuh" w:hAnsi="Gungsuh"/>
              <w:rtl w:val="0"/>
            </w:rPr>
            <w:t xml:space="preserve">情况</w:t>
          </w:r>
        </w:sdtContent>
      </w:sdt>
      <w:sdt>
        <w:sdtPr>
          <w:id w:val="2047075314"/>
          <w:tag w:val="goog_rdk_145"/>
        </w:sdtPr>
        <w:sdtContent>
          <w:r w:rsidDel="00000000" w:rsidR="00000000" w:rsidRPr="00000000">
            <w:rPr>
              <w:rFonts w:ascii="Gungsuh" w:cs="Gungsuh" w:eastAsia="Gungsuh" w:hAnsi="Gungsuh"/>
              <w:rtl w:val="0"/>
            </w:rPr>
            <w:t xml:space="preserve">，会造成供需异常</w:t>
          </w:r>
        </w:sdtContent>
      </w:sdt>
      <w:sdt>
        <w:sdtPr>
          <w:id w:val="-1823129819"/>
          <w:tag w:val="goog_rdk_146"/>
        </w:sdtPr>
        <w:sdtContent>
          <w:r w:rsidDel="00000000" w:rsidR="00000000" w:rsidRPr="00000000">
            <w:rPr>
              <w:rFonts w:ascii="Gungsuh" w:cs="Gungsuh" w:eastAsia="Gungsuh" w:hAnsi="Gungsuh"/>
              <w:rtl w:val="0"/>
            </w:rPr>
            <w:t xml:space="preserve">或投矾投加出现异常</w:t>
          </w:r>
        </w:sdtContent>
      </w:sdt>
      <w:sdt>
        <w:sdtPr>
          <w:id w:val="-685705975"/>
          <w:tag w:val="goog_rdk_147"/>
        </w:sdtPr>
        <w:sdtContent>
          <w:r w:rsidDel="00000000" w:rsidR="00000000" w:rsidRPr="00000000">
            <w:rPr>
              <w:rFonts w:ascii="Gungsuh" w:cs="Gungsuh" w:eastAsia="Gungsuh" w:hAnsi="Gungsuh"/>
              <w:rtl w:val="0"/>
            </w:rPr>
            <w:t xml:space="preserve">，可根据</w:t>
          </w:r>
        </w:sdtContent>
      </w:sdt>
      <w:sdt>
        <w:sdtPr>
          <w:id w:val="846803413"/>
          <w:tag w:val="goog_rdk_148"/>
        </w:sdtPr>
        <w:sdtContent>
          <w:r w:rsidDel="00000000" w:rsidR="00000000" w:rsidRPr="00000000">
            <w:rPr>
              <w:rFonts w:ascii="Gungsuh" w:cs="Gungsuh" w:eastAsia="Gungsuh" w:hAnsi="Gungsuh"/>
              <w:rtl w:val="0"/>
            </w:rPr>
            <w:t xml:space="preserve">报警信号</w:t>
          </w:r>
        </w:sdtContent>
      </w:sdt>
      <w:sdt>
        <w:sdtPr>
          <w:id w:val="-1759009866"/>
          <w:tag w:val="goog_rdk_149"/>
        </w:sdtPr>
        <w:sdtContent>
          <w:r w:rsidDel="00000000" w:rsidR="00000000" w:rsidRPr="00000000">
            <w:rPr>
              <w:rFonts w:ascii="Gungsuh" w:cs="Gungsuh" w:eastAsia="Gungsuh" w:hAnsi="Gungsuh"/>
              <w:rtl w:val="0"/>
            </w:rPr>
            <w:t xml:space="preserve">标记</w:t>
          </w:r>
        </w:sdtContent>
      </w:sdt>
      <w:sdt>
        <w:sdtPr>
          <w:id w:val="-174407934"/>
          <w:tag w:val="goog_rdk_150"/>
        </w:sdtPr>
        <w:sdtContent>
          <w:r w:rsidDel="00000000" w:rsidR="00000000" w:rsidRPr="00000000">
            <w:rPr>
              <w:rFonts w:ascii="Gungsuh" w:cs="Gungsuh" w:eastAsia="Gungsuh" w:hAnsi="Gungsuh"/>
              <w:rtl w:val="0"/>
            </w:rPr>
            <w:t xml:space="preserve">异常事件相关数据，形成用于</w:t>
          </w:r>
        </w:sdtContent>
      </w:sdt>
      <w:sdt>
        <w:sdtPr>
          <w:id w:val="-200457986"/>
          <w:tag w:val="goog_rdk_151"/>
        </w:sdtPr>
        <w:sdtContent>
          <w:r w:rsidDel="00000000" w:rsidR="00000000" w:rsidRPr="00000000">
            <w:rPr>
              <w:rFonts w:ascii="Gungsuh" w:cs="Gungsuh" w:eastAsia="Gungsuh" w:hAnsi="Gungsuh"/>
              <w:rtl w:val="0"/>
            </w:rPr>
            <w:t xml:space="preserve">后续故障判断的训练集。</w:t>
          </w:r>
        </w:sdtContent>
      </w:sdt>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8"/>
        </w:numPr>
        <w:ind w:left="0" w:firstLine="0"/>
        <w:rPr>
          <w:rFonts w:ascii="Times New Roman" w:cs="Times New Roman" w:eastAsia="Times New Roman" w:hAnsi="Times New Roman"/>
          <w:b w:val="1"/>
          <w:bCs w:val="1"/>
        </w:rPr>
      </w:pPr>
      <w:sdt>
        <w:sdtPr>
          <w:id w:val="741679378"/>
          <w:tag w:val="goog_rdk_152"/>
        </w:sdtPr>
        <w:sdtContent>
          <w:r w:rsidDel="00000000" w:rsidR="00000000" w:rsidRPr="00000000">
            <w:rPr>
              <w:rFonts w:ascii="Gungsuh" w:cs="Gungsuh" w:eastAsia="Gungsuh" w:hAnsi="Gungsuh"/>
              <w:b w:val="1"/>
              <w:bCs w:val="1"/>
              <w:rtl w:val="0"/>
            </w:rPr>
            <w:t xml:space="preserve">数据存储</w:t>
          </w:r>
        </w:sdtContent>
      </w:sdt>
    </w:p>
    <w:p w:rsidR="00000000" w:rsidDel="00000000" w:rsidP="00000000" w:rsidRDefault="00000000" w:rsidRPr="00000000" w14:paraId="000000F8">
      <w:pPr>
        <w:numPr>
          <w:ilvl w:val="0"/>
          <w:numId w:val="15"/>
        </w:numPr>
        <w:ind w:left="425" w:hanging="425"/>
        <w:jc w:val="both"/>
        <w:rPr/>
      </w:pPr>
      <w:sdt>
        <w:sdtPr>
          <w:id w:val="-1552835347"/>
          <w:tag w:val="goog_rdk_153"/>
        </w:sdtPr>
        <w:sdtContent>
          <w:r w:rsidDel="00000000" w:rsidR="00000000" w:rsidRPr="00000000">
            <w:rPr>
              <w:rFonts w:ascii="Gungsuh" w:cs="Gungsuh" w:eastAsia="Gungsuh" w:hAnsi="Gungsuh"/>
              <w:rtl w:val="0"/>
            </w:rPr>
            <w:t xml:space="preserve">实时数据库</w:t>
          </w:r>
        </w:sdtContent>
      </w:sdt>
    </w:p>
    <w:p w:rsidR="00000000" w:rsidDel="00000000" w:rsidP="00000000" w:rsidRDefault="00000000" w:rsidRPr="00000000" w14:paraId="000000F9">
      <w:pPr>
        <w:ind w:left="0" w:firstLine="0"/>
        <w:jc w:val="both"/>
        <w:rPr/>
      </w:pPr>
      <w:r w:rsidDel="00000000" w:rsidR="00000000" w:rsidRPr="00000000">
        <w:rPr>
          <w:rtl w:val="0"/>
        </w:rPr>
        <w:t xml:space="preserve">保存分钟级数据，用于在线监控与控制。</w:t>
      </w:r>
    </w:p>
    <w:p w:rsidR="00000000" w:rsidDel="00000000" w:rsidP="00000000" w:rsidRDefault="00000000" w:rsidRPr="00000000" w14:paraId="000000FA">
      <w:pPr>
        <w:numPr>
          <w:ilvl w:val="0"/>
          <w:numId w:val="15"/>
        </w:numPr>
        <w:ind w:left="425" w:hanging="425"/>
        <w:jc w:val="both"/>
        <w:rPr/>
      </w:pPr>
      <w:sdt>
        <w:sdtPr>
          <w:id w:val="-1321365853"/>
          <w:tag w:val="goog_rdk_154"/>
        </w:sdtPr>
        <w:sdtContent>
          <w:r w:rsidDel="00000000" w:rsidR="00000000" w:rsidRPr="00000000">
            <w:rPr>
              <w:rFonts w:ascii="Gungsuh" w:cs="Gungsuh" w:eastAsia="Gungsuh" w:hAnsi="Gungsuh"/>
              <w:rtl w:val="0"/>
            </w:rPr>
            <w:t xml:space="preserve">分析数据库</w:t>
          </w:r>
        </w:sdtContent>
      </w:sdt>
    </w:p>
    <w:p w:rsidR="00000000" w:rsidDel="00000000" w:rsidP="00000000" w:rsidRDefault="00000000" w:rsidRPr="00000000" w14:paraId="000000FB">
      <w:pPr>
        <w:ind w:left="0" w:firstLine="0"/>
        <w:jc w:val="both"/>
        <w:rPr/>
      </w:pPr>
      <w:r w:rsidDel="00000000" w:rsidR="00000000" w:rsidRPr="00000000">
        <w:rPr>
          <w:rtl w:val="0"/>
        </w:rPr>
        <w:t xml:space="preserve">存储小时聚合数据，用于建模和趋势分析。</w:t>
      </w:r>
    </w:p>
    <w:p w:rsidR="00000000" w:rsidDel="00000000" w:rsidP="00000000" w:rsidRDefault="00000000" w:rsidRPr="00000000" w14:paraId="000000FC">
      <w:pPr>
        <w:numPr>
          <w:ilvl w:val="0"/>
          <w:numId w:val="15"/>
        </w:numPr>
        <w:ind w:left="425" w:hanging="425"/>
        <w:jc w:val="both"/>
        <w:rPr/>
      </w:pPr>
      <w:sdt>
        <w:sdtPr>
          <w:id w:val="1395637945"/>
          <w:tag w:val="goog_rdk_155"/>
        </w:sdtPr>
        <w:sdtContent>
          <w:r w:rsidDel="00000000" w:rsidR="00000000" w:rsidRPr="00000000">
            <w:rPr>
              <w:rFonts w:ascii="Gungsuh" w:cs="Gungsuh" w:eastAsia="Gungsuh" w:hAnsi="Gungsuh"/>
              <w:rtl w:val="0"/>
            </w:rPr>
            <w:t xml:space="preserve">异常数据库</w:t>
          </w:r>
        </w:sdtContent>
      </w:sdt>
    </w:p>
    <w:p w:rsidR="00000000" w:rsidDel="00000000" w:rsidP="00000000" w:rsidRDefault="00000000" w:rsidRPr="00000000" w14:paraId="000000FD">
      <w:pPr>
        <w:ind w:left="0" w:firstLine="0"/>
        <w:jc w:val="both"/>
        <w:rPr/>
      </w:pPr>
      <w:sdt>
        <w:sdtPr>
          <w:id w:val="-1422651302"/>
          <w:tag w:val="goog_rdk_156"/>
        </w:sdtPr>
        <w:sdtContent>
          <w:r w:rsidDel="00000000" w:rsidR="00000000" w:rsidRPr="00000000">
            <w:rPr>
              <w:rFonts w:ascii="Gungsuh" w:cs="Gungsuh" w:eastAsia="Gungsuh" w:hAnsi="Gungsuh"/>
              <w:rtl w:val="0"/>
            </w:rPr>
            <w:t xml:space="preserve">存储标记的异常事件（如上述提到的各种异常等）。</w:t>
          </w:r>
        </w:sdtContent>
      </w:sdt>
    </w:p>
    <w:p w:rsidR="00000000" w:rsidDel="00000000" w:rsidP="00000000" w:rsidRDefault="00000000" w:rsidRPr="00000000" w14:paraId="000000FE">
      <w:pPr>
        <w:pStyle w:val="Heading2"/>
        <w:numPr>
          <w:ilvl w:val="1"/>
          <w:numId w:val="1"/>
        </w:numPr>
        <w:tabs>
          <w:tab w:val="left" w:leader="none" w:pos="0"/>
          <w:tab w:val="left" w:leader="none" w:pos="1077"/>
        </w:tabs>
        <w:ind w:left="0" w:firstLine="0"/>
        <w:rPr/>
      </w:pPr>
      <w:bookmarkStart w:colFirst="0" w:colLast="0" w:name="_heading=h.s5a52gqkdkp" w:id="19"/>
      <w:bookmarkEnd w:id="19"/>
      <w:sdt>
        <w:sdtPr>
          <w:id w:val="-1239211593"/>
          <w:tag w:val="goog_rdk_157"/>
        </w:sdtPr>
        <w:sdtContent>
          <w:r w:rsidDel="00000000" w:rsidR="00000000" w:rsidRPr="00000000">
            <w:rPr>
              <w:rFonts w:ascii="Gungsuh" w:cs="Gungsuh" w:eastAsia="Gungsuh" w:hAnsi="Gungsuh"/>
              <w:rtl w:val="0"/>
            </w:rPr>
            <w:t xml:space="preserve">智能投矾算法模型设计</w:t>
          </w:r>
        </w:sdtContent>
      </w:sdt>
    </w:p>
    <w:p w:rsidR="00000000" w:rsidDel="00000000" w:rsidP="00000000" w:rsidRDefault="00000000" w:rsidRPr="00000000" w14:paraId="000000FF">
      <w:pPr>
        <w:rPr>
          <w:rFonts w:ascii="Times New Roman" w:cs="Times New Roman" w:eastAsia="Times New Roman" w:hAnsi="Times New Roman"/>
        </w:rPr>
      </w:pPr>
      <w:sdt>
        <w:sdtPr>
          <w:id w:val="384374392"/>
          <w:tag w:val="goog_rdk_158"/>
        </w:sdtPr>
        <w:sdtContent>
          <w:r w:rsidDel="00000000" w:rsidR="00000000" w:rsidRPr="00000000">
            <w:rPr>
              <w:rFonts w:ascii="Gungsuh" w:cs="Gungsuh" w:eastAsia="Gungsuh" w:hAnsi="Gungsuh"/>
              <w:rtl w:val="0"/>
            </w:rPr>
            <w:t xml:space="preserve">投矾系统智慧控制采用多路径融合调控策略，具体实施流程如下：首先开展多源数据采集，同步引入矾花图像实时识别技术，将絮体形态、粒径分布等表征矾花状态的关键参数，作为沉淀池出水浊度预测模型的核心输入变量；随后并行调用两类核心模型——基于模型预测控制（MPC）的动态优化模型（实现出水浊度的精准预判与动态调控）、基于烧杯实验的机理分析模型（完成理论加药量的校验与修正）；最后通过多策略融合算法，对两类模型的输出结果进行加权优化与决策融合，最终在保障沉淀池出水浊度稳定达标的前提下，实现絮凝剂投加量的最小化控制，达成系统经济高效运行与精细化加药的双重目标。</w:t>
          </w:r>
        </w:sdtContent>
      </w:sdt>
    </w:p>
    <w:p w:rsidR="00000000" w:rsidDel="00000000" w:rsidP="00000000" w:rsidRDefault="00000000" w:rsidRPr="00000000" w14:paraId="00000100">
      <w:pPr>
        <w:ind w:left="0" w:firstLine="0"/>
        <w:jc w:val="center"/>
        <w:rPr/>
      </w:pPr>
      <w:r w:rsidDel="00000000" w:rsidR="00000000" w:rsidRPr="00000000">
        <w:rPr/>
        <w:pict>
          <v:shape id="_x0000_i1025" style="height:302.2pt;width:356.35pt;" coordsize="21600,21600" filled="f" stroked="f" o:spt="75.0" o:ole="t" o:preferrelative="t" type="#_x0000_t75">
            <v:fill focussize="0,0" on="f"/>
            <v:stroke on="f"/>
            <v:imagedata r:id="rId1" o:title=""/>
            <v:path/>
            <o:lock v:ext="edit" aspectratio="t"/>
            <w10:wrap type="none"/>
            <w10:anchorlock/>
          </v:shape>
          <o:OLEObject DrawAspect="Content" r:id="rId2" ObjectID="_1468075725" ProgID="Visio.Drawing.15" ShapeID="_x0000_i1025" Type="Embed">
            <o:LockedField>false</o:LockedField>
          </o:OLEObject>
        </w:pict>
      </w:r>
      <w:r w:rsidDel="00000000" w:rsidR="00000000" w:rsidRPr="00000000">
        <w:rPr>
          <w:rtl w:val="0"/>
        </w:rPr>
      </w:r>
    </w:p>
    <w:p w:rsidR="00000000" w:rsidDel="00000000" w:rsidP="00000000" w:rsidRDefault="00000000" w:rsidRPr="00000000" w14:paraId="00000101">
      <w:pPr>
        <w:rPr/>
      </w:pPr>
      <w:sdt>
        <w:sdtPr>
          <w:id w:val="477985352"/>
          <w:tag w:val="goog_rdk_159"/>
        </w:sdtPr>
        <w:sdtContent>
          <w:r w:rsidDel="00000000" w:rsidR="00000000" w:rsidRPr="00000000">
            <w:rPr>
              <w:rFonts w:ascii="Gungsuh" w:cs="Gungsuh" w:eastAsia="Gungsuh" w:hAnsi="Gungsuh"/>
              <w:rtl w:val="0"/>
            </w:rPr>
            <w:t xml:space="preserve">其中数理模型首先完成进水浊度、水温、pH等原水特征数据及混凝投加量等相关数据的采集与预处理，出水浊度预测模型则结合同类数据以及矾花识别的矾花状态预测沉淀池出水浊度，随后系统以出水浊度预测结果为控制目标，采用MPC控制器，定义优化问题并求解得到推荐药剂投加量1；同时机理模型借助烧杯实验和现有的分段函数计算出推荐的药剂投加量2。下述是两种推荐药剂投加量的融合策略：</w:t>
          </w:r>
        </w:sdtContent>
      </w:sdt>
    </w:p>
    <w:p w:rsidR="00000000" w:rsidDel="00000000" w:rsidP="00000000" w:rsidRDefault="00000000" w:rsidRPr="00000000" w14:paraId="00000102">
      <w:pPr>
        <w:numPr>
          <w:ilvl w:val="0"/>
          <w:numId w:val="16"/>
        </w:numPr>
        <w:ind w:left="0" w:firstLine="480"/>
        <w:rPr/>
      </w:pPr>
      <w:sdt>
        <w:sdtPr>
          <w:id w:val="1306357210"/>
          <w:tag w:val="goog_rdk_160"/>
        </w:sdtPr>
        <w:sdtContent>
          <w:r w:rsidDel="00000000" w:rsidR="00000000" w:rsidRPr="00000000">
            <w:rPr>
              <w:rFonts w:ascii="Gungsuh" w:cs="Gungsuh" w:eastAsia="Gungsuh" w:hAnsi="Gungsuh"/>
              <w:rtl w:val="0"/>
            </w:rPr>
            <w:t xml:space="preserve">将两种模型的输出进行加权融合输出，比如：将上述两个推荐的药剂投加量设定不同权重（w1、w2），根据模型的性能和人工经验设定两个不同的权重的值，这两个权重可根据不同的场景进行调整。</w:t>
          </w:r>
        </w:sdtContent>
      </w:sdt>
    </w:p>
    <w:p w:rsidR="00000000" w:rsidDel="00000000" w:rsidP="00000000" w:rsidRDefault="00000000" w:rsidRPr="00000000" w14:paraId="00000103">
      <w:pPr>
        <w:numPr>
          <w:ilvl w:val="0"/>
          <w:numId w:val="16"/>
        </w:numPr>
        <w:ind w:left="0" w:firstLine="480"/>
        <w:rPr/>
      </w:pPr>
      <w:sdt>
        <w:sdtPr>
          <w:id w:val="507856765"/>
          <w:tag w:val="goog_rdk_161"/>
        </w:sdtPr>
        <w:sdtContent>
          <w:r w:rsidDel="00000000" w:rsidR="00000000" w:rsidRPr="00000000">
            <w:rPr>
              <w:rFonts w:ascii="Gungsuh" w:cs="Gungsuh" w:eastAsia="Gungsuh" w:hAnsi="Gungsuh"/>
              <w:rtl w:val="0"/>
            </w:rPr>
            <w:t xml:space="preserve">针对①的融合策略，可以将模型的上述两个模型的权重单独置零。比如以数理模型中的MPC控制器作为主要的药剂投加量的计算手段，机理模型作为投加的保底策略，矾花状态识别模型利用矾花的状态（如大小、形状等）作为数理预测模型的输入，作为来矫正MPC预测控制的一种手段。该融合策略的方法如图所示：</w:t>
          </w:r>
        </w:sdtContent>
      </w:sdt>
    </w:p>
    <w:p w:rsidR="00000000" w:rsidDel="00000000" w:rsidP="00000000" w:rsidRDefault="00000000" w:rsidRPr="00000000" w14:paraId="00000104">
      <w:pPr>
        <w:widowControl w:val="0"/>
        <w:spacing w:line="360" w:lineRule="auto"/>
        <w:jc w:val="center"/>
        <w:rPr/>
      </w:pPr>
      <w:r w:rsidDel="00000000" w:rsidR="00000000" w:rsidRPr="00000000">
        <w:rPr/>
        <w:drawing>
          <wp:inline distB="0" distT="0" distL="114300" distR="114300">
            <wp:extent cx="4782185" cy="2766695"/>
            <wp:effectExtent b="0" l="0" r="0" t="0"/>
            <wp:docPr id="5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782185" cy="276669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3"/>
        <w:numPr>
          <w:ilvl w:val="2"/>
          <w:numId w:val="1"/>
        </w:numPr>
        <w:tabs>
          <w:tab w:val="left" w:leader="none" w:pos="0"/>
        </w:tabs>
        <w:ind w:left="1077" w:hanging="1077"/>
        <w:rPr/>
      </w:pPr>
      <w:bookmarkStart w:colFirst="0" w:colLast="0" w:name="_heading=h.qalk973pytgu" w:id="20"/>
      <w:bookmarkEnd w:id="20"/>
      <w:r w:rsidDel="00000000" w:rsidR="00000000" w:rsidRPr="00000000">
        <w:rPr>
          <w:rtl w:val="0"/>
        </w:rPr>
        <w:t xml:space="preserve">机理模型</w:t>
      </w:r>
    </w:p>
    <w:p w:rsidR="00000000" w:rsidDel="00000000" w:rsidP="00000000" w:rsidRDefault="00000000" w:rsidRPr="00000000" w14:paraId="00000106">
      <w:pPr>
        <w:rPr/>
      </w:pPr>
      <w:sdt>
        <w:sdtPr>
          <w:id w:val="794328709"/>
          <w:tag w:val="goog_rdk_162"/>
        </w:sdtPr>
        <w:sdtContent>
          <w:r w:rsidDel="00000000" w:rsidR="00000000" w:rsidRPr="00000000">
            <w:rPr>
              <w:rFonts w:ascii="Gungsuh" w:cs="Gungsuh" w:eastAsia="Gungsuh" w:hAnsi="Gungsuh"/>
              <w:rtl w:val="0"/>
            </w:rPr>
            <w:t xml:space="preserve">机理模型通过烧杯实验来评估沉淀池的进水水质信息，来估算絮凝剂的投加量。现有的投矾的投加策略是：采用基于反应池进水浊度的分段函数，结合反应池进水流量的控制方式，同时关注沉淀池的出水浊度。即每个投加点前的管段配有电磁流量计用于监测进水流量，同时在反应池进水管设置取样点，就地安装在线浊度计用于进水浊度的实时检测，每组沉淀池出水均安装在线浊度计用于沉淀池出水浊度的实时检测。</w:t>
          </w:r>
        </w:sdtContent>
      </w:sdt>
    </w:p>
    <w:p w:rsidR="00000000" w:rsidDel="00000000" w:rsidP="00000000" w:rsidRDefault="00000000" w:rsidRPr="00000000" w14:paraId="00000107">
      <w:pPr>
        <w:pStyle w:val="Heading4"/>
        <w:numPr>
          <w:ilvl w:val="3"/>
          <w:numId w:val="1"/>
        </w:numPr>
        <w:tabs>
          <w:tab w:val="left" w:leader="none" w:pos="0"/>
        </w:tabs>
        <w:ind w:left="1361" w:hanging="1361"/>
        <w:rPr/>
      </w:pPr>
      <w:r w:rsidDel="00000000" w:rsidR="00000000" w:rsidRPr="00000000">
        <w:rPr>
          <w:rtl w:val="0"/>
        </w:rPr>
        <w:t xml:space="preserve">实验室实验数据获取</w:t>
      </w:r>
    </w:p>
    <w:p w:rsidR="00000000" w:rsidDel="00000000" w:rsidP="00000000" w:rsidRDefault="00000000" w:rsidRPr="00000000" w14:paraId="00000108">
      <w:pPr>
        <w:rPr/>
      </w:pPr>
      <w:sdt>
        <w:sdtPr>
          <w:id w:val="2035659701"/>
          <w:tag w:val="goog_rdk_163"/>
        </w:sdtPr>
        <w:sdtContent>
          <w:r w:rsidDel="00000000" w:rsidR="00000000" w:rsidRPr="00000000">
            <w:rPr>
              <w:rFonts w:ascii="Gungsuh" w:cs="Gungsuh" w:eastAsia="Gungsuh" w:hAnsi="Gungsuh"/>
              <w:rtl w:val="0"/>
            </w:rPr>
            <w:t xml:space="preserve">实验室试验以烧杯和简易实验装置为准，快速判断出在当前的水质、水量条件下的理论最佳加药量。</w:t>
          </w:r>
        </w:sdtContent>
      </w:sdt>
    </w:p>
    <w:p w:rsidR="00000000" w:rsidDel="00000000" w:rsidP="00000000" w:rsidRDefault="00000000" w:rsidRPr="00000000" w14:paraId="0000010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80" w:before="80" w:line="312" w:lineRule="auto"/>
        <w:ind w:left="90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01399688"/>
          <w:tag w:val="goog_rdk_164"/>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试验目的：</w:t>
          </w:r>
        </w:sdtContent>
      </w:sdt>
      <w:sdt>
        <w:sdtPr>
          <w:id w:val="-490960081"/>
          <w:tag w:val="goog_rdk_16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通过系统调整聚氯化铝的投加量，研究其对原水浊度的去除效果，确定达到用水标准的最低有效投加量；同时考察次氯酸钠、水温、PH对絮凝过程的影响，为水厂优化混凝工艺提供数据支持。</w:t>
          </w:r>
        </w:sdtContent>
      </w:sdt>
    </w:p>
    <w:p w:rsidR="00000000" w:rsidDel="00000000" w:rsidP="00000000" w:rsidRDefault="00000000" w:rsidRPr="00000000" w14:paraId="0000010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80" w:before="80" w:line="312" w:lineRule="auto"/>
        <w:ind w:left="90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10964298"/>
          <w:tag w:val="goog_rdk_166"/>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试验过程：</w:t>
          </w:r>
        </w:sdtContent>
      </w:sdt>
      <w:sdt>
        <w:sdtPr>
          <w:id w:val="635128344"/>
          <w:tag w:val="goog_rdk_16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采用平行烧杯实验，在相同原水条件下（如：pH 7.45，水温24.7℃）分别投加梯度浓度PAC（5/10/15/20/25/30mg/L）和固定量次氯酸钠（10mg/L），通过标准混凝程序（快速混合600r/min×15s→慢速絮凝200r/min×10min→沉淀60min×2）处理后，测定各烧杯沉后浊度，分析投加量与浊度去除率的剂量效应关系。</w:t>
          </w:r>
        </w:sdtContent>
      </w:sdt>
    </w:p>
    <w:p w:rsidR="00000000" w:rsidDel="00000000" w:rsidP="00000000" w:rsidRDefault="00000000" w:rsidRPr="00000000" w14:paraId="0000010B">
      <w:pPr>
        <w:rPr/>
      </w:pPr>
      <w:sdt>
        <w:sdtPr>
          <w:id w:val="-1877795774"/>
          <w:tag w:val="goog_rdk_168"/>
        </w:sdtPr>
        <w:sdtContent>
          <w:r w:rsidDel="00000000" w:rsidR="00000000" w:rsidRPr="00000000">
            <w:rPr>
              <w:rFonts w:ascii="Gungsuh" w:cs="Gungsuh" w:eastAsia="Gungsuh" w:hAnsi="Gungsuh"/>
              <w:rtl w:val="0"/>
            </w:rPr>
            <w:t xml:space="preserve">实验室试验结果数据如下表所示：</w:t>
          </w:r>
        </w:sdtContent>
      </w:sdt>
    </w:p>
    <w:tbl>
      <w:tblPr>
        <w:tblStyle w:val="Table3"/>
        <w:tblW w:w="96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716"/>
        <w:gridCol w:w="2138"/>
        <w:gridCol w:w="891"/>
        <w:gridCol w:w="889"/>
        <w:gridCol w:w="1008"/>
        <w:gridCol w:w="1008"/>
        <w:gridCol w:w="770"/>
        <w:gridCol w:w="775"/>
        <w:tblGridChange w:id="0">
          <w:tblGrid>
            <w:gridCol w:w="1425"/>
            <w:gridCol w:w="716"/>
            <w:gridCol w:w="2138"/>
            <w:gridCol w:w="891"/>
            <w:gridCol w:w="889"/>
            <w:gridCol w:w="1008"/>
            <w:gridCol w:w="1008"/>
            <w:gridCol w:w="770"/>
            <w:gridCol w:w="775"/>
          </w:tblGrid>
        </w:tblGridChange>
      </w:tblGrid>
      <w:tr>
        <w:trPr>
          <w:cantSplit w:val="0"/>
          <w:trHeight w:val="450"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keepNext w:val="0"/>
              <w:keepLines w:val="0"/>
              <w:widowControl w:val="0"/>
              <w:ind w:firstLine="0"/>
              <w:jc w:val="center"/>
              <w:rPr>
                <w:rFonts w:ascii="FangSong" w:cs="FangSong" w:eastAsia="FangSong" w:hAnsi="FangSong"/>
                <w:b w:val="1"/>
                <w:bCs w:val="1"/>
                <w:color w:val="000000"/>
                <w:sz w:val="21"/>
                <w:szCs w:val="21"/>
              </w:rPr>
            </w:pPr>
            <w:r w:rsidDel="00000000" w:rsidR="00000000" w:rsidRPr="00000000">
              <w:rPr>
                <w:rFonts w:ascii="FangSong" w:cs="FangSong" w:eastAsia="FangSong" w:hAnsi="FangSong"/>
                <w:b w:val="1"/>
                <w:bCs w:val="1"/>
                <w:color w:val="000000"/>
                <w:sz w:val="21"/>
                <w:szCs w:val="21"/>
                <w:rtl w:val="0"/>
              </w:rPr>
              <w:t xml:space="preserve">混凝沉降试验原始记录</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试验日期：2024.5.9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8">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9">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A">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9:00</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E">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u w:val="none"/>
                <w:rtl w:val="0"/>
              </w:rPr>
              <w:t xml:space="preserve">试验地点：  北部水厂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1">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2">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3">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环境温度湿度：24.7℃/68%</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检  验  依  据</w:t>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《水的混凝、絮凝杯罐试验方法》（GB/T 16881-2008）</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仪器名称及型号</w:t>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u w:val="none"/>
                <w:rtl w:val="0"/>
              </w:rPr>
              <w:t xml:space="preserve">混凝搅拌试验  ZR4-6</w:t>
            </w: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9">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进行地点</w:t>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理化实验室</w:t>
            </w:r>
          </w:p>
        </w:tc>
      </w:tr>
      <w:tr>
        <w:trPr>
          <w:cantSplit w:val="0"/>
          <w:trHeight w:val="300"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2">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一．原水情况记录</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B">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u w:val="none"/>
                <w:rtl w:val="0"/>
              </w:rPr>
              <w:t xml:space="preserve">项  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D">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浑浊度（NTU）</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E">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pH</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0">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水温</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4">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检验值</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6">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65.2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7">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7.45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9">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24.7</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B">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r>
      <w:tr>
        <w:trPr>
          <w:cantSplit w:val="0"/>
          <w:trHeight w:val="300"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二．混凝试验情况记录</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项目</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编号</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8">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药剂名称</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9">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烧杯编号</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2">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3">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5">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6</w:t>
            </w:r>
          </w:p>
        </w:tc>
      </w:tr>
      <w:tr>
        <w:trPr>
          <w:cantSplit w:val="0"/>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8">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药剂投加量</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A">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聚氯化铝（mg/L）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B">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F">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30</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次氯酸钠（mg/L）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10</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1">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3">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搅拌参数</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编号</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6">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u w:val="none"/>
                <w:rtl w:val="0"/>
              </w:rPr>
              <w:t xml:space="preserve">转速（r/min）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u w:val="none"/>
                <w:rtl w:val="0"/>
              </w:rPr>
              <w:t xml:space="preserve">时间（min/sec）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A">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加药</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D">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F">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600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1">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15s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3">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6">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200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10min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C">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F">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3">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60min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5">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8">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A">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60min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E">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1">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7">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6</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E">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r>
      <w:tr>
        <w:trPr>
          <w:cantSplit w:val="0"/>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沉后水质</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检测指标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7">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浑浊度（NTU）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47.7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1.57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0.78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0.71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0.44</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pH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7.66</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游离氯（mg/L）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0.12</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吸氯量（mg/L）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0.88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A">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0.89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0.88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0.88</w:t>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备注</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0">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平均吸氯量（mg/L）</w:t>
            </w:r>
          </w:p>
        </w:tc>
        <w:tc>
          <w:tcPr>
            <w:gridSpan w:val="6"/>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0.90</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0"/>
                <w:szCs w:val="20"/>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9">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r>
      <w:tr>
        <w:trPr>
          <w:cantSplit w:val="0"/>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结果分析</w:t>
            </w:r>
          </w:p>
        </w:tc>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keepNext w:val="0"/>
              <w:keepLines w:val="0"/>
              <w:widowControl w:val="0"/>
              <w:ind w:firstLine="0"/>
              <w:jc w:val="center"/>
              <w:rPr>
                <w:rFonts w:ascii="FangSong" w:cs="FangSong" w:eastAsia="FangSong" w:hAnsi="FangSong"/>
                <w:color w:val="000000"/>
                <w:sz w:val="21"/>
                <w:szCs w:val="21"/>
              </w:rPr>
            </w:pP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angSong" w:cs="FangSong" w:eastAsia="FangSong" w:hAnsi="FangSong"/>
                <w:color w:val="000000"/>
                <w:sz w:val="21"/>
                <w:szCs w:val="21"/>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keepNext w:val="0"/>
              <w:keepLines w:val="0"/>
              <w:widowControl w:val="0"/>
              <w:ind w:firstLine="0"/>
              <w:jc w:val="center"/>
              <w:rPr>
                <w:rFonts w:ascii="FangSong" w:cs="FangSong" w:eastAsia="FangSong" w:hAnsi="FangSong"/>
                <w:sz w:val="21"/>
                <w:szCs w:val="21"/>
              </w:rPr>
            </w:pPr>
            <w:r w:rsidDel="00000000" w:rsidR="00000000" w:rsidRPr="00000000">
              <w:rPr>
                <w:rtl w:val="0"/>
              </w:rPr>
            </w:r>
          </w:p>
        </w:tc>
      </w:tr>
    </w:tbl>
    <w:p w:rsidR="00000000" w:rsidDel="00000000" w:rsidP="00000000" w:rsidRDefault="00000000" w:rsidRPr="00000000" w14:paraId="00000223">
      <w:pPr>
        <w:pStyle w:val="Heading4"/>
        <w:numPr>
          <w:ilvl w:val="3"/>
          <w:numId w:val="1"/>
        </w:numPr>
        <w:tabs>
          <w:tab w:val="left" w:leader="none" w:pos="0"/>
        </w:tabs>
        <w:ind w:left="1361" w:hanging="1361"/>
        <w:rPr/>
      </w:pPr>
      <w:r w:rsidDel="00000000" w:rsidR="00000000" w:rsidRPr="00000000">
        <w:rPr>
          <w:rtl w:val="0"/>
        </w:rPr>
        <w:t xml:space="preserve">投加机理模型</w:t>
      </w:r>
    </w:p>
    <w:p w:rsidR="00000000" w:rsidDel="00000000" w:rsidP="00000000" w:rsidRDefault="00000000" w:rsidRPr="00000000" w14:paraId="00000224">
      <w:pPr>
        <w:rPr/>
      </w:pPr>
      <w:sdt>
        <w:sdtPr>
          <w:id w:val="-1083910435"/>
          <w:tag w:val="goog_rdk_169"/>
        </w:sdtPr>
        <w:sdtContent>
          <w:r w:rsidDel="00000000" w:rsidR="00000000" w:rsidRPr="00000000">
            <w:rPr>
              <w:rFonts w:ascii="Gungsuh" w:cs="Gungsuh" w:eastAsia="Gungsuh" w:hAnsi="Gungsuh"/>
              <w:rtl w:val="0"/>
            </w:rPr>
            <w:t xml:space="preserve">投加量与各参控因子（比如流量、进水浊度、温度、PH值.....）相关，而参控因子的类型和数量较大，且受相关因数干扰。投加量与参控因子之间存在如下关系：</w:t>
          </w:r>
        </w:sdtContent>
      </w:sdt>
    </w:p>
    <w:p w:rsidR="00000000" w:rsidDel="00000000" w:rsidP="00000000" w:rsidRDefault="00000000" w:rsidRPr="00000000" w14:paraId="00000225">
      <w:pPr>
        <w:jc w:val="center"/>
        <w:rPr>
          <w:rFonts w:ascii="Cambria Math" w:cs="Cambria Math" w:eastAsia="Cambria Math" w:hAnsi="Cambria Math"/>
          <w:b w:val="0"/>
          <w:bCs w:val="0"/>
          <w:i w:val="1"/>
          <w:iCs w:val="1"/>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N</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delta</m:t>
            </m:r>
          </m:sub>
        </m:s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dPr>
          <m:e>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N</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in</m:t>
                </m:r>
              </m:sub>
            </m:s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pH</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in,</m:t>
                </m:r>
              </m:sub>
            </m:sSub>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T</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in</m:t>
                </m:r>
              </m:sub>
            </m:s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1"/>
                    <w:iCs w:val="1"/>
                    <w:smallCaps w:val="0"/>
                    <w:strike w:val="0"/>
                    <w:color w:val="000000"/>
                    <w:sz w:val="24"/>
                    <w:szCs w:val="24"/>
                    <w:u w:val="none"/>
                    <w:shd w:fill="auto" w:val="clear"/>
                    <w:vertAlign w:val="baseline"/>
                  </w:rPr>
                </m:ctrlPr>
              </m:sSubPr>
              <m:e>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1"/>
                    <w:iCs w:val="1"/>
                    <w:smallCaps w:val="0"/>
                    <w:strike w:val="0"/>
                    <w:color w:val="000000"/>
                    <w:sz w:val="24"/>
                    <w:szCs w:val="24"/>
                    <w:u w:val="none"/>
                    <w:shd w:fill="auto" w:val="clear"/>
                    <w:vertAlign w:val="baseline"/>
                  </w:rPr>
                  <m:t xml:space="preserve">pac</m:t>
                </m:r>
              </m:sub>
            </m:sSub>
          </m:e>
        </m:d>
      </m:oMath>
      <w:r w:rsidDel="00000000" w:rsidR="00000000" w:rsidRPr="00000000">
        <w:rPr>
          <w:rtl w:val="0"/>
        </w:rPr>
      </w:r>
    </w:p>
    <w:p w:rsidR="00000000" w:rsidDel="00000000" w:rsidP="00000000" w:rsidRDefault="00000000" w:rsidRPr="00000000" w14:paraId="00000226">
      <w:pPr>
        <w:rPr/>
      </w:pPr>
      <w:sdt>
        <w:sdtPr>
          <w:id w:val="-1142179458"/>
          <w:tag w:val="goog_rdk_170"/>
        </w:sdtPr>
        <w:sdtContent>
          <w:r w:rsidDel="00000000" w:rsidR="00000000" w:rsidRPr="00000000">
            <w:rPr>
              <w:rFonts w:ascii="Gungsuh" w:cs="Gungsuh" w:eastAsia="Gungsuh" w:hAnsi="Gungsuh"/>
              <w:rtl w:val="0"/>
            </w:rPr>
            <w:t xml:space="preserve">其中，</w:t>
          </w:r>
        </w:sdtContent>
      </w:sdt>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delta</m:t>
            </m:r>
          </m:sub>
        </m:sSub>
      </m:oMath>
      <w:sdt>
        <w:sdtPr>
          <w:id w:val="-874546739"/>
          <w:tag w:val="goog_rdk_171"/>
        </w:sdtPr>
        <w:sdtContent>
          <w:r w:rsidDel="00000000" w:rsidR="00000000" w:rsidRPr="00000000">
            <w:rPr>
              <w:rFonts w:ascii="Gungsuh" w:cs="Gungsuh" w:eastAsia="Gungsuh" w:hAnsi="Gungsuh"/>
              <w:rtl w:val="0"/>
            </w:rPr>
            <w:t xml:space="preserve">表示浊度去除率（或浊度去除量），</w:t>
          </w:r>
        </w:sdtContent>
      </w:sdt>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in</m:t>
            </m:r>
          </m:sub>
        </m:sSub>
      </m:oMath>
      <w:sdt>
        <w:sdtPr>
          <w:id w:val="990030581"/>
          <w:tag w:val="goog_rdk_172"/>
        </w:sdtPr>
        <w:sdtContent>
          <w:r w:rsidDel="00000000" w:rsidR="00000000" w:rsidRPr="00000000">
            <w:rPr>
              <w:rFonts w:ascii="Gungsuh" w:cs="Gungsuh" w:eastAsia="Gungsuh" w:hAnsi="Gungsuh"/>
              <w:rtl w:val="0"/>
            </w:rPr>
            <w:t xml:space="preserve">表示进水浊度，</w:t>
          </w:r>
        </w:sdtContent>
      </w:sdt>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pH</m:t>
            </m:r>
          </m:e>
          <m:sub>
            <m:r>
              <w:rPr>
                <w:rFonts w:ascii="Times New Roman" w:cs="Times New Roman" w:eastAsia="Times New Roman" w:hAnsi="Times New Roman"/>
              </w:rPr>
              <m:t xml:space="preserve">in</m:t>
            </m:r>
          </m:sub>
        </m:sSub>
      </m:oMath>
      <w:sdt>
        <w:sdtPr>
          <w:id w:val="1019925478"/>
          <w:tag w:val="goog_rdk_173"/>
        </w:sdtPr>
        <w:sdtContent>
          <w:r w:rsidDel="00000000" w:rsidR="00000000" w:rsidRPr="00000000">
            <w:rPr>
              <w:rFonts w:ascii="Gungsuh" w:cs="Gungsuh" w:eastAsia="Gungsuh" w:hAnsi="Gungsuh"/>
              <w:rtl w:val="0"/>
            </w:rPr>
            <w:t xml:space="preserve">表示进水pH，</w:t>
          </w:r>
        </w:sdtContent>
      </w:sdt>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in</m:t>
            </m:r>
          </m:sub>
        </m:sSub>
      </m:oMath>
      <w:sdt>
        <w:sdtPr>
          <w:id w:val="1696992537"/>
          <w:tag w:val="goog_rdk_174"/>
        </w:sdtPr>
        <w:sdtContent>
          <w:r w:rsidDel="00000000" w:rsidR="00000000" w:rsidRPr="00000000">
            <w:rPr>
              <w:rFonts w:ascii="Gungsuh" w:cs="Gungsuh" w:eastAsia="Gungsuh" w:hAnsi="Gungsuh"/>
              <w:rtl w:val="0"/>
            </w:rPr>
            <w:t xml:space="preserve">表示进水温度，</w:t>
          </w:r>
        </w:sdtContent>
      </w:sdt>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pac</m:t>
            </m:r>
          </m:sub>
        </m:sSub>
      </m:oMath>
      <w:sdt>
        <w:sdtPr>
          <w:id w:val="1777694447"/>
          <w:tag w:val="goog_rdk_175"/>
        </w:sdtPr>
        <w:sdtContent>
          <w:r w:rsidDel="00000000" w:rsidR="00000000" w:rsidRPr="00000000">
            <w:rPr>
              <w:rFonts w:ascii="Gungsuh" w:cs="Gungsuh" w:eastAsia="Gungsuh" w:hAnsi="Gungsuh"/>
              <w:rtl w:val="0"/>
            </w:rPr>
            <w:t xml:space="preserve">表示矾液药耗。</w:t>
          </w:r>
        </w:sdtContent>
      </w:sdt>
    </w:p>
    <w:p w:rsidR="00000000" w:rsidDel="00000000" w:rsidP="00000000" w:rsidRDefault="00000000" w:rsidRPr="00000000" w14:paraId="00000227">
      <w:pPr>
        <w:rPr/>
      </w:pPr>
      <w:sdt>
        <w:sdtPr>
          <w:id w:val="-2069592384"/>
          <w:tag w:val="goog_rdk_176"/>
        </w:sdtPr>
        <w:sdtContent>
          <w:r w:rsidDel="00000000" w:rsidR="00000000" w:rsidRPr="00000000">
            <w:rPr>
              <w:rFonts w:ascii="Gungsuh" w:cs="Gungsuh" w:eastAsia="Gungsuh" w:hAnsi="Gungsuh"/>
              <w:rtl w:val="0"/>
            </w:rPr>
            <w:t xml:space="preserve">在通过烧杯实验确定的过程中，浊度的去除率仅考虑了进水浊度和矾液药耗两个变量，因此下述根据烧杯实验的数据采用插值函数的方法来计算出在进水浊度已知的情况下推荐的药剂投加量。</w:t>
          </w:r>
        </w:sdtContent>
      </w:sdt>
    </w:p>
    <w:p w:rsidR="00000000" w:rsidDel="00000000" w:rsidP="00000000" w:rsidRDefault="00000000" w:rsidRPr="00000000" w14:paraId="00000228">
      <w:pPr>
        <w:numPr>
          <w:ilvl w:val="0"/>
          <w:numId w:val="18"/>
        </w:numPr>
        <w:ind w:left="425" w:hanging="425"/>
        <w:rPr/>
      </w:pPr>
      <w:sdt>
        <w:sdtPr>
          <w:id w:val="207431625"/>
          <w:tag w:val="goog_rdk_177"/>
        </w:sdtPr>
        <w:sdtContent>
          <w:r w:rsidDel="00000000" w:rsidR="00000000" w:rsidRPr="00000000">
            <w:rPr>
              <w:rFonts w:ascii="Gungsuh" w:cs="Gungsuh" w:eastAsia="Gungsuh" w:hAnsi="Gungsuh"/>
              <w:rtl w:val="0"/>
            </w:rPr>
            <w:t xml:space="preserve">特征工程</w:t>
          </w:r>
        </w:sdtContent>
      </w:sdt>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360" w:right="0" w:firstLine="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基于混凝沉降试验原始记录，构建如下数据特征：</w:t>
      </w:r>
    </w:p>
    <w:tbl>
      <w:tblPr>
        <w:tblStyle w:val="Table4"/>
        <w:tblW w:w="7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6"/>
        <w:gridCol w:w="899"/>
        <w:gridCol w:w="1056"/>
        <w:gridCol w:w="1424"/>
        <w:gridCol w:w="1056"/>
        <w:gridCol w:w="1093"/>
        <w:gridCol w:w="992"/>
        <w:tblGridChange w:id="0">
          <w:tblGrid>
            <w:gridCol w:w="1056"/>
            <w:gridCol w:w="899"/>
            <w:gridCol w:w="1056"/>
            <w:gridCol w:w="1424"/>
            <w:gridCol w:w="1056"/>
            <w:gridCol w:w="1093"/>
            <w:gridCol w:w="992"/>
          </w:tblGrid>
        </w:tblGridChange>
      </w:tblGrid>
      <w:tr>
        <w:trPr>
          <w:cantSplit w:val="0"/>
          <w:trHeight w:val="5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进水浊度</w:t>
            </w:r>
          </w:p>
          <w:p w:rsidR="00000000" w:rsidDel="00000000" w:rsidP="00000000" w:rsidRDefault="00000000" w:rsidRPr="00000000" w14:paraId="0000022B">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NTU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进水PH</w:t>
            </w:r>
          </w:p>
          <w:p w:rsidR="00000000" w:rsidDel="00000000" w:rsidP="00000000" w:rsidRDefault="00000000" w:rsidRPr="00000000" w14:paraId="0000022D">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进水温度</w:t>
            </w:r>
          </w:p>
          <w:p w:rsidR="00000000" w:rsidDel="00000000" w:rsidP="00000000" w:rsidRDefault="00000000" w:rsidRPr="00000000" w14:paraId="0000022F">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0">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PAC投加药耗</w:t>
            </w:r>
          </w:p>
          <w:p w:rsidR="00000000" w:rsidDel="00000000" w:rsidP="00000000" w:rsidRDefault="00000000" w:rsidRPr="00000000" w14:paraId="00000231">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mg/L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2">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沉后浊度</w:t>
            </w:r>
          </w:p>
          <w:p w:rsidR="00000000" w:rsidDel="00000000" w:rsidP="00000000" w:rsidRDefault="00000000" w:rsidRPr="00000000" w14:paraId="00000233">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NTU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去除量</w:t>
            </w:r>
          </w:p>
          <w:p w:rsidR="00000000" w:rsidDel="00000000" w:rsidP="00000000" w:rsidRDefault="00000000" w:rsidRPr="00000000" w14:paraId="00000235">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NTU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6">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去除率</w:t>
            </w:r>
          </w:p>
          <w:p w:rsidR="00000000" w:rsidDel="00000000" w:rsidP="00000000" w:rsidRDefault="00000000" w:rsidRPr="00000000" w14:paraId="00000237">
            <w:pPr>
              <w:keepNext w:val="0"/>
              <w:keepLines w:val="0"/>
              <w:widowControl w:val="0"/>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8">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24.7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B">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47.7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17.5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26.84%</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24.7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1.57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63.63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5">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97.59%</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24.7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9">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63.99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C">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98.14%</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D">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E">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F">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24.7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1">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0.78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64.42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3">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98.80%</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4">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5">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24.7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7">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8">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0.71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9">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64.49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98.91%</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B">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7.45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24.7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E">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0.44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0">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64.76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1">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99.33%</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2">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4">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5">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6">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4.69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7">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112.31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8">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95.99%</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9">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A">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B">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D">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0.91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E">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116.09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F">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99.22%</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0">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1">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2">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3">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4">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5">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116.48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6">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99.56%</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7">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8">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9">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A">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B">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0.39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C">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116.61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D">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99.67%</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E">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F">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0">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2">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3">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116.74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4">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99.78%</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5">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6">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7.67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7">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8">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9">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0.36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A">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116.64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B">
            <w:pPr>
              <w:keepNext w:val="0"/>
              <w:keepLines w:val="0"/>
              <w:widowControl w:val="0"/>
              <w:ind w:firstLine="0"/>
              <w:jc w:val="center"/>
              <w:rPr>
                <w:rFonts w:ascii="FangSong" w:cs="FangSong" w:eastAsia="FangSong" w:hAnsi="FangSong"/>
                <w:color w:val="000000"/>
                <w:sz w:val="20"/>
                <w:szCs w:val="20"/>
              </w:rPr>
            </w:pPr>
            <w:r w:rsidDel="00000000" w:rsidR="00000000" w:rsidRPr="00000000">
              <w:rPr>
                <w:rFonts w:ascii="FangSong" w:cs="FangSong" w:eastAsia="FangSong" w:hAnsi="FangSong"/>
                <w:color w:val="000000"/>
                <w:sz w:val="20"/>
                <w:szCs w:val="20"/>
                <w:rtl w:val="0"/>
              </w:rPr>
              <w:t xml:space="preserve">99.69%</w:t>
            </w:r>
          </w:p>
        </w:tc>
      </w:tr>
    </w:tbl>
    <w:p w:rsidR="00000000" w:rsidDel="00000000" w:rsidP="00000000" w:rsidRDefault="00000000" w:rsidRPr="00000000" w14:paraId="0000028C">
      <w:pPr>
        <w:numPr>
          <w:ilvl w:val="0"/>
          <w:numId w:val="18"/>
        </w:numPr>
        <w:ind w:left="425" w:hanging="425"/>
        <w:rPr/>
      </w:pPr>
      <w:sdt>
        <w:sdtPr>
          <w:id w:val="-1674360502"/>
          <w:tag w:val="goog_rdk_178"/>
        </w:sdtPr>
        <w:sdtContent>
          <w:r w:rsidDel="00000000" w:rsidR="00000000" w:rsidRPr="00000000">
            <w:rPr>
              <w:rFonts w:ascii="Gungsuh" w:cs="Gungsuh" w:eastAsia="Gungsuh" w:hAnsi="Gungsuh"/>
              <w:rtl w:val="0"/>
            </w:rPr>
            <w:t xml:space="preserve">投加模型</w:t>
          </w:r>
        </w:sdtContent>
      </w:sdt>
    </w:p>
    <w:p w:rsidR="00000000" w:rsidDel="00000000" w:rsidP="00000000" w:rsidRDefault="00000000" w:rsidRPr="00000000" w14:paraId="0000028D">
      <w:pPr>
        <w:rPr/>
      </w:pPr>
      <w:sdt>
        <w:sdtPr>
          <w:id w:val="508701632"/>
          <w:tag w:val="goog_rdk_179"/>
        </w:sdtPr>
        <w:sdtContent>
          <w:r w:rsidDel="00000000" w:rsidR="00000000" w:rsidRPr="00000000">
            <w:rPr>
              <w:rFonts w:ascii="Gungsuh" w:cs="Gungsuh" w:eastAsia="Gungsuh" w:hAnsi="Gungsuh"/>
              <w:rtl w:val="0"/>
            </w:rPr>
            <w:t xml:space="preserve">目前北部水厂投矾控制采用基于反应池进水浊度的分段函数，结合反应池进水流量的控制方式，同时关注沉淀池的出水浊度。即每个投加点前的管段配有电磁流量计用于监测进水流量，同时在反应池进水管设置取样点，就地安装在线浊度计用于进水浊度的实时检测，每组沉淀池出水均安装在线浊度计用于沉淀池出水浊度的实时检测。下述的这个表格是北部水厂的设置投矾药耗的参考值。</w:t>
          </w:r>
        </w:sdtContent>
      </w:sdt>
    </w:p>
    <w:tbl>
      <w:tblPr>
        <w:tblStyle w:val="Table5"/>
        <w:tblW w:w="5167.0" w:type="dxa"/>
        <w:jc w:val="center"/>
        <w:tblLayout w:type="fixed"/>
        <w:tblLook w:val="0000"/>
      </w:tblPr>
      <w:tblGrid>
        <w:gridCol w:w="715"/>
        <w:gridCol w:w="1953"/>
        <w:gridCol w:w="2499"/>
        <w:tblGridChange w:id="0">
          <w:tblGrid>
            <w:gridCol w:w="715"/>
            <w:gridCol w:w="1953"/>
            <w:gridCol w:w="2499"/>
          </w:tblGrid>
        </w:tblGridChange>
      </w:tblGrid>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E">
            <w:pPr>
              <w:keepNext w:val="0"/>
              <w:keepLines w:val="0"/>
              <w:widowControl w:val="0"/>
              <w:spacing w:line="312" w:lineRule="auto"/>
              <w:ind w:firstLine="0"/>
              <w:jc w:val="center"/>
              <w:rPr>
                <w:rFonts w:ascii="FangSong" w:cs="FangSong" w:eastAsia="FangSong" w:hAnsi="FangSong"/>
                <w:b w:val="1"/>
                <w:bCs w:val="1"/>
                <w:color w:val="000000"/>
                <w:sz w:val="21"/>
                <w:szCs w:val="21"/>
              </w:rPr>
            </w:pPr>
            <w:r w:rsidDel="00000000" w:rsidR="00000000" w:rsidRPr="00000000">
              <w:rPr>
                <w:rFonts w:ascii="FangSong" w:cs="FangSong" w:eastAsia="FangSong" w:hAnsi="FangSong"/>
                <w:b w:val="1"/>
                <w:bCs w:val="1"/>
                <w:color w:val="000000"/>
                <w:sz w:val="21"/>
                <w:szCs w:val="21"/>
                <w:rtl w:val="0"/>
              </w:rPr>
              <w:t xml:space="preserve">投矾基于进水浊度的分段函数表</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1">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序号</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2">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进水浊度（NTU)</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3">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矾液药耗（mg/L）</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4">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6">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13</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7">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8">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20-50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9">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15</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A">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B">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50-100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C">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17</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D">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E">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100-150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F">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19</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0">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1">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150-200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21</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3">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4">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200-500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5">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23</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6">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7">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≥500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keepNext w:val="0"/>
              <w:keepLines w:val="0"/>
              <w:widowControl w:val="0"/>
              <w:spacing w:line="312"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23</w:t>
            </w:r>
          </w:p>
        </w:tc>
      </w:tr>
    </w:tbl>
    <w:p w:rsidR="00000000" w:rsidDel="00000000" w:rsidP="00000000" w:rsidRDefault="00000000" w:rsidRPr="00000000" w14:paraId="000002A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对上述分段函数通过插值的方法连续化：</w:t>
      </w:r>
    </w:p>
    <w:p w:rsidR="00000000" w:rsidDel="00000000" w:rsidP="00000000" w:rsidRDefault="00000000" w:rsidRPr="00000000" w14:paraId="000002AA">
      <w:pPr>
        <w:rPr/>
      </w:pPr>
      <w:sdt>
        <w:sdtPr>
          <w:id w:val="-537406624"/>
          <w:tag w:val="goog_rdk_180"/>
        </w:sdtPr>
        <w:sdtContent>
          <w:r w:rsidDel="00000000" w:rsidR="00000000" w:rsidRPr="00000000">
            <w:rPr>
              <w:rFonts w:ascii="Gungsuh" w:cs="Gungsuh" w:eastAsia="Gungsuh" w:hAnsi="Gungsuh"/>
              <w:rtl w:val="0"/>
            </w:rPr>
            <w:t xml:space="preserve">对于上述的分段函数利用样条插值的方法将阶梯状的投加量优化成连续的投加量，使进水浊度和投加药耗的对应关系更贴切。</w:t>
          </w:r>
        </w:sdtContent>
      </w:sdt>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center"/>
        <w:rPr>
          <w:rFonts w:ascii="SimSun" w:cs="SimSun" w:eastAsia="SimSun" w:hAnsi="SimSun"/>
          <w:b w:val="0"/>
          <w:bCs w:val="0"/>
          <w:i w:val="1"/>
          <w:iCs w:val="1"/>
          <w:smallCaps w:val="0"/>
          <w:strike w:val="0"/>
          <w:color w:val="0000ff"/>
          <w:sz w:val="24"/>
          <w:szCs w:val="24"/>
          <w:u w:val="none"/>
          <w:shd w:fill="auto" w:val="clear"/>
          <w:vertAlign w:val="baseline"/>
        </w:rPr>
      </w:pPr>
      <w:r w:rsidDel="00000000" w:rsidR="00000000" w:rsidRPr="00000000">
        <w:rPr>
          <w:rFonts w:ascii="SimSun" w:cs="SimSun" w:eastAsia="SimSun" w:hAnsi="SimSun"/>
          <w:b w:val="0"/>
          <w:bCs w:val="0"/>
          <w:i w:val="1"/>
          <w:iCs w:val="1"/>
          <w:smallCaps w:val="0"/>
          <w:strike w:val="0"/>
          <w:color w:val="0000ff"/>
          <w:sz w:val="24"/>
          <w:szCs w:val="24"/>
          <w:u w:val="none"/>
          <w:shd w:fill="auto" w:val="clear"/>
          <w:vertAlign w:val="baseline"/>
        </w:rPr>
        <w:drawing>
          <wp:inline distB="0" distT="0" distL="0" distR="0">
            <wp:extent cx="3601442" cy="1961150"/>
            <wp:effectExtent b="0" l="0" r="0" t="0"/>
            <wp:docPr id="5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601442" cy="196115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混凝沉降试验指导修正投加量</w:t>
      </w:r>
    </w:p>
    <w:p w:rsidR="00000000" w:rsidDel="00000000" w:rsidP="00000000" w:rsidRDefault="00000000" w:rsidRPr="00000000" w14:paraId="000002AD">
      <w:pPr>
        <w:rPr/>
      </w:pPr>
      <w:sdt>
        <w:sdtPr>
          <w:id w:val="-410339887"/>
          <w:tag w:val="goog_rdk_181"/>
        </w:sdtPr>
        <w:sdtContent>
          <w:r w:rsidDel="00000000" w:rsidR="00000000" w:rsidRPr="00000000">
            <w:rPr>
              <w:rFonts w:ascii="Gungsuh" w:cs="Gungsuh" w:eastAsia="Gungsuh" w:hAnsi="Gungsuh"/>
              <w:rtl w:val="0"/>
            </w:rPr>
            <w:t xml:space="preserve">基于最近批次的混凝沉降试验数据进行插值，如进水浊度65.2NTU条件下不同加药量对应的沉后浊度如下图所示：</w:t>
          </w:r>
        </w:sdtContent>
      </w:sdt>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1"/>
          <w:iCs w:val="1"/>
          <w:smallCaps w:val="0"/>
          <w:strike w:val="0"/>
          <w:color w:val="0000ff"/>
          <w:sz w:val="24"/>
          <w:szCs w:val="24"/>
          <w:u w:val="none"/>
          <w:shd w:fill="auto" w:val="clear"/>
          <w:vertAlign w:val="baseline"/>
        </w:rPr>
        <w:drawing>
          <wp:inline distB="0" distT="0" distL="0" distR="0">
            <wp:extent cx="3122930" cy="1704975"/>
            <wp:effectExtent b="0" l="0" r="0" t="0"/>
            <wp:docPr id="5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12293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4"/>
        <w:numPr>
          <w:ilvl w:val="3"/>
          <w:numId w:val="1"/>
        </w:numPr>
        <w:tabs>
          <w:tab w:val="left" w:leader="none" w:pos="0"/>
        </w:tabs>
        <w:ind w:left="1361" w:hanging="1361"/>
        <w:rPr/>
      </w:pPr>
      <w:r w:rsidDel="00000000" w:rsidR="00000000" w:rsidRPr="00000000">
        <w:rPr>
          <w:rtl w:val="0"/>
        </w:rPr>
        <w:t xml:space="preserve">输出与业务价值</w:t>
      </w:r>
    </w:p>
    <w:p w:rsidR="00000000" w:rsidDel="00000000" w:rsidP="00000000" w:rsidRDefault="00000000" w:rsidRPr="00000000" w14:paraId="000002B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直接输出</w:t>
      </w:r>
    </w:p>
    <w:p w:rsidR="00000000" w:rsidDel="00000000" w:rsidP="00000000" w:rsidRDefault="00000000" w:rsidRPr="00000000" w14:paraId="000002B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87172743"/>
          <w:tag w:val="goog_rdk_18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通过烧杯实验确定进水浊度和投加药耗之间的关系，由进水浊度可以确定投加药耗；</w:t>
          </w:r>
        </w:sdtContent>
      </w:sdt>
    </w:p>
    <w:p w:rsidR="00000000" w:rsidDel="00000000" w:rsidP="00000000" w:rsidRDefault="00000000" w:rsidRPr="00000000" w14:paraId="000002B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业务价值</w:t>
      </w:r>
    </w:p>
    <w:p w:rsidR="00000000" w:rsidDel="00000000" w:rsidP="00000000" w:rsidRDefault="00000000" w:rsidRPr="00000000" w14:paraId="000002B4">
      <w:pPr>
        <w:rPr/>
      </w:pPr>
      <w:sdt>
        <w:sdtPr>
          <w:id w:val="1528838866"/>
          <w:tag w:val="goog_rdk_183"/>
        </w:sdtPr>
        <w:sdtContent>
          <w:r w:rsidDel="00000000" w:rsidR="00000000" w:rsidRPr="00000000">
            <w:rPr>
              <w:rFonts w:ascii="Gungsuh" w:cs="Gungsuh" w:eastAsia="Gungsuh" w:hAnsi="Gungsuh"/>
              <w:rtl w:val="0"/>
            </w:rPr>
            <w:t xml:space="preserve">传统投矾多依赖经验值或固定投加量，易出现过量投加造成药剂浪费，或投加不足导致出水浊度超标。本方法通过烧杯实验明确不同进水浊度下的最低有效PAC投加量（如进水浊度65.2NTU时，10mg/LPAC即可使沉后浊度降至1.57NTU，去除率达97.59%），结合分段函数插值连续化与试验修正系数，精准匹配水质水量波动下的药剂需求，大幅减少无效投加，降低水厂药剂采购成本；同时，安全系数k的动态调整机制，兼顾水质稳定性与经济性，避免因水质波动导致的药剂过度消耗。</w:t>
          </w:r>
        </w:sdtContent>
      </w:sdt>
    </w:p>
    <w:p w:rsidR="00000000" w:rsidDel="00000000" w:rsidP="00000000" w:rsidRDefault="00000000" w:rsidRPr="00000000" w14:paraId="000002B5">
      <w:pPr>
        <w:pStyle w:val="Heading3"/>
        <w:numPr>
          <w:ilvl w:val="2"/>
          <w:numId w:val="1"/>
        </w:numPr>
        <w:tabs>
          <w:tab w:val="left" w:leader="none" w:pos="0"/>
        </w:tabs>
        <w:ind w:left="1077" w:hanging="1077"/>
        <w:rPr/>
      </w:pPr>
      <w:bookmarkStart w:colFirst="0" w:colLast="0" w:name="_heading=h.l3xs6v3jz7vq" w:id="21"/>
      <w:bookmarkEnd w:id="21"/>
      <w:r w:rsidDel="00000000" w:rsidR="00000000" w:rsidRPr="00000000">
        <w:rPr>
          <w:rtl w:val="0"/>
        </w:rPr>
        <w:t xml:space="preserve">数理模型</w:t>
      </w:r>
    </w:p>
    <w:p w:rsidR="00000000" w:rsidDel="00000000" w:rsidP="00000000" w:rsidRDefault="00000000" w:rsidRPr="00000000" w14:paraId="000002B6">
      <w:pPr>
        <w:rPr/>
      </w:pPr>
      <w:sdt>
        <w:sdtPr>
          <w:id w:val="-696533397"/>
          <w:tag w:val="goog_rdk_184"/>
        </w:sdtPr>
        <w:sdtContent>
          <w:r w:rsidDel="00000000" w:rsidR="00000000" w:rsidRPr="00000000">
            <w:rPr>
              <w:rFonts w:ascii="Gungsuh" w:cs="Gungsuh" w:eastAsia="Gungsuh" w:hAnsi="Gungsuh"/>
              <w:rtl w:val="0"/>
            </w:rPr>
            <w:t xml:space="preserve">在优化投矾工艺的控制精度与稳定性方面，主要采用时间序列预测模型与MPC（模型预测控制）策略相结合的控制手段：时间序列预测模型通过对历史水质数据的深度挖掘，精准捕捉出水浊度的时序变化规律，以高预见性的分析预测其未来走势；预测数据为MPC控制策略提供数据支撑，使其能够基于动态的预测结果，实时优化控制策略，从而实现对投矾工艺的精细化调节，提升工艺控制的精度与稳定性。</w:t>
          </w:r>
        </w:sdtContent>
      </w:sdt>
    </w:p>
    <w:p w:rsidR="00000000" w:rsidDel="00000000" w:rsidP="00000000" w:rsidRDefault="00000000" w:rsidRPr="00000000" w14:paraId="000002B7">
      <w:pPr>
        <w:pStyle w:val="Heading4"/>
        <w:numPr>
          <w:ilvl w:val="3"/>
          <w:numId w:val="1"/>
        </w:numPr>
        <w:tabs>
          <w:tab w:val="left" w:leader="none" w:pos="0"/>
        </w:tabs>
        <w:ind w:left="1361" w:hanging="1361"/>
        <w:rPr/>
      </w:pPr>
      <w:r w:rsidDel="00000000" w:rsidR="00000000" w:rsidRPr="00000000">
        <w:rPr>
          <w:rtl w:val="0"/>
        </w:rPr>
        <w:t xml:space="preserve">出水浊度预测模型</w:t>
      </w:r>
    </w:p>
    <w:p w:rsidR="00000000" w:rsidDel="00000000" w:rsidP="00000000" w:rsidRDefault="00000000" w:rsidRPr="00000000" w14:paraId="000002B8">
      <w:pPr>
        <w:keepNext w:val="0"/>
        <w:keepLines w:val="0"/>
        <w:pageBreakBefore w:val="0"/>
        <w:widowControl w:val="0"/>
        <w:numPr>
          <w:ilvl w:val="0"/>
          <w:numId w:val="21"/>
        </w:numPr>
        <w:ind w:left="0" w:hanging="425"/>
        <w:rPr>
          <w:b w:val="1"/>
          <w:bCs w:val="1"/>
        </w:rPr>
      </w:pPr>
      <w:sdt>
        <w:sdtPr>
          <w:id w:val="-1396134784"/>
          <w:tag w:val="goog_rdk_185"/>
        </w:sdtPr>
        <w:sdtContent>
          <w:r w:rsidDel="00000000" w:rsidR="00000000" w:rsidRPr="00000000">
            <w:rPr>
              <w:rFonts w:ascii="Gungsuh" w:cs="Gungsuh" w:eastAsia="Gungsuh" w:hAnsi="Gungsuh"/>
              <w:b w:val="1"/>
              <w:bCs w:val="1"/>
              <w:rtl w:val="0"/>
            </w:rPr>
            <w:t xml:space="preserve">数据采集</w:t>
          </w:r>
        </w:sdtContent>
      </w:sdt>
    </w:p>
    <w:p w:rsidR="00000000" w:rsidDel="00000000" w:rsidP="00000000" w:rsidRDefault="00000000" w:rsidRPr="00000000" w14:paraId="000002B9">
      <w:pPr>
        <w:rPr/>
      </w:pPr>
      <w:sdt>
        <w:sdtPr>
          <w:id w:val="81146773"/>
          <w:tag w:val="goog_rdk_186"/>
        </w:sdtPr>
        <w:sdtContent>
          <w:r w:rsidDel="00000000" w:rsidR="00000000" w:rsidRPr="00000000">
            <w:rPr>
              <w:rFonts w:ascii="Gungsuh" w:cs="Gungsuh" w:eastAsia="Gungsuh" w:hAnsi="Gungsuh"/>
              <w:rtl w:val="0"/>
            </w:rPr>
            <w:t xml:space="preserve">模型训练数据需采集于最近1年完整的水厂运行历史数据集，建立投加药耗和絮凝沉淀系统进出水运行的数理数据模型，数据模型主要参数包括：</w:t>
          </w:r>
        </w:sdtContent>
      </w:sdt>
    </w:p>
    <w:p w:rsidR="00000000" w:rsidDel="00000000" w:rsidP="00000000" w:rsidRDefault="00000000" w:rsidRPr="00000000" w14:paraId="000002B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80" w:before="8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进水水质参数：</w:t>
      </w:r>
    </w:p>
    <w:p w:rsidR="00000000" w:rsidDel="00000000" w:rsidP="00000000" w:rsidRDefault="00000000" w:rsidRPr="00000000" w14:paraId="000002B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瞬时流量（m³/h）</w:t>
      </w:r>
    </w:p>
    <w:p w:rsidR="00000000" w:rsidDel="00000000" w:rsidP="00000000" w:rsidRDefault="00000000" w:rsidRPr="00000000" w14:paraId="000002B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浊度（NTU）</w:t>
      </w:r>
    </w:p>
    <w:p w:rsidR="00000000" w:rsidDel="00000000" w:rsidP="00000000" w:rsidRDefault="00000000" w:rsidRPr="00000000" w14:paraId="000002B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pH值</w:t>
      </w:r>
    </w:p>
    <w:p w:rsidR="00000000" w:rsidDel="00000000" w:rsidP="00000000" w:rsidRDefault="00000000" w:rsidRPr="00000000" w14:paraId="000002B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sdt>
        <w:sdtPr>
          <w:id w:val="2000281557"/>
          <w:tag w:val="goog_rdk_18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水温（℃）</w:t>
          </w:r>
        </w:sdtContent>
      </w:sdt>
    </w:p>
    <w:p w:rsidR="00000000" w:rsidDel="00000000" w:rsidP="00000000" w:rsidRDefault="00000000" w:rsidRPr="00000000" w14:paraId="000002B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80" w:before="8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工艺控制参数：</w:t>
      </w:r>
    </w:p>
    <w:p w:rsidR="00000000" w:rsidDel="00000000" w:rsidP="00000000" w:rsidRDefault="00000000" w:rsidRPr="00000000" w14:paraId="000002C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混凝剂投加量（mg/L或kg/d）</w:t>
      </w:r>
    </w:p>
    <w:p w:rsidR="00000000" w:rsidDel="00000000" w:rsidP="00000000" w:rsidRDefault="00000000" w:rsidRPr="00000000" w14:paraId="000002C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投加管道的瞬时流量数据</w:t>
      </w:r>
    </w:p>
    <w:p w:rsidR="00000000" w:rsidDel="00000000" w:rsidP="00000000" w:rsidRDefault="00000000" w:rsidRPr="00000000" w14:paraId="000002C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80" w:before="8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过程监控参数：</w:t>
      </w:r>
    </w:p>
    <w:p w:rsidR="00000000" w:rsidDel="00000000" w:rsidP="00000000" w:rsidRDefault="00000000" w:rsidRPr="00000000" w14:paraId="000002C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沉淀池中段浊度（NTU）</w:t>
      </w:r>
    </w:p>
    <w:p w:rsidR="00000000" w:rsidDel="00000000" w:rsidP="00000000" w:rsidRDefault="00000000" w:rsidRPr="00000000" w14:paraId="000002C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水体的时滞时间</w:t>
      </w:r>
    </w:p>
    <w:p w:rsidR="00000000" w:rsidDel="00000000" w:rsidP="00000000" w:rsidRDefault="00000000" w:rsidRPr="00000000" w14:paraId="000002C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反应池的矾花状态</w:t>
      </w:r>
    </w:p>
    <w:p w:rsidR="00000000" w:rsidDel="00000000" w:rsidP="00000000" w:rsidRDefault="00000000" w:rsidRPr="00000000" w14:paraId="000002C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80" w:before="80" w:line="312" w:lineRule="auto"/>
        <w:ind w:left="902"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出水水质参数：</w:t>
      </w:r>
    </w:p>
    <w:p w:rsidR="00000000" w:rsidDel="00000000" w:rsidP="00000000" w:rsidRDefault="00000000" w:rsidRPr="00000000" w14:paraId="000002C7">
      <w:pPr>
        <w:rPr>
          <w:rFonts w:ascii="SimSun" w:cs="SimSun" w:eastAsia="SimSun" w:hAnsi="SimSun"/>
        </w:rPr>
      </w:pPr>
      <w:r w:rsidDel="00000000" w:rsidR="00000000" w:rsidRPr="00000000">
        <w:rPr>
          <w:rFonts w:ascii="SimSun" w:cs="SimSun" w:eastAsia="SimSun" w:hAnsi="SimSun"/>
          <w:sz w:val="24"/>
          <w:szCs w:val="24"/>
          <w:rtl w:val="0"/>
        </w:rPr>
        <w:t xml:space="preserve">最终出水浊度（NTU）</w:t>
      </w: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21"/>
        </w:numPr>
        <w:ind w:left="0" w:hanging="425"/>
        <w:rPr>
          <w:b w:val="1"/>
          <w:bCs w:val="1"/>
        </w:rPr>
      </w:pPr>
      <w:sdt>
        <w:sdtPr>
          <w:id w:val="-483264317"/>
          <w:tag w:val="goog_rdk_188"/>
        </w:sdtPr>
        <w:sdtContent>
          <w:r w:rsidDel="00000000" w:rsidR="00000000" w:rsidRPr="00000000">
            <w:rPr>
              <w:rFonts w:ascii="Gungsuh" w:cs="Gungsuh" w:eastAsia="Gungsuh" w:hAnsi="Gungsuh"/>
              <w:b w:val="1"/>
              <w:bCs w:val="1"/>
              <w:rtl w:val="0"/>
            </w:rPr>
            <w:t xml:space="preserve">数据预处理</w:t>
          </w:r>
        </w:sdtContent>
      </w:sdt>
    </w:p>
    <w:p w:rsidR="00000000" w:rsidDel="00000000" w:rsidP="00000000" w:rsidRDefault="00000000" w:rsidRPr="00000000" w14:paraId="000002C9">
      <w:pPr>
        <w:rPr/>
      </w:pPr>
      <w:sdt>
        <w:sdtPr>
          <w:id w:val="-2017090261"/>
          <w:tag w:val="goog_rdk_189"/>
        </w:sdtPr>
        <w:sdtContent>
          <w:r w:rsidDel="00000000" w:rsidR="00000000" w:rsidRPr="00000000">
            <w:rPr>
              <w:rFonts w:ascii="Gungsuh" w:cs="Gungsuh" w:eastAsia="Gungsuh" w:hAnsi="Gungsuh"/>
              <w:rtl w:val="0"/>
            </w:rPr>
            <w:t xml:space="preserve">在数据预处理时，首先将目标变量进行之间对齐，即参考水质的迟滞时间进行处理，与6.2章节中提到的数据预处理方法相同。</w:t>
          </w:r>
        </w:sdtContent>
      </w:sdt>
    </w:p>
    <w:p w:rsidR="00000000" w:rsidDel="00000000" w:rsidP="00000000" w:rsidRDefault="00000000" w:rsidRPr="00000000" w14:paraId="000002CA">
      <w:pPr>
        <w:keepNext w:val="0"/>
        <w:keepLines w:val="0"/>
        <w:pageBreakBefore w:val="0"/>
        <w:widowControl w:val="0"/>
        <w:numPr>
          <w:ilvl w:val="0"/>
          <w:numId w:val="21"/>
        </w:numPr>
        <w:ind w:left="0" w:hanging="425"/>
        <w:rPr>
          <w:b w:val="1"/>
          <w:bCs w:val="1"/>
        </w:rPr>
      </w:pPr>
      <w:sdt>
        <w:sdtPr>
          <w:id w:val="1531104021"/>
          <w:tag w:val="goog_rdk_190"/>
        </w:sdtPr>
        <w:sdtContent>
          <w:r w:rsidDel="00000000" w:rsidR="00000000" w:rsidRPr="00000000">
            <w:rPr>
              <w:rFonts w:ascii="Gungsuh" w:cs="Gungsuh" w:eastAsia="Gungsuh" w:hAnsi="Gungsuh"/>
              <w:b w:val="1"/>
              <w:bCs w:val="1"/>
              <w:rtl w:val="0"/>
            </w:rPr>
            <w:t xml:space="preserve">时滞分析</w:t>
          </w:r>
        </w:sdtContent>
      </w:sdt>
    </w:p>
    <w:p w:rsidR="00000000" w:rsidDel="00000000" w:rsidP="00000000" w:rsidRDefault="00000000" w:rsidRPr="00000000" w14:paraId="000002CB">
      <w:pPr>
        <w:rPr/>
      </w:pPr>
      <w:sdt>
        <w:sdtPr>
          <w:id w:val="-1222552645"/>
          <w:tag w:val="goog_rdk_191"/>
        </w:sdtPr>
        <w:sdtContent>
          <w:r w:rsidDel="00000000" w:rsidR="00000000" w:rsidRPr="00000000">
            <w:rPr>
              <w:rFonts w:ascii="Gungsuh" w:cs="Gungsuh" w:eastAsia="Gungsuh" w:hAnsi="Gungsuh"/>
              <w:rtl w:val="0"/>
            </w:rPr>
            <w:t xml:space="preserve">在进行沉淀池出水浊度预测时，由于絮凝沉淀系统存在工艺上的时滞效应，为了解决该时滞效应建立机器学习的回归模型进行时滞分析，首先寻找处最佳的时滞时间，在建立出水浊度预测模型时考虑该时滞时间，时滞的计算公式如下：</w:t>
          </w:r>
        </w:sdtContent>
      </w:sdt>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542415" cy="392430"/>
            <wp:effectExtent b="0" l="0" r="0" t="0"/>
            <wp:docPr id="57"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542415" cy="39243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jc w:val="both"/>
        <w:rPr/>
      </w:pPr>
      <w:sdt>
        <w:sdtPr>
          <w:id w:val="-2073234848"/>
          <w:tag w:val="goog_rdk_192"/>
        </w:sdtPr>
        <w:sdtContent>
          <w:r w:rsidDel="00000000" w:rsidR="00000000" w:rsidRPr="00000000">
            <w:rPr>
              <w:rFonts w:ascii="Gungsuh" w:cs="Gungsuh" w:eastAsia="Gungsuh" w:hAnsi="Gungsuh"/>
              <w:rtl w:val="0"/>
            </w:rPr>
            <w:t xml:space="preserve">其中，</w:t>
          </w:r>
        </w:sdtContent>
      </w:sdt>
      <m:oMath>
        <m:r>
          <m:t>δ</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oMath>
      <w:sdt>
        <w:sdtPr>
          <w:id w:val="2100547130"/>
          <w:tag w:val="goog_rdk_193"/>
        </w:sdtPr>
        <w:sdtContent>
          <w:r w:rsidDel="00000000" w:rsidR="00000000" w:rsidRPr="00000000">
            <w:rPr>
              <w:rFonts w:ascii="Gungsuh" w:cs="Gungsuh" w:eastAsia="Gungsuh" w:hAnsi="Gungsuh"/>
              <w:rtl w:val="0"/>
            </w:rPr>
            <w:t xml:space="preserve">表示时滞时间，</w:t>
          </w:r>
        </w:sdtContent>
      </w:sdt>
      <m:oMath>
        <m:r>
          <w:rPr/>
          <m:t xml:space="preserve">Q</m:t>
        </m:r>
        <m:d>
          <m:dPr>
            <m:begChr m:val="("/>
            <m:endChr m:val=")"/>
            <m:ctrlPr>
              <w:rPr/>
            </m:ctrlPr>
          </m:dPr>
          <m:e>
            <m:r>
              <w:rPr/>
              <m:t xml:space="preserve">t</m:t>
            </m:r>
          </m:e>
        </m:d>
      </m:oMath>
      <w:sdt>
        <w:sdtPr>
          <w:id w:val="-1595076817"/>
          <w:tag w:val="goog_rdk_194"/>
        </w:sdtPr>
        <w:sdtContent>
          <w:r w:rsidDel="00000000" w:rsidR="00000000" w:rsidRPr="00000000">
            <w:rPr>
              <w:rFonts w:ascii="Gungsuh" w:cs="Gungsuh" w:eastAsia="Gungsuh" w:hAnsi="Gungsuh"/>
              <w:rtl w:val="0"/>
            </w:rPr>
            <w:t xml:space="preserve">表示进水的瞬时流量，</w:t>
          </w:r>
        </w:sdtContent>
      </w:sdt>
      <m:oMath>
        <m:sSub>
          <m:sSubPr>
            <m:ctrlPr>
              <w:rPr>
                <w:rFonts w:ascii="Cambria Math" w:cs="Cambria Math" w:eastAsia="Cambria Math" w:hAnsi="Cambria Math"/>
              </w:rPr>
            </m:ctrlPr>
          </m:sSubPr>
          <m:e>
            <m:r>
              <w:rPr>
                <w:rFonts w:ascii="Cambria Math" w:cs="Cambria Math" w:eastAsia="Cambria Math" w:hAnsi="Cambria Math"/>
                <w:sz w:val="24"/>
                <w:szCs w:val="24"/>
              </w:rPr>
              <m:t xml:space="preserve">V</m:t>
            </m:r>
          </m:e>
          <m:sub>
            <m:r>
              <w:rPr>
                <w:rFonts w:ascii="Cambria Math" w:cs="Cambria Math" w:eastAsia="Cambria Math" w:hAnsi="Cambria Math"/>
              </w:rPr>
              <m:t xml:space="preserve">0</m:t>
            </m:r>
          </m:sub>
        </m:sSub>
      </m:oMath>
      <w:sdt>
        <w:sdtPr>
          <w:id w:val="-1041153536"/>
          <w:tag w:val="goog_rdk_195"/>
        </w:sdtPr>
        <w:sdtContent>
          <w:r w:rsidDel="00000000" w:rsidR="00000000" w:rsidRPr="00000000">
            <w:rPr>
              <w:rFonts w:ascii="Gungsuh" w:cs="Gungsuh" w:eastAsia="Gungsuh" w:hAnsi="Gungsuh"/>
              <w:rtl w:val="0"/>
            </w:rPr>
            <w:t xml:space="preserve">表示有效处理的容积为14583m³，∆表示统计的时间范围内，计算出的时滞关系如下表所示：</w:t>
          </w:r>
        </w:sdtContent>
      </w:sdt>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0" w:right="0" w:firstLine="42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4031615" cy="2871470"/>
            <wp:effectExtent b="0" l="0" r="0" t="0"/>
            <wp:docPr id="5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4031615" cy="287147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0"/>
          <w:numId w:val="21"/>
        </w:numPr>
        <w:ind w:left="0" w:hanging="425"/>
        <w:rPr>
          <w:b w:val="1"/>
          <w:bCs w:val="1"/>
        </w:rPr>
      </w:pPr>
      <w:sdt>
        <w:sdtPr>
          <w:id w:val="1190961018"/>
          <w:tag w:val="goog_rdk_196"/>
        </w:sdtPr>
        <w:sdtContent>
          <w:r w:rsidDel="00000000" w:rsidR="00000000" w:rsidRPr="00000000">
            <w:rPr>
              <w:rFonts w:ascii="Gungsuh" w:cs="Gungsuh" w:eastAsia="Gungsuh" w:hAnsi="Gungsuh"/>
              <w:b w:val="1"/>
              <w:bCs w:val="1"/>
              <w:rtl w:val="0"/>
            </w:rPr>
            <w:t xml:space="preserve">特征筛选</w:t>
          </w:r>
        </w:sdtContent>
      </w:sdt>
    </w:p>
    <w:p w:rsidR="00000000" w:rsidDel="00000000" w:rsidP="00000000" w:rsidRDefault="00000000" w:rsidRPr="00000000" w14:paraId="000002D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12" w:lineRule="auto"/>
        <w:ind w:left="8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基于重要性排序：通过树模型（如LightGBM）计算特征重要性，采用SHAP值量化各特征对用水量的贡献度，优先保留排名靠前的关键特征，如滞后用水量、温度等强相关性变量，确保模型聚焦最具预测力的因素；</w:t>
      </w:r>
    </w:p>
    <w:p w:rsidR="00000000" w:rsidDel="00000000" w:rsidP="00000000" w:rsidRDefault="00000000" w:rsidRPr="00000000" w14:paraId="000002D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12" w:lineRule="auto"/>
        <w:ind w:left="8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基于相关性分析：利用互信息（MutualInformation）评估特征与目标变量的关联性，剔除低相关性特征（如风速），同时检测特征间共线性，避免冗余变量（如7天与30天平均用水量）干扰模型效果；</w:t>
      </w:r>
    </w:p>
    <w:p w:rsidR="00000000" w:rsidDel="00000000" w:rsidP="00000000" w:rsidRDefault="00000000" w:rsidRPr="00000000" w14:paraId="000002D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312" w:lineRule="auto"/>
        <w:ind w:left="8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业务逻辑验证：结合领域知识人工复核，确保节假日、异常事件等关键业务特征不被误删，并通过可解释性分析验证特征组合是否符合实际用水规律，保障模型在实际场景中的合理性。</w:t>
      </w:r>
    </w:p>
    <w:p w:rsidR="00000000" w:rsidDel="00000000" w:rsidP="00000000" w:rsidRDefault="00000000" w:rsidRPr="00000000" w14:paraId="000002D3">
      <w:pPr>
        <w:keepNext w:val="0"/>
        <w:keepLines w:val="0"/>
        <w:pageBreakBefore w:val="0"/>
        <w:widowControl w:val="0"/>
        <w:numPr>
          <w:ilvl w:val="0"/>
          <w:numId w:val="21"/>
        </w:numPr>
        <w:ind w:left="0" w:hanging="425"/>
        <w:rPr>
          <w:b w:val="1"/>
          <w:bCs w:val="1"/>
        </w:rPr>
      </w:pPr>
      <w:sdt>
        <w:sdtPr>
          <w:id w:val="-268687016"/>
          <w:tag w:val="goog_rdk_197"/>
        </w:sdtPr>
        <w:sdtContent>
          <w:r w:rsidDel="00000000" w:rsidR="00000000" w:rsidRPr="00000000">
            <w:rPr>
              <w:rFonts w:ascii="Gungsuh" w:cs="Gungsuh" w:eastAsia="Gungsuh" w:hAnsi="Gungsuh"/>
              <w:b w:val="1"/>
              <w:bCs w:val="1"/>
              <w:rtl w:val="0"/>
            </w:rPr>
            <w:t xml:space="preserve">特征构建</w:t>
          </w:r>
        </w:sdtContent>
      </w:sdt>
    </w:p>
    <w:p w:rsidR="00000000" w:rsidDel="00000000" w:rsidP="00000000" w:rsidRDefault="00000000" w:rsidRPr="00000000" w14:paraId="000002D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80" w:before="80" w:line="312"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滞后特征创建</w:t>
      </w:r>
    </w:p>
    <w:p w:rsidR="00000000" w:rsidDel="00000000" w:rsidP="00000000" w:rsidRDefault="00000000" w:rsidRPr="00000000" w14:paraId="000002D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12" w:lineRule="auto"/>
        <w:ind w:left="8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指定目标列</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输入需要创建滞后特征的列名列表</w:t>
      </w:r>
    </w:p>
    <w:p w:rsidR="00000000" w:rsidDel="00000000" w:rsidP="00000000" w:rsidRDefault="00000000" w:rsidRPr="00000000" w14:paraId="000002D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12" w:lineRule="auto"/>
        <w:ind w:left="8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滞后特征生成逻辑</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对每个目标列，按指定滞后步数（lags）生成历史时刻特征</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特征命名规则：{列名}(t-{滞后步数})</w:t>
      </w:r>
    </w:p>
    <w:p w:rsidR="00000000" w:rsidDel="00000000" w:rsidP="00000000" w:rsidRDefault="00000000" w:rsidRPr="00000000" w14:paraId="000002D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312" w:lineRule="auto"/>
        <w:ind w:left="8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数据位移实现</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使用DataFrame.shift(lag)方法实现时间序列位移</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对每个滞后步数（1 到lags），生成对应的滞后特征列</w:t>
      </w:r>
    </w:p>
    <w:p w:rsidR="00000000" w:rsidDel="00000000" w:rsidP="00000000" w:rsidRDefault="00000000" w:rsidRPr="00000000" w14:paraId="000002D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80" w:before="80" w:line="312"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滑动平均特征创建</w:t>
      </w:r>
    </w:p>
    <w:p w:rsidR="00000000" w:rsidDel="00000000" w:rsidP="00000000" w:rsidRDefault="00000000" w:rsidRPr="00000000" w14:paraId="000002D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12" w:lineRule="auto"/>
        <w:ind w:left="8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指定滑动平均列</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输入需要创建滑动平均特征的列名列表</w:t>
      </w:r>
    </w:p>
    <w:p w:rsidR="00000000" w:rsidDel="00000000" w:rsidP="00000000" w:rsidRDefault="00000000" w:rsidRPr="00000000" w14:paraId="000002E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12" w:lineRule="auto"/>
        <w:ind w:left="8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滑动平均计算逻辑</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对每个目标列，计算指定窗口大小（等于lags）的历史均值</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特征命名规则：{列名}_mean</w:t>
      </w:r>
    </w:p>
    <w:p w:rsidR="00000000" w:rsidDel="00000000" w:rsidP="00000000" w:rsidRDefault="00000000" w:rsidRPr="00000000" w14:paraId="000002E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312" w:lineRule="auto"/>
        <w:ind w:left="8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滚动窗口计算</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使用DataFrame.rolling(window=lags).mean()方法实现滑动平均计算</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84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自动跳过当前时刻数据（通过shift(1)实现前一时间窗口计算）</w:t>
      </w:r>
    </w:p>
    <w:p w:rsidR="00000000" w:rsidDel="00000000" w:rsidP="00000000" w:rsidRDefault="00000000" w:rsidRPr="00000000" w14:paraId="000002E6">
      <w:pPr>
        <w:keepNext w:val="0"/>
        <w:keepLines w:val="0"/>
        <w:pageBreakBefore w:val="0"/>
        <w:widowControl w:val="0"/>
        <w:numPr>
          <w:ilvl w:val="0"/>
          <w:numId w:val="21"/>
        </w:numPr>
        <w:ind w:left="0" w:hanging="425"/>
        <w:rPr>
          <w:b w:val="1"/>
          <w:bCs w:val="1"/>
        </w:rPr>
      </w:pPr>
      <w:sdt>
        <w:sdtPr>
          <w:id w:val="1348492194"/>
          <w:tag w:val="goog_rdk_198"/>
        </w:sdtPr>
        <w:sdtContent>
          <w:r w:rsidDel="00000000" w:rsidR="00000000" w:rsidRPr="00000000">
            <w:rPr>
              <w:rFonts w:ascii="Gungsuh" w:cs="Gungsuh" w:eastAsia="Gungsuh" w:hAnsi="Gungsuh"/>
              <w:b w:val="1"/>
              <w:bCs w:val="1"/>
              <w:rtl w:val="0"/>
            </w:rPr>
            <w:t xml:space="preserve">时序预测模型设计</w:t>
          </w:r>
        </w:sdtContent>
      </w:sdt>
    </w:p>
    <w:tbl>
      <w:tblPr>
        <w:tblStyle w:val="Table6"/>
        <w:tblW w:w="96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1"/>
        <w:gridCol w:w="2717"/>
        <w:gridCol w:w="3054"/>
        <w:gridCol w:w="2478"/>
        <w:tblGridChange w:id="0">
          <w:tblGrid>
            <w:gridCol w:w="1371"/>
            <w:gridCol w:w="2717"/>
            <w:gridCol w:w="3054"/>
            <w:gridCol w:w="2478"/>
          </w:tblGrid>
        </w:tblGridChange>
      </w:tblGrid>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7">
            <w:pPr>
              <w:keepNext w:val="0"/>
              <w:keepLines w:val="0"/>
              <w:widowControl w:val="1"/>
              <w:spacing w:line="278.00000000000006" w:lineRule="auto"/>
              <w:ind w:firstLine="0"/>
              <w:jc w:val="center"/>
              <w:rPr>
                <w:rFonts w:ascii="FangSong" w:cs="FangSong" w:eastAsia="FangSong" w:hAnsi="FangSong"/>
                <w:b w:val="1"/>
                <w:bCs w:val="1"/>
                <w:color w:val="000000"/>
                <w:sz w:val="21"/>
                <w:szCs w:val="21"/>
              </w:rPr>
            </w:pPr>
            <w:r w:rsidDel="00000000" w:rsidR="00000000" w:rsidRPr="00000000">
              <w:rPr>
                <w:rFonts w:ascii="FangSong" w:cs="FangSong" w:eastAsia="FangSong" w:hAnsi="FangSong"/>
                <w:b w:val="1"/>
                <w:bCs w:val="1"/>
                <w:color w:val="000000"/>
                <w:sz w:val="21"/>
                <w:szCs w:val="21"/>
                <w:rtl w:val="0"/>
              </w:rPr>
              <w:t xml:space="preserve">模型类型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8">
            <w:pPr>
              <w:keepNext w:val="0"/>
              <w:keepLines w:val="0"/>
              <w:widowControl w:val="0"/>
              <w:spacing w:line="278.00000000000006" w:lineRule="auto"/>
              <w:ind w:firstLine="0"/>
              <w:jc w:val="center"/>
              <w:rPr>
                <w:rFonts w:ascii="FangSong" w:cs="FangSong" w:eastAsia="FangSong" w:hAnsi="FangSong"/>
                <w:b w:val="1"/>
                <w:bCs w:val="1"/>
                <w:color w:val="000000"/>
                <w:sz w:val="21"/>
                <w:szCs w:val="21"/>
              </w:rPr>
            </w:pPr>
            <w:r w:rsidDel="00000000" w:rsidR="00000000" w:rsidRPr="00000000">
              <w:rPr>
                <w:rFonts w:ascii="FangSong" w:cs="FangSong" w:eastAsia="FangSong" w:hAnsi="FangSong"/>
                <w:b w:val="1"/>
                <w:bCs w:val="1"/>
                <w:color w:val="000000"/>
                <w:sz w:val="21"/>
                <w:szCs w:val="21"/>
                <w:rtl w:val="0"/>
              </w:rPr>
              <w:t xml:space="preserve">适用场景</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9">
            <w:pPr>
              <w:keepNext w:val="0"/>
              <w:keepLines w:val="0"/>
              <w:widowControl w:val="1"/>
              <w:spacing w:line="278.00000000000006" w:lineRule="auto"/>
              <w:ind w:firstLine="0"/>
              <w:jc w:val="center"/>
              <w:rPr>
                <w:rFonts w:ascii="FangSong" w:cs="FangSong" w:eastAsia="FangSong" w:hAnsi="FangSong"/>
                <w:b w:val="1"/>
                <w:bCs w:val="1"/>
                <w:color w:val="000000"/>
                <w:sz w:val="21"/>
                <w:szCs w:val="21"/>
              </w:rPr>
            </w:pPr>
            <w:r w:rsidDel="00000000" w:rsidR="00000000" w:rsidRPr="00000000">
              <w:rPr>
                <w:rFonts w:ascii="FangSong" w:cs="FangSong" w:eastAsia="FangSong" w:hAnsi="FangSong"/>
                <w:b w:val="1"/>
                <w:bCs w:val="1"/>
                <w:color w:val="000000"/>
                <w:sz w:val="21"/>
                <w:szCs w:val="21"/>
                <w:rtl w:val="0"/>
              </w:rPr>
              <w:t xml:space="preserve">优势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A">
            <w:pPr>
              <w:keepNext w:val="0"/>
              <w:keepLines w:val="0"/>
              <w:widowControl w:val="1"/>
              <w:spacing w:line="278.00000000000006" w:lineRule="auto"/>
              <w:ind w:firstLine="0"/>
              <w:jc w:val="center"/>
              <w:rPr>
                <w:rFonts w:ascii="FangSong" w:cs="FangSong" w:eastAsia="FangSong" w:hAnsi="FangSong"/>
                <w:b w:val="1"/>
                <w:bCs w:val="1"/>
                <w:color w:val="000000"/>
                <w:sz w:val="21"/>
                <w:szCs w:val="21"/>
              </w:rPr>
            </w:pPr>
            <w:r w:rsidDel="00000000" w:rsidR="00000000" w:rsidRPr="00000000">
              <w:rPr>
                <w:rFonts w:ascii="FangSong" w:cs="FangSong" w:eastAsia="FangSong" w:hAnsi="FangSong"/>
                <w:b w:val="1"/>
                <w:bCs w:val="1"/>
                <w:color w:val="000000"/>
                <w:sz w:val="21"/>
                <w:szCs w:val="21"/>
                <w:rtl w:val="0"/>
              </w:rPr>
              <w:t xml:space="preserve">劣势</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B">
            <w:pPr>
              <w:keepNext w:val="0"/>
              <w:keepLines w:val="0"/>
              <w:widowControl w:val="1"/>
              <w:spacing w:line="278.00000000000006"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LSTM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C">
            <w:pPr>
              <w:keepNext w:val="0"/>
              <w:keepLines w:val="0"/>
              <w:widowControl w:val="0"/>
              <w:spacing w:line="278.00000000000006" w:lineRule="auto"/>
              <w:ind w:firstLine="0"/>
              <w:jc w:val="both"/>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非季节性、中等长度序列（如3-24小时工艺数据）</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D">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通过门控机制（遗忘/输入/输出门）有效捕捉长期依赖</w:t>
            </w:r>
          </w:p>
          <w:p w:rsidR="00000000" w:rsidDel="00000000" w:rsidP="00000000" w:rsidRDefault="00000000" w:rsidRPr="00000000" w14:paraId="000002EE">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对噪声和缺失数据具有一定鲁棒性</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F">
            <w:pPr>
              <w:keepNext w:val="0"/>
              <w:keepLines w:val="0"/>
              <w:pageBreakBefore w:val="0"/>
              <w:widowControl w:val="0"/>
              <w:numPr>
                <w:ilvl w:val="6"/>
                <w:numId w:val="2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训练时间随序列长度显著增加</w:t>
            </w:r>
          </w:p>
          <w:p w:rsidR="00000000" w:rsidDel="00000000" w:rsidP="00000000" w:rsidRDefault="00000000" w:rsidRPr="00000000" w14:paraId="000002F0">
            <w:pPr>
              <w:keepNext w:val="0"/>
              <w:keepLines w:val="0"/>
              <w:pageBreakBefore w:val="0"/>
              <w:widowControl w:val="0"/>
              <w:numPr>
                <w:ilvl w:val="6"/>
                <w:numId w:val="2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超参数（层数/单元数）敏感需大量调优</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1">
            <w:pPr>
              <w:keepNext w:val="0"/>
              <w:keepLines w:val="0"/>
              <w:widowControl w:val="1"/>
              <w:spacing w:line="278.00000000000006"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SARIMAX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2">
            <w:pPr>
              <w:keepNext w:val="0"/>
              <w:keepLines w:val="0"/>
              <w:widowControl w:val="0"/>
              <w:spacing w:line="278.00000000000006" w:lineRule="auto"/>
              <w:ind w:firstLine="0"/>
              <w:jc w:val="both"/>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具有明显季节周期（如日/周周期）的工序数据</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3">
            <w:pPr>
              <w:keepNext w:val="0"/>
              <w:keepLines w:val="0"/>
              <w:pageBreakBefore w:val="0"/>
              <w:widowControl w:val="0"/>
              <w:numPr>
                <w:ilvl w:val="6"/>
                <w:numId w:val="28"/>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显式建模趋势/季节/周期性（通过p,d,q参数）</w:t>
            </w:r>
          </w:p>
          <w:p w:rsidR="00000000" w:rsidDel="00000000" w:rsidP="00000000" w:rsidRDefault="00000000" w:rsidRPr="00000000" w14:paraId="000002F4">
            <w:pPr>
              <w:keepNext w:val="0"/>
              <w:keepLines w:val="0"/>
              <w:pageBreakBefore w:val="0"/>
              <w:widowControl w:val="0"/>
              <w:numPr>
                <w:ilvl w:val="6"/>
                <w:numId w:val="28"/>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支持外生变量（如天气因素）解释性强</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5">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对突变型异常数据敏感</w:t>
            </w:r>
          </w:p>
          <w:p w:rsidR="00000000" w:rsidDel="00000000" w:rsidP="00000000" w:rsidRDefault="00000000" w:rsidRPr="00000000" w14:paraId="000002F6">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需严格满足平稳性假设（需差分预处理）</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7">
            <w:pPr>
              <w:keepNext w:val="0"/>
              <w:keepLines w:val="0"/>
              <w:widowControl w:val="1"/>
              <w:spacing w:line="278.00000000000006"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Transformer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8">
            <w:pPr>
              <w:keepNext w:val="0"/>
              <w:keepLines w:val="0"/>
              <w:widowControl w:val="0"/>
              <w:spacing w:line="278.00000000000006" w:lineRule="auto"/>
              <w:ind w:firstLine="0"/>
              <w:jc w:val="both"/>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长序列（&gt;24小时）、多变量复杂关系建模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9">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自注意力机制实现全序列并行计算</w:t>
            </w:r>
          </w:p>
          <w:p w:rsidR="00000000" w:rsidDel="00000000" w:rsidP="00000000" w:rsidRDefault="00000000" w:rsidRPr="00000000" w14:paraId="000002FA">
            <w:pPr>
              <w:keepNext w:val="0"/>
              <w:keepLines w:val="0"/>
              <w:pageBreakBefore w:val="0"/>
              <w:widowControl w:val="0"/>
              <w:numPr>
                <w:ilvl w:val="6"/>
                <w:numId w:val="3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多头注意力捕捉变量间非线性交互关系</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需大量训练数据（至少10^4样本）</w:t>
            </w:r>
          </w:p>
          <w:p w:rsidR="00000000" w:rsidDel="00000000" w:rsidP="00000000" w:rsidRDefault="00000000" w:rsidRPr="00000000" w14:paraId="000002F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FangSong" w:cs="FangSong" w:eastAsia="FangSong" w:hAnsi="FangSong"/>
                <w:b w:val="0"/>
                <w:bCs w:val="0"/>
                <w:i w:val="0"/>
                <w:iCs w:val="0"/>
                <w:smallCaps w:val="0"/>
                <w:strike w:val="0"/>
                <w:color w:val="000000"/>
                <w:sz w:val="21"/>
                <w:szCs w:val="21"/>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计算资源消耗大（尤其注意力头数多时）</w:t>
            </w:r>
          </w:p>
        </w:tc>
      </w:tr>
      <w:tr>
        <w:trPr>
          <w:cantSplit w:val="0"/>
          <w:trHeight w:val="124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D">
            <w:pPr>
              <w:keepNext w:val="0"/>
              <w:keepLines w:val="0"/>
              <w:widowControl w:val="0"/>
              <w:spacing w:line="278.00000000000006" w:lineRule="auto"/>
              <w:ind w:firstLine="0"/>
              <w:jc w:val="center"/>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LightGBM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E">
            <w:pPr>
              <w:keepNext w:val="0"/>
              <w:keepLines w:val="0"/>
              <w:widowControl w:val="0"/>
              <w:spacing w:line="278.00000000000006" w:lineRule="auto"/>
              <w:ind w:firstLine="0"/>
              <w:jc w:val="both"/>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中等规模特征工程后的结构化数据</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keepNext w:val="0"/>
              <w:keepLines w:val="0"/>
              <w:widowControl w:val="0"/>
              <w:spacing w:line="278.00000000000006" w:lineRule="auto"/>
              <w:ind w:firstLine="0"/>
              <w:jc w:val="both"/>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1、直方图算法加速训练</w:t>
            </w:r>
          </w:p>
          <w:p w:rsidR="00000000" w:rsidDel="00000000" w:rsidP="00000000" w:rsidRDefault="00000000" w:rsidRPr="00000000" w14:paraId="00000300">
            <w:pPr>
              <w:keepNext w:val="0"/>
              <w:keepLines w:val="0"/>
              <w:widowControl w:val="0"/>
              <w:spacing w:line="278.00000000000006" w:lineRule="auto"/>
              <w:ind w:firstLine="0"/>
              <w:jc w:val="both"/>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2、自动处理缺失值，对异常值鲁棒</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1">
            <w:pPr>
              <w:keepNext w:val="0"/>
              <w:keepLines w:val="0"/>
              <w:widowControl w:val="0"/>
              <w:spacing w:line="278.00000000000006" w:lineRule="auto"/>
              <w:ind w:firstLine="0"/>
              <w:jc w:val="both"/>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1、时序依赖性需手动构造特征</w:t>
            </w:r>
          </w:p>
          <w:p w:rsidR="00000000" w:rsidDel="00000000" w:rsidP="00000000" w:rsidRDefault="00000000" w:rsidRPr="00000000" w14:paraId="00000302">
            <w:pPr>
              <w:keepNext w:val="0"/>
              <w:keepLines w:val="0"/>
              <w:widowControl w:val="0"/>
              <w:spacing w:line="278.00000000000006" w:lineRule="auto"/>
              <w:ind w:firstLine="0"/>
              <w:jc w:val="both"/>
              <w:rPr>
                <w:rFonts w:ascii="FangSong" w:cs="FangSong" w:eastAsia="FangSong" w:hAnsi="FangSong"/>
                <w:color w:val="000000"/>
                <w:sz w:val="21"/>
                <w:szCs w:val="21"/>
              </w:rPr>
            </w:pPr>
            <w:r w:rsidDel="00000000" w:rsidR="00000000" w:rsidRPr="00000000">
              <w:rPr>
                <w:rFonts w:ascii="FangSong" w:cs="FangSong" w:eastAsia="FangSong" w:hAnsi="FangSong"/>
                <w:color w:val="000000"/>
                <w:sz w:val="21"/>
                <w:szCs w:val="21"/>
                <w:rtl w:val="0"/>
              </w:rPr>
              <w:t xml:space="preserve">2、可解释性低于线性模型</w:t>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312" w:lineRule="auto"/>
        <w:ind w:left="0" w:right="0" w:firstLine="420"/>
        <w:jc w:val="both"/>
        <w:rPr>
          <w:rFonts w:ascii="FangSong" w:cs="FangSong" w:eastAsia="FangSong" w:hAnsi="FangSong"/>
          <w:b w:val="1"/>
          <w:bCs w:val="1"/>
          <w:i w:val="0"/>
          <w:iCs w:val="0"/>
          <w:smallCaps w:val="0"/>
          <w:strike w:val="0"/>
          <w:color w:val="000000"/>
          <w:sz w:val="24"/>
          <w:szCs w:val="24"/>
          <w:u w:val="none"/>
          <w:shd w:fill="auto" w:val="clear"/>
          <w:vertAlign w:val="baseline"/>
        </w:rPr>
      </w:pPr>
      <w:r w:rsidDel="00000000" w:rsidR="00000000" w:rsidRPr="00000000">
        <w:rPr>
          <w:rFonts w:ascii="FangSong" w:cs="FangSong" w:eastAsia="FangSong" w:hAnsi="FangSong"/>
          <w:b w:val="1"/>
          <w:bCs w:val="1"/>
          <w:i w:val="0"/>
          <w:iCs w:val="0"/>
          <w:smallCaps w:val="0"/>
          <w:strike w:val="0"/>
          <w:color w:val="000000"/>
          <w:sz w:val="24"/>
          <w:szCs w:val="24"/>
          <w:u w:val="none"/>
          <w:shd w:fill="auto" w:val="clear"/>
          <w:vertAlign w:val="baseline"/>
          <w:rtl w:val="0"/>
        </w:rPr>
        <w:t xml:space="preserve">模型组合策略</w:t>
      </w:r>
    </w:p>
    <w:p w:rsidR="00000000" w:rsidDel="00000000" w:rsidP="00000000" w:rsidRDefault="00000000" w:rsidRPr="00000000" w14:paraId="00000304">
      <w:pPr>
        <w:rPr/>
      </w:pPr>
      <w:sdt>
        <w:sdtPr>
          <w:id w:val="1664568759"/>
          <w:tag w:val="goog_rdk_199"/>
        </w:sdtPr>
        <w:sdtContent>
          <w:r w:rsidDel="00000000" w:rsidR="00000000" w:rsidRPr="00000000">
            <w:rPr>
              <w:rFonts w:ascii="Gungsuh" w:cs="Gungsuh" w:eastAsia="Gungsuh" w:hAnsi="Gungsuh"/>
              <w:rtl w:val="0"/>
            </w:rPr>
            <w:t xml:space="preserve">串联式混合（Serial Hybrid）时序预测方法结合不同预测模型的优势：基础模型利用其强大的序列建模能力捕捉数据中的长期依赖关系和复杂动态模式，生成初步预测；误差修正器针对基础模型预测结果与真实值之间的残差进行建模，重点优化其中的非线性偏差、局部波动等基础模型未能充分学习到的细节。最终的预测由两部分叠加而成——基础提供整体趋势框架，修正器动态调整短期误差；</w:t>
          </w:r>
        </w:sdtContent>
      </w:sdt>
    </w:p>
    <w:p w:rsidR="00000000" w:rsidDel="00000000" w:rsidP="00000000" w:rsidRDefault="00000000" w:rsidRPr="00000000" w14:paraId="00000305">
      <w:pPr>
        <w:rPr/>
      </w:pPr>
      <w:sdt>
        <w:sdtPr>
          <w:id w:val="-2114202724"/>
          <w:tag w:val="goog_rdk_200"/>
        </w:sdtPr>
        <w:sdtContent>
          <w:r w:rsidDel="00000000" w:rsidR="00000000" w:rsidRPr="00000000">
            <w:rPr>
              <w:rFonts w:ascii="Gungsuh" w:cs="Gungsuh" w:eastAsia="Gungsuh" w:hAnsi="Gungsuh"/>
              <w:rtl w:val="0"/>
            </w:rPr>
            <w:t xml:space="preserve">如：LSTM+LightGBM的模型组合策略，既保留了深度学习对时序特征的抽象能力，又融入了梯度提升树对残差的高效拟合，从而在复杂时序预测任务中实现更高的精度与鲁棒性。</w:t>
          </w:r>
        </w:sdtContent>
      </w:sdt>
    </w:p>
    <w:p w:rsidR="00000000" w:rsidDel="00000000" w:rsidP="00000000" w:rsidRDefault="00000000" w:rsidRPr="00000000" w14:paraId="00000306">
      <w:pPr>
        <w:keepNext w:val="0"/>
        <w:keepLines w:val="0"/>
        <w:pageBreakBefore w:val="0"/>
        <w:widowControl w:val="0"/>
        <w:numPr>
          <w:ilvl w:val="0"/>
          <w:numId w:val="21"/>
        </w:numPr>
        <w:ind w:left="0" w:hanging="425"/>
        <w:rPr>
          <w:b w:val="1"/>
          <w:bCs w:val="1"/>
        </w:rPr>
      </w:pPr>
      <w:sdt>
        <w:sdtPr>
          <w:id w:val="-571681061"/>
          <w:tag w:val="goog_rdk_201"/>
        </w:sdtPr>
        <w:sdtContent>
          <w:r w:rsidDel="00000000" w:rsidR="00000000" w:rsidRPr="00000000">
            <w:rPr>
              <w:rFonts w:ascii="Gungsuh" w:cs="Gungsuh" w:eastAsia="Gungsuh" w:hAnsi="Gungsuh"/>
              <w:b w:val="1"/>
              <w:bCs w:val="1"/>
              <w:rtl w:val="0"/>
            </w:rPr>
            <w:t xml:space="preserve">模型评估</w:t>
          </w:r>
        </w:sdtContent>
      </w:sdt>
    </w:p>
    <w:p w:rsidR="00000000" w:rsidDel="00000000" w:rsidP="00000000" w:rsidRDefault="00000000" w:rsidRPr="00000000" w14:paraId="0000030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平均绝对误差（MAE）：反映预测值与真实值误差的平均绝对值，值越小，预测值与真实值越接近</w:t>
      </w:r>
    </w:p>
    <w:p w:rsidR="00000000" w:rsidDel="00000000" w:rsidP="00000000" w:rsidRDefault="00000000" w:rsidRPr="00000000" w14:paraId="00000308">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MAE=</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den>
        </m:f>
        <m:nary>
          <m:nary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naryPr>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sup>
        </m:nary>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acc>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e>
        </m:d>
      </m:oMath>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均方误差（MSE）：衡量预测值与真实值误差的平方的平均值，对较大误差更敏感，值越小模型效果越好</w:t>
      </w:r>
    </w:p>
    <w:p w:rsidR="00000000" w:rsidDel="00000000" w:rsidP="00000000" w:rsidRDefault="00000000" w:rsidRPr="00000000" w14:paraId="0000030A">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MSE=</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den>
        </m:f>
        <m:nary>
          <m:nary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naryPr>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sup>
        </m:nary>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acc>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30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均方根误差（RMSE）：衡量预测值与真实值之间的平均偏差，保留了与原始数据相同的单位，更直观地反映预测精度</w:t>
      </w:r>
    </w:p>
    <w:p w:rsidR="00000000" w:rsidDel="00000000" w:rsidP="00000000" w:rsidRDefault="00000000" w:rsidRPr="00000000" w14:paraId="0000030C">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RMSE=</m:t>
        </m:r>
        <m:rad>
          <m:radPr>
            <m:degHide m:val="1"/>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radPr>
          <m:e>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den>
            </m:f>
            <m:nary>
              <m:nary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naryPr>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sup>
            </m:nary>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acc>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p>
            </m:sSup>
          </m:e>
        </m:rad>
      </m:oMath>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决定系数（R²）：取值范围在0-1，越接近1表明模型对数据拟合效果越好，1表示模型能完全解释因变量的变异</w:t>
      </w:r>
    </w:p>
    <w:p w:rsidR="00000000" w:rsidDel="00000000" w:rsidP="00000000" w:rsidRDefault="00000000" w:rsidRPr="00000000" w14:paraId="0000030E">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nary>
              <m:nary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naryPr>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sup>
            </m:nary>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acc>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p>
            </m:sSup>
          </m:num>
          <m:den>
            <m:nary>
              <m:nary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naryPr>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sup>
            </m:nary>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bar>
                  <m:barPr>
                    <m:pos/>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barPr>
                  <m:e>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sub>
                    </m:sSub>
                  </m:e>
                </m:ba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sup>
            </m:sSup>
          </m:den>
        </m:f>
      </m:oMath>
      <w:r w:rsidDel="00000000" w:rsidR="00000000" w:rsidRPr="00000000">
        <w:rPr>
          <w:rtl w:val="0"/>
        </w:rPr>
      </w:r>
    </w:p>
    <w:p w:rsidR="00000000" w:rsidDel="00000000" w:rsidP="00000000" w:rsidRDefault="00000000" w:rsidRPr="00000000" w14:paraId="0000030F">
      <w:pPr>
        <w:spacing w:line="312" w:lineRule="auto"/>
        <w:ind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其中，</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oMath>
      <w:r w:rsidDel="00000000" w:rsidR="00000000" w:rsidRPr="00000000">
        <w:rPr>
          <w:rFonts w:ascii="SimSun" w:cs="SimSun" w:eastAsia="SimSun" w:hAnsi="SimSun"/>
          <w:sz w:val="24"/>
          <w:szCs w:val="24"/>
          <w:rtl w:val="0"/>
        </w:rPr>
        <w:t xml:space="preserve">表示真实值，</w:t>
      </w:r>
      <m:oMath>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sub>
            <m:r>
              <w:rPr>
                <w:rFonts w:ascii="Cambria Math" w:cs="Cambria Math" w:eastAsia="Cambria Math" w:hAnsi="Cambria Math"/>
                <w:sz w:val="24"/>
                <w:szCs w:val="24"/>
              </w:rPr>
              <m:t xml:space="preserve">i</m:t>
            </m:r>
          </m:sub>
        </m:sSub>
      </m:oMath>
      <w:r w:rsidDel="00000000" w:rsidR="00000000" w:rsidRPr="00000000">
        <w:rPr>
          <w:rFonts w:ascii="SimSun" w:cs="SimSun" w:eastAsia="SimSun" w:hAnsi="SimSun"/>
          <w:sz w:val="24"/>
          <w:szCs w:val="24"/>
          <w:rtl w:val="0"/>
        </w:rPr>
        <w:t xml:space="preserve">表示模型的预测值。</w:t>
      </w:r>
    </w:p>
    <w:p w:rsidR="00000000" w:rsidDel="00000000" w:rsidP="00000000" w:rsidRDefault="00000000" w:rsidRPr="00000000" w14:paraId="00000310">
      <w:pPr>
        <w:keepNext w:val="0"/>
        <w:keepLines w:val="0"/>
        <w:pageBreakBefore w:val="0"/>
        <w:widowControl w:val="0"/>
        <w:numPr>
          <w:ilvl w:val="0"/>
          <w:numId w:val="21"/>
        </w:numPr>
        <w:ind w:left="0" w:hanging="425"/>
        <w:rPr>
          <w:b w:val="1"/>
          <w:bCs w:val="1"/>
        </w:rPr>
      </w:pPr>
      <w:sdt>
        <w:sdtPr>
          <w:id w:val="-791155454"/>
          <w:tag w:val="goog_rdk_202"/>
        </w:sdtPr>
        <w:sdtContent>
          <w:r w:rsidDel="00000000" w:rsidR="00000000" w:rsidRPr="00000000">
            <w:rPr>
              <w:rFonts w:ascii="Gungsuh" w:cs="Gungsuh" w:eastAsia="Gungsuh" w:hAnsi="Gungsuh"/>
              <w:b w:val="1"/>
              <w:bCs w:val="1"/>
              <w:rtl w:val="0"/>
            </w:rPr>
            <w:t xml:space="preserve">不确定性输出</w:t>
          </w:r>
        </w:sdtContent>
      </w:sdt>
    </w:p>
    <w:p w:rsidR="00000000" w:rsidDel="00000000" w:rsidP="00000000" w:rsidRDefault="00000000" w:rsidRPr="00000000" w14:paraId="00000311">
      <w:pPr>
        <w:spacing w:line="312" w:lineRule="auto"/>
        <w:ind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预测区间（滚动窗口残差标准差）：</w:t>
      </w:r>
    </w:p>
    <w:p w:rsidR="00000000" w:rsidDel="00000000" w:rsidP="00000000" w:rsidRDefault="00000000" w:rsidRPr="00000000" w14:paraId="00000312">
      <w:pPr>
        <w:jc w:val="center"/>
        <w:rPr>
          <w:rFonts w:ascii="Cambria Math" w:cs="Cambria Math" w:eastAsia="Cambria Math" w:hAnsi="Cambria Math"/>
          <w:sz w:val="21"/>
          <w:szCs w:val="21"/>
        </w:rPr>
      </w:pPr>
      <m:oMath>
        <m:sSub>
          <m:sSubPr>
            <m:ctrlPr>
              <w:rPr>
                <w:rFonts w:ascii="Cambria Math" w:cs="Cambria Math" w:eastAsia="Cambria Math" w:hAnsi="Cambria Math"/>
                <w:sz w:val="21"/>
                <w:szCs w:val="21"/>
              </w:rPr>
            </m:ctrlPr>
          </m:sSubPr>
          <m:e>
            <m:acc>
              <m:accPr>
                <m:chr m:val="̂"/>
                <m:ctrlPr>
                  <w:rPr>
                    <w:rFonts w:ascii="Cambria Math" w:cs="Cambria Math" w:eastAsia="Cambria Math" w:hAnsi="Cambria Math"/>
                    <w:sz w:val="21"/>
                    <w:szCs w:val="21"/>
                  </w:rPr>
                </m:ctrlPr>
              </m:accPr>
              <m:e>
                <m:r>
                  <w:rPr>
                    <w:rFonts w:ascii="Cambria Math" w:cs="Cambria Math" w:eastAsia="Cambria Math" w:hAnsi="Cambria Math"/>
                    <w:sz w:val="21"/>
                    <w:szCs w:val="21"/>
                  </w:rPr>
                  <m:t xml:space="preserve">P</m:t>
                </m:r>
              </m:e>
            </m:acc>
          </m:e>
          <m:sub>
            <m:r>
              <w:rPr>
                <w:rFonts w:ascii="Cambria Math" w:cs="Cambria Math" w:eastAsia="Cambria Math" w:hAnsi="Cambria Math"/>
                <w:sz w:val="21"/>
                <w:szCs w:val="21"/>
              </w:rPr>
              <m:t xml:space="preserve"> </m:t>
            </m:r>
          </m:sub>
        </m:sSub>
        <m:r>
          <w:rPr>
            <w:rFonts w:ascii="Cambria Math" w:cs="Cambria Math" w:eastAsia="Cambria Math" w:hAnsi="Cambria Math"/>
            <w:sz w:val="21"/>
            <w:szCs w:val="21"/>
          </w:rPr>
          <m:t xml:space="preserve">(t)</m:t>
        </m:r>
        <m:r>
          <w:rPr>
            <w:rFonts w:ascii="Cambria Math" w:cs="Cambria Math" w:eastAsia="Cambria Math" w:hAnsi="Cambria Math"/>
            <w:sz w:val="21"/>
            <w:szCs w:val="21"/>
          </w:rPr>
          <m:t>±</m:t>
        </m:r>
        <m:sSub>
          <m:sSubPr>
            <m:ctrlPr>
              <w:rPr>
                <w:rFonts w:ascii="Cambria Math" w:cs="Cambria Math" w:eastAsia="Cambria Math" w:hAnsi="Cambria Math"/>
                <w:sz w:val="21"/>
                <w:szCs w:val="21"/>
              </w:rPr>
            </m:ctrlPr>
          </m:sSubPr>
          <m:e>
            <m:r>
              <w:rPr>
                <w:rFonts w:ascii="Cambria Math" w:cs="Cambria Math" w:eastAsia="Cambria Math" w:hAnsi="Cambria Math"/>
                <w:sz w:val="21"/>
                <w:szCs w:val="21"/>
              </w:rPr>
              <m:t xml:space="preserve">z</m:t>
            </m:r>
          </m:e>
          <m:sub>
            <m:r>
              <w:rPr>
                <w:rFonts w:ascii="Cambria Math" w:cs="Cambria Math" w:eastAsia="Cambria Math" w:hAnsi="Cambria Math"/>
                <w:sz w:val="21"/>
                <w:szCs w:val="21"/>
              </w:rPr>
              <m:t>α</m:t>
            </m:r>
          </m:sub>
        </m:sSub>
        <m:sSub>
          <m:sSubPr>
            <m:ctrlPr>
              <w:rPr>
                <w:rFonts w:ascii="Cambria Math" w:cs="Cambria Math" w:eastAsia="Cambria Math" w:hAnsi="Cambria Math"/>
                <w:sz w:val="21"/>
                <w:szCs w:val="21"/>
              </w:rPr>
            </m:ctrlPr>
          </m:sSubPr>
          <m:e>
            <m:acc>
              <m:accPr>
                <m:chr m:val="̂"/>
                <m:ctrlPr>
                  <w:rPr>
                    <w:rFonts w:ascii="Cambria Math" w:cs="Cambria Math" w:eastAsia="Cambria Math" w:hAnsi="Cambria Math"/>
                    <w:sz w:val="21"/>
                    <w:szCs w:val="21"/>
                  </w:rPr>
                </m:ctrlPr>
              </m:accPr>
              <m:e>
                <m:r>
                  <w:rPr>
                    <w:rFonts w:ascii="Cambria Math" w:cs="Cambria Math" w:eastAsia="Cambria Math" w:hAnsi="Cambria Math"/>
                    <w:sz w:val="21"/>
                    <w:szCs w:val="21"/>
                  </w:rPr>
                  <m:t>σ</m:t>
                </m:r>
              </m:e>
            </m:acc>
          </m:e>
          <m:sub>
            <m:r>
              <w:rPr>
                <w:rFonts w:ascii="Cambria Math" w:cs="Cambria Math" w:eastAsia="Cambria Math" w:hAnsi="Cambria Math"/>
                <w:sz w:val="21"/>
                <w:szCs w:val="21"/>
              </w:rPr>
              <m:t xml:space="preserve"> </m:t>
            </m:r>
          </m:sub>
        </m:sSub>
        <m:r>
          <w:rPr>
            <w:rFonts w:ascii="Cambria Math" w:cs="Cambria Math" w:eastAsia="Cambria Math" w:hAnsi="Cambria Math"/>
            <w:sz w:val="21"/>
            <w:szCs w:val="21"/>
          </w:rPr>
          <m:t xml:space="preserve">(t)</m:t>
        </m:r>
      </m:oMath>
      <w:r w:rsidDel="00000000" w:rsidR="00000000" w:rsidRPr="00000000">
        <w:rPr>
          <w:rtl w:val="0"/>
        </w:rPr>
      </w:r>
    </w:p>
    <w:p w:rsidR="00000000" w:rsidDel="00000000" w:rsidP="00000000" w:rsidRDefault="00000000" w:rsidRPr="00000000" w14:paraId="00000313">
      <w:pPr>
        <w:spacing w:line="312" w:lineRule="auto"/>
        <w:ind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式中：</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z</m:t>
            </m:r>
          </m:e>
          <m:sub>
            <m:r>
              <w:rPr>
                <w:rFonts w:ascii="Cambria Math" w:cs="Cambria Math" w:eastAsia="Cambria Math" w:hAnsi="Cambria Math"/>
                <w:sz w:val="24"/>
                <w:szCs w:val="24"/>
              </w:rPr>
              <m:t>α</m:t>
            </m:r>
          </m:sub>
        </m:sSub>
      </m:oMath>
      <w:r w:rsidDel="00000000" w:rsidR="00000000" w:rsidRPr="00000000">
        <w:rPr>
          <w:rFonts w:ascii="SimSun" w:cs="SimSun" w:eastAsia="SimSun" w:hAnsi="SimSun"/>
          <w:sz w:val="24"/>
          <w:szCs w:val="24"/>
          <w:rtl w:val="0"/>
        </w:rPr>
        <w:t xml:space="preserve">：置信分位数（如1.96对应约95%）；</w:t>
      </w:r>
      <m:oMath>
        <m:sSub>
          <m:sSubPr>
            <m:ctrlPr>
              <w:rPr>
                <w:rFonts w:ascii="Cambria Math" w:cs="Cambria Math" w:eastAsia="Cambria Math" w:hAnsi="Cambria Math"/>
                <w:sz w:val="24"/>
                <w:szCs w:val="24"/>
              </w:rPr>
            </m:ctrlPr>
          </m:sSubPr>
          <m:e>
            <m:acc>
              <m:accPr>
                <m:chr m:val="̂"/>
              </m:accPr>
              <m:e>
                <m:r>
                  <m:t>σ</m:t>
                </m:r>
              </m:e>
            </m:acc>
          </m:e>
          <m:sub>
            <m:r>
              <w:rPr>
                <w:rFonts w:ascii="Cambria Math" w:cs="Cambria Math" w:eastAsia="Cambria Math" w:hAnsi="Cambria Math"/>
                <w:sz w:val="24"/>
                <w:szCs w:val="24"/>
              </w:rPr>
              <m:t xml:space="preserve"> </m:t>
            </m:r>
          </m:sub>
        </m:sSub>
        <m:r>
          <w:rPr>
            <w:rFonts w:ascii="Cambria Math" w:cs="Cambria Math" w:eastAsia="Cambria Math" w:hAnsi="Cambria Math"/>
            <w:sz w:val="24"/>
            <w:szCs w:val="24"/>
          </w:rPr>
          <m:t xml:space="preserve">(t)</m:t>
        </m:r>
      </m:oMath>
      <w:r w:rsidDel="00000000" w:rsidR="00000000" w:rsidRPr="00000000">
        <w:rPr>
          <w:rFonts w:ascii="SimSun" w:cs="SimSun" w:eastAsia="SimSun" w:hAnsi="SimSun"/>
          <w:sz w:val="24"/>
          <w:szCs w:val="24"/>
          <w:rtl w:val="0"/>
        </w:rPr>
        <w:t xml:space="preserve">：残差标准差的滚动估计。</w:t>
      </w:r>
    </w:p>
    <w:p w:rsidR="00000000" w:rsidDel="00000000" w:rsidP="00000000" w:rsidRDefault="00000000" w:rsidRPr="00000000" w14:paraId="00000314">
      <w:pPr>
        <w:keepNext w:val="0"/>
        <w:keepLines w:val="0"/>
        <w:pageBreakBefore w:val="0"/>
        <w:widowControl w:val="0"/>
        <w:numPr>
          <w:ilvl w:val="0"/>
          <w:numId w:val="21"/>
        </w:numPr>
        <w:ind w:left="0" w:hanging="425"/>
        <w:rPr>
          <w:b w:val="1"/>
          <w:bCs w:val="1"/>
        </w:rPr>
      </w:pPr>
      <w:sdt>
        <w:sdtPr>
          <w:id w:val="-420830292"/>
          <w:tag w:val="goog_rdk_203"/>
        </w:sdtPr>
        <w:sdtContent>
          <w:r w:rsidDel="00000000" w:rsidR="00000000" w:rsidRPr="00000000">
            <w:rPr>
              <w:rFonts w:ascii="Gungsuh" w:cs="Gungsuh" w:eastAsia="Gungsuh" w:hAnsi="Gungsuh"/>
              <w:b w:val="1"/>
              <w:bCs w:val="1"/>
              <w:rtl w:val="0"/>
            </w:rPr>
            <w:t xml:space="preserve">模型迭代</w:t>
          </w:r>
        </w:sdtContent>
      </w:sdt>
    </w:p>
    <w:p w:rsidR="00000000" w:rsidDel="00000000" w:rsidP="00000000" w:rsidRDefault="00000000" w:rsidRPr="00000000" w14:paraId="000003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定期模型更新：建立周期性模型更新机制，按固定周期整合最新生产数据，通过滚动训练保持模型对用水模式变化的适应性，确保预测时效性；</w:t>
      </w:r>
    </w:p>
    <w:p w:rsidR="00000000" w:rsidDel="00000000" w:rsidP="00000000" w:rsidRDefault="00000000" w:rsidRPr="00000000" w14:paraId="0000031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异常事件驱动更新：针对异常事件，建立快速响应机制，自动触发模型优化，保障突发情况下的预测可靠性。</w:t>
      </w:r>
    </w:p>
    <w:p w:rsidR="00000000" w:rsidDel="00000000" w:rsidP="00000000" w:rsidRDefault="00000000" w:rsidRPr="00000000" w14:paraId="0000031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计划事件驱动更新：针对提前有计划性的维修，建立快速响应机制，自动触发模型优化，保障维修后的模型可以正常使用。</w:t>
      </w:r>
    </w:p>
    <w:p w:rsidR="00000000" w:rsidDel="00000000" w:rsidP="00000000" w:rsidRDefault="00000000" w:rsidRPr="00000000" w14:paraId="00000318">
      <w:pPr>
        <w:keepNext w:val="0"/>
        <w:keepLines w:val="0"/>
        <w:pageBreakBefore w:val="0"/>
        <w:widowControl w:val="0"/>
        <w:numPr>
          <w:ilvl w:val="0"/>
          <w:numId w:val="21"/>
        </w:numPr>
        <w:ind w:left="0" w:hanging="425"/>
        <w:rPr>
          <w:b w:val="1"/>
          <w:bCs w:val="1"/>
        </w:rPr>
      </w:pPr>
      <w:sdt>
        <w:sdtPr>
          <w:id w:val="1623206099"/>
          <w:tag w:val="goog_rdk_204"/>
        </w:sdtPr>
        <w:sdtContent>
          <w:r w:rsidDel="00000000" w:rsidR="00000000" w:rsidRPr="00000000">
            <w:rPr>
              <w:rFonts w:ascii="Gungsuh" w:cs="Gungsuh" w:eastAsia="Gungsuh" w:hAnsi="Gungsuh"/>
              <w:b w:val="1"/>
              <w:bCs w:val="1"/>
              <w:rtl w:val="0"/>
            </w:rPr>
            <w:t xml:space="preserve">模型误差动态监测</w:t>
          </w:r>
        </w:sdtContent>
      </w:sdt>
    </w:p>
    <w:p w:rsidR="00000000" w:rsidDel="00000000" w:rsidP="00000000" w:rsidRDefault="00000000" w:rsidRPr="00000000" w14:paraId="0000031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模型误差实时补偿：利用误差时序特征动态生成反向修正量，在线矫正预测偏差;</w:t>
      </w:r>
    </w:p>
    <w:p w:rsidR="00000000" w:rsidDel="00000000" w:rsidP="00000000" w:rsidRDefault="00000000" w:rsidRPr="00000000" w14:paraId="0000031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误差序列提取：</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acc>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其中</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为实际值，</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acc>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为预测值。记录误差的时间序列</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t−1</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t−2</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误差建模：对误差序列建模（如ARIMA模型等）;</w:t>
      </w:r>
    </w:p>
    <w:p w:rsidR="00000000" w:rsidDel="00000000" w:rsidP="00000000" w:rsidRDefault="00000000" w:rsidRPr="00000000" w14:paraId="000003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根据误差模型预测误差</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，使用该误差对模型的预测值进行验证。</w:t>
      </w:r>
    </w:p>
    <w:p w:rsidR="00000000" w:rsidDel="00000000" w:rsidP="00000000" w:rsidRDefault="00000000" w:rsidRPr="00000000" w14:paraId="0000031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误差持续超标响应：当滑动窗口内误差超过阈值，启动模型再训练流程（增量学习/全量更新）或切换控制模式;</w:t>
      </w:r>
    </w:p>
    <w:p w:rsidR="00000000" w:rsidDel="00000000" w:rsidP="00000000" w:rsidRDefault="00000000" w:rsidRPr="00000000" w14:paraId="000003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滑动窗口检测：计算窗口内的平均误差，W表示时间窗口；</w:t>
      </w:r>
    </w:p>
    <w:p w:rsidR="00000000" w:rsidDel="00000000" w:rsidP="00000000" w:rsidRDefault="00000000" w:rsidRPr="00000000" w14:paraId="0000031F">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E</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den>
        </m:f>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i=t−W+1</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p>
        </m:nary>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acc>
              <m:acc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acc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acc>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SimSun" w:cs="SimSun" w:eastAsia="SimSun" w:hAnsi="SimSun"/>
          <w:b w:val="0"/>
          <w:bCs w:val="0"/>
          <w:i w:val="0"/>
          <w:iCs w:val="0"/>
          <w:smallCaps w:val="0"/>
          <w:strike w:val="0"/>
          <w:color w:val="000000"/>
          <w:sz w:val="20"/>
          <w:szCs w:val="20"/>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设立阈值进行判断，超过阈值触发模型的增量学习、全量更新或者控制模式的切换。</w:t>
      </w: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0"/>
          <w:numId w:val="21"/>
        </w:numPr>
        <w:ind w:left="0" w:hanging="425"/>
        <w:rPr>
          <w:b w:val="1"/>
          <w:bCs w:val="1"/>
        </w:rPr>
      </w:pPr>
      <w:sdt>
        <w:sdtPr>
          <w:id w:val="-2110491988"/>
          <w:tag w:val="goog_rdk_205"/>
        </w:sdtPr>
        <w:sdtContent>
          <w:r w:rsidDel="00000000" w:rsidR="00000000" w:rsidRPr="00000000">
            <w:rPr>
              <w:rFonts w:ascii="Gungsuh" w:cs="Gungsuh" w:eastAsia="Gungsuh" w:hAnsi="Gungsuh"/>
              <w:b w:val="1"/>
              <w:bCs w:val="1"/>
              <w:rtl w:val="0"/>
            </w:rPr>
            <w:t xml:space="preserve">出水浊度预测结果（示例）</w:t>
          </w:r>
        </w:sdtContent>
      </w:sdt>
    </w:p>
    <w:p w:rsidR="00000000" w:rsidDel="00000000" w:rsidP="00000000" w:rsidRDefault="00000000" w:rsidRPr="00000000" w14:paraId="00000322">
      <w:pPr>
        <w:spacing w:line="312" w:lineRule="auto"/>
        <w:ind w:firstLine="480"/>
        <w:rPr/>
      </w:pPr>
      <w:r w:rsidDel="00000000" w:rsidR="00000000" w:rsidRPr="00000000">
        <w:rPr>
          <w:rFonts w:ascii="SimSun" w:cs="SimSun" w:eastAsia="SimSun" w:hAnsi="SimSun"/>
          <w:sz w:val="24"/>
          <w:szCs w:val="24"/>
          <w:rtl w:val="0"/>
        </w:rPr>
        <w:t xml:space="preserve">通过采用LightGBM模型初步预测的沉淀池出水结果如图所示：</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62650" cy="2385060"/>
            <wp:effectExtent b="0" l="0" r="0" t="0"/>
            <wp:docPr id="59"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62650" cy="238506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line="312" w:lineRule="auto"/>
        <w:ind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上述这个图使用的是LightGBM模型预测的1#沉淀池出水浊度，时滞时间采用的是2个小时，其中，蓝色的曲线的实际的出水浊度，橙色的曲线是使用模型预测的出水浊度。</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4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68570" cy="3019425"/>
            <wp:effectExtent b="0" l="0" r="0" t="0"/>
            <wp:docPr id="60"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06857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line="312" w:lineRule="auto"/>
        <w:ind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上图是使用的LightGBM模型预测的出水浊度的相关特征的贡献度，对于出水浊度的预测，主要的贡献度主要有进水浊度、进水的瞬时流量、温度以及出水浊度自身的滞后变量。</w:t>
      </w:r>
    </w:p>
    <w:p w:rsidR="00000000" w:rsidDel="00000000" w:rsidP="00000000" w:rsidRDefault="00000000" w:rsidRPr="00000000" w14:paraId="00000327">
      <w:pPr>
        <w:pStyle w:val="Heading4"/>
        <w:numPr>
          <w:ilvl w:val="3"/>
          <w:numId w:val="1"/>
        </w:numPr>
        <w:tabs>
          <w:tab w:val="left" w:leader="none" w:pos="0"/>
        </w:tabs>
        <w:ind w:left="1361" w:hanging="1361"/>
        <w:rPr>
          <w:rFonts w:ascii="SimSun" w:cs="SimSun" w:eastAsia="SimSun" w:hAnsi="SimSun"/>
        </w:rPr>
      </w:pPr>
      <w:r w:rsidDel="00000000" w:rsidR="00000000" w:rsidRPr="00000000">
        <w:rPr>
          <w:rFonts w:ascii="SimSun" w:cs="SimSun" w:eastAsia="SimSun" w:hAnsi="SimSun"/>
          <w:rtl w:val="0"/>
        </w:rPr>
        <w:t xml:space="preserve">模型预测控制(MPC)</w:t>
      </w:r>
    </w:p>
    <w:p w:rsidR="00000000" w:rsidDel="00000000" w:rsidP="00000000" w:rsidRDefault="00000000" w:rsidRPr="00000000" w14:paraId="00000328">
      <w:pPr>
        <w:rPr/>
      </w:pPr>
      <w:sdt>
        <w:sdtPr>
          <w:id w:val="-1670065735"/>
          <w:tag w:val="goog_rdk_206"/>
        </w:sdtPr>
        <w:sdtContent>
          <w:r w:rsidDel="00000000" w:rsidR="00000000" w:rsidRPr="00000000">
            <w:rPr>
              <w:rFonts w:ascii="Gungsuh" w:cs="Gungsuh" w:eastAsia="Gungsuh" w:hAnsi="Gungsuh"/>
              <w:rtl w:val="0"/>
            </w:rPr>
            <w:t xml:space="preserve">模型预测控制（MPC）是一种基于动态模型的前馈-反馈优化控制策略，其核心是通过滚动时域优化实时求解控制问题：在每个控制周期，MPC利用当前系统状态和预测模型，对未来有限时域（预测时域）内的系统行为进行多步预测，以目标函数（如跟踪误差最小、药耗最低）和约束条件（如操作限值、设备安全）为基础，在线求解最优控制序列，但仅执行第一步控制量；下一周期重新采样并重复优化，通过这种"预测-优化-滚动"的闭环机制，MPC能够有效处理多变量耦合、大时滞和约束问题，显著提升复杂工业过程的控制品质。</w:t>
          </w:r>
        </w:sdtContent>
      </w:sdt>
    </w:p>
    <w:p w:rsidR="00000000" w:rsidDel="00000000" w:rsidP="00000000" w:rsidRDefault="00000000" w:rsidRPr="00000000" w14:paraId="00000329">
      <w:pPr>
        <w:jc w:val="center"/>
        <w:rPr/>
      </w:pPr>
      <w:r w:rsidDel="00000000" w:rsidR="00000000" w:rsidRPr="00000000">
        <w:rPr/>
        <w:drawing>
          <wp:inline distB="0" distT="0" distL="114300" distR="114300">
            <wp:extent cx="4660265" cy="2623185"/>
            <wp:effectExtent b="0" l="0" r="0" t="0"/>
            <wp:docPr id="61"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4660265" cy="262318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80" w:before="80" w:line="312" w:lineRule="auto"/>
        <w:ind w:left="760" w:right="0" w:hanging="420"/>
        <w:jc w:val="left"/>
        <w:rPr>
          <w:rFonts w:ascii="SimSun" w:cs="SimSun" w:eastAsia="SimSun" w:hAnsi="SimSun"/>
          <w:b w:val="1"/>
          <w:bCs w:val="1"/>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1"/>
          <w:bCs w:val="1"/>
          <w:i w:val="0"/>
          <w:iCs w:val="0"/>
          <w:smallCaps w:val="0"/>
          <w:strike w:val="0"/>
          <w:color w:val="404040"/>
          <w:sz w:val="24"/>
          <w:szCs w:val="24"/>
          <w:u w:val="none"/>
          <w:shd w:fill="auto" w:val="clear"/>
          <w:vertAlign w:val="baseline"/>
          <w:rtl w:val="0"/>
        </w:rPr>
        <w:t xml:space="preserve">当前状态实时采集</w:t>
      </w:r>
    </w:p>
    <w:p w:rsidR="00000000" w:rsidDel="00000000" w:rsidP="00000000" w:rsidRDefault="00000000" w:rsidRPr="00000000" w14:paraId="0000032B">
      <w:pPr>
        <w:shd w:fill="ffffff" w:val="clear"/>
        <w:spacing w:line="312" w:lineRule="auto"/>
        <w:rPr>
          <w:rFonts w:ascii="SimSun" w:cs="SimSun" w:eastAsia="SimSun" w:hAnsi="SimSun"/>
          <w:color w:val="404040"/>
        </w:rPr>
      </w:pPr>
      <w:r w:rsidDel="00000000" w:rsidR="00000000" w:rsidRPr="00000000">
        <w:rPr>
          <w:rFonts w:ascii="SimSun" w:cs="SimSun" w:eastAsia="SimSun" w:hAnsi="SimSun"/>
          <w:color w:val="404040"/>
          <w:rtl w:val="0"/>
        </w:rPr>
        <w:t xml:space="preserve">从生产交互控制系统实时获取水处理系统的关键运行数据，包括：</w:t>
      </w:r>
    </w:p>
    <w:p w:rsidR="00000000" w:rsidDel="00000000" w:rsidP="00000000" w:rsidRDefault="00000000" w:rsidRPr="00000000" w14:paraId="0000032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ffffff" w:val="clear"/>
        <w:spacing w:after="0" w:before="0" w:line="312" w:lineRule="auto"/>
        <w:ind w:left="1197" w:right="0" w:hanging="420"/>
        <w:jc w:val="both"/>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出水浊度值（当前沉淀池出口的实际水质指标）</w:t>
      </w:r>
    </w:p>
    <w:p w:rsidR="00000000" w:rsidDel="00000000" w:rsidP="00000000" w:rsidRDefault="00000000" w:rsidRPr="00000000" w14:paraId="0000032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ffffff" w:val="clear"/>
        <w:spacing w:after="0" w:before="0" w:line="312" w:lineRule="auto"/>
        <w:ind w:left="1197" w:right="0" w:hanging="420"/>
        <w:jc w:val="both"/>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当前投矾量（计量泵的实时加药流量）</w:t>
      </w:r>
    </w:p>
    <w:p w:rsidR="00000000" w:rsidDel="00000000" w:rsidP="00000000" w:rsidRDefault="00000000" w:rsidRPr="00000000" w14:paraId="0000032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ffffff" w:val="clear"/>
        <w:spacing w:after="0" w:before="0" w:line="312" w:lineRule="auto"/>
        <w:ind w:left="1197" w:right="0" w:hanging="420"/>
        <w:jc w:val="both"/>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其他相关参数（如原水流量、pH值、温度等）</w:t>
      </w:r>
    </w:p>
    <w:p w:rsidR="00000000" w:rsidDel="00000000" w:rsidP="00000000" w:rsidRDefault="00000000" w:rsidRPr="00000000" w14:paraId="0000032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ffffff" w:val="clear"/>
        <w:spacing w:after="0" w:before="0" w:line="312" w:lineRule="auto"/>
        <w:ind w:left="1197" w:right="0" w:hanging="420"/>
        <w:jc w:val="both"/>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数据经过滑动平均或低通滤波处理，消除瞬时噪声干扰，确保输入稳定性</w:t>
      </w:r>
    </w:p>
    <w:p w:rsidR="00000000" w:rsidDel="00000000" w:rsidP="00000000" w:rsidRDefault="00000000" w:rsidRPr="00000000" w14:paraId="000003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80" w:before="80" w:line="312" w:lineRule="auto"/>
        <w:ind w:left="760" w:right="0" w:hanging="420"/>
        <w:jc w:val="left"/>
        <w:rPr>
          <w:rFonts w:ascii="FangSong" w:cs="FangSong" w:eastAsia="FangSong" w:hAnsi="FangSong"/>
          <w:b w:val="1"/>
          <w:bCs w:val="1"/>
          <w:i w:val="0"/>
          <w:iCs w:val="0"/>
          <w:smallCaps w:val="0"/>
          <w:strike w:val="0"/>
          <w:color w:val="404040"/>
          <w:sz w:val="24"/>
          <w:szCs w:val="24"/>
          <w:u w:val="none"/>
          <w:shd w:fill="auto" w:val="clear"/>
          <w:vertAlign w:val="baseline"/>
        </w:rPr>
      </w:pPr>
      <w:r w:rsidDel="00000000" w:rsidR="00000000" w:rsidRPr="00000000">
        <w:rPr>
          <w:rFonts w:ascii="FangSong" w:cs="FangSong" w:eastAsia="FangSong" w:hAnsi="FangSong"/>
          <w:b w:val="1"/>
          <w:bCs w:val="1"/>
          <w:i w:val="0"/>
          <w:iCs w:val="0"/>
          <w:smallCaps w:val="0"/>
          <w:strike w:val="0"/>
          <w:color w:val="404040"/>
          <w:sz w:val="24"/>
          <w:szCs w:val="24"/>
          <w:u w:val="none"/>
          <w:shd w:fill="auto" w:val="clear"/>
          <w:vertAlign w:val="baseline"/>
          <w:rtl w:val="0"/>
        </w:rPr>
        <w:t xml:space="preserve">前馈补偿方式</w:t>
      </w:r>
    </w:p>
    <w:p w:rsidR="00000000" w:rsidDel="00000000" w:rsidP="00000000" w:rsidRDefault="00000000" w:rsidRPr="00000000" w14:paraId="00000331">
      <w:pPr>
        <w:rPr/>
      </w:pPr>
      <w:sdt>
        <w:sdtPr>
          <w:id w:val="284205414"/>
          <w:tag w:val="goog_rdk_207"/>
        </w:sdtPr>
        <w:sdtContent>
          <w:r w:rsidDel="00000000" w:rsidR="00000000" w:rsidRPr="00000000">
            <w:rPr>
              <w:rFonts w:ascii="Gungsuh" w:cs="Gungsuh" w:eastAsia="Gungsuh" w:hAnsi="Gungsuh"/>
              <w:rtl w:val="0"/>
            </w:rPr>
            <w:t xml:space="preserve">前馈补偿应作为已知扰动输入参与MPC预测，或在执行层进行限幅叠加，避免破坏MPC约束可行性</w:t>
          </w:r>
        </w:sdtContent>
      </w:sdt>
    </w:p>
    <w:p w:rsidR="00000000" w:rsidDel="00000000" w:rsidP="00000000" w:rsidRDefault="00000000" w:rsidRPr="00000000" w14:paraId="00000332">
      <w:pPr>
        <w:keepNext w:val="0"/>
        <w:keepLines w:val="0"/>
        <w:pageBreakBefore w:val="0"/>
        <w:widowControl w:val="0"/>
        <w:numPr>
          <w:ilvl w:val="0"/>
          <w:numId w:val="35"/>
        </w:numPr>
        <w:ind w:left="425" w:hanging="425"/>
        <w:rPr/>
      </w:pPr>
      <w:sdt>
        <w:sdtPr>
          <w:id w:val="1185839461"/>
          <w:tag w:val="goog_rdk_208"/>
        </w:sdtPr>
        <w:sdtContent>
          <w:r w:rsidDel="00000000" w:rsidR="00000000" w:rsidRPr="00000000">
            <w:rPr>
              <w:rFonts w:ascii="Gungsuh" w:cs="Gungsuh" w:eastAsia="Gungsuh" w:hAnsi="Gungsuh"/>
              <w:rtl w:val="0"/>
            </w:rPr>
            <w:t xml:space="preserve">干扰信号实时监测：在投矾加药的生产过程中，持续对水温、原水浊度、pH值等影响处理效果的干扰因素进行监测，一旦这些干扰因素出现异常波动，超出正常工艺范围，立即触发补偿机制；</w:t>
          </w:r>
        </w:sdtContent>
      </w:sdt>
    </w:p>
    <w:p w:rsidR="00000000" w:rsidDel="00000000" w:rsidP="00000000" w:rsidRDefault="00000000" w:rsidRPr="00000000" w14:paraId="00000333">
      <w:pPr>
        <w:keepNext w:val="0"/>
        <w:keepLines w:val="0"/>
        <w:pageBreakBefore w:val="0"/>
        <w:widowControl w:val="0"/>
        <w:numPr>
          <w:ilvl w:val="0"/>
          <w:numId w:val="35"/>
        </w:numPr>
        <w:ind w:left="425" w:hanging="425"/>
        <w:rPr/>
      </w:pPr>
      <w:sdt>
        <w:sdtPr>
          <w:id w:val="-1002667817"/>
          <w:tag w:val="goog_rdk_209"/>
        </w:sdtPr>
        <w:sdtContent>
          <w:r w:rsidDel="00000000" w:rsidR="00000000" w:rsidRPr="00000000">
            <w:rPr>
              <w:rFonts w:ascii="Gungsuh" w:cs="Gungsuh" w:eastAsia="Gungsuh" w:hAnsi="Gungsuh"/>
              <w:rtl w:val="0"/>
            </w:rPr>
            <w:t xml:space="preserve">补偿量提前计算：依据监测到的干扰量大小以及其对投矾加药效果的影响程度，利用经验规则，计算所需的补偿控制量；</w:t>
          </w:r>
        </w:sdtContent>
      </w:sdt>
    </w:p>
    <w:p w:rsidR="00000000" w:rsidDel="00000000" w:rsidP="00000000" w:rsidRDefault="00000000" w:rsidRPr="00000000" w14:paraId="0000033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80" w:before="80" w:line="312" w:lineRule="auto"/>
        <w:ind w:left="760" w:right="0" w:hanging="420"/>
        <w:jc w:val="left"/>
        <w:rPr>
          <w:rFonts w:ascii="SimSun" w:cs="SimSun" w:eastAsia="SimSun" w:hAnsi="SimSun"/>
          <w:b w:val="1"/>
          <w:bCs w:val="1"/>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1"/>
          <w:bCs w:val="1"/>
          <w:i w:val="0"/>
          <w:iCs w:val="0"/>
          <w:smallCaps w:val="0"/>
          <w:strike w:val="0"/>
          <w:color w:val="404040"/>
          <w:sz w:val="24"/>
          <w:szCs w:val="24"/>
          <w:u w:val="none"/>
          <w:shd w:fill="auto" w:val="clear"/>
          <w:vertAlign w:val="baseline"/>
          <w:rtl w:val="0"/>
        </w:rPr>
        <w:t xml:space="preserve">未来趋势预测生成</w:t>
      </w:r>
    </w:p>
    <w:p w:rsidR="00000000" w:rsidDel="00000000" w:rsidP="00000000" w:rsidRDefault="00000000" w:rsidRPr="00000000" w14:paraId="00000335">
      <w:pPr>
        <w:rPr/>
      </w:pPr>
      <w:sdt>
        <w:sdtPr>
          <w:id w:val="-267294546"/>
          <w:tag w:val="goog_rdk_210"/>
        </w:sdtPr>
        <w:sdtContent>
          <w:r w:rsidDel="00000000" w:rsidR="00000000" w:rsidRPr="00000000">
            <w:rPr>
              <w:rFonts w:ascii="Gungsuh" w:cs="Gungsuh" w:eastAsia="Gungsuh" w:hAnsi="Gungsuh"/>
              <w:rtl w:val="0"/>
            </w:rPr>
            <w:t xml:space="preserve">利用预训练的时序预测模型（如Transformer或LSTM详细见本文档的7.1.2.1章节），基于历史数据和当前状态，预测未来一段时间（如30个时间步，每个时间步5分钟，共150分钟）的出水浊度变化趋势，模型会综合考虑原水水质波动、投矾量滞后效应等因素，输出每个时间点的浊度预测值，形成一条未来浊度的预测曲线；</w:t>
          </w:r>
        </w:sdtContent>
      </w:sdt>
    </w:p>
    <w:p w:rsidR="00000000" w:rsidDel="00000000" w:rsidP="00000000" w:rsidRDefault="00000000" w:rsidRPr="00000000" w14:paraId="0000033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80" w:before="80" w:line="312" w:lineRule="auto"/>
        <w:ind w:left="760" w:right="0" w:hanging="420"/>
        <w:jc w:val="left"/>
        <w:rPr>
          <w:rFonts w:ascii="FangSong" w:cs="FangSong" w:eastAsia="FangSong" w:hAnsi="FangSong"/>
          <w:b w:val="1"/>
          <w:bCs w:val="1"/>
          <w:i w:val="0"/>
          <w:iCs w:val="0"/>
          <w:smallCaps w:val="0"/>
          <w:strike w:val="0"/>
          <w:color w:val="404040"/>
          <w:sz w:val="24"/>
          <w:szCs w:val="24"/>
          <w:u w:val="none"/>
          <w:shd w:fill="auto" w:val="clear"/>
          <w:vertAlign w:val="baseline"/>
        </w:rPr>
      </w:pPr>
      <w:r w:rsidDel="00000000" w:rsidR="00000000" w:rsidRPr="00000000">
        <w:rPr>
          <w:rFonts w:ascii="FangSong" w:cs="FangSong" w:eastAsia="FangSong" w:hAnsi="FangSong"/>
          <w:b w:val="1"/>
          <w:bCs w:val="1"/>
          <w:i w:val="0"/>
          <w:iCs w:val="0"/>
          <w:smallCaps w:val="0"/>
          <w:strike w:val="0"/>
          <w:color w:val="404040"/>
          <w:sz w:val="24"/>
          <w:szCs w:val="24"/>
          <w:u w:val="none"/>
          <w:shd w:fill="auto" w:val="clear"/>
          <w:vertAlign w:val="baseline"/>
          <w:rtl w:val="0"/>
        </w:rPr>
        <w:t xml:space="preserve">反馈补偿方式</w:t>
      </w:r>
    </w:p>
    <w:p w:rsidR="00000000" w:rsidDel="00000000" w:rsidP="00000000" w:rsidRDefault="00000000" w:rsidRPr="00000000" w14:paraId="00000337">
      <w:pPr>
        <w:rPr/>
      </w:pPr>
      <w:sdt>
        <w:sdtPr>
          <w:id w:val="-1377728342"/>
          <w:tag w:val="goog_rdk_211"/>
        </w:sdtPr>
        <w:sdtContent>
          <w:r w:rsidDel="00000000" w:rsidR="00000000" w:rsidRPr="00000000">
            <w:rPr>
              <w:rFonts w:ascii="Gungsuh" w:cs="Gungsuh" w:eastAsia="Gungsuh" w:hAnsi="Gungsuh"/>
              <w:rtl w:val="0"/>
            </w:rPr>
            <w:t xml:space="preserve">反馈补偿作为低频修正，用于弥补模型失配，而不替代MPC主控制决策</w:t>
          </w:r>
        </w:sdtContent>
      </w:sdt>
    </w:p>
    <w:p w:rsidR="00000000" w:rsidDel="00000000" w:rsidP="00000000" w:rsidRDefault="00000000" w:rsidRPr="00000000" w14:paraId="0000033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ffffff" w:val="clear"/>
        <w:spacing w:after="120" w:before="0" w:line="312" w:lineRule="auto"/>
        <w:ind w:left="760" w:right="0" w:hanging="420"/>
        <w:jc w:val="left"/>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误差实时监测与分析：</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480"/>
        <w:jc w:val="left"/>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持续对比实际出水浊度与目标值的偏差，分析三种误差：</w:t>
      </w:r>
    </w:p>
    <w:p w:rsidR="00000000" w:rsidDel="00000000" w:rsidP="00000000" w:rsidRDefault="00000000" w:rsidRPr="00000000" w14:paraId="000003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fff" w:val="clear"/>
        <w:spacing w:after="0" w:before="0" w:line="312" w:lineRule="auto"/>
        <w:ind w:left="1197" w:right="0" w:hanging="420"/>
        <w:jc w:val="left"/>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静态误差：当前实际出水浊度与目标值的差距（如目标0.5NTU，实际0.6NTU）；</w:t>
      </w:r>
    </w:p>
    <w:p w:rsidR="00000000" w:rsidDel="00000000" w:rsidP="00000000" w:rsidRDefault="00000000" w:rsidRPr="00000000" w14:paraId="000003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fff" w:val="clear"/>
        <w:spacing w:after="0" w:before="0" w:line="312" w:lineRule="auto"/>
        <w:ind w:left="1197" w:right="0" w:hanging="420"/>
        <w:jc w:val="left"/>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动态误差：误差的变化速度（如出水浊度每分钟上升0.05NTU）；</w:t>
      </w:r>
    </w:p>
    <w:p w:rsidR="00000000" w:rsidDel="00000000" w:rsidP="00000000" w:rsidRDefault="00000000" w:rsidRPr="00000000" w14:paraId="000003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fff" w:val="clear"/>
        <w:spacing w:after="0" w:before="0" w:line="312" w:lineRule="auto"/>
        <w:ind w:left="1197" w:right="0" w:hanging="420"/>
        <w:jc w:val="left"/>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累积误差：一段时间内误差的累计值（如连续10分钟出水浊度都偏高0.2NTU）。</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312" w:lineRule="auto"/>
        <w:ind w:left="0" w:right="0" w:firstLine="480"/>
        <w:jc w:val="left"/>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系统根据误差大小及类型触发不同的调整控制策略，快速响应水质变化。</w:t>
      </w:r>
    </w:p>
    <w:p w:rsidR="00000000" w:rsidDel="00000000" w:rsidP="00000000" w:rsidRDefault="00000000" w:rsidRPr="00000000" w14:paraId="0000033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ffffff" w:val="clear"/>
        <w:spacing w:after="120" w:before="0" w:line="312" w:lineRule="auto"/>
        <w:ind w:left="760" w:right="0" w:hanging="420"/>
        <w:jc w:val="left"/>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预测模型动态修正：</w:t>
      </w:r>
    </w:p>
    <w:p w:rsidR="00000000" w:rsidDel="00000000" w:rsidP="00000000" w:rsidRDefault="00000000" w:rsidRPr="00000000" w14:paraId="0000033F">
      <w:pPr>
        <w:rPr/>
      </w:pPr>
      <w:sdt>
        <w:sdtPr>
          <w:id w:val="-1896487388"/>
          <w:tag w:val="goog_rdk_212"/>
        </w:sdtPr>
        <w:sdtContent>
          <w:r w:rsidDel="00000000" w:rsidR="00000000" w:rsidRPr="00000000">
            <w:rPr>
              <w:rFonts w:ascii="Gungsuh" w:cs="Gungsuh" w:eastAsia="Gungsuh" w:hAnsi="Gungsuh"/>
              <w:rtl w:val="0"/>
            </w:rPr>
            <w:t xml:space="preserve">利用实际误差来优化未来的预测结果，例如，当模型预测出水浊度为1NTU，但实际检测为1.2NTU时，系统会自动调整后续的预测值，在原有预测基础上加上一个修正系数（误差越大，修正系数越大）。</w:t>
          </w:r>
        </w:sdtContent>
      </w:sdt>
    </w:p>
    <w:p w:rsidR="00000000" w:rsidDel="00000000" w:rsidP="00000000" w:rsidRDefault="00000000" w:rsidRPr="00000000" w14:paraId="0000034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80" w:before="80" w:line="312" w:lineRule="auto"/>
        <w:ind w:left="760" w:right="0" w:hanging="420"/>
        <w:jc w:val="left"/>
        <w:rPr>
          <w:rFonts w:ascii="SimSun" w:cs="SimSun" w:eastAsia="SimSun" w:hAnsi="SimSun"/>
          <w:b w:val="1"/>
          <w:bCs w:val="1"/>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1"/>
          <w:bCs w:val="1"/>
          <w:i w:val="0"/>
          <w:iCs w:val="0"/>
          <w:smallCaps w:val="0"/>
          <w:strike w:val="0"/>
          <w:color w:val="404040"/>
          <w:sz w:val="24"/>
          <w:szCs w:val="24"/>
          <w:u w:val="none"/>
          <w:shd w:fill="auto" w:val="clear"/>
          <w:vertAlign w:val="baseline"/>
          <w:rtl w:val="0"/>
        </w:rPr>
        <w:t xml:space="preserve">最优控制序列计算</w:t>
      </w:r>
    </w:p>
    <w:p w:rsidR="00000000" w:rsidDel="00000000" w:rsidP="00000000" w:rsidRDefault="00000000" w:rsidRPr="00000000" w14:paraId="00000341">
      <w:pPr>
        <w:rPr/>
      </w:pPr>
      <w:sdt>
        <w:sdtPr>
          <w:id w:val="1505028532"/>
          <w:tag w:val="goog_rdk_213"/>
        </w:sdtPr>
        <w:sdtContent>
          <w:r w:rsidDel="00000000" w:rsidR="00000000" w:rsidRPr="00000000">
            <w:rPr>
              <w:rFonts w:ascii="Gungsuh" w:cs="Gungsuh" w:eastAsia="Gungsuh" w:hAnsi="Gungsuh"/>
              <w:rtl w:val="0"/>
            </w:rPr>
            <w:t xml:space="preserve">在控制时域内（如6个时间步，每个时间步5分钟），求解滚动优化问题：</w:t>
          </w:r>
        </w:sdtContent>
      </w:sdt>
    </w:p>
    <w:p w:rsidR="00000000" w:rsidDel="00000000" w:rsidP="00000000" w:rsidRDefault="00000000" w:rsidRPr="00000000" w14:paraId="0000034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ffffff" w:val="clear"/>
        <w:spacing w:after="80" w:before="80" w:line="312" w:lineRule="auto"/>
        <w:ind w:left="1197" w:right="0" w:hanging="420"/>
        <w:jc w:val="both"/>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sdt>
        <w:sdtPr>
          <w:id w:val="-455838701"/>
          <w:tag w:val="goog_rdk_214"/>
        </w:sdtPr>
        <w:sdtContent>
          <w:r w:rsidDel="00000000" w:rsidR="00000000" w:rsidRPr="00000000">
            <w:rPr>
              <w:rFonts w:ascii="Gungsuh" w:cs="Gungsuh" w:eastAsia="Gungsuh" w:hAnsi="Gungsuh"/>
              <w:b w:val="1"/>
              <w:bCs w:val="1"/>
              <w:i w:val="0"/>
              <w:iCs w:val="0"/>
              <w:smallCaps w:val="0"/>
              <w:strike w:val="0"/>
              <w:color w:val="404040"/>
              <w:sz w:val="24"/>
              <w:szCs w:val="24"/>
              <w:u w:val="none"/>
              <w:shd w:fill="auto" w:val="clear"/>
              <w:vertAlign w:val="baseline"/>
              <w:rtl w:val="0"/>
            </w:rPr>
            <w:t xml:space="preserve">目标函数：</w:t>
          </w:r>
        </w:sdtContent>
      </w:sdt>
      <w:r w:rsidDel="00000000" w:rsidR="00000000" w:rsidRPr="00000000">
        <w:rPr>
          <w:rtl w:val="0"/>
        </w:rPr>
      </w:r>
    </w:p>
    <w:p w:rsidR="00000000" w:rsidDel="00000000" w:rsidP="00000000" w:rsidRDefault="00000000" w:rsidRPr="00000000" w14:paraId="00000343">
      <w:pPr>
        <w:rPr/>
      </w:pPr>
      <w:sdt>
        <w:sdtPr>
          <w:id w:val="-16825377"/>
          <w:tag w:val="goog_rdk_215"/>
        </w:sdtPr>
        <w:sdtContent>
          <w:r w:rsidDel="00000000" w:rsidR="00000000" w:rsidRPr="00000000">
            <w:rPr>
              <w:rFonts w:ascii="Gungsuh" w:cs="Gungsuh" w:eastAsia="Gungsuh" w:hAnsi="Gungsuh"/>
              <w:rtl w:val="0"/>
            </w:rPr>
            <w:t xml:space="preserve">使预测浊度尽可能接近设定值（如≤1 NTU），同时最小化矾耗：</w:t>
          </w:r>
        </w:sdtContent>
      </w:sdt>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0" w:right="0" w:firstLine="4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6">
      <w:pPr>
        <w:jc w:val="center"/>
        <w:rPr>
          <w:rFonts w:ascii="Cambria Math" w:cs="Cambria Math" w:eastAsia="Cambria Math" w:hAnsi="Cambria Math"/>
        </w:rPr>
      </w:pPr>
      <m:oMath>
        <m:r>
          <w:rPr>
            <w:rFonts w:ascii="Cambria Math" w:cs="Cambria Math" w:eastAsia="Cambria Math" w:hAnsi="Cambria Math"/>
          </w:rPr>
          <m:t xml:space="preserve">min</m:t>
        </m:r>
        <m:nary>
          <m:naryPr>
            <m:chr m:val="∑"/>
            <m:ctrlPr>
              <w:rPr>
                <w:rFonts w:ascii="Cambria Math" w:cs="Cambria Math" w:eastAsia="Cambria Math" w:hAnsi="Cambria Math"/>
              </w:rPr>
            </m:ctrlPr>
          </m:naryPr>
          <m:sub>
            <m:r>
              <w:rPr>
                <w:rFonts w:ascii="Cambria Math" w:cs="Cambria Math" w:eastAsia="Cambria Math" w:hAnsi="Cambria Math"/>
              </w:rPr>
              <m:t xml:space="preserve">k=1</m:t>
            </m:r>
          </m:sub>
          <m:sup>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p</m:t>
                </m:r>
              </m:sub>
            </m:sSub>
          </m:sup>
        </m:nary>
        <m:sSup>
          <m:sSupPr>
            <m:ctrlPr>
              <w:rPr>
                <w:rFonts w:ascii="Cambria Math" w:cs="Cambria Math" w:eastAsia="Cambria Math" w:hAnsi="Cambria Math"/>
              </w:rPr>
            </m:ctrlPr>
          </m:sSupPr>
          <m:e>
            <m:r>
              <w:rPr/>
              <m:t xml:space="preserve">‖</m:t>
            </m:r>
            <m:r>
              <w:rPr>
                <w:rFonts w:ascii="Cambria Math" w:cs="Cambria Math" w:eastAsia="Cambria Math" w:hAnsi="Cambria Math"/>
              </w:rPr>
              <m:t xml:space="preserve">y</m:t>
            </m:r>
            <m:d>
              <m:dPr>
                <m:begChr m:val="("/>
                <m:endChr m:val=")"/>
                <m:ctrlPr>
                  <w:rPr>
                    <w:rFonts w:ascii="Cambria Math" w:cs="Cambria Math" w:eastAsia="Cambria Math" w:hAnsi="Cambria Math"/>
                  </w:rPr>
                </m:ctrlPr>
              </m:dPr>
              <m:e>
                <m:r>
                  <w:rPr>
                    <w:rFonts w:ascii="Cambria Math" w:cs="Cambria Math" w:eastAsia="Cambria Math" w:hAnsi="Cambria Math"/>
                  </w:rPr>
                  <m:t xml:space="preserve">t+k</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set</m:t>
                </m:r>
              </m:sub>
            </m:sSub>
            <m:r>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+λ</m:t>
        </m:r>
        <m:nary>
          <m:naryPr>
            <m:chr m:val="∑"/>
            <m:ctrlPr>
              <w:rPr>
                <w:rFonts w:ascii="Cambria Math" w:cs="Cambria Math" w:eastAsia="Cambria Math" w:hAnsi="Cambria Math"/>
              </w:rPr>
            </m:ctrlPr>
          </m:naryPr>
          <m:sub>
            <m:r>
              <w:rPr>
                <w:rFonts w:ascii="Cambria Math" w:cs="Cambria Math" w:eastAsia="Cambria Math" w:hAnsi="Cambria Math"/>
              </w:rPr>
              <m:t xml:space="preserve">k=1</m:t>
            </m:r>
          </m:sub>
          <m:sup>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c</m:t>
                </m:r>
              </m:sub>
            </m:sSub>
          </m:sup>
        </m:nary>
        <m:sSup>
          <m:sSupPr>
            <m:ctrlPr>
              <w:rPr>
                <w:rFonts w:ascii="Cambria Math" w:cs="Cambria Math" w:eastAsia="Cambria Math" w:hAnsi="Cambria Math"/>
              </w:rPr>
            </m:ctrlPr>
          </m:sSupPr>
          <m:e>
            <m:r>
              <w:rPr/>
              <m:t xml:space="preserve">‖</m:t>
            </m:r>
            <m:r>
              <w:rPr>
                <w:rFonts w:ascii="Cambria Math" w:cs="Cambria Math" w:eastAsia="Cambria Math" w:hAnsi="Cambria Math"/>
              </w:rPr>
              <m:t xml:space="preserve">Δu</m:t>
            </m:r>
            <m:d>
              <m:dPr>
                <m:begChr m:val="("/>
                <m:endChr m:val=")"/>
                <m:ctrlPr>
                  <w:rPr>
                    <w:rFonts w:ascii="Cambria Math" w:cs="Cambria Math" w:eastAsia="Cambria Math" w:hAnsi="Cambria Math"/>
                  </w:rPr>
                </m:ctrlPr>
              </m:dPr>
              <m:e>
                <m:r>
                  <w:rPr>
                    <w:rFonts w:ascii="Cambria Math" w:cs="Cambria Math" w:eastAsia="Cambria Math" w:hAnsi="Cambria Math"/>
                  </w:rPr>
                  <m:t xml:space="preserve">t+k</m:t>
                </m:r>
              </m:e>
            </m:d>
            <m:r>
              <w:rPr/>
              <m:t xml:space="preserve">‖</m:t>
            </m:r>
          </m:e>
          <m:sup>
            <m:r>
              <w:rPr>
                <w:rFonts w:ascii="Cambria Math" w:cs="Cambria Math" w:eastAsia="Cambria Math" w:hAnsi="Cambria Math"/>
              </w:rPr>
              <m:t xml:space="preserve">2</m:t>
            </m:r>
          </m:sup>
        </m:sSup>
      </m:oMath>
      <w:r w:rsidDel="00000000" w:rsidR="00000000" w:rsidRPr="00000000">
        <w:rPr>
          <w:rtl w:val="0"/>
        </w:rPr>
      </w:r>
    </w:p>
    <w:tbl>
      <w:tblPr>
        <w:tblStyle w:val="Table7"/>
        <w:tblW w:w="92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6"/>
        <w:gridCol w:w="4626"/>
        <w:gridCol w:w="3786"/>
        <w:tblGridChange w:id="0">
          <w:tblGrid>
            <w:gridCol w:w="846"/>
            <w:gridCol w:w="4626"/>
            <w:gridCol w:w="37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keepNext w:val="0"/>
              <w:keepLines w:val="0"/>
              <w:widowControl w:val="1"/>
              <w:spacing w:line="360" w:lineRule="auto"/>
              <w:ind w:firstLine="0"/>
              <w:jc w:val="center"/>
              <w:rPr>
                <w:rFonts w:ascii="SimSun" w:cs="SimSun" w:eastAsia="SimSun" w:hAnsi="SimSun"/>
                <w:b w:val="1"/>
                <w:bCs w:val="1"/>
                <w:color w:val="404040"/>
                <w:sz w:val="21"/>
                <w:szCs w:val="21"/>
              </w:rPr>
            </w:pPr>
            <w:r w:rsidDel="00000000" w:rsidR="00000000" w:rsidRPr="00000000">
              <w:rPr>
                <w:rFonts w:ascii="SimSun" w:cs="SimSun" w:eastAsia="SimSun" w:hAnsi="SimSun"/>
                <w:b w:val="1"/>
                <w:bCs w:val="1"/>
                <w:color w:val="404040"/>
                <w:sz w:val="21"/>
                <w:szCs w:val="21"/>
                <w:rtl w:val="0"/>
              </w:rPr>
              <w:t xml:space="preserve">符号</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keepNext w:val="0"/>
              <w:keepLines w:val="0"/>
              <w:widowControl w:val="1"/>
              <w:spacing w:line="360" w:lineRule="auto"/>
              <w:ind w:firstLine="0"/>
              <w:jc w:val="center"/>
              <w:rPr>
                <w:rFonts w:ascii="SimSun" w:cs="SimSun" w:eastAsia="SimSun" w:hAnsi="SimSun"/>
                <w:b w:val="1"/>
                <w:bCs w:val="1"/>
                <w:color w:val="404040"/>
                <w:sz w:val="21"/>
                <w:szCs w:val="21"/>
              </w:rPr>
            </w:pPr>
            <w:r w:rsidDel="00000000" w:rsidR="00000000" w:rsidRPr="00000000">
              <w:rPr>
                <w:rFonts w:ascii="SimSun" w:cs="SimSun" w:eastAsia="SimSun" w:hAnsi="SimSun"/>
                <w:b w:val="1"/>
                <w:bCs w:val="1"/>
                <w:color w:val="404040"/>
                <w:sz w:val="21"/>
                <w:szCs w:val="21"/>
                <w:rtl w:val="0"/>
              </w:rPr>
              <w:t xml:space="preserve">含义</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keepNext w:val="0"/>
              <w:keepLines w:val="0"/>
              <w:widowControl w:val="1"/>
              <w:spacing w:line="360" w:lineRule="auto"/>
              <w:ind w:firstLine="0"/>
              <w:jc w:val="center"/>
              <w:rPr>
                <w:rFonts w:ascii="SimSun" w:cs="SimSun" w:eastAsia="SimSun" w:hAnsi="SimSun"/>
                <w:b w:val="1"/>
                <w:bCs w:val="1"/>
                <w:color w:val="404040"/>
                <w:sz w:val="21"/>
                <w:szCs w:val="21"/>
              </w:rPr>
            </w:pPr>
            <w:r w:rsidDel="00000000" w:rsidR="00000000" w:rsidRPr="00000000">
              <w:rPr>
                <w:rFonts w:ascii="SimSun" w:cs="SimSun" w:eastAsia="SimSun" w:hAnsi="SimSun"/>
                <w:b w:val="1"/>
                <w:bCs w:val="1"/>
                <w:color w:val="404040"/>
                <w:sz w:val="21"/>
                <w:szCs w:val="21"/>
                <w:rtl w:val="0"/>
              </w:rPr>
              <w:t xml:space="preserve">工程对应</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Δu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控制量的变化（如投矾的调整幅度）</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变频泵的频率变化或阀门开度调整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keepNext w:val="0"/>
              <w:keepLines w:val="0"/>
              <w:widowControl w:val="1"/>
              <w:spacing w:line="360" w:lineRule="auto"/>
              <w:ind w:firstLine="0"/>
              <w:jc w:val="center"/>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y(t+k)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未来第k步的模型预测输出（如出水浊度）</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沉淀池出水浊度预测值</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keepNext w:val="0"/>
              <w:keepLines w:val="0"/>
              <w:widowControl w:val="1"/>
              <w:spacing w:line="360" w:lineRule="auto"/>
              <w:ind w:firstLine="0"/>
              <w:jc w:val="center"/>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yset​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目标设定值（如浊度≤0.5 NTU）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工艺要求的水质标准</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keepNext w:val="0"/>
              <w:keepLines w:val="0"/>
              <w:widowControl w:val="1"/>
              <w:spacing w:line="360" w:lineRule="auto"/>
              <w:ind w:firstLine="0"/>
              <w:jc w:val="center"/>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Np​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预测时域（Prediction Horizon）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未来需预测的时间步数（如150分钟）</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keepNext w:val="0"/>
              <w:keepLines w:val="0"/>
              <w:widowControl w:val="1"/>
              <w:spacing w:line="360" w:lineRule="auto"/>
              <w:ind w:firstLine="0"/>
              <w:jc w:val="center"/>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Nc​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控制时域（Control Horizon）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优化计算的调整步数（如30分钟）</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λ</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权重系数（调节输出跟踪与控制量变化的平衡）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keepNext w:val="0"/>
              <w:keepLines w:val="0"/>
              <w:widowControl w:val="1"/>
              <w:spacing w:line="360" w:lineRule="auto"/>
              <w:ind w:firstLine="0"/>
              <w:jc w:val="both"/>
              <w:rPr>
                <w:rFonts w:ascii="SimSun" w:cs="SimSun" w:eastAsia="SimSun" w:hAnsi="SimSun"/>
                <w:color w:val="404040"/>
                <w:sz w:val="21"/>
                <w:szCs w:val="21"/>
              </w:rPr>
            </w:pPr>
            <w:r w:rsidDel="00000000" w:rsidR="00000000" w:rsidRPr="00000000">
              <w:rPr>
                <w:rFonts w:ascii="SimSun" w:cs="SimSun" w:eastAsia="SimSun" w:hAnsi="SimSun"/>
                <w:color w:val="404040"/>
                <w:sz w:val="21"/>
                <w:szCs w:val="21"/>
                <w:rtl w:val="0"/>
              </w:rPr>
              <w:t xml:space="preserve">防止投加量剧烈波动的平滑参数</w:t>
            </w:r>
          </w:p>
        </w:tc>
      </w:tr>
    </w:tbl>
    <w:p w:rsidR="00000000" w:rsidDel="00000000" w:rsidP="00000000" w:rsidRDefault="00000000" w:rsidRPr="00000000" w14:paraId="0000035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ffffff" w:val="clear"/>
        <w:spacing w:after="80" w:before="80" w:line="312" w:lineRule="auto"/>
        <w:ind w:left="1197" w:right="0" w:hanging="420"/>
        <w:jc w:val="both"/>
        <w:rPr>
          <w:rFonts w:ascii="Times New Roman" w:cs="Times New Roman" w:eastAsia="Times New Roman" w:hAnsi="Times New Roman"/>
          <w:b w:val="1"/>
          <w:bCs w:val="1"/>
          <w:i w:val="0"/>
          <w:iCs w:val="0"/>
          <w:smallCaps w:val="0"/>
          <w:strike w:val="0"/>
          <w:color w:val="404040"/>
          <w:sz w:val="24"/>
          <w:szCs w:val="24"/>
          <w:u w:val="none"/>
          <w:shd w:fill="auto" w:val="clear"/>
          <w:vertAlign w:val="baseline"/>
        </w:rPr>
      </w:pPr>
      <w:sdt>
        <w:sdtPr>
          <w:id w:val="678654216"/>
          <w:tag w:val="goog_rdk_216"/>
        </w:sdtPr>
        <w:sdtContent>
          <w:r w:rsidDel="00000000" w:rsidR="00000000" w:rsidRPr="00000000">
            <w:rPr>
              <w:rFonts w:ascii="Gungsuh" w:cs="Gungsuh" w:eastAsia="Gungsuh" w:hAnsi="Gungsuh"/>
              <w:b w:val="1"/>
              <w:bCs w:val="1"/>
              <w:i w:val="0"/>
              <w:iCs w:val="0"/>
              <w:smallCaps w:val="0"/>
              <w:strike w:val="0"/>
              <w:color w:val="404040"/>
              <w:sz w:val="24"/>
              <w:szCs w:val="24"/>
              <w:u w:val="none"/>
              <w:shd w:fill="auto" w:val="clear"/>
              <w:vertAlign w:val="baseline"/>
              <w:rtl w:val="0"/>
            </w:rPr>
            <w:t xml:space="preserve">约束条件：</w:t>
          </w:r>
        </w:sdtContent>
      </w:sdt>
    </w:p>
    <w:p w:rsidR="00000000" w:rsidDel="00000000" w:rsidP="00000000" w:rsidRDefault="00000000" w:rsidRPr="00000000" w14:paraId="0000035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ffffff" w:val="clear"/>
        <w:spacing w:after="0" w:before="0" w:line="312" w:lineRule="auto"/>
        <w:ind w:left="1310" w:right="0" w:hanging="420"/>
        <w:jc w:val="both"/>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投矾量范围（如计量泵的流量上下限）</w:t>
      </w:r>
    </w:p>
    <w:p w:rsidR="00000000" w:rsidDel="00000000" w:rsidP="00000000" w:rsidRDefault="00000000" w:rsidRPr="00000000" w14:paraId="0000035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ffffff" w:val="clear"/>
        <w:spacing w:after="0" w:before="0" w:line="312" w:lineRule="auto"/>
        <w:ind w:left="1310" w:right="0" w:hanging="420"/>
        <w:jc w:val="both"/>
        <w:rPr>
          <w:rFonts w:ascii="SimSun" w:cs="SimSun" w:eastAsia="SimSun" w:hAnsi="SimSun"/>
          <w:b w:val="0"/>
          <w:bCs w:val="0"/>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404040"/>
          <w:sz w:val="24"/>
          <w:szCs w:val="24"/>
          <w:u w:val="none"/>
          <w:shd w:fill="auto" w:val="clear"/>
          <w:vertAlign w:val="baseline"/>
          <w:rtl w:val="0"/>
        </w:rPr>
        <w:t xml:space="preserve">投药变化速率限制（避免短时间内大幅调整）</w:t>
      </w:r>
    </w:p>
    <w:p w:rsidR="00000000" w:rsidDel="00000000" w:rsidP="00000000" w:rsidRDefault="00000000" w:rsidRPr="00000000" w14:paraId="0000035F">
      <w:pPr>
        <w:keepNext w:val="0"/>
        <w:keepLines w:val="0"/>
        <w:pageBreakBefore w:val="0"/>
        <w:widowControl w:val="0"/>
        <w:shd w:fill="ffffff" w:val="clear"/>
        <w:spacing w:line="312" w:lineRule="auto"/>
        <w:ind w:left="0" w:firstLine="480"/>
        <w:rPr>
          <w:rFonts w:ascii="SimSun" w:cs="SimSun" w:eastAsia="SimSun" w:hAnsi="SimSun"/>
          <w:color w:val="404040"/>
        </w:rPr>
      </w:pPr>
      <w:r w:rsidDel="00000000" w:rsidR="00000000" w:rsidRPr="00000000">
        <w:rPr>
          <w:rFonts w:ascii="SimSun" w:cs="SimSun" w:eastAsia="SimSun" w:hAnsi="SimSun"/>
          <w:color w:val="404040"/>
          <w:rtl w:val="0"/>
        </w:rPr>
        <w:t xml:space="preserve">通过二次规划（QP）或启发式算法进行求解，生成未来6个时间步的最优投矾量序列。</w:t>
      </w:r>
    </w:p>
    <w:p w:rsidR="00000000" w:rsidDel="00000000" w:rsidP="00000000" w:rsidRDefault="00000000" w:rsidRPr="00000000" w14:paraId="0000036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80" w:before="80" w:line="312" w:lineRule="auto"/>
        <w:ind w:left="760" w:right="0" w:hanging="420"/>
        <w:jc w:val="left"/>
        <w:rPr>
          <w:rFonts w:ascii="SimSun" w:cs="SimSun" w:eastAsia="SimSun" w:hAnsi="SimSun"/>
          <w:b w:val="1"/>
          <w:bCs w:val="1"/>
          <w:i w:val="0"/>
          <w:iCs w:val="0"/>
          <w:smallCaps w:val="0"/>
          <w:strike w:val="0"/>
          <w:color w:val="404040"/>
          <w:sz w:val="24"/>
          <w:szCs w:val="24"/>
          <w:u w:val="none"/>
          <w:shd w:fill="auto" w:val="clear"/>
          <w:vertAlign w:val="baseline"/>
        </w:rPr>
      </w:pPr>
      <w:r w:rsidDel="00000000" w:rsidR="00000000" w:rsidRPr="00000000">
        <w:rPr>
          <w:rFonts w:ascii="SimSun" w:cs="SimSun" w:eastAsia="SimSun" w:hAnsi="SimSun"/>
          <w:b w:val="1"/>
          <w:bCs w:val="1"/>
          <w:i w:val="0"/>
          <w:iCs w:val="0"/>
          <w:smallCaps w:val="0"/>
          <w:strike w:val="0"/>
          <w:color w:val="404040"/>
          <w:sz w:val="24"/>
          <w:szCs w:val="24"/>
          <w:u w:val="none"/>
          <w:shd w:fill="auto" w:val="clear"/>
          <w:vertAlign w:val="baseline"/>
          <w:rtl w:val="0"/>
        </w:rPr>
        <w:t xml:space="preserve">单步控制量执行</w:t>
      </w:r>
    </w:p>
    <w:p w:rsidR="00000000" w:rsidDel="00000000" w:rsidP="00000000" w:rsidRDefault="00000000" w:rsidRPr="00000000" w14:paraId="00000361">
      <w:pPr>
        <w:rPr/>
      </w:pPr>
      <w:sdt>
        <w:sdtPr>
          <w:id w:val="-891124052"/>
          <w:tag w:val="goog_rdk_217"/>
        </w:sdtPr>
        <w:sdtContent>
          <w:r w:rsidDel="00000000" w:rsidR="00000000" w:rsidRPr="00000000">
            <w:rPr>
              <w:rFonts w:ascii="Gungsuh" w:cs="Gungsuh" w:eastAsia="Gungsuh" w:hAnsi="Gungsuh"/>
              <w:rtl w:val="0"/>
            </w:rPr>
            <w:t xml:space="preserve">优化计算出的控制序列中，仅执行优化序列中的第一步投矾量指令（即当前5分钟内的加药流量），后续控制量暂不执行；由于水质动态变化，下一周期将基于最新数据重新优化，避免开环误差累积；</w:t>
          </w:r>
        </w:sdtContent>
      </w:sdt>
    </w:p>
    <w:p w:rsidR="00000000" w:rsidDel="00000000" w:rsidP="00000000" w:rsidRDefault="00000000" w:rsidRPr="00000000" w14:paraId="0000036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ffffff" w:val="clear"/>
        <w:spacing w:after="80" w:before="80" w:line="312" w:lineRule="auto"/>
        <w:ind w:left="760" w:right="0" w:hanging="420"/>
        <w:jc w:val="left"/>
        <w:rPr>
          <w:rFonts w:ascii="FangSong" w:cs="FangSong" w:eastAsia="FangSong" w:hAnsi="FangSong"/>
          <w:b w:val="1"/>
          <w:bCs w:val="1"/>
          <w:i w:val="0"/>
          <w:iCs w:val="0"/>
          <w:smallCaps w:val="0"/>
          <w:strike w:val="0"/>
          <w:color w:val="404040"/>
          <w:sz w:val="24"/>
          <w:szCs w:val="24"/>
          <w:u w:val="none"/>
          <w:shd w:fill="auto" w:val="clear"/>
          <w:vertAlign w:val="baseline"/>
        </w:rPr>
      </w:pPr>
      <w:r w:rsidDel="00000000" w:rsidR="00000000" w:rsidRPr="00000000">
        <w:rPr>
          <w:rFonts w:ascii="FangSong" w:cs="FangSong" w:eastAsia="FangSong" w:hAnsi="FangSong"/>
          <w:b w:val="1"/>
          <w:bCs w:val="1"/>
          <w:i w:val="0"/>
          <w:iCs w:val="0"/>
          <w:smallCaps w:val="0"/>
          <w:strike w:val="0"/>
          <w:color w:val="404040"/>
          <w:sz w:val="24"/>
          <w:szCs w:val="24"/>
          <w:u w:val="none"/>
          <w:shd w:fill="auto" w:val="clear"/>
          <w:vertAlign w:val="baseline"/>
          <w:rtl w:val="0"/>
        </w:rPr>
        <w:t xml:space="preserve">滚动迭代优化</w:t>
      </w:r>
    </w:p>
    <w:p w:rsidR="00000000" w:rsidDel="00000000" w:rsidP="00000000" w:rsidRDefault="00000000" w:rsidRPr="00000000" w14:paraId="00000363">
      <w:pPr>
        <w:rPr/>
      </w:pPr>
      <w:sdt>
        <w:sdtPr>
          <w:id w:val="-169494552"/>
          <w:tag w:val="goog_rdk_218"/>
        </w:sdtPr>
        <w:sdtContent>
          <w:r w:rsidDel="00000000" w:rsidR="00000000" w:rsidRPr="00000000">
            <w:rPr>
              <w:rFonts w:ascii="Gungsuh" w:cs="Gungsuh" w:eastAsia="Gungsuh" w:hAnsi="Gungsuh"/>
              <w:rtl w:val="0"/>
            </w:rPr>
            <w:t xml:space="preserve">下一个时间步开始时，系统重复如下流程：1）采集最新出水浊度、原水水质及当前投药量，2）更新时序模型输入，重新预测未来浊度，利用前馈补偿扰动变化，反馈来补偿模型失配的问题，3）滚动优化计算新一轮投矾方案，4）执行首步控制量并迭代，仅执行首步控制量，后续的控制量随数据更新而丢弃。</w:t>
          </w:r>
        </w:sdtContent>
      </w:sdt>
    </w:p>
    <w:p w:rsidR="00000000" w:rsidDel="00000000" w:rsidP="00000000" w:rsidRDefault="00000000" w:rsidRPr="00000000" w14:paraId="00000364">
      <w:pPr>
        <w:pStyle w:val="Heading4"/>
        <w:numPr>
          <w:ilvl w:val="3"/>
          <w:numId w:val="1"/>
        </w:numPr>
        <w:tabs>
          <w:tab w:val="left" w:leader="none" w:pos="0"/>
        </w:tabs>
        <w:ind w:left="1361" w:hanging="1361"/>
        <w:rPr/>
      </w:pPr>
      <w:r w:rsidDel="00000000" w:rsidR="00000000" w:rsidRPr="00000000">
        <w:rPr>
          <w:rtl w:val="0"/>
        </w:rPr>
        <w:t xml:space="preserve">输出与业务价值</w:t>
      </w:r>
    </w:p>
    <w:p w:rsidR="00000000" w:rsidDel="00000000" w:rsidP="00000000" w:rsidRDefault="00000000" w:rsidRPr="00000000" w14:paraId="0000036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直接输出</w:t>
      </w:r>
    </w:p>
    <w:p w:rsidR="00000000" w:rsidDel="00000000" w:rsidP="00000000" w:rsidRDefault="00000000" w:rsidRPr="00000000" w14:paraId="000003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12" w:lineRule="auto"/>
        <w:ind w:left="86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12631422"/>
          <w:tag w:val="goog_rdk_21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输出推荐的药剂投加量以及投加泵的启停信息；</w:t>
          </w:r>
        </w:sdtContent>
      </w:sdt>
    </w:p>
    <w:p w:rsidR="00000000" w:rsidDel="00000000" w:rsidP="00000000" w:rsidRDefault="00000000" w:rsidRPr="00000000" w14:paraId="0000036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业务价值</w:t>
      </w:r>
    </w:p>
    <w:p w:rsidR="00000000" w:rsidDel="00000000" w:rsidP="00000000" w:rsidRDefault="00000000" w:rsidRPr="00000000" w14:paraId="00000368">
      <w:pPr>
        <w:spacing w:line="312" w:lineRule="auto"/>
        <w:rPr>
          <w:rFonts w:ascii="SimSun" w:cs="SimSun" w:eastAsia="SimSun" w:hAnsi="SimSun"/>
          <w:color w:val="404040"/>
          <w:sz w:val="24"/>
          <w:szCs w:val="24"/>
        </w:rPr>
      </w:pPr>
      <w:r w:rsidDel="00000000" w:rsidR="00000000" w:rsidRPr="00000000">
        <w:rPr>
          <w:rFonts w:ascii="SimSun" w:cs="SimSun" w:eastAsia="SimSun" w:hAnsi="SimSun"/>
          <w:color w:val="000000"/>
          <w:sz w:val="24"/>
          <w:szCs w:val="24"/>
          <w:shd w:fill="auto" w:val="clear"/>
          <w:rtl w:val="0"/>
        </w:rPr>
        <w:t xml:space="preserve">通过采用上述MPC控制器，可以实现对沉淀池出水浊度的预测，通过提前预测进行控制，可以减少该工艺阶段大时滞的影响；同时通过对投加药耗的优化，可以同步降低矾液的消耗。</w:t>
      </w:r>
      <w:r w:rsidDel="00000000" w:rsidR="00000000" w:rsidRPr="00000000">
        <w:rPr>
          <w:rtl w:val="0"/>
        </w:rPr>
      </w:r>
    </w:p>
    <w:p w:rsidR="00000000" w:rsidDel="00000000" w:rsidP="00000000" w:rsidRDefault="00000000" w:rsidRPr="00000000" w14:paraId="00000369">
      <w:pPr>
        <w:pStyle w:val="Heading3"/>
        <w:numPr>
          <w:ilvl w:val="2"/>
          <w:numId w:val="1"/>
        </w:numPr>
        <w:tabs>
          <w:tab w:val="left" w:leader="none" w:pos="0"/>
        </w:tabs>
        <w:ind w:left="1077" w:hanging="1077"/>
        <w:rPr/>
      </w:pPr>
      <w:bookmarkStart w:colFirst="0" w:colLast="0" w:name="_heading=h.czco30h4f07z" w:id="22"/>
      <w:bookmarkEnd w:id="22"/>
      <w:r w:rsidDel="00000000" w:rsidR="00000000" w:rsidRPr="00000000">
        <w:rPr>
          <w:rtl w:val="0"/>
        </w:rPr>
        <w:t xml:space="preserve">矾花识别模型</w:t>
      </w:r>
    </w:p>
    <w:p w:rsidR="00000000" w:rsidDel="00000000" w:rsidP="00000000" w:rsidRDefault="00000000" w:rsidRPr="00000000" w14:paraId="0000036A">
      <w:pPr>
        <w:rPr/>
      </w:pPr>
      <w:sdt>
        <w:sdtPr>
          <w:id w:val="-1807735462"/>
          <w:tag w:val="goog_rdk_220"/>
        </w:sdtPr>
        <w:sdtContent>
          <w:r w:rsidDel="00000000" w:rsidR="00000000" w:rsidRPr="00000000">
            <w:rPr>
              <w:rFonts w:ascii="Gungsuh" w:cs="Gungsuh" w:eastAsia="Gungsuh" w:hAnsi="Gungsuh"/>
              <w:rtl w:val="0"/>
            </w:rPr>
            <w:t xml:space="preserve">矾花识别模型通过混凝池水下摄像机全天候采集的图像数据，对矾花絮凝的效果进行打分，该模型由《智慧决策-安全生产平台》进行实现。</w:t>
          </w:r>
        </w:sdtContent>
      </w:sdt>
    </w:p>
    <w:p w:rsidR="00000000" w:rsidDel="00000000" w:rsidP="00000000" w:rsidRDefault="00000000" w:rsidRPr="00000000" w14:paraId="0000036B">
      <w:pPr>
        <w:rPr>
          <w:rFonts w:ascii="SimSun" w:cs="SimSun" w:eastAsia="SimSun" w:hAnsi="SimSun"/>
          <w:shd w:fill="auto" w:val="clear"/>
        </w:rPr>
      </w:pPr>
      <w:r w:rsidDel="00000000" w:rsidR="00000000" w:rsidRPr="00000000">
        <w:rPr>
          <w:rFonts w:ascii="SimSun" w:cs="SimSun" w:eastAsia="SimSun" w:hAnsi="SimSun"/>
          <w:shd w:fill="auto" w:val="clear"/>
          <w:rtl w:val="0"/>
        </w:rPr>
        <w:t xml:space="preserve">矾花识别系统可以输出矾花的状态（比如，大小形状等），输出的矾花形状特征可以作为数理模型中沉淀池出水浊度预测模型的输入特征，沉淀池出水浊度预测模型依据矾花状态和其它变量作为输入特征，来预测沉淀池的出水浊度。</w:t>
      </w:r>
    </w:p>
    <w:p w:rsidR="00000000" w:rsidDel="00000000" w:rsidP="00000000" w:rsidRDefault="00000000" w:rsidRPr="00000000" w14:paraId="0000036C">
      <w:pPr>
        <w:pStyle w:val="Heading3"/>
        <w:numPr>
          <w:ilvl w:val="2"/>
          <w:numId w:val="1"/>
        </w:numPr>
        <w:tabs>
          <w:tab w:val="left" w:leader="none" w:pos="0"/>
        </w:tabs>
        <w:ind w:left="1077" w:hanging="1077"/>
        <w:rPr/>
      </w:pPr>
      <w:bookmarkStart w:colFirst="0" w:colLast="0" w:name="_heading=h.57agv6t5ygc1" w:id="23"/>
      <w:bookmarkEnd w:id="23"/>
      <w:r w:rsidDel="00000000" w:rsidR="00000000" w:rsidRPr="00000000">
        <w:rPr>
          <w:rtl w:val="0"/>
        </w:rPr>
        <w:t xml:space="preserve">药剂投加量计算</w:t>
      </w:r>
    </w:p>
    <w:p w:rsidR="00000000" w:rsidDel="00000000" w:rsidP="00000000" w:rsidRDefault="00000000" w:rsidRPr="00000000" w14:paraId="0000036D">
      <w:pPr>
        <w:numPr>
          <w:ilvl w:val="0"/>
          <w:numId w:val="41"/>
        </w:numPr>
        <w:ind w:left="425" w:hanging="425"/>
        <w:rPr/>
      </w:pPr>
      <w:sdt>
        <w:sdtPr>
          <w:id w:val="-1736261985"/>
          <w:tag w:val="goog_rdk_221"/>
        </w:sdtPr>
        <w:sdtContent>
          <w:r w:rsidDel="00000000" w:rsidR="00000000" w:rsidRPr="00000000">
            <w:rPr>
              <w:rFonts w:ascii="Gungsuh" w:cs="Gungsuh" w:eastAsia="Gungsuh" w:hAnsi="Gungsuh"/>
              <w:rtl w:val="0"/>
            </w:rPr>
            <w:t xml:space="preserve">融合策略：加权计算综合药剂投加量</w:t>
          </w:r>
        </w:sdtContent>
      </w:sdt>
    </w:p>
    <w:p w:rsidR="00000000" w:rsidDel="00000000" w:rsidP="00000000" w:rsidRDefault="00000000" w:rsidRPr="00000000" w14:paraId="0000036E">
      <w:pPr>
        <w:spacing w:line="312" w:lineRule="auto"/>
        <w:ind w:left="-60" w:firstLine="480"/>
        <w:rPr>
          <w:rFonts w:ascii="FangSong" w:cs="FangSong" w:eastAsia="FangSong" w:hAnsi="FangSong"/>
        </w:rPr>
      </w:pPr>
      <w:r w:rsidDel="00000000" w:rsidR="00000000" w:rsidRPr="00000000">
        <w:rPr>
          <w:rFonts w:ascii="SimSun" w:cs="SimSun" w:eastAsia="SimSun" w:hAnsi="SimSun"/>
          <w:color w:val="000000"/>
          <w:shd w:fill="auto" w:val="clear"/>
          <w:rtl w:val="0"/>
        </w:rPr>
        <w:t xml:space="preserve">（1）数理模型利用进水流量及其水质、加药量等变量预测沉淀池出水浊度未来趋势，并以预测浊度尽可能接近设定值、同时最小化矾耗为优化目标计算最优控制序列，输出当前最优投加药剂量</w:t>
      </w:r>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C</m:t>
            </m:r>
          </m:e>
          <m:sub>
            <m:r>
              <w:rPr>
                <w:rFonts w:ascii="Cambria Math" w:cs="Cambria Math" w:eastAsia="Cambria Math" w:hAnsi="Cambria Math"/>
                <w:color w:val="000000"/>
                <w:shd w:fill="auto" w:val="clear"/>
              </w:rPr>
              <m:t xml:space="preserve">1</m:t>
            </m:r>
          </m:sub>
        </m:sSub>
      </m:oMath>
      <w:r w:rsidDel="00000000" w:rsidR="00000000" w:rsidRPr="00000000">
        <w:rPr>
          <w:rFonts w:ascii="SimSun" w:cs="SimSun" w:eastAsia="SimSun" w:hAnsi="SimSun"/>
          <w:color w:val="000000"/>
          <w:shd w:fill="auto" w:val="clear"/>
          <w:rtl w:val="0"/>
        </w:rPr>
        <w:t xml:space="preserve">。</w:t>
      </w:r>
      <w:r w:rsidDel="00000000" w:rsidR="00000000" w:rsidRPr="00000000">
        <w:rPr>
          <w:rtl w:val="0"/>
        </w:rPr>
      </w:r>
    </w:p>
    <w:p w:rsidR="00000000" w:rsidDel="00000000" w:rsidP="00000000" w:rsidRDefault="00000000" w:rsidRPr="00000000" w14:paraId="0000036F">
      <w:pPr>
        <w:spacing w:line="312" w:lineRule="auto"/>
        <w:ind w:left="-60" w:firstLine="480"/>
        <w:rPr>
          <w:rFonts w:ascii="SimSun" w:cs="SimSun" w:eastAsia="SimSun" w:hAnsi="SimSun"/>
          <w:color w:val="000000"/>
          <w:shd w:fill="auto" w:val="clear"/>
        </w:rPr>
      </w:pPr>
      <w:r w:rsidDel="00000000" w:rsidR="00000000" w:rsidRPr="00000000">
        <w:rPr>
          <w:rFonts w:ascii="FangSong" w:cs="FangSong" w:eastAsia="FangSong" w:hAnsi="FangSong"/>
          <w:rtl w:val="0"/>
        </w:rPr>
        <w:t xml:space="preserve">（</w:t>
      </w:r>
      <w:r w:rsidDel="00000000" w:rsidR="00000000" w:rsidRPr="00000000">
        <w:rPr>
          <w:rFonts w:ascii="SimSun" w:cs="SimSun" w:eastAsia="SimSun" w:hAnsi="SimSun"/>
          <w:rtl w:val="0"/>
        </w:rPr>
        <w:t xml:space="preserve">2）</w:t>
      </w:r>
      <w:r w:rsidDel="00000000" w:rsidR="00000000" w:rsidRPr="00000000">
        <w:rPr>
          <w:rFonts w:ascii="SimSun" w:cs="SimSun" w:eastAsia="SimSun" w:hAnsi="SimSun"/>
          <w:color w:val="000000"/>
          <w:shd w:fill="auto" w:val="clear"/>
          <w:rtl w:val="0"/>
        </w:rPr>
        <w:t xml:space="preserve">机理模型根据当前进水量Q、进水浊度、pH、水温、自由氯，沉淀池目标浊度，计算当前需投加药剂量</w:t>
      </w:r>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C</m:t>
            </m:r>
          </m:e>
          <m:sub>
            <m:r>
              <w:rPr>
                <w:rFonts w:ascii="Cambria Math" w:cs="Cambria Math" w:eastAsia="Cambria Math" w:hAnsi="Cambria Math"/>
                <w:color w:val="000000"/>
                <w:shd w:fill="auto" w:val="clear"/>
              </w:rPr>
              <m:t xml:space="preserve">2</m:t>
            </m:r>
          </m:sub>
        </m:sSub>
      </m:oMath>
      <w:r w:rsidDel="00000000" w:rsidR="00000000" w:rsidRPr="00000000">
        <w:rPr>
          <w:rFonts w:ascii="SimSun" w:cs="SimSun" w:eastAsia="SimSun" w:hAnsi="SimSun"/>
          <w:color w:val="000000"/>
          <w:shd w:fill="auto" w:val="clear"/>
          <w:rtl w:val="0"/>
        </w:rPr>
        <w:t xml:space="preserve">（L/h，PAC浓度以质量浓度10% Al2O3计）；</w:t>
      </w:r>
    </w:p>
    <w:p w:rsidR="00000000" w:rsidDel="00000000" w:rsidP="00000000" w:rsidRDefault="00000000" w:rsidRPr="00000000" w14:paraId="00000370">
      <w:pPr>
        <w:spacing w:line="312" w:lineRule="auto"/>
        <w:ind w:left="-60" w:firstLine="480"/>
        <w:rPr>
          <w:rFonts w:ascii="SimSun" w:cs="SimSun" w:eastAsia="SimSun" w:hAnsi="SimSun"/>
          <w:color w:val="000000"/>
          <w:shd w:fill="auto" w:val="clear"/>
        </w:rPr>
      </w:pPr>
      <w:r w:rsidDel="00000000" w:rsidR="00000000" w:rsidRPr="00000000">
        <w:rPr>
          <w:rFonts w:ascii="SimSun" w:cs="SimSun" w:eastAsia="SimSun" w:hAnsi="SimSun"/>
          <w:color w:val="000000"/>
          <w:shd w:fill="auto" w:val="clear"/>
          <w:rtl w:val="0"/>
        </w:rPr>
        <w:t xml:space="preserve">最终的药剂投加量C是通过机理模型计算的C1、模型预测控制（MPC）优化后的C2两者加权融合所得：</w:t>
      </w:r>
    </w:p>
    <w:p w:rsidR="00000000" w:rsidDel="00000000" w:rsidP="00000000" w:rsidRDefault="00000000" w:rsidRPr="00000000" w14:paraId="00000371">
      <w:pPr>
        <w:jc w:val="center"/>
        <w:rPr>
          <w:rFonts w:ascii="Cambria Math" w:cs="Cambria Math" w:eastAsia="Cambria Math" w:hAnsi="Cambria Math"/>
          <w:color w:val="000000"/>
          <w:shd w:fill="auto" w:val="clear"/>
        </w:rPr>
      </w:pPr>
      <m:oMath>
        <m:r>
          <w:rPr>
            <w:rFonts w:ascii="Cambria Math" w:cs="Cambria Math" w:eastAsia="Cambria Math" w:hAnsi="Cambria Math"/>
            <w:color w:val="000000"/>
            <w:shd w:fill="auto" w:val="clear"/>
          </w:rPr>
          <m:t xml:space="preserve">C=</m:t>
        </m:r>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1</m:t>
            </m:r>
          </m:sub>
        </m:sSub>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C</m:t>
            </m:r>
          </m:e>
          <m:sub>
            <m:r>
              <w:rPr>
                <w:rFonts w:ascii="Cambria Math" w:cs="Cambria Math" w:eastAsia="Cambria Math" w:hAnsi="Cambria Math"/>
                <w:color w:val="000000"/>
                <w:shd w:fill="auto" w:val="clear"/>
              </w:rPr>
              <m:t xml:space="preserve">1</m:t>
            </m:r>
          </m:sub>
        </m:sSub>
        <m:r>
          <w:rPr>
            <w:rFonts w:ascii="Cambria Math" w:cs="Cambria Math" w:eastAsia="Cambria Math" w:hAnsi="Cambria Math"/>
            <w:color w:val="000000"/>
            <w:shd w:fill="auto" w:val="clear"/>
          </w:rPr>
          <m:t xml:space="preserve">+</m:t>
        </m:r>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2</m:t>
            </m:r>
          </m:sub>
        </m:sSub>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C</m:t>
            </m:r>
          </m:e>
          <m:sub>
            <m:r>
              <w:rPr>
                <w:rFonts w:ascii="Cambria Math" w:cs="Cambria Math" w:eastAsia="Cambria Math" w:hAnsi="Cambria Math"/>
                <w:color w:val="000000"/>
                <w:shd w:fill="auto" w:val="clear"/>
              </w:rPr>
              <m:t xml:space="preserve">2</m:t>
            </m:r>
          </m:sub>
        </m:sSub>
      </m:oMath>
      <w:r w:rsidDel="00000000" w:rsidR="00000000" w:rsidRPr="00000000">
        <w:rPr>
          <w:rtl w:val="0"/>
        </w:rPr>
      </w:r>
    </w:p>
    <w:p w:rsidR="00000000" w:rsidDel="00000000" w:rsidP="00000000" w:rsidRDefault="00000000" w:rsidRPr="00000000" w14:paraId="00000372">
      <w:pPr>
        <w:spacing w:line="312" w:lineRule="auto"/>
        <w:ind w:left="-60" w:firstLine="480"/>
        <w:rPr/>
      </w:pPr>
      <w:r w:rsidDel="00000000" w:rsidR="00000000" w:rsidRPr="00000000">
        <w:rPr>
          <w:rFonts w:ascii="SimSun" w:cs="SimSun" w:eastAsia="SimSun" w:hAnsi="SimSun"/>
          <w:color w:val="000000"/>
          <w:shd w:fill="auto" w:val="clear"/>
          <w:rtl w:val="0"/>
        </w:rPr>
        <w:t xml:space="preserve">其中权重系数w1,w2根据模型可靠性、实时工况或专家经验动态调整，在详设文档中会进一步说明。</w:t>
      </w:r>
      <w:r w:rsidDel="00000000" w:rsidR="00000000" w:rsidRPr="00000000">
        <w:rPr>
          <w:rtl w:val="0"/>
        </w:rPr>
      </w:r>
    </w:p>
    <w:p w:rsidR="00000000" w:rsidDel="00000000" w:rsidP="00000000" w:rsidRDefault="00000000" w:rsidRPr="00000000" w14:paraId="00000373">
      <w:pPr>
        <w:numPr>
          <w:ilvl w:val="0"/>
          <w:numId w:val="41"/>
        </w:numPr>
        <w:ind w:left="425" w:hanging="425"/>
        <w:rPr/>
      </w:pPr>
      <w:sdt>
        <w:sdtPr>
          <w:id w:val="518400875"/>
          <w:tag w:val="goog_rdk_222"/>
        </w:sdtPr>
        <w:sdtContent>
          <w:r w:rsidDel="00000000" w:rsidR="00000000" w:rsidRPr="00000000">
            <w:rPr>
              <w:rFonts w:ascii="Gungsuh" w:cs="Gungsuh" w:eastAsia="Gungsuh" w:hAnsi="Gungsuh"/>
              <w:rtl w:val="0"/>
            </w:rPr>
            <w:t xml:space="preserve">融合策略2：MPC为主的融合</w:t>
          </w:r>
        </w:sdtContent>
      </w:sdt>
    </w:p>
    <w:p w:rsidR="00000000" w:rsidDel="00000000" w:rsidP="00000000" w:rsidRDefault="00000000" w:rsidRPr="00000000" w14:paraId="00000374">
      <w:pPr>
        <w:spacing w:line="312" w:lineRule="auto"/>
        <w:ind w:left="-60" w:firstLine="480"/>
        <w:rPr>
          <w:rFonts w:ascii="SimSun" w:cs="SimSun" w:eastAsia="SimSun" w:hAnsi="SimSun"/>
          <w:color w:val="000000"/>
          <w:shd w:fill="auto" w:val="clear"/>
        </w:rPr>
      </w:pPr>
      <w:r w:rsidDel="00000000" w:rsidR="00000000" w:rsidRPr="00000000">
        <w:rPr>
          <w:rFonts w:ascii="SimSun" w:cs="SimSun" w:eastAsia="SimSun" w:hAnsi="SimSun"/>
          <w:color w:val="000000"/>
          <w:shd w:fill="auto" w:val="clear"/>
          <w:rtl w:val="0"/>
        </w:rPr>
        <w:t xml:space="preserve">将数理模型中的MPC控制器作为主要的药剂投加量的计算手段，机理模型作为投加的保底策略，矾花状态识别模型利用矾花的状态（如大小、形状等）作为数理预测模型的输入，作为来矫正MPC预测控制的一种手段。</w:t>
      </w:r>
    </w:p>
    <w:p w:rsidR="00000000" w:rsidDel="00000000" w:rsidP="00000000" w:rsidRDefault="00000000" w:rsidRPr="00000000" w14:paraId="00000375">
      <w:pPr>
        <w:spacing w:line="312" w:lineRule="auto"/>
        <w:ind w:left="-60" w:firstLine="480"/>
        <w:rPr>
          <w:rFonts w:ascii="SimSun" w:cs="SimSun" w:eastAsia="SimSun" w:hAnsi="SimSun"/>
          <w:color w:val="000000"/>
          <w:shd w:fill="auto" w:val="clear"/>
        </w:rPr>
      </w:pPr>
      <w:r w:rsidDel="00000000" w:rsidR="00000000" w:rsidRPr="00000000">
        <w:rPr>
          <w:rFonts w:ascii="SimSun" w:cs="SimSun" w:eastAsia="SimSun" w:hAnsi="SimSun"/>
          <w:color w:val="000000"/>
          <w:shd w:fill="auto" w:val="clear"/>
          <w:rtl w:val="0"/>
        </w:rPr>
        <w:t xml:space="preserve">在使用数理模型进行训练、推理时，可以采用近期核心数据（如一个月）权重占主导，驱动实时控制决策，近年辅助数据权重居次要地位，用于修正季节偏差、拓展工况适应性；依托“矾花形态”特征反馈动态微调投加量，保障模型长期运行的稳健性与泛化能力。</w:t>
      </w:r>
    </w:p>
    <w:p w:rsidR="00000000" w:rsidDel="00000000" w:rsidP="00000000" w:rsidRDefault="00000000" w:rsidRPr="00000000" w14:paraId="00000376">
      <w:pPr>
        <w:ind w:left="0" w:firstLine="0"/>
        <w:jc w:val="center"/>
        <w:rPr/>
      </w:pPr>
      <w:r w:rsidDel="00000000" w:rsidR="00000000" w:rsidRPr="00000000">
        <w:rPr/>
        <w:drawing>
          <wp:inline distB="0" distT="0" distL="114300" distR="114300">
            <wp:extent cx="4163695" cy="2409190"/>
            <wp:effectExtent b="0" l="0" r="0" t="0"/>
            <wp:docPr id="6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163695" cy="240919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rPr/>
      </w:pPr>
      <w:sdt>
        <w:sdtPr>
          <w:id w:val="-703580582"/>
          <w:tag w:val="goog_rdk_223"/>
        </w:sdtPr>
        <w:sdtContent>
          <w:r w:rsidDel="00000000" w:rsidR="00000000" w:rsidRPr="00000000">
            <w:rPr>
              <w:rFonts w:ascii="Gungsuh" w:cs="Gungsuh" w:eastAsia="Gungsuh" w:hAnsi="Gungsuh"/>
              <w:rtl w:val="0"/>
            </w:rPr>
            <w:t xml:space="preserve">设置MPC和机理模型的触发阈值条件：可以按照下述的表格进行设计，具体的设计方法需要进一步进行实验，因此，具体的数值可见详细设计文档：</w:t>
          </w:r>
        </w:sdtContent>
      </w:sdt>
    </w:p>
    <w:tbl>
      <w:tblPr>
        <w:tblStyle w:val="Table8"/>
        <w:tblW w:w="66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2"/>
        <w:gridCol w:w="2163"/>
        <w:gridCol w:w="2136"/>
        <w:tblGridChange w:id="0">
          <w:tblGrid>
            <w:gridCol w:w="2362"/>
            <w:gridCol w:w="2163"/>
            <w:gridCol w:w="21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widowControl w:val="0"/>
              <w:spacing w:line="360" w:lineRule="auto"/>
              <w:jc w:val="center"/>
              <w:rPr>
                <w:vertAlign w:val="baseline"/>
              </w:rPr>
            </w:pPr>
            <w:sdt>
              <w:sdtPr>
                <w:id w:val="1537986245"/>
                <w:tag w:val="goog_rdk_224"/>
              </w:sdtPr>
              <w:sdtContent>
                <w:r w:rsidDel="00000000" w:rsidR="00000000" w:rsidRPr="00000000">
                  <w:rPr>
                    <w:rFonts w:ascii="Gungsuh" w:cs="Gungsuh" w:eastAsia="Gungsuh" w:hAnsi="Gungsuh"/>
                    <w:vertAlign w:val="baseline"/>
                    <w:rtl w:val="0"/>
                  </w:rPr>
                  <w:t xml:space="preserve">工况阈值（示例）</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widowControl w:val="0"/>
              <w:spacing w:line="360" w:lineRule="auto"/>
              <w:jc w:val="center"/>
              <w:rPr>
                <w:vertAlign w:val="baseline"/>
              </w:rPr>
            </w:pPr>
            <w:sdt>
              <w:sdtPr>
                <w:id w:val="-1697238279"/>
                <w:tag w:val="goog_rdk_225"/>
              </w:sdtPr>
              <w:sdtContent>
                <w:r w:rsidDel="00000000" w:rsidR="00000000" w:rsidRPr="00000000">
                  <w:rPr>
                    <w:rFonts w:ascii="Gungsuh" w:cs="Gungsuh" w:eastAsia="Gungsuh" w:hAnsi="Gungsuh"/>
                    <w:vertAlign w:val="baseline"/>
                    <w:rtl w:val="0"/>
                  </w:rPr>
                  <w:t xml:space="preserve">模型选择</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A">
            <w:pPr>
              <w:widowControl w:val="0"/>
              <w:spacing w:line="360" w:lineRule="auto"/>
              <w:jc w:val="center"/>
              <w:rPr>
                <w:vertAlign w:val="baseline"/>
              </w:rPr>
            </w:pPr>
            <w:sdt>
              <w:sdtPr>
                <w:id w:val="-233981438"/>
                <w:tag w:val="goog_rdk_226"/>
              </w:sdtPr>
              <w:sdtContent>
                <w:r w:rsidDel="00000000" w:rsidR="00000000" w:rsidRPr="00000000">
                  <w:rPr>
                    <w:rFonts w:ascii="Gungsuh" w:cs="Gungsuh" w:eastAsia="Gungsuh" w:hAnsi="Gungsuh"/>
                    <w:vertAlign w:val="baseline"/>
                    <w:rtl w:val="0"/>
                  </w:rPr>
                  <w:t xml:space="preserve">权重设置（示例）</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widowControl w:val="0"/>
              <w:spacing w:line="360" w:lineRule="auto"/>
              <w:jc w:val="center"/>
              <w:rPr>
                <w:vertAlign w:val="baseline"/>
              </w:rPr>
            </w:pPr>
            <w:sdt>
              <w:sdtPr>
                <w:id w:val="535385814"/>
                <w:tag w:val="goog_rdk_227"/>
              </w:sdtPr>
              <w:sdtContent>
                <w:r w:rsidDel="00000000" w:rsidR="00000000" w:rsidRPr="00000000">
                  <w:rPr>
                    <w:rFonts w:ascii="Gungsuh" w:cs="Gungsuh" w:eastAsia="Gungsuh" w:hAnsi="Gungsuh"/>
                    <w:vertAlign w:val="baseline"/>
                    <w:rtl w:val="0"/>
                  </w:rPr>
                  <w:t xml:space="preserve">水温</w:t>
                </w:r>
              </w:sdtContent>
            </w:sdt>
            <m:oMath>
              <m:sSub>
                <m:sSubPr>
                  <m:ctrlPr>
                    <w:rPr>
                      <w:rFonts w:ascii="Cambria Math" w:cs="Cambria Math" w:eastAsia="Cambria Math" w:hAnsi="Cambria Math"/>
                      <w:sz w:val="24"/>
                      <w:szCs w:val="24"/>
                      <w:vertAlign w:val="baseline"/>
                    </w:rPr>
                  </m:ctrlPr>
                </m:sSubPr>
                <m:e>
                  <m:r>
                    <w:rPr>
                      <w:rFonts w:ascii="Cambria Math" w:cs="Cambria Math" w:eastAsia="Cambria Math" w:hAnsi="Cambria Math"/>
                      <w:sz w:val="24"/>
                      <w:szCs w:val="24"/>
                      <w:vertAlign w:val="baseline"/>
                    </w:rPr>
                    <m:t xml:space="preserve">T</m:t>
                  </m:r>
                </m:e>
                <m:sub>
                  <m:r>
                    <w:rPr>
                      <w:rFonts w:ascii="Cambria Math" w:cs="Cambria Math" w:eastAsia="Cambria Math" w:hAnsi="Cambria Math"/>
                      <w:sz w:val="24"/>
                      <w:szCs w:val="24"/>
                      <w:vertAlign w:val="baseline"/>
                    </w:rPr>
                    <m:t xml:space="preserve">1</m:t>
                  </m:r>
                </m:sub>
              </m:sSub>
            </m:oMath>
            <w:sdt>
              <w:sdtPr>
                <w:id w:val="681984990"/>
                <w:tag w:val="goog_rdk_228"/>
              </w:sdtPr>
              <w:sdtContent>
                <w:r w:rsidDel="00000000" w:rsidR="00000000" w:rsidRPr="00000000">
                  <w:rPr>
                    <w:rFonts w:ascii="Gungsuh" w:cs="Gungsuh" w:eastAsia="Gungsuh" w:hAnsi="Gungsuh"/>
                    <w:vertAlign w:val="baseline"/>
                    <w:rtl w:val="0"/>
                  </w:rPr>
                  <w:t xml:space="preserve">，进水浊度</w:t>
                </w:r>
              </w:sdtContent>
            </w:sdt>
            <m:oMath>
              <m:sSub>
                <m:sSubPr>
                  <m:ctrlPr>
                    <w:rPr>
                      <w:rFonts w:ascii="Cambria Math" w:cs="Cambria Math" w:eastAsia="Cambria Math" w:hAnsi="Cambria Math"/>
                      <w:sz w:val="24"/>
                      <w:szCs w:val="24"/>
                      <w:vertAlign w:val="baseline"/>
                    </w:rPr>
                  </m:ctrlPr>
                </m:sSubPr>
                <m:e>
                  <m:r>
                    <w:rPr>
                      <w:rFonts w:ascii="Cambria Math" w:cs="Cambria Math" w:eastAsia="Cambria Math" w:hAnsi="Cambria Math"/>
                      <w:sz w:val="24"/>
                      <w:szCs w:val="24"/>
                      <w:vertAlign w:val="baseline"/>
                    </w:rPr>
                    <m:t xml:space="preserve">C</m:t>
                  </m:r>
                </m:e>
                <m:sub>
                  <m:r>
                    <w:rPr>
                      <w:rFonts w:ascii="Cambria Math" w:cs="Cambria Math" w:eastAsia="Cambria Math" w:hAnsi="Cambria Math"/>
                      <w:sz w:val="24"/>
                      <w:szCs w:val="24"/>
                      <w:vertAlign w:val="baseline"/>
                    </w:rPr>
                    <m:t xml:space="preserve">1</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widowControl w:val="0"/>
              <w:spacing w:line="360" w:lineRule="auto"/>
              <w:jc w:val="center"/>
              <w:rPr>
                <w:vertAlign w:val="baseline"/>
              </w:rPr>
            </w:pPr>
            <w:sdt>
              <w:sdtPr>
                <w:id w:val="1369733817"/>
                <w:tag w:val="goog_rdk_229"/>
              </w:sdtPr>
              <w:sdtContent>
                <w:r w:rsidDel="00000000" w:rsidR="00000000" w:rsidRPr="00000000">
                  <w:rPr>
                    <w:rFonts w:ascii="Gungsuh" w:cs="Gungsuh" w:eastAsia="Gungsuh" w:hAnsi="Gungsuh"/>
                    <w:vertAlign w:val="baseline"/>
                    <w:rtl w:val="0"/>
                  </w:rPr>
                  <w:t xml:space="preserve">机理模型</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D">
            <w:pPr>
              <w:widowControl w:val="0"/>
              <w:spacing w:line="360" w:lineRule="auto"/>
              <w:jc w:val="center"/>
              <w:rPr>
                <w:vertAlign w:val="baseline"/>
              </w:rPr>
            </w:pPr>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1</m:t>
                  </m:r>
                </m:sub>
              </m:sSub>
            </m:oMath>
            <w:sdt>
              <w:sdtPr>
                <w:id w:val="1058050755"/>
                <w:tag w:val="goog_rdk_230"/>
              </w:sdtPr>
              <w:sdtContent>
                <w:r w:rsidDel="00000000" w:rsidR="00000000" w:rsidRPr="00000000">
                  <w:rPr>
                    <w:rFonts w:ascii="Gungsuh" w:cs="Gungsuh" w:eastAsia="Gungsuh" w:hAnsi="Gungsuh"/>
                    <w:i w:val="0"/>
                    <w:iCs w:val="0"/>
                    <w:color w:val="000000"/>
                    <w:shd w:fill="auto" w:val="clear"/>
                    <w:rtl w:val="0"/>
                  </w:rPr>
                  <w:t xml:space="preserve">=0；</w:t>
                </w:r>
              </w:sdtContent>
            </w:sdt>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2</m:t>
                  </m:r>
                </m:sub>
              </m:sSub>
            </m:oMath>
            <w:r w:rsidDel="00000000" w:rsidR="00000000" w:rsidRPr="00000000">
              <w:rPr>
                <w:i w:val="0"/>
                <w:iCs w:val="0"/>
                <w:color w:val="000000"/>
                <w:shd w:fill="auto" w:val="clear"/>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E">
            <w:pPr>
              <w:widowControl w:val="0"/>
              <w:spacing w:line="360" w:lineRule="auto"/>
              <w:jc w:val="center"/>
              <w:rPr>
                <w:vertAlign w:val="baseline"/>
              </w:rPr>
            </w:pPr>
            <w:sdt>
              <w:sdtPr>
                <w:id w:val="-1431890399"/>
                <w:tag w:val="goog_rdk_231"/>
              </w:sdtPr>
              <w:sdtContent>
                <w:r w:rsidDel="00000000" w:rsidR="00000000" w:rsidRPr="00000000">
                  <w:rPr>
                    <w:rFonts w:ascii="Gungsuh" w:cs="Gungsuh" w:eastAsia="Gungsuh" w:hAnsi="Gungsuh"/>
                    <w:vertAlign w:val="baseline"/>
                    <w:rtl w:val="0"/>
                  </w:rPr>
                  <w:t xml:space="preserve">水温</w:t>
                </w:r>
              </w:sdtContent>
            </w:sdt>
            <m:oMath>
              <m:sSub>
                <m:sSubPr>
                  <m:ctrlPr>
                    <w:rPr>
                      <w:rFonts w:ascii="Cambria Math" w:cs="Cambria Math" w:eastAsia="Cambria Math" w:hAnsi="Cambria Math"/>
                      <w:sz w:val="24"/>
                      <w:szCs w:val="24"/>
                      <w:vertAlign w:val="baseline"/>
                    </w:rPr>
                  </m:ctrlPr>
                </m:sSubPr>
                <m:e>
                  <m:r>
                    <w:rPr>
                      <w:rFonts w:ascii="Cambria Math" w:cs="Cambria Math" w:eastAsia="Cambria Math" w:hAnsi="Cambria Math"/>
                      <w:sz w:val="24"/>
                      <w:szCs w:val="24"/>
                      <w:vertAlign w:val="baseline"/>
                    </w:rPr>
                    <m:t xml:space="preserve">T</m:t>
                  </m:r>
                </m:e>
                <m:sub>
                  <m:r>
                    <w:rPr>
                      <w:rFonts w:ascii="Cambria Math" w:cs="Cambria Math" w:eastAsia="Cambria Math" w:hAnsi="Cambria Math"/>
                      <w:sz w:val="24"/>
                      <w:szCs w:val="24"/>
                      <w:vertAlign w:val="baseline"/>
                    </w:rPr>
                    <m:t xml:space="preserve">2</m:t>
                  </m:r>
                </m:sub>
              </m:sSub>
            </m:oMath>
            <w:sdt>
              <w:sdtPr>
                <w:id w:val="1238973593"/>
                <w:tag w:val="goog_rdk_232"/>
              </w:sdtPr>
              <w:sdtContent>
                <w:r w:rsidDel="00000000" w:rsidR="00000000" w:rsidRPr="00000000">
                  <w:rPr>
                    <w:rFonts w:ascii="Gungsuh" w:cs="Gungsuh" w:eastAsia="Gungsuh" w:hAnsi="Gungsuh"/>
                    <w:vertAlign w:val="baseline"/>
                    <w:rtl w:val="0"/>
                  </w:rPr>
                  <w:t xml:space="preserve">，进水浊度</w:t>
                </w:r>
              </w:sdtContent>
            </w:sdt>
            <m:oMath>
              <m:sSub>
                <m:sSubPr>
                  <m:ctrlPr>
                    <w:rPr>
                      <w:rFonts w:ascii="Cambria Math" w:cs="Cambria Math" w:eastAsia="Cambria Math" w:hAnsi="Cambria Math"/>
                      <w:sz w:val="24"/>
                      <w:szCs w:val="24"/>
                      <w:vertAlign w:val="baseline"/>
                    </w:rPr>
                  </m:ctrlPr>
                </m:sSubPr>
                <m:e>
                  <m:r>
                    <w:rPr>
                      <w:rFonts w:ascii="Cambria Math" w:cs="Cambria Math" w:eastAsia="Cambria Math" w:hAnsi="Cambria Math"/>
                      <w:sz w:val="24"/>
                      <w:szCs w:val="24"/>
                      <w:vertAlign w:val="baseline"/>
                    </w:rPr>
                    <m:t xml:space="preserve">C</m:t>
                  </m:r>
                </m:e>
                <m:sub>
                  <m:r>
                    <w:rPr>
                      <w:rFonts w:ascii="Cambria Math" w:cs="Cambria Math" w:eastAsia="Cambria Math" w:hAnsi="Cambria Math"/>
                      <w:sz w:val="24"/>
                      <w:szCs w:val="24"/>
                      <w:vertAlign w:val="baseline"/>
                    </w:rPr>
                    <m:t xml:space="preserve">2</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widowControl w:val="0"/>
              <w:spacing w:line="360" w:lineRule="auto"/>
              <w:jc w:val="center"/>
              <w:rPr>
                <w:vertAlign w:val="baseline"/>
              </w:rPr>
            </w:pPr>
            <w:sdt>
              <w:sdtPr>
                <w:id w:val="1162539198"/>
                <w:tag w:val="goog_rdk_233"/>
              </w:sdtPr>
              <w:sdtContent>
                <w:r w:rsidDel="00000000" w:rsidR="00000000" w:rsidRPr="00000000">
                  <w:rPr>
                    <w:rFonts w:ascii="Gungsuh" w:cs="Gungsuh" w:eastAsia="Gungsuh" w:hAnsi="Gungsuh"/>
                    <w:vertAlign w:val="baseline"/>
                    <w:rtl w:val="0"/>
                  </w:rPr>
                  <w:t xml:space="preserve">数理模型（MPC）</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0">
            <w:pPr>
              <w:widowControl w:val="0"/>
              <w:spacing w:line="360" w:lineRule="auto"/>
              <w:jc w:val="center"/>
              <w:rPr>
                <w:vertAlign w:val="baseline"/>
              </w:rPr>
            </w:pPr>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1</m:t>
                  </m:r>
                </m:sub>
              </m:sSub>
            </m:oMath>
            <w:sdt>
              <w:sdtPr>
                <w:id w:val="640551327"/>
                <w:tag w:val="goog_rdk_234"/>
              </w:sdtPr>
              <w:sdtContent>
                <w:r w:rsidDel="00000000" w:rsidR="00000000" w:rsidRPr="00000000">
                  <w:rPr>
                    <w:rFonts w:ascii="Gungsuh" w:cs="Gungsuh" w:eastAsia="Gungsuh" w:hAnsi="Gungsuh"/>
                    <w:i w:val="0"/>
                    <w:iCs w:val="0"/>
                    <w:color w:val="000000"/>
                    <w:shd w:fill="auto" w:val="clear"/>
                    <w:rtl w:val="0"/>
                  </w:rPr>
                  <w:t xml:space="preserve">=1；</w:t>
                </w:r>
              </w:sdtContent>
            </w:sdt>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2</m:t>
                  </m:r>
                </m:sub>
              </m:sSub>
            </m:oMath>
            <w:r w:rsidDel="00000000" w:rsidR="00000000" w:rsidRPr="00000000">
              <w:rPr>
                <w:i w:val="0"/>
                <w:iCs w:val="0"/>
                <w:color w:val="000000"/>
                <w:shd w:fill="auto" w:val="clear"/>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1">
            <w:pPr>
              <w:widowControl w:val="0"/>
              <w:spacing w:line="360" w:lineRule="auto"/>
              <w:jc w:val="center"/>
              <w:rPr>
                <w:vertAlign w:val="baseline"/>
              </w:rPr>
            </w:pPr>
            <w:sdt>
              <w:sdtPr>
                <w:id w:val="-103457187"/>
                <w:tag w:val="goog_rdk_235"/>
              </w:sdtPr>
              <w:sdtContent>
                <w:r w:rsidDel="00000000" w:rsidR="00000000" w:rsidRPr="00000000">
                  <w:rPr>
                    <w:rFonts w:ascii="Gungsuh" w:cs="Gungsuh" w:eastAsia="Gungsuh" w:hAnsi="Gungsuh"/>
                    <w:vertAlign w:val="baseline"/>
                    <w:rtl w:val="0"/>
                  </w:rPr>
                  <w:t xml:space="preserve">水温</w:t>
                </w:r>
              </w:sdtContent>
            </w:sdt>
            <m:oMath>
              <m:sSub>
                <m:sSubPr>
                  <m:ctrlPr>
                    <w:rPr>
                      <w:rFonts w:ascii="Cambria Math" w:cs="Cambria Math" w:eastAsia="Cambria Math" w:hAnsi="Cambria Math"/>
                      <w:sz w:val="24"/>
                      <w:szCs w:val="24"/>
                      <w:vertAlign w:val="baseline"/>
                    </w:rPr>
                  </m:ctrlPr>
                </m:sSubPr>
                <m:e>
                  <m:r>
                    <w:rPr>
                      <w:rFonts w:ascii="Cambria Math" w:cs="Cambria Math" w:eastAsia="Cambria Math" w:hAnsi="Cambria Math"/>
                      <w:sz w:val="24"/>
                      <w:szCs w:val="24"/>
                      <w:vertAlign w:val="baseline"/>
                    </w:rPr>
                    <m:t xml:space="preserve">T</m:t>
                  </m:r>
                </m:e>
                <m:sub>
                  <m:r>
                    <w:rPr>
                      <w:rFonts w:ascii="Cambria Math" w:cs="Cambria Math" w:eastAsia="Cambria Math" w:hAnsi="Cambria Math"/>
                      <w:sz w:val="24"/>
                      <w:szCs w:val="24"/>
                      <w:vertAlign w:val="baseline"/>
                    </w:rPr>
                    <m:t xml:space="preserve">3</m:t>
                  </m:r>
                </m:sub>
              </m:sSub>
            </m:oMath>
            <w:sdt>
              <w:sdtPr>
                <w:id w:val="-1846231852"/>
                <w:tag w:val="goog_rdk_236"/>
              </w:sdtPr>
              <w:sdtContent>
                <w:r w:rsidDel="00000000" w:rsidR="00000000" w:rsidRPr="00000000">
                  <w:rPr>
                    <w:rFonts w:ascii="Gungsuh" w:cs="Gungsuh" w:eastAsia="Gungsuh" w:hAnsi="Gungsuh"/>
                    <w:vertAlign w:val="baseline"/>
                    <w:rtl w:val="0"/>
                  </w:rPr>
                  <w:t xml:space="preserve">，进水浊度</w:t>
                </w:r>
              </w:sdtContent>
            </w:sdt>
            <m:oMath>
              <m:sSub>
                <m:sSubPr>
                  <m:ctrlPr>
                    <w:rPr>
                      <w:rFonts w:ascii="Cambria Math" w:cs="Cambria Math" w:eastAsia="Cambria Math" w:hAnsi="Cambria Math"/>
                      <w:sz w:val="24"/>
                      <w:szCs w:val="24"/>
                      <w:vertAlign w:val="baseline"/>
                    </w:rPr>
                  </m:ctrlPr>
                </m:sSubPr>
                <m:e>
                  <m:r>
                    <w:rPr>
                      <w:rFonts w:ascii="Cambria Math" w:cs="Cambria Math" w:eastAsia="Cambria Math" w:hAnsi="Cambria Math"/>
                      <w:sz w:val="24"/>
                      <w:szCs w:val="24"/>
                      <w:vertAlign w:val="baseline"/>
                    </w:rPr>
                    <m:t xml:space="preserve">C</m:t>
                  </m:r>
                </m:e>
                <m:sub>
                  <m:r>
                    <w:rPr>
                      <w:rFonts w:ascii="Cambria Math" w:cs="Cambria Math" w:eastAsia="Cambria Math" w:hAnsi="Cambria Math"/>
                      <w:sz w:val="24"/>
                      <w:szCs w:val="24"/>
                      <w:vertAlign w:val="baseline"/>
                    </w:rPr>
                    <m:t xml:space="preserve">3</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2">
            <w:pPr>
              <w:widowControl w:val="0"/>
              <w:spacing w:line="360" w:lineRule="auto"/>
              <w:jc w:val="center"/>
              <w:rPr>
                <w:vertAlign w:val="baseline"/>
              </w:rPr>
            </w:pPr>
            <w:sdt>
              <w:sdtPr>
                <w:id w:val="-920088959"/>
                <w:tag w:val="goog_rdk_237"/>
              </w:sdtPr>
              <w:sdtContent>
                <w:r w:rsidDel="00000000" w:rsidR="00000000" w:rsidRPr="00000000">
                  <w:rPr>
                    <w:rFonts w:ascii="Gungsuh" w:cs="Gungsuh" w:eastAsia="Gungsuh" w:hAnsi="Gungsuh"/>
                    <w:vertAlign w:val="baseline"/>
                    <w:rtl w:val="0"/>
                  </w:rPr>
                  <w:t xml:space="preserve">机理模型</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3">
            <w:pPr>
              <w:widowControl w:val="0"/>
              <w:spacing w:line="360" w:lineRule="auto"/>
              <w:jc w:val="center"/>
              <w:rPr>
                <w:vertAlign w:val="baseline"/>
              </w:rPr>
            </w:pPr>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1</m:t>
                  </m:r>
                </m:sub>
              </m:sSub>
            </m:oMath>
            <w:sdt>
              <w:sdtPr>
                <w:id w:val="-1123350689"/>
                <w:tag w:val="goog_rdk_238"/>
              </w:sdtPr>
              <w:sdtContent>
                <w:r w:rsidDel="00000000" w:rsidR="00000000" w:rsidRPr="00000000">
                  <w:rPr>
                    <w:rFonts w:ascii="Gungsuh" w:cs="Gungsuh" w:eastAsia="Gungsuh" w:hAnsi="Gungsuh"/>
                    <w:i w:val="0"/>
                    <w:iCs w:val="0"/>
                    <w:color w:val="000000"/>
                    <w:shd w:fill="auto" w:val="clear"/>
                    <w:rtl w:val="0"/>
                  </w:rPr>
                  <w:t xml:space="preserve">=0；</w:t>
                </w:r>
              </w:sdtContent>
            </w:sdt>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2</m:t>
                  </m:r>
                </m:sub>
              </m:sSub>
            </m:oMath>
            <w:r w:rsidDel="00000000" w:rsidR="00000000" w:rsidRPr="00000000">
              <w:rPr>
                <w:i w:val="0"/>
                <w:iCs w:val="0"/>
                <w:color w:val="000000"/>
                <w:shd w:fill="auto" w:val="clear"/>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4">
            <w:pPr>
              <w:widowControl w:val="0"/>
              <w:spacing w:line="360" w:lineRule="auto"/>
              <w:jc w:val="center"/>
              <w:rPr>
                <w:vertAlign w:val="baseline"/>
              </w:rPr>
            </w:pPr>
            <w:sdt>
              <w:sdtPr>
                <w:id w:val="1828564189"/>
                <w:tag w:val="goog_rdk_239"/>
              </w:sdtPr>
              <w:sdtContent>
                <w:r w:rsidDel="00000000" w:rsidR="00000000" w:rsidRPr="00000000">
                  <w:rPr>
                    <w:rFonts w:ascii="Gungsuh" w:cs="Gungsuh" w:eastAsia="Gungsuh" w:hAnsi="Gungsuh"/>
                    <w:vertAlign w:val="baseline"/>
                    <w:rtl w:val="0"/>
                  </w:rPr>
                  <w:t xml:space="preserve">水温</w:t>
                </w:r>
              </w:sdtContent>
            </w:sdt>
            <m:oMath>
              <m:sSub>
                <m:sSubPr>
                  <m:ctrlPr>
                    <w:rPr>
                      <w:rFonts w:ascii="Cambria Math" w:cs="Cambria Math" w:eastAsia="Cambria Math" w:hAnsi="Cambria Math"/>
                      <w:sz w:val="24"/>
                      <w:szCs w:val="24"/>
                      <w:vertAlign w:val="baseline"/>
                    </w:rPr>
                  </m:ctrlPr>
                </m:sSubPr>
                <m:e>
                  <m:r>
                    <w:rPr>
                      <w:rFonts w:ascii="Cambria Math" w:cs="Cambria Math" w:eastAsia="Cambria Math" w:hAnsi="Cambria Math"/>
                      <w:sz w:val="24"/>
                      <w:szCs w:val="24"/>
                      <w:vertAlign w:val="baseline"/>
                    </w:rPr>
                    <m:t xml:space="preserve">T</m:t>
                  </m:r>
                </m:e>
                <m:sub>
                  <m:r>
                    <w:rPr>
                      <w:rFonts w:ascii="Cambria Math" w:cs="Cambria Math" w:eastAsia="Cambria Math" w:hAnsi="Cambria Math"/>
                      <w:sz w:val="24"/>
                      <w:szCs w:val="24"/>
                      <w:vertAlign w:val="baseline"/>
                    </w:rPr>
                    <m:t xml:space="preserve">4</m:t>
                  </m:r>
                </m:sub>
              </m:sSub>
            </m:oMath>
            <w:sdt>
              <w:sdtPr>
                <w:id w:val="804260594"/>
                <w:tag w:val="goog_rdk_240"/>
              </w:sdtPr>
              <w:sdtContent>
                <w:r w:rsidDel="00000000" w:rsidR="00000000" w:rsidRPr="00000000">
                  <w:rPr>
                    <w:rFonts w:ascii="Gungsuh" w:cs="Gungsuh" w:eastAsia="Gungsuh" w:hAnsi="Gungsuh"/>
                    <w:vertAlign w:val="baseline"/>
                    <w:rtl w:val="0"/>
                  </w:rPr>
                  <w:t xml:space="preserve">，进水浊度</w:t>
                </w:r>
              </w:sdtContent>
            </w:sdt>
            <m:oMath>
              <m:sSub>
                <m:sSubPr>
                  <m:ctrlPr>
                    <w:rPr>
                      <w:rFonts w:ascii="Cambria Math" w:cs="Cambria Math" w:eastAsia="Cambria Math" w:hAnsi="Cambria Math"/>
                      <w:sz w:val="24"/>
                      <w:szCs w:val="24"/>
                      <w:vertAlign w:val="baseline"/>
                    </w:rPr>
                  </m:ctrlPr>
                </m:sSubPr>
                <m:e>
                  <m:r>
                    <w:rPr>
                      <w:rFonts w:ascii="Cambria Math" w:cs="Cambria Math" w:eastAsia="Cambria Math" w:hAnsi="Cambria Math"/>
                      <w:sz w:val="24"/>
                      <w:szCs w:val="24"/>
                      <w:vertAlign w:val="baseline"/>
                    </w:rPr>
                    <m:t xml:space="preserve">C</m:t>
                  </m:r>
                </m:e>
                <m:sub>
                  <m:r>
                    <w:rPr>
                      <w:rFonts w:ascii="Cambria Math" w:cs="Cambria Math" w:eastAsia="Cambria Math" w:hAnsi="Cambria Math"/>
                      <w:sz w:val="24"/>
                      <w:szCs w:val="24"/>
                      <w:vertAlign w:val="baseline"/>
                    </w:rPr>
                    <m:t xml:space="preserve">4</m:t>
                  </m:r>
                </m:sub>
              </m:sSub>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widowControl w:val="0"/>
              <w:spacing w:line="360" w:lineRule="auto"/>
              <w:jc w:val="center"/>
              <w:rPr>
                <w:vertAlign w:val="baseline"/>
              </w:rPr>
            </w:pPr>
            <w:sdt>
              <w:sdtPr>
                <w:id w:val="1744362245"/>
                <w:tag w:val="goog_rdk_241"/>
              </w:sdtPr>
              <w:sdtContent>
                <w:r w:rsidDel="00000000" w:rsidR="00000000" w:rsidRPr="00000000">
                  <w:rPr>
                    <w:rFonts w:ascii="Gungsuh" w:cs="Gungsuh" w:eastAsia="Gungsuh" w:hAnsi="Gungsuh"/>
                    <w:vertAlign w:val="baseline"/>
                    <w:rtl w:val="0"/>
                  </w:rPr>
                  <w:t xml:space="preserve">融合模型</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6">
            <w:pPr>
              <w:widowControl w:val="0"/>
              <w:spacing w:line="360" w:lineRule="auto"/>
              <w:jc w:val="center"/>
              <w:rPr>
                <w:rFonts w:ascii="Cambria Math" w:cs="Cambria Math" w:eastAsia="Cambria Math" w:hAnsi="Cambria Math"/>
                <w:color w:val="000000"/>
                <w:shd w:fill="auto" w:val="clear"/>
              </w:rPr>
            </w:pPr>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1</m:t>
                  </m:r>
                </m:sub>
              </m:sSub>
            </m:oMath>
            <w:sdt>
              <w:sdtPr>
                <w:id w:val="-1120269528"/>
                <w:tag w:val="goog_rdk_242"/>
              </w:sdtPr>
              <w:sdtContent>
                <w:r w:rsidDel="00000000" w:rsidR="00000000" w:rsidRPr="00000000">
                  <w:rPr>
                    <w:rFonts w:ascii="Gungsuh" w:cs="Gungsuh" w:eastAsia="Gungsuh" w:hAnsi="Gungsuh"/>
                    <w:i w:val="0"/>
                    <w:iCs w:val="0"/>
                    <w:color w:val="000000"/>
                    <w:shd w:fill="auto" w:val="clear"/>
                    <w:rtl w:val="0"/>
                  </w:rPr>
                  <w:t xml:space="preserve">=0.4；</w:t>
                </w:r>
              </w:sdtContent>
            </w:sdt>
            <m:oMath>
              <m:sSub>
                <m:sSubPr>
                  <m:ctrlPr>
                    <w:rPr>
                      <w:rFonts w:ascii="Cambria Math" w:cs="Cambria Math" w:eastAsia="Cambria Math" w:hAnsi="Cambria Math"/>
                      <w:color w:val="000000"/>
                      <w:shd w:fill="auto" w:val="clear"/>
                    </w:rPr>
                  </m:ctrlPr>
                </m:sSubPr>
                <m:e>
                  <m:r>
                    <w:rPr>
                      <w:rFonts w:ascii="Cambria Math" w:cs="Cambria Math" w:eastAsia="Cambria Math" w:hAnsi="Cambria Math"/>
                      <w:color w:val="000000"/>
                      <w:shd w:fill="auto" w:val="clear"/>
                    </w:rPr>
                    <m:t xml:space="preserve">w</m:t>
                  </m:r>
                </m:e>
                <m:sub>
                  <m:r>
                    <w:rPr>
                      <w:rFonts w:ascii="Cambria Math" w:cs="Cambria Math" w:eastAsia="Cambria Math" w:hAnsi="Cambria Math"/>
                      <w:color w:val="000000"/>
                      <w:shd w:fill="auto" w:val="clear"/>
                    </w:rPr>
                    <m:t xml:space="preserve">2</m:t>
                  </m:r>
                </m:sub>
              </m:sSub>
            </m:oMath>
            <w:r w:rsidDel="00000000" w:rsidR="00000000" w:rsidRPr="00000000">
              <w:rPr>
                <w:i w:val="0"/>
                <w:iCs w:val="0"/>
                <w:color w:val="000000"/>
                <w:shd w:fill="auto" w:val="clear"/>
                <w:rtl w:val="0"/>
              </w:rPr>
              <w:t xml:space="preserve">=0.6</w:t>
            </w:r>
            <w:r w:rsidDel="00000000" w:rsidR="00000000" w:rsidRPr="00000000">
              <w:rPr>
                <w:rtl w:val="0"/>
              </w:rPr>
            </w:r>
          </w:p>
        </w:tc>
      </w:tr>
    </w:tbl>
    <w:p w:rsidR="00000000" w:rsidDel="00000000" w:rsidP="00000000" w:rsidRDefault="00000000" w:rsidRPr="00000000" w14:paraId="00000387">
      <w:pPr>
        <w:rPr/>
      </w:pPr>
      <w:sdt>
        <w:sdtPr>
          <w:id w:val="1433683874"/>
          <w:tag w:val="goog_rdk_243"/>
        </w:sdtPr>
        <w:sdtContent>
          <w:r w:rsidDel="00000000" w:rsidR="00000000" w:rsidRPr="00000000">
            <w:rPr>
              <w:rFonts w:ascii="Gungsuh" w:cs="Gungsuh" w:eastAsia="Gungsuh" w:hAnsi="Gungsuh"/>
              <w:rtl w:val="0"/>
            </w:rPr>
            <w:t xml:space="preserve">根据原水不同的数据信息，将响应的权重置为1，另一个模型的权重设为0.来达到投加量的精确计算并保证沉淀池出水的浊度效果。</w:t>
          </w:r>
        </w:sdtContent>
      </w:sdt>
    </w:p>
    <w:p w:rsidR="00000000" w:rsidDel="00000000" w:rsidP="00000000" w:rsidRDefault="00000000" w:rsidRPr="00000000" w14:paraId="00000388">
      <w:pPr>
        <w:pStyle w:val="Heading2"/>
        <w:numPr>
          <w:ilvl w:val="1"/>
          <w:numId w:val="1"/>
        </w:numPr>
        <w:tabs>
          <w:tab w:val="left" w:leader="none" w:pos="0"/>
          <w:tab w:val="left" w:leader="none" w:pos="1077"/>
        </w:tabs>
        <w:ind w:left="0" w:firstLine="0"/>
        <w:rPr/>
      </w:pPr>
      <w:bookmarkStart w:colFirst="0" w:colLast="0" w:name="_heading=h.7wh120l0s6x1" w:id="24"/>
      <w:bookmarkEnd w:id="24"/>
      <w:sdt>
        <w:sdtPr>
          <w:id w:val="1413560687"/>
          <w:tag w:val="goog_rdk_244"/>
        </w:sdtPr>
        <w:sdtContent>
          <w:r w:rsidDel="00000000" w:rsidR="00000000" w:rsidRPr="00000000">
            <w:rPr>
              <w:rFonts w:ascii="Gungsuh" w:cs="Gungsuh" w:eastAsia="Gungsuh" w:hAnsi="Gungsuh"/>
              <w:rtl w:val="0"/>
            </w:rPr>
            <w:t xml:space="preserve">投矾泵自主控制</w:t>
          </w:r>
        </w:sdtContent>
      </w:sdt>
    </w:p>
    <w:p w:rsidR="00000000" w:rsidDel="00000000" w:rsidP="00000000" w:rsidRDefault="00000000" w:rsidRPr="00000000" w14:paraId="00000389">
      <w:pPr>
        <w:pStyle w:val="Heading3"/>
        <w:numPr>
          <w:ilvl w:val="2"/>
          <w:numId w:val="1"/>
        </w:numPr>
        <w:tabs>
          <w:tab w:val="left" w:leader="none" w:pos="0"/>
        </w:tabs>
        <w:ind w:left="1077" w:hanging="1077"/>
        <w:rPr/>
      </w:pPr>
      <w:bookmarkStart w:colFirst="0" w:colLast="0" w:name="_heading=h.q5bq16r0agcg" w:id="25"/>
      <w:bookmarkEnd w:id="25"/>
      <w:r w:rsidDel="00000000" w:rsidR="00000000" w:rsidRPr="00000000">
        <w:rPr>
          <w:rtl w:val="0"/>
        </w:rPr>
        <w:t xml:space="preserve">投矾泵的运行控制</w:t>
      </w:r>
    </w:p>
    <w:p w:rsidR="00000000" w:rsidDel="00000000" w:rsidP="00000000" w:rsidRDefault="00000000" w:rsidRPr="00000000" w14:paraId="0000038A">
      <w:pPr>
        <w:rPr/>
      </w:pPr>
      <w:sdt>
        <w:sdtPr>
          <w:id w:val="49275955"/>
          <w:tag w:val="goog_rdk_245"/>
        </w:sdtPr>
        <w:sdtContent>
          <w:r w:rsidDel="00000000" w:rsidR="00000000" w:rsidRPr="00000000">
            <w:rPr>
              <w:rFonts w:ascii="Gungsuh" w:cs="Gungsuh" w:eastAsia="Gungsuh" w:hAnsi="Gungsuh"/>
              <w:rtl w:val="0"/>
            </w:rPr>
            <w:t xml:space="preserve">本文档对于投矾泵的运行控制流程如图所示：</w:t>
          </w:r>
        </w:sdtContent>
      </w:sdt>
    </w:p>
    <w:p w:rsidR="00000000" w:rsidDel="00000000" w:rsidP="00000000" w:rsidRDefault="00000000" w:rsidRPr="00000000" w14:paraId="0000038B">
      <w:pPr>
        <w:ind w:left="0" w:firstLine="0"/>
        <w:rPr/>
      </w:pPr>
      <w:r w:rsidDel="00000000" w:rsidR="00000000" w:rsidRPr="00000000">
        <w:rPr/>
        <w:drawing>
          <wp:inline distB="0" distT="0" distL="114300" distR="114300">
            <wp:extent cx="5955665" cy="1247140"/>
            <wp:effectExtent b="0" l="0" r="0" t="0"/>
            <wp:docPr id="63"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55665" cy="124714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rPr/>
      </w:pPr>
      <w:sdt>
        <w:sdtPr>
          <w:id w:val="244496619"/>
          <w:tag w:val="goog_rdk_246"/>
        </w:sdtPr>
        <w:sdtContent>
          <w:r w:rsidDel="00000000" w:rsidR="00000000" w:rsidRPr="00000000">
            <w:rPr>
              <w:rFonts w:ascii="Gungsuh" w:cs="Gungsuh" w:eastAsia="Gungsuh" w:hAnsi="Gungsuh"/>
              <w:rtl w:val="0"/>
            </w:rPr>
            <w:t xml:space="preserve">在投矾泵的运行控制中，首先由智能投矾算法模型（详见本文档的5.2章节）计算出投矾泵的投加药耗的设定值，在计算出投矾泵的投加流量的设定值后，下发到投矾泵进行实际控制之前需要进行安全校验，校验投矾泵是否具备控制的条件以及模型运行计算过程中也需要进行基础参数以及投加量安全校验。</w:t>
          </w:r>
        </w:sdtContent>
      </w:sdt>
    </w:p>
    <w:p w:rsidR="00000000" w:rsidDel="00000000" w:rsidP="00000000" w:rsidRDefault="00000000" w:rsidRPr="00000000" w14:paraId="0000038D">
      <w:pPr>
        <w:pStyle w:val="Heading3"/>
        <w:numPr>
          <w:ilvl w:val="2"/>
          <w:numId w:val="1"/>
        </w:numPr>
        <w:tabs>
          <w:tab w:val="left" w:leader="none" w:pos="0"/>
        </w:tabs>
        <w:ind w:left="1077" w:hanging="1077"/>
        <w:rPr/>
      </w:pPr>
      <w:r w:rsidDel="00000000" w:rsidR="00000000" w:rsidRPr="00000000">
        <w:rPr>
          <w:rtl w:val="0"/>
        </w:rPr>
        <w:t xml:space="preserve">安全校验</w:t>
      </w:r>
    </w:p>
    <w:p w:rsidR="00000000" w:rsidDel="00000000" w:rsidP="00000000" w:rsidRDefault="00000000" w:rsidRPr="00000000" w14:paraId="0000038E">
      <w:pPr>
        <w:rPr/>
      </w:pPr>
      <w:sdt>
        <w:sdtPr>
          <w:id w:val="1340571804"/>
          <w:tag w:val="goog_rdk_247"/>
        </w:sdtPr>
        <w:sdtContent>
          <w:r w:rsidDel="00000000" w:rsidR="00000000" w:rsidRPr="00000000">
            <w:rPr>
              <w:rFonts w:ascii="Gungsuh" w:cs="Gungsuh" w:eastAsia="Gungsuh" w:hAnsi="Gungsuh"/>
              <w:rtl w:val="0"/>
            </w:rPr>
            <w:t xml:space="preserve">在确定最终药剂投加量C后，系统会进行以下控制逻辑校验，确保加药过程安全、稳定、高效：</w:t>
          </w:r>
        </w:sdtContent>
      </w:sdt>
    </w:p>
    <w:p w:rsidR="00000000" w:rsidDel="00000000" w:rsidP="00000000" w:rsidRDefault="00000000" w:rsidRPr="00000000" w14:paraId="0000038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12" w:lineRule="auto"/>
        <w:ind w:left="840" w:right="0" w:hanging="420"/>
        <w:jc w:val="both"/>
        <w:rPr>
          <w:rFonts w:ascii="SimSun" w:cs="SimSun" w:eastAsia="SimSun" w:hAnsi="SimSun"/>
          <w:b w:val="1"/>
          <w:bCs w:val="1"/>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24"/>
          <w:szCs w:val="24"/>
          <w:u w:val="none"/>
          <w:shd w:fill="auto" w:val="clear"/>
          <w:vertAlign w:val="baseline"/>
          <w:rtl w:val="0"/>
        </w:rPr>
        <w:t xml:space="preserve">基础参数校验</w:t>
      </w:r>
    </w:p>
    <w:p w:rsidR="00000000" w:rsidDel="00000000" w:rsidP="00000000" w:rsidRDefault="00000000" w:rsidRPr="00000000" w14:paraId="0000039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验证输入数据有效性（流量、浊度等工艺参数是否在合理范围）</w:t>
      </w:r>
    </w:p>
    <w:p w:rsidR="00000000" w:rsidDel="00000000" w:rsidP="00000000" w:rsidRDefault="00000000" w:rsidRPr="00000000" w14:paraId="0000039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检查传感器数据时效性（确保数据未超时或丢失）</w:t>
      </w:r>
    </w:p>
    <w:p w:rsidR="00000000" w:rsidDel="00000000" w:rsidP="00000000" w:rsidRDefault="00000000" w:rsidRPr="00000000" w14:paraId="0000039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确认设备通信状态（与计量泵、水质仪表的实时连接）</w:t>
      </w:r>
    </w:p>
    <w:p w:rsidR="00000000" w:rsidDel="00000000" w:rsidP="00000000" w:rsidRDefault="00000000" w:rsidRPr="00000000" w14:paraId="0000039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12" w:lineRule="auto"/>
        <w:ind w:left="840" w:right="0" w:hanging="4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894255066"/>
          <w:tag w:val="goog_rdk_248"/>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投加量安全校验</w:t>
          </w:r>
        </w:sdtContent>
      </w:sdt>
    </w:p>
    <w:p w:rsidR="00000000" w:rsidDel="00000000" w:rsidP="00000000" w:rsidRDefault="00000000" w:rsidRPr="00000000" w14:paraId="0000039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边界值约束：最终投加量C需限制在安全范围内（如10~100mg/L），超出时自动修正至边界值，防止过量或不足；</w:t>
      </w:r>
    </w:p>
    <w:p w:rsidR="00000000" w:rsidDel="00000000" w:rsidP="00000000" w:rsidRDefault="00000000" w:rsidRPr="00000000" w14:paraId="0000039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人工保底投加药耗约束：计算出的最终投加量要和人工保底的投加药耗进行比对，取这两者之间的较大值进行输出；</w:t>
      </w:r>
    </w:p>
    <w:p w:rsidR="00000000" w:rsidDel="00000000" w:rsidP="00000000" w:rsidRDefault="00000000" w:rsidRPr="00000000" w14:paraId="0000039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调整步幅约束：单次调整幅度限制在一定范围内（如1~5mg/L/min），超出时自动修正至边界值，避免频繁调解或超调；</w:t>
      </w:r>
    </w:p>
    <w:p w:rsidR="00000000" w:rsidDel="00000000" w:rsidP="00000000" w:rsidRDefault="00000000" w:rsidRPr="00000000" w14:paraId="0000039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突变检测：对比历史投加量，识别异常波动（如&gt;10%变化时触发复核机制）；</w:t>
      </w:r>
    </w:p>
    <w:p w:rsidR="00000000" w:rsidDel="00000000" w:rsidP="00000000" w:rsidRDefault="00000000" w:rsidRPr="00000000" w14:paraId="0000039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12" w:lineRule="auto"/>
        <w:ind w:left="840" w:right="0" w:hanging="4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883510691"/>
          <w:tag w:val="goog_rdk_249"/>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设备状态校验</w:t>
          </w:r>
        </w:sdtContent>
      </w:sdt>
    </w:p>
    <w:p w:rsidR="00000000" w:rsidDel="00000000" w:rsidP="00000000" w:rsidRDefault="00000000" w:rsidRPr="00000000" w14:paraId="0000039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絮凝沉淀池状态校验，保证该絮凝沉淀池处于正常进水的阶段；</w:t>
      </w:r>
    </w:p>
    <w:p w:rsidR="00000000" w:rsidDel="00000000" w:rsidP="00000000" w:rsidRDefault="00000000" w:rsidRPr="00000000" w14:paraId="0000039A">
      <w:pPr>
        <w:rPr/>
      </w:pPr>
      <w:sdt>
        <w:sdtPr>
          <w:id w:val="1639644393"/>
          <w:tag w:val="goog_rdk_250"/>
        </w:sdtPr>
        <w:sdtContent>
          <w:r w:rsidDel="00000000" w:rsidR="00000000" w:rsidRPr="00000000">
            <w:rPr>
              <w:rFonts w:ascii="Gungsuh" w:cs="Gungsuh" w:eastAsia="Gungsuh" w:hAnsi="Gungsuh"/>
              <w:rtl w:val="0"/>
            </w:rPr>
            <w:t xml:space="preserve">投矾系统的投加点位于絮凝沉淀池，在矾液进行投加前，需要对絮凝沉淀池是否在正常使用进行校验。校验的方法可以从PLC读取该工艺段的运行状态或者根据絮凝沉淀池的是否有水量进入来进行确定其状态，具体判断流程如下：</w:t>
          </w:r>
        </w:sdtContent>
      </w:sdt>
    </w:p>
    <w:p w:rsidR="00000000" w:rsidDel="00000000" w:rsidP="00000000" w:rsidRDefault="00000000" w:rsidRPr="00000000" w14:paraId="0000039B">
      <w:pPr>
        <w:widowControl w:val="0"/>
        <w:spacing w:line="312" w:lineRule="auto"/>
        <w:jc w:val="center"/>
        <w:rPr/>
      </w:pPr>
      <w:r w:rsidDel="00000000" w:rsidR="00000000" w:rsidRPr="00000000">
        <w:rPr/>
        <w:drawing>
          <wp:inline distB="0" distT="0" distL="114300" distR="114300">
            <wp:extent cx="3959860" cy="2324100"/>
            <wp:effectExtent b="0" l="0" r="0" t="0"/>
            <wp:docPr id="3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95986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pPr>
      <w:sdt>
        <w:sdtPr>
          <w:id w:val="836963367"/>
          <w:tag w:val="goog_rdk_251"/>
        </w:sdtPr>
        <w:sdtContent>
          <w:r w:rsidDel="00000000" w:rsidR="00000000" w:rsidRPr="00000000">
            <w:rPr>
              <w:rFonts w:ascii="Gungsuh" w:cs="Gungsuh" w:eastAsia="Gungsuh" w:hAnsi="Gungsuh"/>
              <w:rtl w:val="0"/>
            </w:rPr>
            <w:t xml:space="preserve">工艺状态异常则该工艺段可以不用进行矾液的投加。</w:t>
          </w:r>
        </w:sdtContent>
      </w:sdt>
    </w:p>
    <w:p w:rsidR="00000000" w:rsidDel="00000000" w:rsidP="00000000" w:rsidRDefault="00000000" w:rsidRPr="00000000" w14:paraId="0000039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储液池的液面校验，保证使用的储液池可以保证该模型的使用；</w:t>
      </w:r>
    </w:p>
    <w:p w:rsidR="00000000" w:rsidDel="00000000" w:rsidP="00000000" w:rsidRDefault="00000000" w:rsidRPr="00000000" w14:paraId="0000039E">
      <w:pPr>
        <w:rPr/>
      </w:pPr>
      <w:sdt>
        <w:sdtPr>
          <w:id w:val="1267900850"/>
          <w:tag w:val="goog_rdk_252"/>
        </w:sdtPr>
        <w:sdtContent>
          <w:r w:rsidDel="00000000" w:rsidR="00000000" w:rsidRPr="00000000">
            <w:rPr>
              <w:rFonts w:ascii="Gungsuh" w:cs="Gungsuh" w:eastAsia="Gungsuh" w:hAnsi="Gungsuh"/>
              <w:rtl w:val="0"/>
            </w:rPr>
            <w:t xml:space="preserve">储液池液位校验的目的是为了确认在投加过程中是否有足够的矾液进行投加。校验的流程如下：</w:t>
          </w:r>
        </w:sdtContent>
      </w:sdt>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3521075" cy="2574925"/>
            <wp:effectExtent b="0" l="0" r="0" t="0"/>
            <wp:docPr id="3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521075" cy="2574925"/>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投加泵状态校验，确认投加泵的状态；</w:t>
      </w:r>
    </w:p>
    <w:p w:rsidR="00000000" w:rsidDel="00000000" w:rsidP="00000000" w:rsidRDefault="00000000" w:rsidRPr="00000000" w14:paraId="000003A1">
      <w:pPr>
        <w:rPr/>
      </w:pPr>
      <w:sdt>
        <w:sdtPr>
          <w:id w:val="-650351430"/>
          <w:tag w:val="goog_rdk_253"/>
        </w:sdtPr>
        <w:sdtContent>
          <w:r w:rsidDel="00000000" w:rsidR="00000000" w:rsidRPr="00000000">
            <w:rPr>
              <w:rFonts w:ascii="Gungsuh" w:cs="Gungsuh" w:eastAsia="Gungsuh" w:hAnsi="Gungsuh"/>
              <w:rtl w:val="0"/>
            </w:rPr>
            <w:t xml:space="preserve">投加泵的状态校验是为了确认在该泵的正常使用。通过获取PLC的状态点位以及报警信号来确认该泵是否正常，如果投加泵状态不正常则切换到备用泵，向生产交互控制系统发送报警信号，提示打开备用泵，并将对应投加点的联通阀打开。</w:t>
          </w:r>
        </w:sdtContent>
      </w:sdt>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360" w:lineRule="auto"/>
        <w:ind w:left="0" w:right="0" w:firstLine="42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925570" cy="2610485"/>
            <wp:effectExtent b="0" l="0" r="0" t="0"/>
            <wp:docPr id="40"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925570" cy="2610485"/>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80" w:before="80" w:line="360" w:lineRule="auto"/>
        <w:ind w:left="840" w:right="0" w:hanging="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投加管道是否泄漏校验，保证投加管道没有出现偏差；</w:t>
      </w:r>
    </w:p>
    <w:p w:rsidR="00000000" w:rsidDel="00000000" w:rsidP="00000000" w:rsidRDefault="00000000" w:rsidRPr="00000000" w14:paraId="000003A4">
      <w:pPr>
        <w:rPr>
          <w:rFonts w:ascii="SimSun" w:cs="SimSun" w:eastAsia="SimSun" w:hAnsi="SimSun"/>
          <w:sz w:val="24"/>
          <w:szCs w:val="24"/>
        </w:rPr>
      </w:pPr>
      <w:sdt>
        <w:sdtPr>
          <w:id w:val="2038675703"/>
          <w:tag w:val="goog_rdk_254"/>
        </w:sdtPr>
        <w:sdtContent>
          <w:r w:rsidDel="00000000" w:rsidR="00000000" w:rsidRPr="00000000">
            <w:rPr>
              <w:rFonts w:ascii="Gungsuh" w:cs="Gungsuh" w:eastAsia="Gungsuh" w:hAnsi="Gungsuh"/>
              <w:rtl w:val="0"/>
            </w:rPr>
            <w:t xml:space="preserve">投加管道的校验目的是为了确认投加管道是否存在泄漏堵塞的情况，可检查是否有泄漏堵塞的报警信号，详情见7.2.2章节。</w:t>
          </w:r>
        </w:sdtContent>
      </w:sdt>
      <w:r w:rsidDel="00000000" w:rsidR="00000000" w:rsidRPr="00000000">
        <w:rPr>
          <w:rtl w:val="0"/>
        </w:rPr>
      </w:r>
    </w:p>
    <w:p w:rsidR="00000000" w:rsidDel="00000000" w:rsidP="00000000" w:rsidRDefault="00000000" w:rsidRPr="00000000" w14:paraId="000003A5">
      <w:pPr>
        <w:pStyle w:val="Heading3"/>
        <w:numPr>
          <w:ilvl w:val="2"/>
          <w:numId w:val="1"/>
        </w:numPr>
        <w:tabs>
          <w:tab w:val="left" w:leader="none" w:pos="0"/>
        </w:tabs>
        <w:ind w:left="1077" w:hanging="1077"/>
        <w:rPr/>
      </w:pPr>
      <w:bookmarkStart w:colFirst="0" w:colLast="0" w:name="_heading=h.bnymeev3yjtz" w:id="26"/>
      <w:bookmarkEnd w:id="26"/>
      <w:r w:rsidDel="00000000" w:rsidR="00000000" w:rsidRPr="00000000">
        <w:rPr>
          <w:rtl w:val="0"/>
        </w:rPr>
        <w:t xml:space="preserve">投加泵控制逻辑</w:t>
      </w:r>
    </w:p>
    <w:p w:rsidR="00000000" w:rsidDel="00000000" w:rsidP="00000000" w:rsidRDefault="00000000" w:rsidRPr="00000000" w14:paraId="000003A6">
      <w:pPr>
        <w:rPr/>
      </w:pPr>
      <w:sdt>
        <w:sdtPr>
          <w:id w:val="-273063069"/>
          <w:tag w:val="goog_rdk_255"/>
        </w:sdtPr>
        <w:sdtContent>
          <w:r w:rsidDel="00000000" w:rsidR="00000000" w:rsidRPr="00000000">
            <w:rPr>
              <w:rFonts w:ascii="Gungsuh" w:cs="Gungsuh" w:eastAsia="Gungsuh" w:hAnsi="Gungsuh"/>
              <w:rtl w:val="0"/>
            </w:rPr>
            <w:t xml:space="preserve">经过上述控制逻辑校验得出的指令首先上传到生产交互控制系统，由生产交互控制系统反写到设备PLC（该过程如下图所示），最终下发会下发至数字计量泵，自动调整投矾泵的频率，对PAC的投加进行全自动精确控制，确保沉淀池出水水质稳定达标，同时最大限度地降低药耗，实现资源的有效利用。</w:t>
          </w:r>
        </w:sdtContent>
      </w:sdt>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273425" cy="2791460"/>
            <wp:effectExtent b="0" l="0" r="0" t="0"/>
            <wp:docPr id="4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273425" cy="279146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rPr/>
      </w:pPr>
      <w:sdt>
        <w:sdtPr>
          <w:id w:val="1817225293"/>
          <w:tag w:val="goog_rdk_256"/>
        </w:sdtPr>
        <w:sdtContent>
          <w:r w:rsidDel="00000000" w:rsidR="00000000" w:rsidRPr="00000000">
            <w:rPr>
              <w:rFonts w:ascii="Gungsuh" w:cs="Gungsuh" w:eastAsia="Gungsuh" w:hAnsi="Gungsuh"/>
              <w:rtl w:val="0"/>
            </w:rPr>
            <w:t xml:space="preserve">系统在控制过程中结合系统控制下发命令和现场反馈数据，判断所下发命令是否执行、通讯是否中断等问题，如系统判断出在一定时间未按所需求执行，则设备自动启用应急预案模式，发出预警提醒，给出故障定位点，辅助人工决策。如果智能投加算法出现故障则采用保底投加策略，按照保底投加策略进行投加，保证反应池的絮凝效果。</w:t>
          </w:r>
        </w:sdtContent>
      </w:sdt>
    </w:p>
    <w:p w:rsidR="00000000" w:rsidDel="00000000" w:rsidP="00000000" w:rsidRDefault="00000000" w:rsidRPr="00000000" w14:paraId="000003A9">
      <w:pPr>
        <w:rPr/>
      </w:pPr>
      <w:sdt>
        <w:sdtPr>
          <w:id w:val="-1257802749"/>
          <w:tag w:val="goog_rdk_257"/>
        </w:sdtPr>
        <w:sdtContent>
          <w:r w:rsidDel="00000000" w:rsidR="00000000" w:rsidRPr="00000000">
            <w:rPr>
              <w:rFonts w:ascii="Gungsuh" w:cs="Gungsuh" w:eastAsia="Gungsuh" w:hAnsi="Gungsuh"/>
              <w:rtl w:val="0"/>
            </w:rPr>
            <w:t xml:space="preserve">同时，在投矾泵获得输出流量的设定值后按照设定值进行投加，并可以将投矾泵的实时输出流量反馈到智能投加算法模型，获取该反馈流量值的目的是：</w:t>
          </w:r>
        </w:sdtContent>
      </w:sdt>
    </w:p>
    <w:p w:rsidR="00000000" w:rsidDel="00000000" w:rsidP="00000000" w:rsidRDefault="00000000" w:rsidRPr="00000000" w14:paraId="000003AA">
      <w:pPr>
        <w:rPr/>
      </w:pPr>
      <w:sdt>
        <w:sdtPr>
          <w:id w:val="872089588"/>
          <w:tag w:val="goog_rdk_258"/>
        </w:sdtPr>
        <w:sdtContent>
          <w:r w:rsidDel="00000000" w:rsidR="00000000" w:rsidRPr="00000000">
            <w:rPr>
              <w:rFonts w:ascii="Gungsuh" w:cs="Gungsuh" w:eastAsia="Gungsuh" w:hAnsi="Gungsuh"/>
              <w:rtl w:val="0"/>
            </w:rPr>
            <w:t xml:space="preserve">当流量反馈的实时流量与理论投加量偏差超出安全阈值（如±20%）时，系统会触发安全校验环节，判定为投加异常，如泵体故障或模型算法失调，当确认投矾泵没有发生故障后可以触发模型的重算与更新，确保模型贴合实际工况，保证药剂的精确投加。</w:t>
          </w:r>
        </w:sdtContent>
      </w:sdt>
    </w:p>
    <w:p w:rsidR="00000000" w:rsidDel="00000000" w:rsidP="00000000" w:rsidRDefault="00000000" w:rsidRPr="00000000" w14:paraId="000003AB">
      <w:pPr>
        <w:pStyle w:val="Heading3"/>
        <w:numPr>
          <w:ilvl w:val="2"/>
          <w:numId w:val="1"/>
        </w:numPr>
        <w:tabs>
          <w:tab w:val="left" w:leader="none" w:pos="0"/>
        </w:tabs>
        <w:ind w:left="1077" w:hanging="1077"/>
        <w:rPr/>
      </w:pPr>
      <w:r w:rsidDel="00000000" w:rsidR="00000000" w:rsidRPr="00000000">
        <w:rPr>
          <w:rtl w:val="0"/>
        </w:rPr>
        <w:t xml:space="preserve">投矾泵异常切换</w:t>
      </w:r>
    </w:p>
    <w:p w:rsidR="00000000" w:rsidDel="00000000" w:rsidP="00000000" w:rsidRDefault="00000000" w:rsidRPr="00000000" w14:paraId="000003AC">
      <w:pPr>
        <w:rPr/>
      </w:pPr>
      <w:sdt>
        <w:sdtPr>
          <w:id w:val="998586943"/>
          <w:tag w:val="goog_rdk_259"/>
        </w:sdtPr>
        <w:sdtContent>
          <w:r w:rsidDel="00000000" w:rsidR="00000000" w:rsidRPr="00000000">
            <w:rPr>
              <w:rFonts w:ascii="Gungsuh" w:cs="Gungsuh" w:eastAsia="Gungsuh" w:hAnsi="Gungsuh"/>
              <w:rtl w:val="0"/>
            </w:rPr>
            <w:t xml:space="preserve">当单个投加泵故障时，要进行切换，切换到备用泵，但备用泵的相关阀门需要手动进行切换，因此，备用泵的切换过程如下：</w:t>
          </w:r>
        </w:sdtContent>
      </w:sdt>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48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1969770" cy="3174365"/>
            <wp:effectExtent b="0" l="0" r="0" t="0"/>
            <wp:docPr id="4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1969770" cy="3174365"/>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rPr/>
      </w:pPr>
      <w:sdt>
        <w:sdtPr>
          <w:id w:val="-1079170240"/>
          <w:tag w:val="goog_rdk_260"/>
        </w:sdtPr>
        <w:sdtContent>
          <w:r w:rsidDel="00000000" w:rsidR="00000000" w:rsidRPr="00000000">
            <w:rPr>
              <w:rFonts w:ascii="Gungsuh" w:cs="Gungsuh" w:eastAsia="Gungsuh" w:hAnsi="Gungsuh"/>
              <w:rtl w:val="0"/>
            </w:rPr>
            <w:t xml:space="preserve">系统采集投加泵的故障信号，当采集到投加泵的故障信号后，投矾智慧控制系统向生产交互控制系统发送一级报警信号，提醒值班人员进行相关投矾泵的切换。</w:t>
          </w:r>
        </w:sdtContent>
      </w:sdt>
    </w:p>
    <w:p w:rsidR="00000000" w:rsidDel="00000000" w:rsidP="00000000" w:rsidRDefault="00000000" w:rsidRPr="00000000" w14:paraId="000003AF">
      <w:pPr>
        <w:rPr/>
      </w:pPr>
      <w:sdt>
        <w:sdtPr>
          <w:id w:val="335786447"/>
          <w:tag w:val="goog_rdk_261"/>
        </w:sdtPr>
        <w:sdtContent>
          <w:r w:rsidDel="00000000" w:rsidR="00000000" w:rsidRPr="00000000">
            <w:rPr>
              <w:rFonts w:ascii="Gungsuh" w:cs="Gungsuh" w:eastAsia="Gungsuh" w:hAnsi="Gungsuh"/>
              <w:rtl w:val="0"/>
            </w:rPr>
            <w:t xml:space="preserve">智慧控制系统首先会下发该故障泵的停用信号。在下发故障泵的停用信号后，然后下发备用泵的启用信号，并将计算出的故障泵对应的投加量下发到备用泵。</w:t>
          </w:r>
        </w:sdtContent>
      </w:sdt>
    </w:p>
    <w:p w:rsidR="00000000" w:rsidDel="00000000" w:rsidP="00000000" w:rsidRDefault="00000000" w:rsidRPr="00000000" w14:paraId="000003B0">
      <w:pPr>
        <w:pStyle w:val="Heading2"/>
        <w:numPr>
          <w:ilvl w:val="1"/>
          <w:numId w:val="1"/>
        </w:numPr>
        <w:tabs>
          <w:tab w:val="left" w:leader="none" w:pos="0"/>
          <w:tab w:val="left" w:leader="none" w:pos="1077"/>
        </w:tabs>
        <w:ind w:left="0" w:firstLine="0"/>
        <w:rPr/>
      </w:pPr>
      <w:bookmarkStart w:colFirst="0" w:colLast="0" w:name="_heading=h.s11e2r1p4cqx" w:id="27"/>
      <w:bookmarkEnd w:id="27"/>
      <w:sdt>
        <w:sdtPr>
          <w:id w:val="-564786365"/>
          <w:tag w:val="goog_rdk_262"/>
        </w:sdtPr>
        <w:sdtContent>
          <w:r w:rsidDel="00000000" w:rsidR="00000000" w:rsidRPr="00000000">
            <w:rPr>
              <w:rFonts w:ascii="Gungsuh" w:cs="Gungsuh" w:eastAsia="Gungsuh" w:hAnsi="Gungsuh"/>
              <w:rtl w:val="0"/>
            </w:rPr>
            <w:t xml:space="preserve">储液池自主控制</w:t>
          </w:r>
        </w:sdtContent>
      </w:sdt>
    </w:p>
    <w:p w:rsidR="00000000" w:rsidDel="00000000" w:rsidP="00000000" w:rsidRDefault="00000000" w:rsidRPr="00000000" w14:paraId="000003B1">
      <w:pPr>
        <w:rPr>
          <w:shd w:fill="auto" w:val="clear"/>
        </w:rPr>
      </w:pPr>
      <w:sdt>
        <w:sdtPr>
          <w:id w:val="1110770573"/>
          <w:tag w:val="goog_rdk_263"/>
        </w:sdtPr>
        <w:sdtContent>
          <w:r w:rsidDel="00000000" w:rsidR="00000000" w:rsidRPr="00000000">
            <w:rPr>
              <w:rFonts w:ascii="Gungsuh" w:cs="Gungsuh" w:eastAsia="Gungsuh" w:hAnsi="Gungsuh"/>
              <w:shd w:fill="auto" w:val="clear"/>
              <w:rtl w:val="0"/>
            </w:rPr>
            <w:t xml:space="preserve">该模型基于原水水质历史数据（进水浊度、温度等数据）、储液池的液位数据、智能投矾算法推荐的药耗使用情况及水厂生产计划，预测矾液未来的消耗量并评估现有库存的可使用时间，计划储液池的切换时间。</w:t>
          </w:r>
        </w:sdtContent>
      </w:sdt>
    </w:p>
    <w:p w:rsidR="00000000" w:rsidDel="00000000" w:rsidP="00000000" w:rsidRDefault="00000000" w:rsidRPr="00000000" w14:paraId="000003B2">
      <w:pPr>
        <w:pStyle w:val="Heading3"/>
        <w:numPr>
          <w:ilvl w:val="2"/>
          <w:numId w:val="1"/>
        </w:numPr>
        <w:tabs>
          <w:tab w:val="left" w:leader="none" w:pos="0"/>
        </w:tabs>
        <w:ind w:left="1077" w:hanging="1077"/>
        <w:rPr/>
      </w:pPr>
      <w:bookmarkStart w:colFirst="0" w:colLast="0" w:name="_heading=h.j7r9rsd9rd9q" w:id="28"/>
      <w:bookmarkEnd w:id="28"/>
      <w:r w:rsidDel="00000000" w:rsidR="00000000" w:rsidRPr="00000000">
        <w:rPr>
          <w:rtl w:val="0"/>
        </w:rPr>
        <w:t xml:space="preserve">储液池可用时间评估</w:t>
      </w:r>
    </w:p>
    <w:p w:rsidR="00000000" w:rsidDel="00000000" w:rsidP="00000000" w:rsidRDefault="00000000" w:rsidRPr="00000000" w14:paraId="000003B3">
      <w:pPr>
        <w:rPr/>
      </w:pPr>
      <w:sdt>
        <w:sdtPr>
          <w:id w:val="1838868451"/>
          <w:tag w:val="goog_rdk_264"/>
        </w:sdtPr>
        <w:sdtContent>
          <w:r w:rsidDel="00000000" w:rsidR="00000000" w:rsidRPr="00000000">
            <w:rPr>
              <w:rFonts w:ascii="Gungsuh" w:cs="Gungsuh" w:eastAsia="Gungsuh" w:hAnsi="Gungsuh"/>
              <w:rtl w:val="0"/>
            </w:rPr>
            <w:t xml:space="preserve">储液池原材料的预测首先评估储液池现有的液位以及可使用的容积（到达安全液位之前）。</w:t>
          </w:r>
        </w:sdtContent>
      </w:sdt>
    </w:p>
    <w:p w:rsidR="00000000" w:rsidDel="00000000" w:rsidP="00000000" w:rsidRDefault="00000000" w:rsidRPr="00000000" w14:paraId="000003B4">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V=</m:t>
        </m:r>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min</m:t>
                </m:r>
              </m:sub>
            </m:sSub>
          </m:e>
        </m:d>
        <m:r>
          <w:rPr>
            <w:rFonts w:ascii="Cambria Math" w:cs="Cambria Math" w:eastAsia="Cambria Math" w:hAnsi="Cambria Math"/>
            <w:sz w:val="24"/>
            <w:szCs w:val="24"/>
          </w:rPr>
          <m:t>×</m:t>
        </m:r>
        <m:r>
          <w:rPr>
            <w:rFonts w:ascii="Cambria Math" w:cs="Cambria Math" w:eastAsia="Cambria Math" w:hAnsi="Cambria Math"/>
            <w:sz w:val="24"/>
            <w:szCs w:val="24"/>
          </w:rPr>
          <m:t xml:space="preserve">A</m:t>
        </m:r>
      </m:oMath>
      <w:r w:rsidDel="00000000" w:rsidR="00000000" w:rsidRPr="00000000">
        <w:rPr>
          <w:rtl w:val="0"/>
        </w:rPr>
      </w:r>
    </w:p>
    <w:p w:rsidR="00000000" w:rsidDel="00000000" w:rsidP="00000000" w:rsidRDefault="00000000" w:rsidRPr="00000000" w14:paraId="000003B5">
      <w:pPr>
        <w:rPr>
          <w:i w:val="0"/>
          <w:iCs w:val="0"/>
          <w:sz w:val="24"/>
          <w:szCs w:val="24"/>
        </w:rPr>
      </w:pPr>
      <w:sdt>
        <w:sdtPr>
          <w:id w:val="-474686890"/>
          <w:tag w:val="goog_rdk_265"/>
        </w:sdtPr>
        <w:sdtContent>
          <w:r w:rsidDel="00000000" w:rsidR="00000000" w:rsidRPr="00000000">
            <w:rPr>
              <w:rFonts w:ascii="Gungsuh" w:cs="Gungsuh" w:eastAsia="Gungsuh" w:hAnsi="Gungsuh"/>
              <w:i w:val="0"/>
              <w:iCs w:val="0"/>
              <w:sz w:val="24"/>
              <w:szCs w:val="24"/>
              <w:rtl w:val="0"/>
            </w:rPr>
            <w:t xml:space="preserve">其中，</w:t>
          </w:r>
        </w:sdtContent>
      </w:sdt>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t</m:t>
            </m:r>
          </m:sub>
        </m:sSub>
      </m:oMath>
      <w:sdt>
        <w:sdtPr>
          <w:id w:val="-518762734"/>
          <w:tag w:val="goog_rdk_266"/>
        </w:sdtPr>
        <w:sdtContent>
          <w:r w:rsidDel="00000000" w:rsidR="00000000" w:rsidRPr="00000000">
            <w:rPr>
              <w:rFonts w:ascii="Gungsuh" w:cs="Gungsuh" w:eastAsia="Gungsuh" w:hAnsi="Gungsuh"/>
              <w:i w:val="0"/>
              <w:iCs w:val="0"/>
              <w:sz w:val="24"/>
              <w:szCs w:val="24"/>
              <w:rtl w:val="0"/>
            </w:rPr>
            <w:t xml:space="preserve">表示当前液位、</w:t>
          </w:r>
        </w:sdtContent>
      </w:sdt>
      <m:oMath>
        <m:r>
          <w:rPr>
            <w:rFonts w:ascii="Cambria Math" w:cs="Cambria Math" w:eastAsia="Cambria Math" w:hAnsi="Cambria Math"/>
            <w:sz w:val="24"/>
            <w:szCs w:val="24"/>
          </w:rPr>
          <m:t xml:space="preserve">V</m:t>
        </m:r>
      </m:oMath>
      <w:sdt>
        <w:sdtPr>
          <w:id w:val="-674069261"/>
          <w:tag w:val="goog_rdk_267"/>
        </w:sdtPr>
        <w:sdtContent>
          <w:r w:rsidDel="00000000" w:rsidR="00000000" w:rsidRPr="00000000">
            <w:rPr>
              <w:rFonts w:ascii="Gungsuh" w:cs="Gungsuh" w:eastAsia="Gungsuh" w:hAnsi="Gungsuh"/>
              <w:i w:val="0"/>
              <w:iCs w:val="0"/>
              <w:sz w:val="24"/>
              <w:szCs w:val="24"/>
              <w:rtl w:val="0"/>
            </w:rPr>
            <w:t xml:space="preserve">表示储液池的有效容积，</w:t>
          </w:r>
        </w:sdtContent>
      </w:sdt>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min</m:t>
            </m:r>
          </m:sub>
        </m:sSub>
      </m:oMath>
      <w:sdt>
        <w:sdtPr>
          <w:id w:val="1124231862"/>
          <w:tag w:val="goog_rdk_268"/>
        </w:sdtPr>
        <w:sdtContent>
          <w:r w:rsidDel="00000000" w:rsidR="00000000" w:rsidRPr="00000000">
            <w:rPr>
              <w:rFonts w:ascii="Gungsuh" w:cs="Gungsuh" w:eastAsia="Gungsuh" w:hAnsi="Gungsuh"/>
              <w:i w:val="0"/>
              <w:iCs w:val="0"/>
              <w:sz w:val="24"/>
              <w:szCs w:val="24"/>
              <w:rtl w:val="0"/>
            </w:rPr>
            <w:t xml:space="preserve">表示最低的储液池液位，</w:t>
          </w:r>
        </w:sdtContent>
      </w:sdt>
      <m:oMath>
        <m:r>
          <w:rPr>
            <w:rFonts w:ascii="Cambria Math" w:cs="Cambria Math" w:eastAsia="Cambria Math" w:hAnsi="Cambria Math"/>
            <w:sz w:val="24"/>
            <w:szCs w:val="24"/>
          </w:rPr>
          <m:t xml:space="preserve">A</m:t>
        </m:r>
      </m:oMath>
      <w:sdt>
        <w:sdtPr>
          <w:id w:val="973432277"/>
          <w:tag w:val="goog_rdk_269"/>
        </w:sdtPr>
        <w:sdtContent>
          <w:r w:rsidDel="00000000" w:rsidR="00000000" w:rsidRPr="00000000">
            <w:rPr>
              <w:rFonts w:ascii="Gungsuh" w:cs="Gungsuh" w:eastAsia="Gungsuh" w:hAnsi="Gungsuh"/>
              <w:i w:val="0"/>
              <w:iCs w:val="0"/>
              <w:sz w:val="24"/>
              <w:szCs w:val="24"/>
              <w:rtl w:val="0"/>
            </w:rPr>
            <w:t xml:space="preserve">表示储液池的横截面积。</w:t>
          </w:r>
        </w:sdtContent>
      </w:sdt>
    </w:p>
    <w:p w:rsidR="00000000" w:rsidDel="00000000" w:rsidP="00000000" w:rsidRDefault="00000000" w:rsidRPr="00000000" w14:paraId="000003B6">
      <w:pPr>
        <w:widowControl w:val="1"/>
        <w:spacing w:line="360" w:lineRule="auto"/>
        <w:ind w:firstLine="480"/>
        <w:rPr>
          <w:rFonts w:ascii="SimSun" w:cs="SimSun" w:eastAsia="SimSun" w:hAnsi="SimSun"/>
          <w:sz w:val="24"/>
          <w:szCs w:val="24"/>
        </w:rPr>
      </w:pPr>
      <w:sdt>
        <w:sdtPr>
          <w:id w:val="1543419621"/>
          <w:tag w:val="goog_rdk_270"/>
        </w:sdtPr>
        <w:sdtContent>
          <w:r w:rsidDel="00000000" w:rsidR="00000000" w:rsidRPr="00000000">
            <w:rPr>
              <w:rFonts w:ascii="Gungsuh" w:cs="Gungsuh" w:eastAsia="Gungsuh" w:hAnsi="Gungsuh"/>
              <w:i w:val="0"/>
              <w:iCs w:val="0"/>
              <w:sz w:val="24"/>
              <w:szCs w:val="24"/>
              <w:rtl w:val="0"/>
            </w:rPr>
            <w:t xml:space="preserve">投矾系统</w:t>
          </w:r>
        </w:sdtContent>
      </w:sdt>
      <w:r w:rsidDel="00000000" w:rsidR="00000000" w:rsidRPr="00000000">
        <w:rPr>
          <w:rFonts w:ascii="SimSun" w:cs="SimSun" w:eastAsia="SimSun" w:hAnsi="SimSun"/>
          <w:sz w:val="24"/>
          <w:szCs w:val="24"/>
          <w:rtl w:val="0"/>
        </w:rPr>
        <w:t xml:space="preserve">采用Al2O3有效含量为10%的商品原液投加，则该储液池可用原液总量为：</w:t>
      </w:r>
    </w:p>
    <w:p w:rsidR="00000000" w:rsidDel="00000000" w:rsidP="00000000" w:rsidRDefault="00000000" w:rsidRPr="00000000" w14:paraId="000003B7">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Q=V</m:t>
        </m:r>
        <m:r>
          <w:rPr>
            <w:rFonts w:ascii="Cambria Math" w:cs="Cambria Math" w:eastAsia="Cambria Math" w:hAnsi="Cambria Math"/>
            <w:b w:val="0"/>
            <w:bCs w:val="0"/>
            <w:i w:val="0"/>
            <w:iCs w:val="0"/>
            <w:smallCaps w:val="0"/>
            <w:strike w:val="0"/>
            <w:color w:val="000000"/>
            <w:sz w:val="22"/>
            <w:szCs w:val="22"/>
            <w:u w:val="none"/>
            <w:shd w:fill="auto" w:val="clear"/>
            <w:vertAlign w:val="baseline"/>
          </w:rPr>
          <m:t>×</m:t>
        </m:r>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oMath>
      <w:r w:rsidDel="00000000" w:rsidR="00000000" w:rsidRPr="00000000">
        <w:rPr>
          <w:rtl w:val="0"/>
        </w:rPr>
      </w:r>
    </w:p>
    <w:p w:rsidR="00000000" w:rsidDel="00000000" w:rsidP="00000000" w:rsidRDefault="00000000" w:rsidRPr="00000000" w14:paraId="000003B8">
      <w:pPr>
        <w:rPr>
          <w:i w:val="0"/>
          <w:iCs w:val="0"/>
          <w:sz w:val="24"/>
          <w:szCs w:val="24"/>
        </w:rPr>
      </w:pPr>
      <w:sdt>
        <w:sdtPr>
          <w:id w:val="-1736934451"/>
          <w:tag w:val="goog_rdk_271"/>
        </w:sdtPr>
        <w:sdtContent>
          <w:r w:rsidDel="00000000" w:rsidR="00000000" w:rsidRPr="00000000">
            <w:rPr>
              <w:rFonts w:ascii="Gungsuh" w:cs="Gungsuh" w:eastAsia="Gungsuh" w:hAnsi="Gungsuh"/>
              <w:i w:val="0"/>
              <w:iCs w:val="0"/>
              <w:sz w:val="24"/>
              <w:szCs w:val="24"/>
              <w:rtl w:val="0"/>
            </w:rPr>
            <w:t xml:space="preserve">其中，C表示矾液的有效含量。</w:t>
          </w:r>
        </w:sdtContent>
      </w:sdt>
    </w:p>
    <w:p w:rsidR="00000000" w:rsidDel="00000000" w:rsidP="00000000" w:rsidRDefault="00000000" w:rsidRPr="00000000" w14:paraId="000003B9">
      <w:pPr>
        <w:jc w:val="center"/>
        <w:rPr>
          <w:rFonts w:ascii="Cambria Math" w:cs="Cambria Math" w:eastAsia="Cambria Math" w:hAnsi="Cambria Math"/>
        </w:rPr>
      </w:pPr>
      <m:oMath>
        <m:sSub>
          <m:sSubPr>
            <m:ctrlPr>
              <w:rPr>
                <w:rFonts w:ascii="Cambria Math" w:cs="Cambria Math" w:eastAsia="Cambria Math" w:hAnsi="Cambria Math"/>
              </w:rPr>
            </m:ctrlPr>
          </m:sSubPr>
          <m:e>
            <m:bar>
              <m:barPr>
                <m:pos/>
                <m:ctrlPr>
                  <w:rPr>
                    <w:rFonts w:ascii="Cambria Math" w:cs="Cambria Math" w:eastAsia="Cambria Math" w:hAnsi="Cambria Math"/>
                  </w:rPr>
                </m:ctrlPr>
              </m:barPr>
              <m:e>
                <m:r>
                  <w:rPr>
                    <w:rFonts w:ascii="Cambria Math" w:cs="Cambria Math" w:eastAsia="Cambria Math" w:hAnsi="Cambria Math"/>
                  </w:rPr>
                  <m:t xml:space="preserve">Q</m:t>
                </m:r>
              </m:e>
            </m:bar>
          </m:e>
          <m:sub>
            <m:r>
              <w:rPr>
                <w:rFonts w:ascii="Cambria Math" w:cs="Cambria Math" w:eastAsia="Cambria Math" w:hAnsi="Cambria Math"/>
              </w:rPr>
              <m:t xml:space="preserve">矾</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nary>
          <m:naryPr>
            <m:chr m:val="∑"/>
            <m:ctrlPr>
              <w:rPr>
                <w:rFonts w:ascii="Cambria Math" w:cs="Cambria Math" w:eastAsia="Cambria Math" w:hAnsi="Cambria Math"/>
              </w:rPr>
            </m:ctrlPr>
          </m:naryPr>
          <m:sub>
            <m:r>
              <w:rPr>
                <w:rFonts w:ascii="Cambria Math" w:cs="Cambria Math" w:eastAsia="Cambria Math" w:hAnsi="Cambria Math"/>
              </w:rPr>
              <m:t xml:space="preserve">i=t−N</m:t>
            </m:r>
          </m:sub>
          <m:sup>
            <m:r>
              <w:rPr>
                <w:rFonts w:ascii="Cambria Math" w:cs="Cambria Math" w:eastAsia="Cambria Math" w:hAnsi="Cambria Math"/>
              </w:rPr>
              <m:t xml:space="preserve">t</m:t>
            </m:r>
          </m:sup>
        </m:nary>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矾</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i</m:t>
            </m:r>
          </m:e>
        </m:d>
      </m:oMath>
      <w:r w:rsidDel="00000000" w:rsidR="00000000" w:rsidRPr="00000000">
        <w:rPr>
          <w:rtl w:val="0"/>
        </w:rPr>
      </w:r>
    </w:p>
    <w:p w:rsidR="00000000" w:rsidDel="00000000" w:rsidP="00000000" w:rsidRDefault="00000000" w:rsidRPr="00000000" w14:paraId="000003BA">
      <w:pPr>
        <w:rPr>
          <w:i w:val="0"/>
          <w:iCs w:val="0"/>
        </w:rPr>
      </w:pPr>
      <m:oMath>
        <m:sSub>
          <m:sSubPr>
            <m:ctrlPr>
              <w:rPr>
                <w:rFonts w:ascii="Cambria Math" w:cs="Cambria Math" w:eastAsia="Cambria Math" w:hAnsi="Cambria Math"/>
              </w:rPr>
            </m:ctrlPr>
          </m:sSubPr>
          <m:e>
            <m:bar>
              <m:barPr>
                <m:pos/>
                <m:ctrlPr>
                  <w:rPr>
                    <w:rFonts w:ascii="Cambria Math" w:cs="Cambria Math" w:eastAsia="Cambria Math" w:hAnsi="Cambria Math"/>
                  </w:rPr>
                </m:ctrlPr>
              </m:barPr>
              <m:e>
                <m:r>
                  <w:rPr>
                    <w:rFonts w:ascii="Cambria Math" w:cs="Cambria Math" w:eastAsia="Cambria Math" w:hAnsi="Cambria Math"/>
                  </w:rPr>
                  <m:t xml:space="preserve">Q</m:t>
                </m:r>
              </m:e>
            </m:bar>
          </m:e>
          <m:sub>
            <m:r>
              <w:rPr>
                <w:rFonts w:ascii="Cambria Math" w:cs="Cambria Math" w:eastAsia="Cambria Math" w:hAnsi="Cambria Math"/>
              </w:rPr>
              <m:t xml:space="preserve">矾</m:t>
            </m:r>
          </m:sub>
        </m:sSub>
      </m:oMath>
      <w:sdt>
        <w:sdtPr>
          <w:id w:val="2129627050"/>
          <w:tag w:val="goog_rdk_272"/>
        </w:sdtPr>
        <w:sdtContent>
          <w:r w:rsidDel="00000000" w:rsidR="00000000" w:rsidRPr="00000000">
            <w:rPr>
              <w:rFonts w:ascii="Gungsuh" w:cs="Gungsuh" w:eastAsia="Gungsuh" w:hAnsi="Gungsuh"/>
              <w:i w:val="0"/>
              <w:iCs w:val="0"/>
              <w:rtl w:val="0"/>
            </w:rPr>
            <w:t xml:space="preserve">表示过去N个时间段的平均投帆量，N表示滑动窗口的长度，</w:t>
          </w:r>
        </w:sdtContent>
      </w:sdt>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矾</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i</m:t>
            </m:r>
          </m:e>
        </m:d>
      </m:oMath>
      <w:sdt>
        <w:sdtPr>
          <w:id w:val="1939995881"/>
          <w:tag w:val="goog_rdk_273"/>
        </w:sdtPr>
        <w:sdtContent>
          <w:r w:rsidDel="00000000" w:rsidR="00000000" w:rsidRPr="00000000">
            <w:rPr>
              <w:rFonts w:ascii="Gungsuh" w:cs="Gungsuh" w:eastAsia="Gungsuh" w:hAnsi="Gungsuh"/>
              <w:i w:val="0"/>
              <w:iCs w:val="0"/>
              <w:rtl w:val="0"/>
            </w:rPr>
            <w:t xml:space="preserve">表示第i时刻的投矾的瞬时流量。</w:t>
          </w:r>
        </w:sdtContent>
      </w:sdt>
    </w:p>
    <w:p w:rsidR="00000000" w:rsidDel="00000000" w:rsidP="00000000" w:rsidRDefault="00000000" w:rsidRPr="00000000" w14:paraId="000003BB">
      <w:pPr>
        <w:rPr>
          <w:i w:val="0"/>
          <w:iCs w:val="0"/>
        </w:rPr>
      </w:pPr>
      <w:sdt>
        <w:sdtPr>
          <w:id w:val="-605814681"/>
          <w:tag w:val="goog_rdk_274"/>
        </w:sdtPr>
        <w:sdtContent>
          <w:r w:rsidDel="00000000" w:rsidR="00000000" w:rsidRPr="00000000">
            <w:rPr>
              <w:rFonts w:ascii="Gungsuh" w:cs="Gungsuh" w:eastAsia="Gungsuh" w:hAnsi="Gungsuh"/>
              <w:i w:val="0"/>
              <w:iCs w:val="0"/>
              <w:rtl w:val="0"/>
            </w:rPr>
            <w:t xml:space="preserve">可用时间预测：</w:t>
          </w:r>
        </w:sdtContent>
      </w:sdt>
    </w:p>
    <w:p w:rsidR="00000000" w:rsidDel="00000000" w:rsidP="00000000" w:rsidRDefault="00000000" w:rsidRPr="00000000" w14:paraId="000003BC">
      <w:pPr>
        <w:jc w:val="center"/>
        <w:rPr>
          <w:rFonts w:ascii="Cambria Math" w:cs="Cambria Math" w:eastAsia="Cambria Math" w:hAnsi="Cambria Math"/>
        </w:rPr>
      </w:pPr>
      <m:oMath>
        <m:r>
          <w:rPr>
            <w:rFonts w:ascii="Cambria Math" w:cs="Cambria Math" w:eastAsia="Cambria Math" w:hAnsi="Cambria Math"/>
            <w:sz w:val="24"/>
            <w:szCs w:val="24"/>
          </w:rPr>
          <m:t xml:space="preserve">T=</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Q</m:t>
            </m:r>
          </m:num>
          <m:den>
            <m:sSub>
              <m:sSubPr>
                <m:ctrlPr>
                  <w:rPr>
                    <w:rFonts w:ascii="Cambria Math" w:cs="Cambria Math" w:eastAsia="Cambria Math" w:hAnsi="Cambria Math"/>
                  </w:rPr>
                </m:ctrlPr>
              </m:sSubPr>
              <m:e>
                <m:bar>
                  <m:barPr>
                    <m:pos/>
                    <m:ctrlPr>
                      <w:rPr>
                        <w:rFonts w:ascii="Cambria Math" w:cs="Cambria Math" w:eastAsia="Cambria Math" w:hAnsi="Cambria Math"/>
                      </w:rPr>
                    </m:ctrlPr>
                  </m:barPr>
                  <m:e>
                    <m:r>
                      <w:rPr>
                        <w:rFonts w:ascii="Cambria Math" w:cs="Cambria Math" w:eastAsia="Cambria Math" w:hAnsi="Cambria Math"/>
                      </w:rPr>
                      <m:t xml:space="preserve">Q</m:t>
                    </m:r>
                  </m:e>
                </m:bar>
              </m:e>
              <m:sub>
                <m:r>
                  <w:rPr>
                    <w:rFonts w:ascii="Cambria Math" w:cs="Cambria Math" w:eastAsia="Cambria Math" w:hAnsi="Cambria Math"/>
                  </w:rPr>
                  <m:t xml:space="preserve">矾</m:t>
                </m:r>
              </m:sub>
            </m:sSub>
          </m:den>
        </m:f>
      </m:oMath>
      <w:r w:rsidDel="00000000" w:rsidR="00000000" w:rsidRPr="00000000">
        <w:rPr>
          <w:rtl w:val="0"/>
        </w:rPr>
      </w:r>
    </w:p>
    <w:p w:rsidR="00000000" w:rsidDel="00000000" w:rsidP="00000000" w:rsidRDefault="00000000" w:rsidRPr="00000000" w14:paraId="000003BD">
      <w:pPr>
        <w:rPr>
          <w:i w:val="0"/>
          <w:iCs w:val="0"/>
          <w:sz w:val="24"/>
          <w:szCs w:val="24"/>
        </w:rPr>
      </w:pPr>
      <w:sdt>
        <w:sdtPr>
          <w:id w:val="-5746050"/>
          <w:tag w:val="goog_rdk_275"/>
        </w:sdtPr>
        <w:sdtContent>
          <w:r w:rsidDel="00000000" w:rsidR="00000000" w:rsidRPr="00000000">
            <w:rPr>
              <w:rFonts w:ascii="Gungsuh" w:cs="Gungsuh" w:eastAsia="Gungsuh" w:hAnsi="Gungsuh"/>
              <w:i w:val="0"/>
              <w:iCs w:val="0"/>
              <w:sz w:val="24"/>
              <w:szCs w:val="24"/>
              <w:rtl w:val="0"/>
            </w:rPr>
            <w:t xml:space="preserve">其中，T表示该储液池到需要补液的液位时可以使用的时间。到达该时间后系统发送报警信号，提醒值班人员进行补液的操作。</w:t>
          </w:r>
        </w:sdtContent>
      </w:sdt>
    </w:p>
    <w:p w:rsidR="00000000" w:rsidDel="00000000" w:rsidP="00000000" w:rsidRDefault="00000000" w:rsidRPr="00000000" w14:paraId="000003BE">
      <w:pPr>
        <w:rPr>
          <w:i w:val="0"/>
          <w:iCs w:val="0"/>
          <w:sz w:val="24"/>
          <w:szCs w:val="24"/>
        </w:rPr>
      </w:pPr>
      <w:sdt>
        <w:sdtPr>
          <w:id w:val="1841652240"/>
          <w:tag w:val="goog_rdk_276"/>
        </w:sdtPr>
        <w:sdtContent>
          <w:r w:rsidDel="00000000" w:rsidR="00000000" w:rsidRPr="00000000">
            <w:rPr>
              <w:rFonts w:ascii="Gungsuh" w:cs="Gungsuh" w:eastAsia="Gungsuh" w:hAnsi="Gungsuh"/>
              <w:i w:val="0"/>
              <w:iCs w:val="0"/>
              <w:sz w:val="24"/>
              <w:szCs w:val="24"/>
              <w:rtl w:val="0"/>
            </w:rPr>
            <w:t xml:space="preserve">当预测剩余的使用时间仅剩余21天时，向生产交互控制系统发送“补充矾液”的提示信号，由运营系统下发工单。</w:t>
          </w:r>
        </w:sdtContent>
      </w:sdt>
    </w:p>
    <w:p w:rsidR="00000000" w:rsidDel="00000000" w:rsidP="00000000" w:rsidRDefault="00000000" w:rsidRPr="00000000" w14:paraId="000003BF">
      <w:pPr>
        <w:pStyle w:val="Heading3"/>
        <w:numPr>
          <w:ilvl w:val="2"/>
          <w:numId w:val="1"/>
        </w:numPr>
        <w:tabs>
          <w:tab w:val="left" w:leader="none" w:pos="0"/>
        </w:tabs>
        <w:ind w:left="1077" w:hanging="1077"/>
        <w:rPr>
          <w:rFonts w:ascii="SimSun" w:cs="SimSun" w:eastAsia="SimSun" w:hAnsi="SimSun"/>
          <w:sz w:val="24"/>
          <w:szCs w:val="24"/>
        </w:rPr>
      </w:pPr>
      <w:bookmarkStart w:colFirst="0" w:colLast="0" w:name="_heading=h.chq0uzepid85" w:id="29"/>
      <w:bookmarkEnd w:id="29"/>
      <w:r w:rsidDel="00000000" w:rsidR="00000000" w:rsidRPr="00000000">
        <w:rPr>
          <w:rtl w:val="0"/>
        </w:rPr>
        <w:t xml:space="preserve">储液池自动切换</w:t>
      </w:r>
      <w:r w:rsidDel="00000000" w:rsidR="00000000" w:rsidRPr="00000000">
        <w:rPr>
          <w:rtl w:val="0"/>
        </w:rPr>
      </w:r>
    </w:p>
    <w:p w:rsidR="00000000" w:rsidDel="00000000" w:rsidP="00000000" w:rsidRDefault="00000000" w:rsidRPr="00000000" w14:paraId="000003C0">
      <w:pPr>
        <w:widowControl w:val="1"/>
        <w:spacing w:line="360" w:lineRule="auto"/>
        <w:ind w:firstLine="480"/>
        <w:rPr>
          <w:rFonts w:ascii="SimSun" w:cs="SimSun" w:eastAsia="SimSun" w:hAnsi="SimSun"/>
          <w:sz w:val="24"/>
          <w:szCs w:val="24"/>
        </w:rPr>
      </w:pPr>
      <w:r w:rsidDel="00000000" w:rsidR="00000000" w:rsidRPr="00000000">
        <w:rPr>
          <w:rFonts w:ascii="SimSun" w:cs="SimSun" w:eastAsia="SimSun" w:hAnsi="SimSun"/>
          <w:sz w:val="24"/>
          <w:szCs w:val="24"/>
          <w:rtl w:val="0"/>
        </w:rPr>
        <w:t xml:space="preserve">当前使用的储液池液位较低需切换到备用储液池时，储液池的切换流程如图所示：</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3465830" cy="3408045"/>
            <wp:effectExtent b="0" l="0" r="0" t="0"/>
            <wp:docPr id="43"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3465830" cy="3408045"/>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widowControl w:val="1"/>
        <w:numPr>
          <w:ilvl w:val="0"/>
          <w:numId w:val="44"/>
        </w:numPr>
        <w:shd w:fill="ffffff" w:val="clear"/>
        <w:spacing w:line="360" w:lineRule="auto"/>
        <w:ind w:left="0" w:firstLine="425"/>
        <w:jc w:val="both"/>
        <w:rPr>
          <w:rFonts w:ascii="SimSun" w:cs="SimSun" w:eastAsia="SimSun" w:hAnsi="SimSun"/>
          <w:color w:val="0d0d0d"/>
          <w:sz w:val="24"/>
          <w:szCs w:val="24"/>
        </w:rPr>
      </w:pPr>
      <w:r w:rsidDel="00000000" w:rsidR="00000000" w:rsidRPr="00000000">
        <w:rPr>
          <w:rFonts w:ascii="SimSun" w:cs="SimSun" w:eastAsia="SimSun" w:hAnsi="SimSun"/>
          <w:color w:val="0d0d0d"/>
          <w:sz w:val="24"/>
          <w:szCs w:val="24"/>
          <w:rtl w:val="0"/>
        </w:rPr>
        <w:t xml:space="preserve">隔离待停用矾池：系统输出指令，关闭待停用格的“出矾阀”；</w:t>
      </w:r>
    </w:p>
    <w:p w:rsidR="00000000" w:rsidDel="00000000" w:rsidP="00000000" w:rsidRDefault="00000000" w:rsidRPr="00000000" w14:paraId="000003C3">
      <w:pPr>
        <w:widowControl w:val="1"/>
        <w:numPr>
          <w:ilvl w:val="0"/>
          <w:numId w:val="44"/>
        </w:numPr>
        <w:shd w:fill="ffffff" w:val="clear"/>
        <w:spacing w:line="360" w:lineRule="auto"/>
        <w:ind w:left="0" w:firstLine="425"/>
        <w:jc w:val="both"/>
        <w:rPr>
          <w:rFonts w:ascii="SimSun" w:cs="SimSun" w:eastAsia="SimSun" w:hAnsi="SimSun"/>
          <w:color w:val="0d0d0d"/>
          <w:sz w:val="24"/>
          <w:szCs w:val="24"/>
        </w:rPr>
      </w:pPr>
      <w:r w:rsidDel="00000000" w:rsidR="00000000" w:rsidRPr="00000000">
        <w:rPr>
          <w:rFonts w:ascii="SimSun" w:cs="SimSun" w:eastAsia="SimSun" w:hAnsi="SimSun"/>
          <w:color w:val="0d0d0d"/>
          <w:sz w:val="24"/>
          <w:szCs w:val="24"/>
          <w:rtl w:val="0"/>
        </w:rPr>
        <w:t xml:space="preserve">启用备用矾池：选择另一座储液池（若使用多个储液池，优先选择历史使用频次最低的储液池，均衡损耗），打开其“出矾阀”；</w:t>
      </w:r>
    </w:p>
    <w:p w:rsidR="00000000" w:rsidDel="00000000" w:rsidP="00000000" w:rsidRDefault="00000000" w:rsidRPr="00000000" w14:paraId="000003C4">
      <w:pPr>
        <w:widowControl w:val="1"/>
        <w:numPr>
          <w:ilvl w:val="0"/>
          <w:numId w:val="44"/>
        </w:numPr>
        <w:shd w:fill="ffffff" w:val="clear"/>
        <w:spacing w:line="360" w:lineRule="auto"/>
        <w:ind w:left="0" w:firstLine="425"/>
        <w:jc w:val="both"/>
        <w:rPr/>
      </w:pPr>
      <w:r w:rsidDel="00000000" w:rsidR="00000000" w:rsidRPr="00000000">
        <w:rPr>
          <w:rFonts w:ascii="SimSun" w:cs="SimSun" w:eastAsia="SimSun" w:hAnsi="SimSun"/>
          <w:color w:val="0d0d0d"/>
          <w:sz w:val="24"/>
          <w:szCs w:val="24"/>
          <w:rtl w:val="0"/>
        </w:rPr>
        <w:t xml:space="preserve">将控制信号发送到生产交互控制系统，待人工确认后（设置等待液位阈值0.3米，当低于0.3米时紧急进行切换），切换到另一座储液池。同时校验出矾阀的关闭和开启状态是否合理，检测储液池的使用状态，如果没有切换成功则发送一级报警信号，由人工进行操作。</w:t>
      </w:r>
      <w:r w:rsidDel="00000000" w:rsidR="00000000" w:rsidRPr="00000000">
        <w:rPr>
          <w:rtl w:val="0"/>
        </w:rPr>
      </w:r>
    </w:p>
    <w:p w:rsidR="00000000" w:rsidDel="00000000" w:rsidP="00000000" w:rsidRDefault="00000000" w:rsidRPr="00000000" w14:paraId="000003C5">
      <w:pPr>
        <w:pStyle w:val="Heading2"/>
        <w:numPr>
          <w:ilvl w:val="1"/>
          <w:numId w:val="1"/>
        </w:numPr>
        <w:tabs>
          <w:tab w:val="left" w:leader="none" w:pos="0"/>
          <w:tab w:val="left" w:leader="none" w:pos="1077"/>
        </w:tabs>
        <w:ind w:left="0" w:firstLine="0"/>
        <w:rPr/>
      </w:pPr>
      <w:bookmarkStart w:colFirst="0" w:colLast="0" w:name="_heading=h.5a0uuh4ii79q" w:id="30"/>
      <w:bookmarkEnd w:id="30"/>
      <w:sdt>
        <w:sdtPr>
          <w:id w:val="346420055"/>
          <w:tag w:val="goog_rdk_277"/>
        </w:sdtPr>
        <w:sdtContent>
          <w:r w:rsidDel="00000000" w:rsidR="00000000" w:rsidRPr="00000000">
            <w:rPr>
              <w:rFonts w:ascii="Gungsuh" w:cs="Gungsuh" w:eastAsia="Gungsuh" w:hAnsi="Gungsuh"/>
              <w:rtl w:val="0"/>
            </w:rPr>
            <w:t xml:space="preserve">智慧投矾控制系统模式切换机制</w:t>
          </w:r>
        </w:sdtContent>
      </w:sdt>
    </w:p>
    <w:p w:rsidR="00000000" w:rsidDel="00000000" w:rsidP="00000000" w:rsidRDefault="00000000" w:rsidRPr="00000000" w14:paraId="000003C6">
      <w:pPr>
        <w:pStyle w:val="Heading3"/>
        <w:numPr>
          <w:ilvl w:val="2"/>
          <w:numId w:val="1"/>
        </w:numPr>
        <w:tabs>
          <w:tab w:val="left" w:leader="none" w:pos="0"/>
        </w:tabs>
        <w:ind w:left="1077" w:hanging="1077"/>
        <w:rPr/>
      </w:pPr>
      <w:bookmarkStart w:colFirst="0" w:colLast="0" w:name="_heading=h.spb7neo616ur" w:id="31"/>
      <w:bookmarkEnd w:id="31"/>
      <w:r w:rsidDel="00000000" w:rsidR="00000000" w:rsidRPr="00000000">
        <w:rPr>
          <w:rtl w:val="0"/>
        </w:rPr>
        <w:t xml:space="preserve">模型输出项点</w:t>
      </w:r>
    </w:p>
    <w:p w:rsidR="00000000" w:rsidDel="00000000" w:rsidP="00000000" w:rsidRDefault="00000000" w:rsidRPr="00000000" w14:paraId="000003C7">
      <w:pPr>
        <w:rPr/>
      </w:pPr>
      <w:sdt>
        <w:sdtPr>
          <w:id w:val="-298527891"/>
          <w:tag w:val="goog_rdk_278"/>
        </w:sdtPr>
        <w:sdtContent>
          <w:r w:rsidDel="00000000" w:rsidR="00000000" w:rsidRPr="00000000">
            <w:rPr>
              <w:rFonts w:ascii="Gungsuh" w:cs="Gungsuh" w:eastAsia="Gungsuh" w:hAnsi="Gungsuh"/>
              <w:rtl w:val="0"/>
            </w:rPr>
            <w:t xml:space="preserve">模型输出的相关项点中，模型可作为平台能力输出，供其他系统调用接口。</w:t>
          </w:r>
        </w:sdtContent>
      </w:sdt>
    </w:p>
    <w:tbl>
      <w:tblPr>
        <w:tblStyle w:val="Table9"/>
        <w:tblW w:w="96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7"/>
        <w:gridCol w:w="3626"/>
        <w:gridCol w:w="3207"/>
        <w:tblGridChange w:id="0">
          <w:tblGrid>
            <w:gridCol w:w="2777"/>
            <w:gridCol w:w="3626"/>
            <w:gridCol w:w="32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8">
            <w:pPr>
              <w:keepNext w:val="0"/>
              <w:keepLines w:val="0"/>
              <w:widowControl w:val="0"/>
              <w:shd w:fill="auto" w:val="clear"/>
              <w:ind w:firstLine="0"/>
              <w:rPr>
                <w:vertAlign w:val="baseline"/>
              </w:rPr>
            </w:pPr>
            <w:sdt>
              <w:sdtPr>
                <w:id w:val="1005708083"/>
                <w:tag w:val="goog_rdk_279"/>
              </w:sdtPr>
              <w:sdtContent>
                <w:r w:rsidDel="00000000" w:rsidR="00000000" w:rsidRPr="00000000">
                  <w:rPr>
                    <w:rFonts w:ascii="Gungsuh" w:cs="Gungsuh" w:eastAsia="Gungsuh" w:hAnsi="Gungsuh"/>
                    <w:vertAlign w:val="baseline"/>
                    <w:rtl w:val="0"/>
                  </w:rPr>
                  <w:t xml:space="preserve">模型名称</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9">
            <w:pPr>
              <w:keepNext w:val="0"/>
              <w:keepLines w:val="0"/>
              <w:widowControl w:val="0"/>
              <w:shd w:fill="auto" w:val="clear"/>
              <w:ind w:firstLine="0"/>
              <w:rPr>
                <w:vertAlign w:val="baseline"/>
              </w:rPr>
            </w:pPr>
            <w:sdt>
              <w:sdtPr>
                <w:id w:val="1991968425"/>
                <w:tag w:val="goog_rdk_280"/>
              </w:sdtPr>
              <w:sdtContent>
                <w:r w:rsidDel="00000000" w:rsidR="00000000" w:rsidRPr="00000000">
                  <w:rPr>
                    <w:rFonts w:ascii="Gungsuh" w:cs="Gungsuh" w:eastAsia="Gungsuh" w:hAnsi="Gungsuh"/>
                    <w:vertAlign w:val="baseline"/>
                    <w:rtl w:val="0"/>
                  </w:rPr>
                  <w:t xml:space="preserve">模型输出形式</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keepNext w:val="0"/>
              <w:keepLines w:val="0"/>
              <w:widowControl w:val="0"/>
              <w:shd w:fill="auto" w:val="clear"/>
              <w:ind w:firstLine="0"/>
              <w:rPr>
                <w:vertAlign w:val="baseline"/>
              </w:rPr>
            </w:pPr>
            <w:sdt>
              <w:sdtPr>
                <w:id w:val="1588254636"/>
                <w:tag w:val="goog_rdk_281"/>
              </w:sdtPr>
              <w:sdtContent>
                <w:r w:rsidDel="00000000" w:rsidR="00000000" w:rsidRPr="00000000">
                  <w:rPr>
                    <w:rFonts w:ascii="Gungsuh" w:cs="Gungsuh" w:eastAsia="Gungsuh" w:hAnsi="Gungsuh"/>
                    <w:vertAlign w:val="baseline"/>
                    <w:rtl w:val="0"/>
                  </w:rPr>
                  <w:t xml:space="preserve">模型触发方式</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B">
            <w:pPr>
              <w:keepNext w:val="0"/>
              <w:keepLines w:val="0"/>
              <w:widowControl w:val="0"/>
              <w:shd w:fill="auto" w:val="clear"/>
              <w:ind w:firstLine="0"/>
              <w:rPr>
                <w:vertAlign w:val="baseline"/>
              </w:rPr>
            </w:pPr>
            <w:sdt>
              <w:sdtPr>
                <w:id w:val="-119446843"/>
                <w:tag w:val="goog_rdk_282"/>
              </w:sdtPr>
              <w:sdtContent>
                <w:r w:rsidDel="00000000" w:rsidR="00000000" w:rsidRPr="00000000">
                  <w:rPr>
                    <w:rFonts w:ascii="Gungsuh" w:cs="Gungsuh" w:eastAsia="Gungsuh" w:hAnsi="Gungsuh"/>
                    <w:vertAlign w:val="baseline"/>
                    <w:rtl w:val="0"/>
                  </w:rPr>
                  <w:t xml:space="preserve">出水浊度预测模型</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C">
            <w:pPr>
              <w:keepNext w:val="0"/>
              <w:keepLines w:val="0"/>
              <w:widowControl w:val="0"/>
              <w:shd w:fill="auto" w:val="clear"/>
              <w:ind w:firstLine="0"/>
              <w:rPr>
                <w:vertAlign w:val="baseline"/>
              </w:rPr>
            </w:pPr>
            <w:sdt>
              <w:sdtPr>
                <w:id w:val="-1860219411"/>
                <w:tag w:val="goog_rdk_283"/>
              </w:sdtPr>
              <w:sdtContent>
                <w:r w:rsidDel="00000000" w:rsidR="00000000" w:rsidRPr="00000000">
                  <w:rPr>
                    <w:rFonts w:ascii="Gungsuh" w:cs="Gungsuh" w:eastAsia="Gungsuh" w:hAnsi="Gungsuh"/>
                    <w:vertAlign w:val="baseline"/>
                    <w:rtl w:val="0"/>
                  </w:rPr>
                  <w:t xml:space="preserve">未来一段时间的沉淀池出水浊度预测值（如30个时间步，150分钟）</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D">
            <w:pPr>
              <w:keepNext w:val="0"/>
              <w:keepLines w:val="0"/>
              <w:widowControl w:val="0"/>
              <w:shd w:fill="auto" w:val="clear"/>
              <w:ind w:firstLine="0"/>
              <w:rPr>
                <w:vertAlign w:val="baseline"/>
              </w:rPr>
            </w:pPr>
            <w:sdt>
              <w:sdtPr>
                <w:id w:val="-970812835"/>
                <w:tag w:val="goog_rdk_284"/>
              </w:sdtPr>
              <w:sdtContent>
                <w:r w:rsidDel="00000000" w:rsidR="00000000" w:rsidRPr="00000000">
                  <w:rPr>
                    <w:rFonts w:ascii="Gungsuh" w:cs="Gungsuh" w:eastAsia="Gungsuh" w:hAnsi="Gungsuh"/>
                    <w:vertAlign w:val="baseline"/>
                    <w:rtl w:val="0"/>
                  </w:rPr>
                  <w:t xml:space="preserve">时间触发（如：每五分钟）或事件触发（如：平台页面的主动获取）</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E">
            <w:pPr>
              <w:keepNext w:val="0"/>
              <w:keepLines w:val="0"/>
              <w:widowControl w:val="0"/>
              <w:shd w:fill="auto" w:val="clear"/>
              <w:ind w:firstLine="0"/>
              <w:rPr>
                <w:vertAlign w:val="baseline"/>
              </w:rPr>
            </w:pPr>
            <w:sdt>
              <w:sdtPr>
                <w:id w:val="529337596"/>
                <w:tag w:val="goog_rdk_285"/>
              </w:sdtPr>
              <w:sdtContent>
                <w:r w:rsidDel="00000000" w:rsidR="00000000" w:rsidRPr="00000000">
                  <w:rPr>
                    <w:rFonts w:ascii="Gungsuh" w:cs="Gungsuh" w:eastAsia="Gungsuh" w:hAnsi="Gungsuh"/>
                    <w:vertAlign w:val="baseline"/>
                    <w:rtl w:val="0"/>
                  </w:rPr>
                  <w:t xml:space="preserve">智能投矾算法模型</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CF">
            <w:pPr>
              <w:keepNext w:val="0"/>
              <w:keepLines w:val="0"/>
              <w:widowControl w:val="0"/>
              <w:shd w:fill="auto" w:val="clear"/>
              <w:ind w:firstLine="0"/>
              <w:rPr>
                <w:rFonts w:ascii="Calibri" w:cs="Calibri" w:eastAsia="Calibri" w:hAnsi="Calibri"/>
                <w:sz w:val="21"/>
                <w:szCs w:val="21"/>
                <w:vertAlign w:val="baseline"/>
              </w:rPr>
            </w:pPr>
            <w:sdt>
              <w:sdtPr>
                <w:id w:val="1729797124"/>
                <w:tag w:val="goog_rdk_286"/>
              </w:sdtPr>
              <w:sdtContent>
                <w:r w:rsidDel="00000000" w:rsidR="00000000" w:rsidRPr="00000000">
                  <w:rPr>
                    <w:rFonts w:ascii="Gungsuh" w:cs="Gungsuh" w:eastAsia="Gungsuh" w:hAnsi="Gungsuh"/>
                    <w:vertAlign w:val="baseline"/>
                    <w:rtl w:val="0"/>
                  </w:rPr>
                  <w:t xml:space="preserve">投加泵的启停组合，对应的投加药耗</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0">
            <w:pPr>
              <w:keepNext w:val="0"/>
              <w:keepLines w:val="0"/>
              <w:widowControl w:val="0"/>
              <w:shd w:fill="auto" w:val="clear"/>
              <w:ind w:firstLine="0"/>
              <w:rPr>
                <w:rFonts w:ascii="Calibri" w:cs="Calibri" w:eastAsia="Calibri" w:hAnsi="Calibri"/>
                <w:sz w:val="21"/>
                <w:szCs w:val="21"/>
                <w:vertAlign w:val="baseline"/>
              </w:rPr>
            </w:pPr>
            <w:sdt>
              <w:sdtPr>
                <w:id w:val="1867963561"/>
                <w:tag w:val="goog_rdk_287"/>
              </w:sdtPr>
              <w:sdtContent>
                <w:r w:rsidDel="00000000" w:rsidR="00000000" w:rsidRPr="00000000">
                  <w:rPr>
                    <w:rFonts w:ascii="Gungsuh" w:cs="Gungsuh" w:eastAsia="Gungsuh" w:hAnsi="Gungsuh"/>
                    <w:vertAlign w:val="baseline"/>
                    <w:rtl w:val="0"/>
                  </w:rPr>
                  <w:t xml:space="preserve">时间触发或事件触发（如：平台页面的主动获取）</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1">
            <w:pPr>
              <w:keepNext w:val="0"/>
              <w:keepLines w:val="0"/>
              <w:widowControl w:val="0"/>
              <w:shd w:fill="auto" w:val="clear"/>
              <w:ind w:firstLine="0"/>
              <w:rPr>
                <w:rFonts w:ascii="Calibri" w:cs="Calibri" w:eastAsia="Calibri" w:hAnsi="Calibri"/>
                <w:sz w:val="21"/>
                <w:szCs w:val="21"/>
                <w:vertAlign w:val="baseline"/>
              </w:rPr>
            </w:pPr>
            <w:sdt>
              <w:sdtPr>
                <w:id w:val="-851645605"/>
                <w:tag w:val="goog_rdk_288"/>
              </w:sdtPr>
              <w:sdtContent>
                <w:r w:rsidDel="00000000" w:rsidR="00000000" w:rsidRPr="00000000">
                  <w:rPr>
                    <w:rFonts w:ascii="Gungsuh" w:cs="Gungsuh" w:eastAsia="Gungsuh" w:hAnsi="Gungsuh"/>
                    <w:vertAlign w:val="baseline"/>
                    <w:rtl w:val="0"/>
                  </w:rPr>
                  <w:t xml:space="preserve">设备健康度模型</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2">
            <w:pPr>
              <w:keepNext w:val="0"/>
              <w:keepLines w:val="0"/>
              <w:widowControl w:val="0"/>
              <w:shd w:fill="auto" w:val="clear"/>
              <w:ind w:firstLine="0"/>
              <w:rPr>
                <w:rFonts w:ascii="Calibri" w:cs="Calibri" w:eastAsia="Calibri" w:hAnsi="Calibri"/>
                <w:sz w:val="21"/>
                <w:szCs w:val="21"/>
                <w:vertAlign w:val="baseline"/>
              </w:rPr>
            </w:pPr>
            <w:sdt>
              <w:sdtPr>
                <w:id w:val="-1804109845"/>
                <w:tag w:val="goog_rdk_289"/>
              </w:sdtPr>
              <w:sdtContent>
                <w:r w:rsidDel="00000000" w:rsidR="00000000" w:rsidRPr="00000000">
                  <w:rPr>
                    <w:rFonts w:ascii="Gungsuh" w:cs="Gungsuh" w:eastAsia="Gungsuh" w:hAnsi="Gungsuh"/>
                    <w:vertAlign w:val="baseline"/>
                    <w:rtl w:val="0"/>
                  </w:rPr>
                  <w:t xml:space="preserve">数字投加泵的健康状态和健康分数</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3">
            <w:pPr>
              <w:keepNext w:val="0"/>
              <w:keepLines w:val="0"/>
              <w:widowControl w:val="0"/>
              <w:shd w:fill="auto" w:val="clear"/>
              <w:ind w:firstLine="0"/>
              <w:rPr>
                <w:rFonts w:ascii="Calibri" w:cs="Calibri" w:eastAsia="Calibri" w:hAnsi="Calibri"/>
                <w:sz w:val="21"/>
                <w:szCs w:val="21"/>
                <w:vertAlign w:val="baseline"/>
              </w:rPr>
            </w:pPr>
            <w:sdt>
              <w:sdtPr>
                <w:id w:val="-304551751"/>
                <w:tag w:val="goog_rdk_290"/>
              </w:sdtPr>
              <w:sdtContent>
                <w:r w:rsidDel="00000000" w:rsidR="00000000" w:rsidRPr="00000000">
                  <w:rPr>
                    <w:rFonts w:ascii="Gungsuh" w:cs="Gungsuh" w:eastAsia="Gungsuh" w:hAnsi="Gungsuh"/>
                    <w:vertAlign w:val="baseline"/>
                    <w:rtl w:val="0"/>
                  </w:rPr>
                  <w:t xml:space="preserve">时间触发或事件触发（如：平台页面的主动获取）</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4">
            <w:pPr>
              <w:keepNext w:val="0"/>
              <w:keepLines w:val="0"/>
              <w:widowControl w:val="0"/>
              <w:shd w:fill="auto" w:val="clear"/>
              <w:ind w:firstLine="0"/>
              <w:rPr>
                <w:vertAlign w:val="baseline"/>
              </w:rPr>
            </w:pPr>
            <w:bookmarkStart w:colFirst="0" w:colLast="0" w:name="_heading=h.pa6ncupf79fm" w:id="32"/>
            <w:bookmarkEnd w:id="32"/>
            <w:sdt>
              <w:sdtPr>
                <w:id w:val="31782695"/>
                <w:tag w:val="goog_rdk_291"/>
              </w:sdtPr>
              <w:sdtContent>
                <w:r w:rsidDel="00000000" w:rsidR="00000000" w:rsidRPr="00000000">
                  <w:rPr>
                    <w:rFonts w:ascii="Gungsuh" w:cs="Gungsuh" w:eastAsia="Gungsuh" w:hAnsi="Gungsuh"/>
                    <w:vertAlign w:val="baseline"/>
                    <w:rtl w:val="0"/>
                  </w:rPr>
                  <w:t xml:space="preserve">原材料存储分析模型</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5">
            <w:pPr>
              <w:keepNext w:val="0"/>
              <w:keepLines w:val="0"/>
              <w:widowControl w:val="0"/>
              <w:shd w:fill="auto" w:val="clear"/>
              <w:ind w:firstLine="0"/>
              <w:rPr>
                <w:vertAlign w:val="baseline"/>
              </w:rPr>
            </w:pPr>
            <w:sdt>
              <w:sdtPr>
                <w:id w:val="1721502226"/>
                <w:tag w:val="goog_rdk_292"/>
              </w:sdtPr>
              <w:sdtContent>
                <w:r w:rsidDel="00000000" w:rsidR="00000000" w:rsidRPr="00000000">
                  <w:rPr>
                    <w:rFonts w:ascii="Gungsuh" w:cs="Gungsuh" w:eastAsia="Gungsuh" w:hAnsi="Gungsuh"/>
                    <w:vertAlign w:val="baseline"/>
                    <w:rtl w:val="0"/>
                  </w:rPr>
                  <w:t xml:space="preserve">储液池原材料可用时间</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6">
            <w:pPr>
              <w:keepNext w:val="0"/>
              <w:keepLines w:val="0"/>
              <w:widowControl w:val="0"/>
              <w:shd w:fill="auto" w:val="clear"/>
              <w:ind w:firstLine="0"/>
              <w:rPr>
                <w:vertAlign w:val="baseline"/>
              </w:rPr>
            </w:pPr>
            <w:sdt>
              <w:sdtPr>
                <w:id w:val="1560820986"/>
                <w:tag w:val="goog_rdk_293"/>
              </w:sdtPr>
              <w:sdtContent>
                <w:r w:rsidDel="00000000" w:rsidR="00000000" w:rsidRPr="00000000">
                  <w:rPr>
                    <w:rFonts w:ascii="Gungsuh" w:cs="Gungsuh" w:eastAsia="Gungsuh" w:hAnsi="Gungsuh"/>
                    <w:vertAlign w:val="baseline"/>
                    <w:rtl w:val="0"/>
                  </w:rPr>
                  <w:t xml:space="preserve">时间触发或事件触发（如：平台页面的主动获取）</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7">
            <w:pPr>
              <w:keepNext w:val="0"/>
              <w:keepLines w:val="0"/>
              <w:widowControl w:val="0"/>
              <w:shd w:fill="auto" w:val="clear"/>
              <w:ind w:firstLine="0"/>
              <w:rPr>
                <w:vertAlign w:val="baseline"/>
              </w:rPr>
            </w:pPr>
            <w:sdt>
              <w:sdtPr>
                <w:id w:val="1699380696"/>
                <w:tag w:val="goog_rdk_294"/>
              </w:sdtPr>
              <w:sdtContent>
                <w:r w:rsidDel="00000000" w:rsidR="00000000" w:rsidRPr="00000000">
                  <w:rPr>
                    <w:rFonts w:ascii="Gungsuh" w:cs="Gungsuh" w:eastAsia="Gungsuh" w:hAnsi="Gungsuh"/>
                    <w:vertAlign w:val="baseline"/>
                    <w:rtl w:val="0"/>
                  </w:rPr>
                  <w:t xml:space="preserve">智慧控制系统状态信号</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8">
            <w:pPr>
              <w:keepNext w:val="0"/>
              <w:keepLines w:val="0"/>
              <w:widowControl w:val="0"/>
              <w:shd w:fill="auto" w:val="clear"/>
              <w:ind w:firstLine="0"/>
              <w:rPr>
                <w:vertAlign w:val="baseline"/>
              </w:rPr>
            </w:pPr>
            <w:sdt>
              <w:sdtPr>
                <w:id w:val="-593483834"/>
                <w:tag w:val="goog_rdk_295"/>
              </w:sdtPr>
              <w:sdtContent>
                <w:r w:rsidDel="00000000" w:rsidR="00000000" w:rsidRPr="00000000">
                  <w:rPr>
                    <w:rFonts w:ascii="Gungsuh" w:cs="Gungsuh" w:eastAsia="Gungsuh" w:hAnsi="Gungsuh"/>
                    <w:vertAlign w:val="baseline"/>
                    <w:rtl w:val="0"/>
                  </w:rPr>
                  <w:t xml:space="preserve">正常/异常</w:t>
                </w:r>
              </w:sdtContent>
            </w:sdt>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3D9">
            <w:pPr>
              <w:keepNext w:val="0"/>
              <w:keepLines w:val="0"/>
              <w:widowControl w:val="0"/>
              <w:shd w:fill="auto" w:val="clear"/>
              <w:ind w:firstLine="0"/>
              <w:rPr>
                <w:vertAlign w:val="baseline"/>
              </w:rPr>
            </w:pPr>
            <w:sdt>
              <w:sdtPr>
                <w:id w:val="-1940532829"/>
                <w:tag w:val="goog_rdk_296"/>
              </w:sdtPr>
              <w:sdtContent>
                <w:r w:rsidDel="00000000" w:rsidR="00000000" w:rsidRPr="00000000">
                  <w:rPr>
                    <w:rFonts w:ascii="Gungsuh" w:cs="Gungsuh" w:eastAsia="Gungsuh" w:hAnsi="Gungsuh"/>
                    <w:vertAlign w:val="baseline"/>
                    <w:rtl w:val="0"/>
                  </w:rPr>
                  <w:t xml:space="preserve">实时监测模型状态</w:t>
                </w:r>
              </w:sdtContent>
            </w:sdt>
          </w:p>
        </w:tc>
      </w:tr>
    </w:tbl>
    <w:p w:rsidR="00000000" w:rsidDel="00000000" w:rsidP="00000000" w:rsidRDefault="00000000" w:rsidRPr="00000000" w14:paraId="000003DA">
      <w:pPr>
        <w:pStyle w:val="Heading3"/>
        <w:numPr>
          <w:ilvl w:val="2"/>
          <w:numId w:val="1"/>
        </w:numPr>
        <w:tabs>
          <w:tab w:val="left" w:leader="none" w:pos="0"/>
        </w:tabs>
        <w:ind w:left="1077" w:hanging="1077"/>
        <w:rPr/>
      </w:pPr>
      <w:bookmarkStart w:colFirst="0" w:colLast="0" w:name="_heading=h.3lhnm4akikzs" w:id="33"/>
      <w:bookmarkEnd w:id="33"/>
      <w:r w:rsidDel="00000000" w:rsidR="00000000" w:rsidRPr="00000000">
        <w:rPr>
          <w:rtl w:val="0"/>
        </w:rPr>
        <w:t xml:space="preserve">双模切换定义</w:t>
      </w:r>
    </w:p>
    <w:p w:rsidR="00000000" w:rsidDel="00000000" w:rsidP="00000000" w:rsidRDefault="00000000" w:rsidRPr="00000000" w14:paraId="000003DB">
      <w:pPr>
        <w:keepNext w:val="0"/>
        <w:keepLines w:val="0"/>
        <w:pageBreakBefore w:val="0"/>
        <w:widowControl w:val="0"/>
        <w:shd w:fill="auto" w:val="clear"/>
        <w:spacing w:line="360" w:lineRule="auto"/>
        <w:ind w:firstLine="482"/>
        <w:rPr>
          <w:rFonts w:ascii="FangSong" w:cs="FangSong" w:eastAsia="FangSong" w:hAnsi="FangSong"/>
          <w:b w:val="1"/>
          <w:bCs w:val="1"/>
          <w:sz w:val="24"/>
          <w:szCs w:val="24"/>
        </w:rPr>
      </w:pPr>
      <w:r w:rsidDel="00000000" w:rsidR="00000000" w:rsidRPr="00000000">
        <w:rPr>
          <w:rFonts w:ascii="FangSong" w:cs="FangSong" w:eastAsia="FangSong" w:hAnsi="FangSong"/>
          <w:b w:val="1"/>
          <w:bCs w:val="1"/>
          <w:sz w:val="24"/>
          <w:szCs w:val="24"/>
          <w:rtl w:val="0"/>
        </w:rPr>
        <w:t xml:space="preserve">智慧控制模式</w:t>
      </w:r>
    </w:p>
    <w:p w:rsidR="00000000" w:rsidDel="00000000" w:rsidP="00000000" w:rsidRDefault="00000000" w:rsidRPr="00000000" w14:paraId="000003DC">
      <w:pPr>
        <w:rPr/>
      </w:pPr>
      <w:sdt>
        <w:sdtPr>
          <w:id w:val="1654688327"/>
          <w:tag w:val="goog_rdk_297"/>
        </w:sdtPr>
        <w:sdtContent>
          <w:r w:rsidDel="00000000" w:rsidR="00000000" w:rsidRPr="00000000">
            <w:rPr>
              <w:rFonts w:ascii="Gungsuh" w:cs="Gungsuh" w:eastAsia="Gungsuh" w:hAnsi="Gungsuh"/>
              <w:rtl w:val="0"/>
            </w:rPr>
            <w:t xml:space="preserve">适用工况：适用于系统运行平稳、预测数据可靠的稳态工况，实现投矾系统的智能投矾。</w:t>
          </w:r>
        </w:sdtContent>
      </w:sdt>
    </w:p>
    <w:p w:rsidR="00000000" w:rsidDel="00000000" w:rsidP="00000000" w:rsidRDefault="00000000" w:rsidRPr="00000000" w14:paraId="000003DD">
      <w:pPr>
        <w:rPr/>
      </w:pPr>
      <w:sdt>
        <w:sdtPr>
          <w:id w:val="1988836823"/>
          <w:tag w:val="goog_rdk_298"/>
        </w:sdtPr>
        <w:sdtContent>
          <w:r w:rsidDel="00000000" w:rsidR="00000000" w:rsidRPr="00000000">
            <w:rPr>
              <w:rFonts w:ascii="Gungsuh" w:cs="Gungsuh" w:eastAsia="Gungsuh" w:hAnsi="Gungsuh"/>
              <w:rtl w:val="0"/>
            </w:rPr>
            <w:t xml:space="preserve">控制逻辑：在此模式下，系统的控制权由智慧控制系统主导。根据智慧控制模型的全局优化结果，动态生成投加泵的启停和对应的投加药耗，并下发至生产交互控制系统，由生产交互控制系统反写到PLC。</w:t>
          </w:r>
        </w:sdtContent>
      </w:sdt>
    </w:p>
    <w:p w:rsidR="00000000" w:rsidDel="00000000" w:rsidP="00000000" w:rsidRDefault="00000000" w:rsidRPr="00000000" w14:paraId="000003DE">
      <w:pPr>
        <w:keepNext w:val="0"/>
        <w:keepLines w:val="0"/>
        <w:pageBreakBefore w:val="0"/>
        <w:widowControl w:val="0"/>
        <w:shd w:fill="auto" w:val="clear"/>
        <w:spacing w:line="360" w:lineRule="auto"/>
        <w:ind w:firstLine="482"/>
        <w:rPr>
          <w:rFonts w:ascii="FangSong" w:cs="FangSong" w:eastAsia="FangSong" w:hAnsi="FangSong"/>
          <w:b w:val="1"/>
          <w:bCs w:val="1"/>
          <w:sz w:val="24"/>
          <w:szCs w:val="24"/>
        </w:rPr>
      </w:pPr>
      <w:r w:rsidDel="00000000" w:rsidR="00000000" w:rsidRPr="00000000">
        <w:rPr>
          <w:rFonts w:ascii="FangSong" w:cs="FangSong" w:eastAsia="FangSong" w:hAnsi="FangSong"/>
          <w:b w:val="1"/>
          <w:bCs w:val="1"/>
          <w:sz w:val="24"/>
          <w:szCs w:val="24"/>
          <w:rtl w:val="0"/>
        </w:rPr>
        <w:t xml:space="preserve">PLC自动模式</w:t>
      </w:r>
    </w:p>
    <w:p w:rsidR="00000000" w:rsidDel="00000000" w:rsidP="00000000" w:rsidRDefault="00000000" w:rsidRPr="00000000" w14:paraId="000003DF">
      <w:pPr>
        <w:rPr/>
      </w:pPr>
      <w:sdt>
        <w:sdtPr>
          <w:id w:val="-1692847929"/>
          <w:tag w:val="goog_rdk_299"/>
        </w:sdtPr>
        <w:sdtContent>
          <w:r w:rsidDel="00000000" w:rsidR="00000000" w:rsidRPr="00000000">
            <w:rPr>
              <w:rFonts w:ascii="Gungsuh" w:cs="Gungsuh" w:eastAsia="Gungsuh" w:hAnsi="Gungsuh"/>
              <w:rtl w:val="0"/>
            </w:rPr>
            <w:t xml:space="preserve">适用工况：适用于非正常工况，如控制算法失效或通信异常（如，生产交互控制系统与PLC通信出现异常）。</w:t>
          </w:r>
        </w:sdtContent>
      </w:sdt>
    </w:p>
    <w:p w:rsidR="00000000" w:rsidDel="00000000" w:rsidP="00000000" w:rsidRDefault="00000000" w:rsidRPr="00000000" w14:paraId="000003E0">
      <w:pPr>
        <w:rPr/>
      </w:pPr>
      <w:sdt>
        <w:sdtPr>
          <w:id w:val="864646910"/>
          <w:tag w:val="goog_rdk_300"/>
        </w:sdtPr>
        <w:sdtContent>
          <w:r w:rsidDel="00000000" w:rsidR="00000000" w:rsidRPr="00000000">
            <w:rPr>
              <w:rFonts w:ascii="Gungsuh" w:cs="Gungsuh" w:eastAsia="Gungsuh" w:hAnsi="Gungsuh"/>
              <w:rtl w:val="0"/>
            </w:rPr>
            <w:t xml:space="preserve">控制逻辑：在此模式下，控制权由PLC执行控制，是系统的默认安全状态和最终回退状态。</w:t>
          </w:r>
        </w:sdtContent>
      </w:sdt>
    </w:p>
    <w:p w:rsidR="00000000" w:rsidDel="00000000" w:rsidP="00000000" w:rsidRDefault="00000000" w:rsidRPr="00000000" w14:paraId="000003E1">
      <w:pPr>
        <w:pStyle w:val="Heading3"/>
        <w:numPr>
          <w:ilvl w:val="2"/>
          <w:numId w:val="1"/>
        </w:numPr>
        <w:tabs>
          <w:tab w:val="left" w:leader="none" w:pos="0"/>
        </w:tabs>
        <w:ind w:left="1077" w:hanging="1077"/>
        <w:rPr/>
      </w:pPr>
      <w:bookmarkStart w:colFirst="0" w:colLast="0" w:name="_heading=h.hxig2davbgn" w:id="34"/>
      <w:bookmarkEnd w:id="34"/>
      <w:r w:rsidDel="00000000" w:rsidR="00000000" w:rsidRPr="00000000">
        <w:rPr>
          <w:rtl w:val="0"/>
        </w:rPr>
        <w:t xml:space="preserve">模式切换逻辑与安全原则</w:t>
      </w:r>
    </w:p>
    <w:p w:rsidR="00000000" w:rsidDel="00000000" w:rsidP="00000000" w:rsidRDefault="00000000" w:rsidRPr="00000000" w14:paraId="000003E2">
      <w:pPr>
        <w:rPr/>
      </w:pPr>
      <w:sdt>
        <w:sdtPr>
          <w:id w:val="1211201266"/>
          <w:tag w:val="goog_rdk_301"/>
        </w:sdtPr>
        <w:sdtContent>
          <w:r w:rsidDel="00000000" w:rsidR="00000000" w:rsidRPr="00000000">
            <w:rPr>
              <w:rFonts w:ascii="Gungsuh" w:cs="Gungsuh" w:eastAsia="Gungsuh" w:hAnsi="Gungsuh"/>
              <w:rtl w:val="0"/>
            </w:rPr>
            <w:t xml:space="preserve">模式切换作为双模控制框架的核心环节，其逻辑设计旨在确保投矾系统在特殊情况下仍能稳定运行。智慧控制系统在此框架下细分为三种运行状态：正常工况下的智慧控制、轻度异常工况下的智慧控制，以及智慧控制模式退出。</w:t>
          </w:r>
        </w:sdtContent>
      </w:sdt>
    </w:p>
    <w:p w:rsidR="00000000" w:rsidDel="00000000" w:rsidP="00000000" w:rsidRDefault="00000000" w:rsidRPr="00000000" w14:paraId="000003E3">
      <w:pPr>
        <w:shd w:fill="auto" w:val="clear"/>
        <w:ind w:firstLine="420"/>
        <w:rPr>
          <w:rFonts w:ascii="FangSong" w:cs="FangSong" w:eastAsia="FangSong" w:hAnsi="FangSong"/>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智慧控制模式投入</w:t>
      </w:r>
      <w:r w:rsidDel="00000000" w:rsidR="00000000" w:rsidRPr="00000000">
        <w:rPr>
          <w:rtl w:val="0"/>
        </w:rPr>
      </w:r>
    </w:p>
    <w:p w:rsidR="00000000" w:rsidDel="00000000" w:rsidP="00000000" w:rsidRDefault="00000000" w:rsidRPr="00000000" w14:paraId="000003E4">
      <w:pPr>
        <w:shd w:fill="auto" w:val="clear"/>
        <w:ind w:firstLine="420"/>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1.正常工况</w:t>
      </w:r>
    </w:p>
    <w:p w:rsidR="00000000" w:rsidDel="00000000" w:rsidP="00000000" w:rsidRDefault="00000000" w:rsidRPr="00000000" w14:paraId="000003E5">
      <w:pPr>
        <w:rPr/>
      </w:pPr>
      <w:sdt>
        <w:sdtPr>
          <w:id w:val="659040222"/>
          <w:tag w:val="goog_rdk_302"/>
        </w:sdtPr>
        <w:sdtContent>
          <w:r w:rsidDel="00000000" w:rsidR="00000000" w:rsidRPr="00000000">
            <w:rPr>
              <w:rFonts w:ascii="Gungsuh" w:cs="Gungsuh" w:eastAsia="Gungsuh" w:hAnsi="Gungsuh"/>
              <w:rtl w:val="0"/>
            </w:rPr>
            <w:t xml:space="preserve">生产交互控制系统将持续自动执行以下条件判断（无论当前是否处于智慧控制模式的投入准备阶段），确认各项条件是否均已满足：</w:t>
          </w:r>
        </w:sdtContent>
      </w:sdt>
    </w:p>
    <w:p w:rsidR="00000000" w:rsidDel="00000000" w:rsidP="00000000" w:rsidRDefault="00000000" w:rsidRPr="00000000" w14:paraId="000003E6">
      <w:pPr>
        <w:keepNext w:val="0"/>
        <w:keepLines w:val="0"/>
        <w:pageBreakBefore w:val="0"/>
        <w:widowControl w:val="0"/>
        <w:shd w:fill="auto" w:val="clear"/>
        <w:spacing w:line="360" w:lineRule="auto"/>
        <w:ind w:firstLine="420"/>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系统通信正常:</w:t>
      </w:r>
    </w:p>
    <w:p w:rsidR="00000000" w:rsidDel="00000000" w:rsidP="00000000" w:rsidRDefault="00000000" w:rsidRPr="00000000" w14:paraId="000003E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生产交互控制系统与PLC之间的网络通信与心跳连接正常；</w:t>
      </w:r>
    </w:p>
    <w:p w:rsidR="00000000" w:rsidDel="00000000" w:rsidP="00000000" w:rsidRDefault="00000000" w:rsidRPr="00000000" w14:paraId="000003E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生产交互控制系统与智慧控制系统之间的网络通信与心跳连接正常。</w:t>
      </w:r>
    </w:p>
    <w:p w:rsidR="00000000" w:rsidDel="00000000" w:rsidP="00000000" w:rsidRDefault="00000000" w:rsidRPr="00000000" w14:paraId="000003E9">
      <w:pPr>
        <w:keepNext w:val="0"/>
        <w:keepLines w:val="0"/>
        <w:pageBreakBefore w:val="0"/>
        <w:widowControl w:val="0"/>
        <w:shd w:fill="auto" w:val="clear"/>
        <w:spacing w:line="360" w:lineRule="auto"/>
        <w:ind w:firstLine="420"/>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PLC状态符合:</w:t>
      </w:r>
    </w:p>
    <w:p w:rsidR="00000000" w:rsidDel="00000000" w:rsidP="00000000" w:rsidRDefault="00000000" w:rsidRPr="00000000" w14:paraId="000003E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90580163"/>
          <w:tag w:val="goog_rdk_30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PLC当前处于“</w:t>
          </w:r>
        </w:sdtContent>
      </w:sdt>
      <w:sdt>
        <w:sdtPr>
          <w:id w:val="251231113"/>
          <w:tag w:val="goog_rdk_304"/>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远程自动模式</w:t>
          </w:r>
        </w:sdtContent>
      </w:sdt>
      <w:sdt>
        <w:sdtPr>
          <w:id w:val="1863838809"/>
          <w:tag w:val="goog_rdk_30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t>
          </w:r>
        </w:sdtContent>
      </w:sdt>
    </w:p>
    <w:p w:rsidR="00000000" w:rsidDel="00000000" w:rsidP="00000000" w:rsidRDefault="00000000" w:rsidRPr="00000000" w14:paraId="000003E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23262193"/>
          <w:tag w:val="goog_rdk_30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PLC未处于任何本地安全联锁或故障状态。</w:t>
          </w:r>
        </w:sdtContent>
      </w:sdt>
    </w:p>
    <w:p w:rsidR="00000000" w:rsidDel="00000000" w:rsidP="00000000" w:rsidRDefault="00000000" w:rsidRPr="00000000" w14:paraId="000003EC">
      <w:pPr>
        <w:keepNext w:val="0"/>
        <w:keepLines w:val="0"/>
        <w:pageBreakBefore w:val="0"/>
        <w:widowControl w:val="0"/>
        <w:shd w:fill="auto" w:val="clear"/>
        <w:spacing w:line="360" w:lineRule="auto"/>
        <w:ind w:firstLine="420"/>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数据质量合格:</w:t>
      </w:r>
    </w:p>
    <w:p w:rsidR="00000000" w:rsidDel="00000000" w:rsidP="00000000" w:rsidRDefault="00000000" w:rsidRPr="00000000" w14:paraId="000003E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液位、浊度、流量等模型输入参数处于正常范围内，且采集到的数据稳定；</w:t>
      </w:r>
    </w:p>
    <w:p w:rsidR="00000000" w:rsidDel="00000000" w:rsidP="00000000" w:rsidRDefault="00000000" w:rsidRPr="00000000" w14:paraId="000003E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模型服务正常，可以正常下发参数。</w:t>
      </w:r>
    </w:p>
    <w:p w:rsidR="00000000" w:rsidDel="00000000" w:rsidP="00000000" w:rsidRDefault="00000000" w:rsidRPr="00000000" w14:paraId="000003EF">
      <w:pPr>
        <w:keepNext w:val="0"/>
        <w:keepLines w:val="0"/>
        <w:pageBreakBefore w:val="0"/>
        <w:widowControl w:val="0"/>
        <w:shd w:fill="auto" w:val="clear"/>
        <w:spacing w:after="160" w:line="360" w:lineRule="auto"/>
        <w:jc w:val="both"/>
        <w:rPr/>
      </w:pPr>
      <w:r w:rsidDel="00000000" w:rsidR="00000000" w:rsidRPr="00000000">
        <w:rPr/>
        <w:drawing>
          <wp:inline distB="0" distT="0" distL="114300" distR="114300">
            <wp:extent cx="5261610" cy="887730"/>
            <wp:effectExtent b="0" l="0" r="0" t="0"/>
            <wp:docPr descr="c8e7c64c5735d8cdc05a03b64d4bebfa" id="44" name="image12.png"/>
            <a:graphic>
              <a:graphicData uri="http://schemas.openxmlformats.org/drawingml/2006/picture">
                <pic:pic>
                  <pic:nvPicPr>
                    <pic:cNvPr descr="c8e7c64c5735d8cdc05a03b64d4bebfa" id="0" name="image12.png"/>
                    <pic:cNvPicPr preferRelativeResize="0"/>
                  </pic:nvPicPr>
                  <pic:blipFill>
                    <a:blip r:embed="rId36"/>
                    <a:srcRect b="0" l="0" r="0" t="0"/>
                    <a:stretch>
                      <a:fillRect/>
                    </a:stretch>
                  </pic:blipFill>
                  <pic:spPr>
                    <a:xfrm>
                      <a:off x="0" y="0"/>
                      <a:ext cx="5261610" cy="88773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keepNext w:val="0"/>
        <w:keepLines w:val="0"/>
        <w:pageBreakBefore w:val="0"/>
        <w:widowControl w:val="0"/>
        <w:shd w:fill="auto" w:val="clear"/>
        <w:spacing w:after="160" w:line="360" w:lineRule="auto"/>
        <w:ind w:firstLine="480"/>
        <w:jc w:val="center"/>
        <w:rPr/>
      </w:pPr>
      <w:sdt>
        <w:sdtPr>
          <w:id w:val="-1481649258"/>
          <w:tag w:val="goog_rdk_307"/>
        </w:sdtPr>
        <w:sdtContent>
          <w:r w:rsidDel="00000000" w:rsidR="00000000" w:rsidRPr="00000000">
            <w:rPr>
              <w:rFonts w:ascii="Gungsuh" w:cs="Gungsuh" w:eastAsia="Gungsuh" w:hAnsi="Gungsuh"/>
              <w:rtl w:val="0"/>
            </w:rPr>
            <w:t xml:space="preserve">执行流程如上图所示。</w:t>
          </w:r>
        </w:sdtContent>
      </w:sdt>
    </w:p>
    <w:p w:rsidR="00000000" w:rsidDel="00000000" w:rsidP="00000000" w:rsidRDefault="00000000" w:rsidRPr="00000000" w14:paraId="000003F1">
      <w:pPr>
        <w:shd w:fill="auto" w:val="clear"/>
        <w:ind w:firstLine="420"/>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2.轻度异常工况</w:t>
      </w:r>
    </w:p>
    <w:p w:rsidR="00000000" w:rsidDel="00000000" w:rsidP="00000000" w:rsidRDefault="00000000" w:rsidRPr="00000000" w14:paraId="000003F2">
      <w:pPr>
        <w:rPr/>
      </w:pPr>
      <w:sdt>
        <w:sdtPr>
          <w:id w:val="-1329843199"/>
          <w:tag w:val="goog_rdk_308"/>
        </w:sdtPr>
        <w:sdtContent>
          <w:r w:rsidDel="00000000" w:rsidR="00000000" w:rsidRPr="00000000">
            <w:rPr>
              <w:rFonts w:ascii="Gungsuh" w:cs="Gungsuh" w:eastAsia="Gungsuh" w:hAnsi="Gungsuh"/>
              <w:rtl w:val="0"/>
            </w:rPr>
            <w:t xml:space="preserve">当系统运行在以下工况时，智慧控制系统将向生产交互控制平台发出报警信号，智慧控制模式正常参与控制，将智能投矾算法的输出结果与人工保底的投加策略进行比对，确保不影响絮凝沉淀池的絮凝效果：</w:t>
          </w:r>
        </w:sdtContent>
      </w:sdt>
    </w:p>
    <w:p w:rsidR="00000000" w:rsidDel="00000000" w:rsidP="00000000" w:rsidRDefault="00000000" w:rsidRPr="00000000" w14:paraId="000003F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模型输入参数的异常波动：可采用7.2章节中的数据治理的方式进行修正（例如：异常值处理，平滑处理，均值替代等），将修正后的参数作为模型输入。</w:t>
      </w:r>
    </w:p>
    <w:p w:rsidR="00000000" w:rsidDel="00000000" w:rsidP="00000000" w:rsidRDefault="00000000" w:rsidRPr="00000000" w14:paraId="000003F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模型输入参数的完全缺失（核心传感器故障）：通过生产交互控制平台生成虚拟点位替换（例：通过关联传感器估算缺失值），或采用人工输入方式，确保模型输入参数完整，保障控制指令正常输出。</w:t>
      </w:r>
    </w:p>
    <w:p w:rsidR="00000000" w:rsidDel="00000000" w:rsidP="00000000" w:rsidRDefault="00000000" w:rsidRPr="00000000" w14:paraId="000003F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投加泵设备运行时的健康度较低：泵组在不影响系统正常运行时可以“带病运行”。</w:t>
      </w:r>
    </w:p>
    <w:p w:rsidR="00000000" w:rsidDel="00000000" w:rsidP="00000000" w:rsidRDefault="00000000" w:rsidRPr="00000000" w14:paraId="000003F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智慧投矾系统单个模型故障无法输出：如果浊度预测模型不能正常输出，影响控制指令的正常输出，则通过上述第2点的方式保障智慧控制模型输入的完整性，其它模型正常输出计算结果。</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4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智慧控制模式投入流程：</w:t>
      </w:r>
    </w:p>
    <w:p w:rsidR="00000000" w:rsidDel="00000000" w:rsidP="00000000" w:rsidRDefault="00000000" w:rsidRPr="00000000" w14:paraId="000003F8">
      <w:pPr>
        <w:numPr>
          <w:ilvl w:val="0"/>
          <w:numId w:val="46"/>
        </w:numPr>
        <w:ind w:left="425" w:hanging="425"/>
        <w:rPr/>
      </w:pPr>
      <w:sdt>
        <w:sdtPr>
          <w:id w:val="-572938811"/>
          <w:tag w:val="goog_rdk_309"/>
        </w:sdtPr>
        <w:sdtContent>
          <w:r w:rsidDel="00000000" w:rsidR="00000000" w:rsidRPr="00000000">
            <w:rPr>
              <w:rFonts w:ascii="Gungsuh" w:cs="Gungsuh" w:eastAsia="Gungsuh" w:hAnsi="Gungsuh"/>
              <w:rtl w:val="0"/>
            </w:rPr>
            <w:t xml:space="preserve">模型状态上报与模式准入：智慧控制系统周期性的向生产交互控制平台上报“智慧控制可启用”信号。收到信号后，值班人员可随时切换至智慧控制模式；如值班人员未人工授权“投入智慧控制模式”则保持“待授权”，不主动接管权限。</w:t>
          </w:r>
        </w:sdtContent>
      </w:sdt>
    </w:p>
    <w:p w:rsidR="00000000" w:rsidDel="00000000" w:rsidP="00000000" w:rsidRDefault="00000000" w:rsidRPr="00000000" w14:paraId="000003F9">
      <w:pPr>
        <w:numPr>
          <w:ilvl w:val="0"/>
          <w:numId w:val="46"/>
        </w:numPr>
        <w:ind w:left="425" w:hanging="425"/>
        <w:rPr/>
      </w:pPr>
      <w:sdt>
        <w:sdtPr>
          <w:id w:val="1565891516"/>
          <w:tag w:val="goog_rdk_310"/>
        </w:sdtPr>
        <w:sdtContent>
          <w:r w:rsidDel="00000000" w:rsidR="00000000" w:rsidRPr="00000000">
            <w:rPr>
              <w:rFonts w:ascii="Gungsuh" w:cs="Gungsuh" w:eastAsia="Gungsuh" w:hAnsi="Gungsuh"/>
              <w:rtl w:val="0"/>
            </w:rPr>
            <w:t xml:space="preserve">模式切换指令：值班人员人工授权“投入智慧控制模式”后，生产交互控制平台向PLC下发“切换至智慧控制模式”的指令（例如通过写入特定控制字或置位指定标志位）。</w:t>
          </w:r>
        </w:sdtContent>
      </w:sdt>
    </w:p>
    <w:p w:rsidR="00000000" w:rsidDel="00000000" w:rsidP="00000000" w:rsidRDefault="00000000" w:rsidRPr="00000000" w14:paraId="000003FA">
      <w:pPr>
        <w:numPr>
          <w:ilvl w:val="0"/>
          <w:numId w:val="46"/>
        </w:numPr>
        <w:ind w:left="425" w:hanging="425"/>
        <w:rPr/>
      </w:pPr>
      <w:sdt>
        <w:sdtPr>
          <w:id w:val="672374187"/>
          <w:tag w:val="goog_rdk_311"/>
        </w:sdtPr>
        <w:sdtContent>
          <w:r w:rsidDel="00000000" w:rsidR="00000000" w:rsidRPr="00000000">
            <w:rPr>
              <w:rFonts w:ascii="Gungsuh" w:cs="Gungsuh" w:eastAsia="Gungsuh" w:hAnsi="Gungsuh"/>
              <w:rtl w:val="0"/>
            </w:rPr>
            <w:t xml:space="preserve">PLC执行与状态回传确认：PLC接收指令后执行模式切换操作，并将执行结果和当前运行状态反馈给生产交互控制平台，用于确认切换是否成功。</w:t>
          </w:r>
        </w:sdtContent>
      </w:sdt>
    </w:p>
    <w:p w:rsidR="00000000" w:rsidDel="00000000" w:rsidP="00000000" w:rsidRDefault="00000000" w:rsidRPr="00000000" w14:paraId="000003FB">
      <w:pPr>
        <w:numPr>
          <w:ilvl w:val="0"/>
          <w:numId w:val="46"/>
        </w:numPr>
        <w:ind w:left="425" w:hanging="425"/>
        <w:rPr/>
      </w:pPr>
      <w:sdt>
        <w:sdtPr>
          <w:id w:val="-1052450291"/>
          <w:tag w:val="goog_rdk_312"/>
        </w:sdtPr>
        <w:sdtContent>
          <w:r w:rsidDel="00000000" w:rsidR="00000000" w:rsidRPr="00000000">
            <w:rPr>
              <w:rFonts w:ascii="Gungsuh" w:cs="Gungsuh" w:eastAsia="Gungsuh" w:hAnsi="Gungsuh"/>
              <w:rtl w:val="0"/>
            </w:rPr>
            <w:t xml:space="preserve">智慧控制模式投入运行：当平台确认PLC成功切换后，系统正式进入智慧控制模式，启动自动调度与优化控制逻辑。</w:t>
          </w:r>
        </w:sdtContent>
      </w:sdt>
    </w:p>
    <w:p w:rsidR="00000000" w:rsidDel="00000000" w:rsidP="00000000" w:rsidRDefault="00000000" w:rsidRPr="00000000" w14:paraId="000003FC">
      <w:pPr>
        <w:keepNext w:val="0"/>
        <w:keepLines w:val="0"/>
        <w:pageBreakBefore w:val="0"/>
        <w:widowControl w:val="0"/>
        <w:shd w:fill="auto" w:val="clear"/>
        <w:spacing w:line="360" w:lineRule="auto"/>
        <w:ind w:firstLine="420"/>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智慧控制模式退出</w:t>
      </w:r>
    </w:p>
    <w:p w:rsidR="00000000" w:rsidDel="00000000" w:rsidP="00000000" w:rsidRDefault="00000000" w:rsidRPr="00000000" w14:paraId="000003FD">
      <w:pPr>
        <w:rPr/>
      </w:pPr>
      <w:sdt>
        <w:sdtPr>
          <w:id w:val="1574255418"/>
          <w:tag w:val="goog_rdk_313"/>
        </w:sdtPr>
        <w:sdtContent>
          <w:r w:rsidDel="00000000" w:rsidR="00000000" w:rsidRPr="00000000">
            <w:rPr>
              <w:rFonts w:ascii="Gungsuh" w:cs="Gungsuh" w:eastAsia="Gungsuh" w:hAnsi="Gungsuh"/>
              <w:rtl w:val="0"/>
            </w:rPr>
            <w:t xml:space="preserve">智慧控制模式退出后，模型仍正常执行计算并输出结果，该结果不参与投矾系统的控制。</w:t>
          </w:r>
        </w:sdtContent>
      </w:sdt>
    </w:p>
    <w:p w:rsidR="00000000" w:rsidDel="00000000" w:rsidP="00000000" w:rsidRDefault="00000000" w:rsidRPr="00000000" w14:paraId="000003FE">
      <w:pPr>
        <w:keepNext w:val="0"/>
        <w:keepLines w:val="0"/>
        <w:pageBreakBefore w:val="0"/>
        <w:widowControl w:val="0"/>
        <w:numPr>
          <w:ilvl w:val="0"/>
          <w:numId w:val="47"/>
        </w:numPr>
        <w:shd w:fill="auto" w:val="clear"/>
        <w:spacing w:line="360" w:lineRule="auto"/>
        <w:ind w:left="425" w:hanging="425"/>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触发条件</w:t>
      </w:r>
    </w:p>
    <w:p w:rsidR="00000000" w:rsidDel="00000000" w:rsidP="00000000" w:rsidRDefault="00000000" w:rsidRPr="00000000" w14:paraId="000003FF">
      <w:pPr>
        <w:keepNext w:val="0"/>
        <w:keepLines w:val="0"/>
        <w:pageBreakBefore w:val="0"/>
        <w:widowControl w:val="0"/>
        <w:numPr>
          <w:ilvl w:val="0"/>
          <w:numId w:val="48"/>
        </w:numPr>
        <w:shd w:fill="auto" w:val="clear"/>
        <w:spacing w:line="360" w:lineRule="auto"/>
        <w:ind w:left="425" w:hanging="425"/>
        <w:rPr>
          <w:rFonts w:ascii="SimSun" w:cs="SimSun" w:eastAsia="SimSun" w:hAnsi="SimSun"/>
          <w:sz w:val="24"/>
          <w:szCs w:val="24"/>
          <w:shd w:fill="auto" w:val="clear"/>
        </w:rPr>
      </w:pPr>
      <w:r w:rsidDel="00000000" w:rsidR="00000000" w:rsidRPr="00000000">
        <w:rPr>
          <w:rFonts w:ascii="SimSun" w:cs="SimSun" w:eastAsia="SimSun" w:hAnsi="SimSun"/>
          <w:sz w:val="24"/>
          <w:szCs w:val="24"/>
          <w:shd w:fill="auto" w:val="clear"/>
          <w:rtl w:val="0"/>
        </w:rPr>
        <w:t xml:space="preserve">手动退出:操作员通过生产交互控制平台手动发出“退出智慧控制模式”指令（比如：当现场设备处于维修测试状态，操作员进行手动退出智慧控制模式）。</w:t>
      </w:r>
    </w:p>
    <w:p w:rsidR="00000000" w:rsidDel="00000000" w:rsidP="00000000" w:rsidRDefault="00000000" w:rsidRPr="00000000" w14:paraId="00000400">
      <w:pPr>
        <w:keepNext w:val="0"/>
        <w:keepLines w:val="0"/>
        <w:pageBreakBefore w:val="0"/>
        <w:widowControl w:val="0"/>
        <w:numPr>
          <w:ilvl w:val="0"/>
          <w:numId w:val="48"/>
        </w:numPr>
        <w:shd w:fill="auto" w:val="clear"/>
        <w:spacing w:line="360" w:lineRule="auto"/>
        <w:ind w:left="425" w:hanging="425"/>
        <w:rPr>
          <w:rFonts w:ascii="SimSun" w:cs="SimSun" w:eastAsia="SimSun" w:hAnsi="SimSun"/>
          <w:sz w:val="24"/>
          <w:szCs w:val="24"/>
          <w:shd w:fill="auto" w:val="clear"/>
        </w:rPr>
      </w:pPr>
      <w:r w:rsidDel="00000000" w:rsidR="00000000" w:rsidRPr="00000000">
        <w:rPr>
          <w:rFonts w:ascii="SimSun" w:cs="SimSun" w:eastAsia="SimSun" w:hAnsi="SimSun"/>
          <w:sz w:val="24"/>
          <w:szCs w:val="24"/>
          <w:shd w:fill="auto" w:val="clear"/>
          <w:rtl w:val="0"/>
        </w:rPr>
        <w:t xml:space="preserve">自动退出:满足下列条件中的任一项时，向生产交互控制系统发送最高级别的报警信号，等待人工确认（需预设等待时间阈值）人工确认或超过时间阈值后自动平稳的退出智慧控制模式。</w:t>
      </w:r>
    </w:p>
    <w:p w:rsidR="00000000" w:rsidDel="00000000" w:rsidP="00000000" w:rsidRDefault="00000000" w:rsidRPr="00000000" w14:paraId="0000040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控制算法失效：智慧控制算法无法正常输出，输入的数据点位无法支撑优化模型的计算输出；</w:t>
      </w:r>
    </w:p>
    <w:p w:rsidR="00000000" w:rsidDel="00000000" w:rsidP="00000000" w:rsidRDefault="00000000" w:rsidRPr="00000000" w14:paraId="0000040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通信故障：生产交互控制系统与主PLC之间或主PLC与全部子PLC之间的心跳信号中断或超时。</w:t>
      </w:r>
    </w:p>
    <w:p w:rsidR="00000000" w:rsidDel="00000000" w:rsidP="00000000" w:rsidRDefault="00000000" w:rsidRPr="00000000" w14:paraId="00000403">
      <w:pPr>
        <w:keepNext w:val="0"/>
        <w:keepLines w:val="0"/>
        <w:pageBreakBefore w:val="0"/>
        <w:widowControl w:val="0"/>
        <w:numPr>
          <w:ilvl w:val="0"/>
          <w:numId w:val="47"/>
        </w:numPr>
        <w:shd w:fill="auto" w:val="clear"/>
        <w:spacing w:line="360" w:lineRule="auto"/>
        <w:ind w:left="425" w:hanging="425"/>
        <w:rPr>
          <w:rFonts w:ascii="FangSong" w:cs="FangSong" w:eastAsia="FangSong" w:hAnsi="FangSong"/>
          <w:b w:val="1"/>
          <w:bCs w:val="1"/>
          <w:sz w:val="24"/>
          <w:szCs w:val="24"/>
          <w:shd w:fill="auto" w:val="clear"/>
        </w:rPr>
      </w:pPr>
      <w:r w:rsidDel="00000000" w:rsidR="00000000" w:rsidRPr="00000000">
        <w:rPr>
          <w:rFonts w:ascii="FangSong" w:cs="FangSong" w:eastAsia="FangSong" w:hAnsi="FangSong"/>
          <w:b w:val="1"/>
          <w:bCs w:val="1"/>
          <w:sz w:val="24"/>
          <w:szCs w:val="24"/>
          <w:shd w:fill="auto" w:val="clear"/>
          <w:rtl w:val="0"/>
        </w:rPr>
        <w:t xml:space="preserve">智慧控制模式退出流程：</w:t>
      </w:r>
    </w:p>
    <w:p w:rsidR="00000000" w:rsidDel="00000000" w:rsidP="00000000" w:rsidRDefault="00000000" w:rsidRPr="00000000" w14:paraId="00000404">
      <w:pPr>
        <w:keepNext w:val="0"/>
        <w:keepLines w:val="0"/>
        <w:pageBreakBefore w:val="0"/>
        <w:widowControl w:val="0"/>
        <w:numPr>
          <w:ilvl w:val="0"/>
          <w:numId w:val="49"/>
        </w:numPr>
        <w:shd w:fill="auto" w:val="clear"/>
        <w:spacing w:line="360" w:lineRule="auto"/>
        <w:ind w:left="425" w:hanging="425"/>
        <w:rPr>
          <w:rFonts w:ascii="SimSun" w:cs="SimSun" w:eastAsia="SimSun" w:hAnsi="SimSun"/>
          <w:sz w:val="24"/>
          <w:szCs w:val="24"/>
        </w:rPr>
      </w:pPr>
      <w:r w:rsidDel="00000000" w:rsidR="00000000" w:rsidRPr="00000000">
        <w:rPr>
          <w:rFonts w:ascii="SimSun" w:cs="SimSun" w:eastAsia="SimSun" w:hAnsi="SimSun"/>
          <w:sz w:val="24"/>
          <w:szCs w:val="24"/>
          <w:rtl w:val="0"/>
        </w:rPr>
        <w:t xml:space="preserve">当满足上述任一退出条件时，智慧控制系统将自动向生产交互控制平台发送“退出智慧控制模式”的信号。此外，若智慧控制系统与生产交互控制平台之间的心跳信号出现异常，亦将执行退出指令。</w:t>
      </w:r>
    </w:p>
    <w:p w:rsidR="00000000" w:rsidDel="00000000" w:rsidP="00000000" w:rsidRDefault="00000000" w:rsidRPr="00000000" w14:paraId="00000405">
      <w:pPr>
        <w:keepNext w:val="0"/>
        <w:keepLines w:val="0"/>
        <w:pageBreakBefore w:val="0"/>
        <w:widowControl w:val="0"/>
        <w:numPr>
          <w:ilvl w:val="0"/>
          <w:numId w:val="49"/>
        </w:numPr>
        <w:shd w:fill="auto" w:val="clear"/>
        <w:spacing w:line="360" w:lineRule="auto"/>
        <w:ind w:left="425" w:hanging="425"/>
        <w:rPr>
          <w:rFonts w:ascii="SimSun" w:cs="SimSun" w:eastAsia="SimSun" w:hAnsi="SimSun"/>
          <w:sz w:val="24"/>
          <w:szCs w:val="24"/>
        </w:rPr>
      </w:pPr>
      <w:r w:rsidDel="00000000" w:rsidR="00000000" w:rsidRPr="00000000">
        <w:rPr>
          <w:rFonts w:ascii="SimSun" w:cs="SimSun" w:eastAsia="SimSun" w:hAnsi="SimSun"/>
          <w:sz w:val="24"/>
          <w:szCs w:val="24"/>
          <w:rtl w:val="0"/>
        </w:rPr>
        <w:t xml:space="preserve">生产交互控制平台在收到“退出智慧控制模式”信号后，将控制权交由SCAND来控制。</w:t>
      </w:r>
    </w:p>
    <w:p w:rsidR="00000000" w:rsidDel="00000000" w:rsidP="00000000" w:rsidRDefault="00000000" w:rsidRPr="00000000" w14:paraId="00000406">
      <w:pPr>
        <w:keepNext w:val="0"/>
        <w:keepLines w:val="0"/>
        <w:pageBreakBefore w:val="0"/>
        <w:widowControl w:val="0"/>
        <w:numPr>
          <w:ilvl w:val="0"/>
          <w:numId w:val="49"/>
        </w:numPr>
        <w:shd w:fill="auto" w:val="clear"/>
        <w:spacing w:line="360" w:lineRule="auto"/>
        <w:ind w:left="425" w:hanging="425"/>
        <w:rPr>
          <w:rFonts w:ascii="SimSun" w:cs="SimSun" w:eastAsia="SimSun" w:hAnsi="SimSun"/>
          <w:sz w:val="24"/>
          <w:szCs w:val="24"/>
        </w:rPr>
      </w:pPr>
      <w:r w:rsidDel="00000000" w:rsidR="00000000" w:rsidRPr="00000000">
        <w:rPr>
          <w:rFonts w:ascii="SimSun" w:cs="SimSun" w:eastAsia="SimSun" w:hAnsi="SimSun"/>
          <w:sz w:val="24"/>
          <w:szCs w:val="24"/>
          <w:rtl w:val="0"/>
        </w:rPr>
        <w:t xml:space="preserve">同时使用人工保底的投加策略保证絮凝沉淀池的絮凝效果。</w:t>
      </w:r>
    </w:p>
    <w:p w:rsidR="00000000" w:rsidDel="00000000" w:rsidP="00000000" w:rsidRDefault="00000000" w:rsidRPr="00000000" w14:paraId="00000407">
      <w:pPr>
        <w:pStyle w:val="Heading1"/>
        <w:pageBreakBefore w:val="1"/>
        <w:numPr>
          <w:ilvl w:val="0"/>
          <w:numId w:val="1"/>
        </w:numPr>
        <w:shd w:fill="auto" w:val="clear"/>
        <w:spacing w:after="120" w:before="0" w:line="360" w:lineRule="auto"/>
        <w:ind w:left="431" w:hanging="431"/>
        <w:rPr/>
      </w:pPr>
      <w:bookmarkStart w:colFirst="0" w:colLast="0" w:name="_heading=h.x5y92sv90zbw" w:id="35"/>
      <w:bookmarkEnd w:id="35"/>
      <w:r w:rsidDel="00000000" w:rsidR="00000000" w:rsidRPr="00000000">
        <w:rPr>
          <w:rtl w:val="0"/>
        </w:rPr>
        <w:t xml:space="preserve">系统状态评估</w:t>
      </w:r>
    </w:p>
    <w:p w:rsidR="00000000" w:rsidDel="00000000" w:rsidP="00000000" w:rsidRDefault="00000000" w:rsidRPr="00000000" w14:paraId="00000408">
      <w:pPr>
        <w:pStyle w:val="Heading2"/>
        <w:numPr>
          <w:ilvl w:val="1"/>
          <w:numId w:val="1"/>
        </w:numPr>
        <w:tabs>
          <w:tab w:val="left" w:leader="none" w:pos="0"/>
          <w:tab w:val="left" w:leader="none" w:pos="1077"/>
        </w:tabs>
        <w:ind w:left="0" w:firstLine="0"/>
        <w:rPr/>
      </w:pPr>
      <w:bookmarkStart w:colFirst="0" w:colLast="0" w:name="_heading=h.3u9imrebgekh" w:id="36"/>
      <w:bookmarkEnd w:id="36"/>
      <w:sdt>
        <w:sdtPr>
          <w:id w:val="-169965051"/>
          <w:tag w:val="goog_rdk_314"/>
        </w:sdtPr>
        <w:sdtContent>
          <w:r w:rsidDel="00000000" w:rsidR="00000000" w:rsidRPr="00000000">
            <w:rPr>
              <w:rFonts w:ascii="Gungsuh" w:cs="Gungsuh" w:eastAsia="Gungsuh" w:hAnsi="Gungsuh"/>
              <w:rtl w:val="0"/>
            </w:rPr>
            <w:t xml:space="preserve">投加设备健康度评估模型</w:t>
          </w:r>
        </w:sdtContent>
      </w:sdt>
    </w:p>
    <w:p w:rsidR="00000000" w:rsidDel="00000000" w:rsidP="00000000" w:rsidRDefault="00000000" w:rsidRPr="00000000" w14:paraId="00000409">
      <w:pPr>
        <w:rPr>
          <w:shd w:fill="auto" w:val="clear"/>
        </w:rPr>
      </w:pPr>
      <w:sdt>
        <w:sdtPr>
          <w:id w:val="1045838553"/>
          <w:tag w:val="goog_rdk_315"/>
        </w:sdtPr>
        <w:sdtContent>
          <w:r w:rsidDel="00000000" w:rsidR="00000000" w:rsidRPr="00000000">
            <w:rPr>
              <w:rFonts w:ascii="Gungsuh" w:cs="Gungsuh" w:eastAsia="Gungsuh" w:hAnsi="Gungsuh"/>
              <w:shd w:fill="auto" w:val="clear"/>
              <w:rtl w:val="0"/>
            </w:rPr>
            <w:t xml:space="preserve">投加设备的健康度评估模型采用“定性状态约束”+“定量性能计算”的设备健康度评估方法。逻辑上遵循“短板原则”，即设备的健康度等级首先由设备故障报警来决定，依次来确定该设备健康分数的“天花板”和“地板”。在此范围内，再根据性能指标计算具体的健康分数。如果没有故障报警发生则只按照性能指标来计算健康分数。</w:t>
          </w:r>
        </w:sdtContent>
      </w:sdt>
    </w:p>
    <w:p w:rsidR="00000000" w:rsidDel="00000000" w:rsidP="00000000" w:rsidRDefault="00000000" w:rsidRPr="00000000" w14:paraId="0000040A">
      <w:pPr>
        <w:rPr>
          <w:shd w:fill="auto" w:val="clear"/>
        </w:rPr>
      </w:pPr>
      <w:sdt>
        <w:sdtPr>
          <w:id w:val="-934847656"/>
          <w:tag w:val="goog_rdk_316"/>
        </w:sdtPr>
        <w:sdtContent>
          <w:r w:rsidDel="00000000" w:rsidR="00000000" w:rsidRPr="00000000">
            <w:rPr>
              <w:rFonts w:ascii="Gungsuh" w:cs="Gungsuh" w:eastAsia="Gungsuh" w:hAnsi="Gungsuh"/>
              <w:shd w:fill="auto" w:val="clear"/>
              <w:rtl w:val="0"/>
            </w:rPr>
            <w:t xml:space="preserve">设备健康状态与健康分数对应的关系如下表所示：</w:t>
          </w:r>
        </w:sdtContent>
      </w:sdt>
    </w:p>
    <w:tbl>
      <w:tblPr>
        <w:tblStyle w:val="Table10"/>
        <w:tblW w:w="96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3"/>
        <w:gridCol w:w="1239"/>
        <w:gridCol w:w="7028"/>
        <w:tblGridChange w:id="0">
          <w:tblGrid>
            <w:gridCol w:w="1353"/>
            <w:gridCol w:w="1239"/>
            <w:gridCol w:w="70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B">
            <w:pPr>
              <w:keepNext w:val="0"/>
              <w:keepLines w:val="0"/>
              <w:widowControl w:val="0"/>
              <w:ind w:left="0" w:firstLine="0"/>
              <w:jc w:val="both"/>
              <w:rPr>
                <w:shd w:fill="auto" w:val="clear"/>
                <w:vertAlign w:val="baseline"/>
              </w:rPr>
            </w:pPr>
            <w:sdt>
              <w:sdtPr>
                <w:id w:val="-180929117"/>
                <w:tag w:val="goog_rdk_317"/>
              </w:sdtPr>
              <w:sdtContent>
                <w:r w:rsidDel="00000000" w:rsidR="00000000" w:rsidRPr="00000000">
                  <w:rPr>
                    <w:rFonts w:ascii="Gungsuh" w:cs="Gungsuh" w:eastAsia="Gungsuh" w:hAnsi="Gungsuh"/>
                    <w:shd w:fill="auto" w:val="clear"/>
                    <w:vertAlign w:val="baseline"/>
                    <w:rtl w:val="0"/>
                  </w:rPr>
                  <w:t xml:space="preserve">健康状态</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C">
            <w:pPr>
              <w:keepNext w:val="0"/>
              <w:keepLines w:val="0"/>
              <w:widowControl w:val="0"/>
              <w:ind w:left="0" w:firstLine="0"/>
              <w:jc w:val="both"/>
              <w:rPr>
                <w:shd w:fill="auto" w:val="clear"/>
                <w:vertAlign w:val="baseline"/>
              </w:rPr>
            </w:pPr>
            <w:sdt>
              <w:sdtPr>
                <w:id w:val="1521237255"/>
                <w:tag w:val="goog_rdk_318"/>
              </w:sdtPr>
              <w:sdtContent>
                <w:r w:rsidDel="00000000" w:rsidR="00000000" w:rsidRPr="00000000">
                  <w:rPr>
                    <w:rFonts w:ascii="Gungsuh" w:cs="Gungsuh" w:eastAsia="Gungsuh" w:hAnsi="Gungsuh"/>
                    <w:shd w:fill="auto" w:val="clear"/>
                    <w:vertAlign w:val="baseline"/>
                    <w:rtl w:val="0"/>
                  </w:rPr>
                  <w:t xml:space="preserve">健康分数</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D">
            <w:pPr>
              <w:keepNext w:val="0"/>
              <w:keepLines w:val="0"/>
              <w:widowControl w:val="0"/>
              <w:ind w:left="0" w:firstLine="0"/>
              <w:jc w:val="both"/>
              <w:rPr>
                <w:shd w:fill="auto" w:val="clear"/>
                <w:vertAlign w:val="baseline"/>
              </w:rPr>
            </w:pPr>
            <w:sdt>
              <w:sdtPr>
                <w:id w:val="-1500584800"/>
                <w:tag w:val="goog_rdk_319"/>
              </w:sdtPr>
              <w:sdtContent>
                <w:r w:rsidDel="00000000" w:rsidR="00000000" w:rsidRPr="00000000">
                  <w:rPr>
                    <w:rFonts w:ascii="Gungsuh" w:cs="Gungsuh" w:eastAsia="Gungsuh" w:hAnsi="Gungsuh"/>
                    <w:shd w:fill="auto" w:val="clear"/>
                    <w:vertAlign w:val="baseline"/>
                    <w:rtl w:val="0"/>
                  </w:rPr>
                  <w:t xml:space="preserve">应对措施</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E">
            <w:pPr>
              <w:keepNext w:val="0"/>
              <w:keepLines w:val="0"/>
              <w:widowControl w:val="0"/>
              <w:ind w:left="0" w:firstLine="0"/>
              <w:jc w:val="both"/>
              <w:rPr>
                <w:shd w:fill="auto" w:val="clear"/>
                <w:vertAlign w:val="baseline"/>
              </w:rPr>
            </w:pPr>
            <w:sdt>
              <w:sdtPr>
                <w:id w:val="1379419042"/>
                <w:tag w:val="goog_rdk_320"/>
              </w:sdtPr>
              <w:sdtContent>
                <w:r w:rsidDel="00000000" w:rsidR="00000000" w:rsidRPr="00000000">
                  <w:rPr>
                    <w:rFonts w:ascii="Gungsuh" w:cs="Gungsuh" w:eastAsia="Gungsuh" w:hAnsi="Gungsuh"/>
                    <w:shd w:fill="auto" w:val="clear"/>
                    <w:vertAlign w:val="baseline"/>
                    <w:rtl w:val="0"/>
                  </w:rPr>
                  <w:t xml:space="preserve">一类</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F">
            <w:pPr>
              <w:keepNext w:val="0"/>
              <w:keepLines w:val="0"/>
              <w:widowControl w:val="0"/>
              <w:ind w:left="0" w:firstLine="0"/>
              <w:jc w:val="both"/>
              <w:rPr>
                <w:shd w:fill="auto" w:val="clear"/>
                <w:vertAlign w:val="baseline"/>
              </w:rPr>
            </w:pPr>
            <w:sdt>
              <w:sdtPr>
                <w:id w:val="2059822227"/>
                <w:tag w:val="goog_rdk_321"/>
              </w:sdtPr>
              <w:sdtContent>
                <w:r w:rsidDel="00000000" w:rsidR="00000000" w:rsidRPr="00000000">
                  <w:rPr>
                    <w:rFonts w:ascii="Gungsuh" w:cs="Gungsuh" w:eastAsia="Gungsuh" w:hAnsi="Gungsuh"/>
                    <w:shd w:fill="auto" w:val="clear"/>
                    <w:vertAlign w:val="baseline"/>
                    <w:rtl w:val="0"/>
                  </w:rPr>
                  <w:t xml:space="preserve">100~80分</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0">
            <w:pPr>
              <w:keepNext w:val="0"/>
              <w:keepLines w:val="0"/>
              <w:widowControl w:val="0"/>
              <w:ind w:left="0" w:firstLine="0"/>
              <w:jc w:val="both"/>
              <w:rPr>
                <w:shd w:fill="auto" w:val="clear"/>
                <w:vertAlign w:val="baseline"/>
              </w:rPr>
            </w:pPr>
            <w:sdt>
              <w:sdtPr>
                <w:id w:val="-1546285887"/>
                <w:tag w:val="goog_rdk_322"/>
              </w:sdtPr>
              <w:sdtContent>
                <w:r w:rsidDel="00000000" w:rsidR="00000000" w:rsidRPr="00000000">
                  <w:rPr>
                    <w:rFonts w:ascii="Gungsuh" w:cs="Gungsuh" w:eastAsia="Gungsuh" w:hAnsi="Gungsuh"/>
                    <w:shd w:fill="auto" w:val="clear"/>
                    <w:vertAlign w:val="baseline"/>
                    <w:rtl w:val="0"/>
                  </w:rPr>
                  <w:t xml:space="preserve">设备状态优秀，性能无偏差</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1">
            <w:pPr>
              <w:keepNext w:val="0"/>
              <w:keepLines w:val="0"/>
              <w:widowControl w:val="0"/>
              <w:ind w:left="0" w:firstLine="0"/>
              <w:jc w:val="both"/>
              <w:rPr>
                <w:shd w:fill="auto" w:val="clear"/>
                <w:vertAlign w:val="baseline"/>
              </w:rPr>
            </w:pPr>
            <w:sdt>
              <w:sdtPr>
                <w:id w:val="-1881352436"/>
                <w:tag w:val="goog_rdk_323"/>
              </w:sdtPr>
              <w:sdtContent>
                <w:r w:rsidDel="00000000" w:rsidR="00000000" w:rsidRPr="00000000">
                  <w:rPr>
                    <w:rFonts w:ascii="Gungsuh" w:cs="Gungsuh" w:eastAsia="Gungsuh" w:hAnsi="Gungsuh"/>
                    <w:shd w:fill="auto" w:val="clear"/>
                    <w:vertAlign w:val="baseline"/>
                    <w:rtl w:val="0"/>
                  </w:rPr>
                  <w:t xml:space="preserve">二类</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2">
            <w:pPr>
              <w:keepNext w:val="0"/>
              <w:keepLines w:val="0"/>
              <w:widowControl w:val="0"/>
              <w:ind w:left="0" w:firstLine="0"/>
              <w:jc w:val="both"/>
              <w:rPr>
                <w:shd w:fill="auto" w:val="clear"/>
                <w:vertAlign w:val="baseline"/>
              </w:rPr>
            </w:pPr>
            <w:sdt>
              <w:sdtPr>
                <w:id w:val="325833884"/>
                <w:tag w:val="goog_rdk_324"/>
              </w:sdtPr>
              <w:sdtContent>
                <w:r w:rsidDel="00000000" w:rsidR="00000000" w:rsidRPr="00000000">
                  <w:rPr>
                    <w:rFonts w:ascii="Gungsuh" w:cs="Gungsuh" w:eastAsia="Gungsuh" w:hAnsi="Gungsuh"/>
                    <w:shd w:fill="auto" w:val="clear"/>
                    <w:vertAlign w:val="baseline"/>
                    <w:rtl w:val="0"/>
                  </w:rPr>
                  <w:t xml:space="preserve">60~80分</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3">
            <w:pPr>
              <w:keepNext w:val="0"/>
              <w:keepLines w:val="0"/>
              <w:widowControl w:val="0"/>
              <w:ind w:left="0" w:firstLine="0"/>
              <w:jc w:val="both"/>
              <w:rPr>
                <w:shd w:fill="auto" w:val="clear"/>
                <w:vertAlign w:val="baseline"/>
              </w:rPr>
            </w:pPr>
            <w:sdt>
              <w:sdtPr>
                <w:id w:val="1633208845"/>
                <w:tag w:val="goog_rdk_325"/>
              </w:sdtPr>
              <w:sdtContent>
                <w:r w:rsidDel="00000000" w:rsidR="00000000" w:rsidRPr="00000000">
                  <w:rPr>
                    <w:rFonts w:ascii="Gungsuh" w:cs="Gungsuh" w:eastAsia="Gungsuh" w:hAnsi="Gungsuh"/>
                    <w:shd w:fill="auto" w:val="clear"/>
                    <w:vertAlign w:val="baseline"/>
                    <w:rtl w:val="0"/>
                  </w:rPr>
                  <w:t xml:space="preserve">设备状态良好，性能正常偏差，进行常规监测与巡检</w:t>
                </w:r>
              </w:sdtContent>
            </w:sdt>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4">
            <w:pPr>
              <w:keepNext w:val="0"/>
              <w:keepLines w:val="0"/>
              <w:widowControl w:val="0"/>
              <w:ind w:left="0" w:firstLine="0"/>
              <w:jc w:val="both"/>
              <w:rPr>
                <w:shd w:fill="auto" w:val="clear"/>
                <w:vertAlign w:val="baseline"/>
              </w:rPr>
            </w:pPr>
            <w:sdt>
              <w:sdtPr>
                <w:id w:val="1192878593"/>
                <w:tag w:val="goog_rdk_326"/>
              </w:sdtPr>
              <w:sdtContent>
                <w:r w:rsidDel="00000000" w:rsidR="00000000" w:rsidRPr="00000000">
                  <w:rPr>
                    <w:rFonts w:ascii="Gungsuh" w:cs="Gungsuh" w:eastAsia="Gungsuh" w:hAnsi="Gungsuh"/>
                    <w:shd w:fill="auto" w:val="clear"/>
                    <w:vertAlign w:val="baseline"/>
                    <w:rtl w:val="0"/>
                  </w:rPr>
                  <w:t xml:space="preserve">三类</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5">
            <w:pPr>
              <w:keepNext w:val="0"/>
              <w:keepLines w:val="0"/>
              <w:widowControl w:val="0"/>
              <w:ind w:left="0" w:firstLine="0"/>
              <w:jc w:val="both"/>
              <w:rPr>
                <w:shd w:fill="auto" w:val="clear"/>
                <w:vertAlign w:val="baseline"/>
              </w:rPr>
            </w:pPr>
            <w:sdt>
              <w:sdtPr>
                <w:id w:val="-2036083380"/>
                <w:tag w:val="goog_rdk_327"/>
              </w:sdtPr>
              <w:sdtContent>
                <w:r w:rsidDel="00000000" w:rsidR="00000000" w:rsidRPr="00000000">
                  <w:rPr>
                    <w:rFonts w:ascii="Gungsuh" w:cs="Gungsuh" w:eastAsia="Gungsuh" w:hAnsi="Gungsuh"/>
                    <w:shd w:fill="auto" w:val="clear"/>
                    <w:vertAlign w:val="baseline"/>
                    <w:rtl w:val="0"/>
                  </w:rPr>
                  <w:t xml:space="preserve">40~60分</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6">
            <w:pPr>
              <w:keepNext w:val="0"/>
              <w:keepLines w:val="0"/>
              <w:widowControl w:val="0"/>
              <w:ind w:left="0" w:firstLine="0"/>
              <w:jc w:val="both"/>
              <w:rPr>
                <w:shd w:fill="auto" w:val="clear"/>
                <w:vertAlign w:val="baseline"/>
              </w:rPr>
            </w:pPr>
            <w:sdt>
              <w:sdtPr>
                <w:id w:val="135607693"/>
                <w:tag w:val="goog_rdk_328"/>
              </w:sdtPr>
              <w:sdtContent>
                <w:r w:rsidDel="00000000" w:rsidR="00000000" w:rsidRPr="00000000">
                  <w:rPr>
                    <w:rFonts w:ascii="Gungsuh" w:cs="Gungsuh" w:eastAsia="Gungsuh" w:hAnsi="Gungsuh"/>
                    <w:shd w:fill="auto" w:val="clear"/>
                    <w:vertAlign w:val="baseline"/>
                    <w:rtl w:val="0"/>
                  </w:rPr>
                  <w:t xml:space="preserve">设备状态较差、存在轻微故障，影响设备使用，但可以带病运行</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7">
            <w:pPr>
              <w:keepNext w:val="0"/>
              <w:keepLines w:val="0"/>
              <w:widowControl w:val="0"/>
              <w:ind w:left="0" w:firstLine="0"/>
              <w:jc w:val="both"/>
              <w:rPr>
                <w:shd w:fill="auto" w:val="clear"/>
                <w:vertAlign w:val="baseline"/>
              </w:rPr>
            </w:pPr>
            <w:sdt>
              <w:sdtPr>
                <w:id w:val="17053430"/>
                <w:tag w:val="goog_rdk_329"/>
              </w:sdtPr>
              <w:sdtContent>
                <w:r w:rsidDel="00000000" w:rsidR="00000000" w:rsidRPr="00000000">
                  <w:rPr>
                    <w:rFonts w:ascii="Gungsuh" w:cs="Gungsuh" w:eastAsia="Gungsuh" w:hAnsi="Gungsuh"/>
                    <w:shd w:fill="auto" w:val="clear"/>
                    <w:vertAlign w:val="baseline"/>
                    <w:rtl w:val="0"/>
                  </w:rPr>
                  <w:t xml:space="preserve">四类</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8">
            <w:pPr>
              <w:keepNext w:val="0"/>
              <w:keepLines w:val="0"/>
              <w:widowControl w:val="0"/>
              <w:ind w:left="0" w:firstLine="0"/>
              <w:jc w:val="both"/>
              <w:rPr>
                <w:shd w:fill="auto" w:val="clear"/>
                <w:vertAlign w:val="baseline"/>
              </w:rPr>
            </w:pPr>
            <w:sdt>
              <w:sdtPr>
                <w:id w:val="-1347578355"/>
                <w:tag w:val="goog_rdk_330"/>
              </w:sdtPr>
              <w:sdtContent>
                <w:r w:rsidDel="00000000" w:rsidR="00000000" w:rsidRPr="00000000">
                  <w:rPr>
                    <w:rFonts w:ascii="Gungsuh" w:cs="Gungsuh" w:eastAsia="Gungsuh" w:hAnsi="Gungsuh"/>
                    <w:shd w:fill="auto" w:val="clear"/>
                    <w:vertAlign w:val="baseline"/>
                    <w:rtl w:val="0"/>
                  </w:rPr>
                  <w:t xml:space="preserve">40分以下</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keepNext w:val="0"/>
              <w:keepLines w:val="0"/>
              <w:widowControl w:val="0"/>
              <w:ind w:left="0" w:firstLine="0"/>
              <w:jc w:val="both"/>
              <w:rPr>
                <w:shd w:fill="auto" w:val="clear"/>
                <w:vertAlign w:val="baseline"/>
              </w:rPr>
            </w:pPr>
            <w:sdt>
              <w:sdtPr>
                <w:id w:val="-484131535"/>
                <w:tag w:val="goog_rdk_331"/>
              </w:sdtPr>
              <w:sdtContent>
                <w:r w:rsidDel="00000000" w:rsidR="00000000" w:rsidRPr="00000000">
                  <w:rPr>
                    <w:rFonts w:ascii="Gungsuh" w:cs="Gungsuh" w:eastAsia="Gungsuh" w:hAnsi="Gungsuh"/>
                    <w:shd w:fill="auto" w:val="clear"/>
                    <w:vertAlign w:val="baseline"/>
                    <w:rtl w:val="0"/>
                  </w:rPr>
                  <w:t xml:space="preserve">设备不能正常使用需要人工进行检修。此时需要切换到备用泵来保证矾液的投加。</w:t>
                </w:r>
              </w:sdtContent>
            </w:sdt>
          </w:p>
        </w:tc>
      </w:tr>
    </w:tbl>
    <w:p w:rsidR="00000000" w:rsidDel="00000000" w:rsidP="00000000" w:rsidRDefault="00000000" w:rsidRPr="00000000" w14:paraId="0000041A">
      <w:pPr>
        <w:rPr>
          <w:shd w:fill="auto" w:val="clear"/>
        </w:rPr>
      </w:pPr>
      <w:sdt>
        <w:sdtPr>
          <w:id w:val="1990747624"/>
          <w:tag w:val="goog_rdk_332"/>
        </w:sdtPr>
        <w:sdtContent>
          <w:r w:rsidDel="00000000" w:rsidR="00000000" w:rsidRPr="00000000">
            <w:rPr>
              <w:rFonts w:ascii="Gungsuh" w:cs="Gungsuh" w:eastAsia="Gungsuh" w:hAnsi="Gungsuh"/>
              <w:shd w:fill="auto" w:val="clear"/>
              <w:rtl w:val="0"/>
            </w:rPr>
            <w:t xml:space="preserve">设备健康状态与健康分数的实现方法如下述步骤：</w:t>
          </w:r>
        </w:sdtContent>
      </w:sdt>
    </w:p>
    <w:p w:rsidR="00000000" w:rsidDel="00000000" w:rsidP="00000000" w:rsidRDefault="00000000" w:rsidRPr="00000000" w14:paraId="0000041B">
      <w:pPr>
        <w:spacing w:line="360" w:lineRule="auto"/>
        <w:ind w:firstLine="482"/>
        <w:jc w:val="both"/>
        <w:rPr/>
      </w:pPr>
      <w:sdt>
        <w:sdtPr>
          <w:id w:val="-1805942932"/>
          <w:tag w:val="goog_rdk_333"/>
        </w:sdtPr>
        <w:sdtContent>
          <w:r w:rsidDel="00000000" w:rsidR="00000000" w:rsidRPr="00000000">
            <w:rPr>
              <w:rFonts w:ascii="Gungsuh" w:cs="Gungsuh" w:eastAsia="Gungsuh" w:hAnsi="Gungsuh"/>
              <w:b w:val="1"/>
              <w:bCs w:val="1"/>
              <w:sz w:val="24"/>
              <w:szCs w:val="24"/>
              <w:shd w:fill="auto" w:val="clear"/>
              <w:rtl w:val="0"/>
            </w:rPr>
            <w:t xml:space="preserve">第一步：基于定性指标的定级</w:t>
          </w:r>
        </w:sdtContent>
      </w:sdt>
      <w:r w:rsidDel="00000000" w:rsidR="00000000" w:rsidRPr="00000000">
        <w:rPr>
          <w:rtl w:val="0"/>
        </w:rPr>
      </w:r>
    </w:p>
    <w:p w:rsidR="00000000" w:rsidDel="00000000" w:rsidP="00000000" w:rsidRDefault="00000000" w:rsidRPr="00000000" w14:paraId="0000041C">
      <w:pPr>
        <w:rPr>
          <w:shd w:fill="auto" w:val="clear"/>
        </w:rPr>
      </w:pPr>
      <w:sdt>
        <w:sdtPr>
          <w:id w:val="838984396"/>
          <w:tag w:val="goog_rdk_334"/>
        </w:sdtPr>
        <w:sdtContent>
          <w:r w:rsidDel="00000000" w:rsidR="00000000" w:rsidRPr="00000000">
            <w:rPr>
              <w:rFonts w:ascii="Gungsuh" w:cs="Gungsuh" w:eastAsia="Gungsuh" w:hAnsi="Gungsuh"/>
              <w:shd w:fill="auto" w:val="clear"/>
              <w:rtl w:val="0"/>
            </w:rPr>
            <w:t xml:space="preserve">定性指标主要包括投矾系统的报警信号以及故障工单系统涉及到的故障数据类型，系统实时获取设备的故障信号，根据故障的严重程度对应设备的不同健康状态，具体的故障分类等级如下表所示：</w:t>
          </w:r>
        </w:sdtContent>
      </w:sdt>
    </w:p>
    <w:tbl>
      <w:tblPr>
        <w:tblStyle w:val="Table11"/>
        <w:tblW w:w="54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6"/>
        <w:gridCol w:w="2316"/>
        <w:tblGridChange w:id="0">
          <w:tblGrid>
            <w:gridCol w:w="3156"/>
            <w:gridCol w:w="23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二类（轻微异常，不影响运行）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FangSong" w:cs="FangSong" w:eastAsia="FangSong" w:hAnsi="FangSong"/>
                <w:b w:val="0"/>
                <w:bCs w:val="0"/>
                <w:i w:val="0"/>
                <w:iCs w:val="0"/>
                <w:smallCaps w:val="0"/>
                <w:strike w:val="0"/>
                <w:color w:val="000000"/>
                <w:sz w:val="21"/>
                <w:szCs w:val="21"/>
                <w:u w:val="none"/>
                <w:shd w:fill="auto" w:val="clear"/>
                <w:vertAlign w:val="baseline"/>
                <w:rtl w:val="0"/>
              </w:rPr>
              <w:t xml:space="preserve">三类（影响设备使用）</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974902200"/>
                <w:tag w:val="goog_rdk_335"/>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计量泵开超时；</w:t>
                  <w:br w:type="textWrapping"/>
                  <w:t xml:space="preserve">计量泵关超时；</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677425996"/>
                <w:tag w:val="goog_rdk_336"/>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计量泵故障</w:t>
                </w:r>
              </w:sdtContent>
            </w:sdt>
          </w:p>
        </w:tc>
      </w:tr>
    </w:tbl>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0" w:right="0" w:firstLine="4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2">
      <w:pPr>
        <w:rPr>
          <w:shd w:fill="auto" w:val="clear"/>
        </w:rPr>
      </w:pPr>
      <w:sdt>
        <w:sdtPr>
          <w:id w:val="-666177591"/>
          <w:tag w:val="goog_rdk_337"/>
        </w:sdtPr>
        <w:sdtContent>
          <w:r w:rsidDel="00000000" w:rsidR="00000000" w:rsidRPr="00000000">
            <w:rPr>
              <w:rFonts w:ascii="Gungsuh" w:cs="Gungsuh" w:eastAsia="Gungsuh" w:hAnsi="Gungsuh"/>
              <w:shd w:fill="auto" w:val="clear"/>
              <w:rtl w:val="0"/>
            </w:rPr>
            <w:t xml:space="preserve">当发生对应状态的异常时，可确定设备的健康状态；当没有故障发生时，按照下述的定量指标来计算设备的健康分数。</w:t>
          </w:r>
        </w:sdtContent>
      </w:sdt>
    </w:p>
    <w:p w:rsidR="00000000" w:rsidDel="00000000" w:rsidP="00000000" w:rsidRDefault="00000000" w:rsidRPr="00000000" w14:paraId="00000423">
      <w:pPr>
        <w:spacing w:line="360" w:lineRule="auto"/>
        <w:ind w:firstLine="482"/>
        <w:jc w:val="both"/>
        <w:rPr>
          <w:rFonts w:ascii="Times New Roman" w:cs="Times New Roman" w:eastAsia="Times New Roman" w:hAnsi="Times New Roman"/>
          <w:b w:val="1"/>
          <w:bCs w:val="1"/>
          <w:sz w:val="24"/>
          <w:szCs w:val="24"/>
          <w:shd w:fill="auto" w:val="clear"/>
        </w:rPr>
      </w:pPr>
      <w:sdt>
        <w:sdtPr>
          <w:id w:val="-378903351"/>
          <w:tag w:val="goog_rdk_338"/>
        </w:sdtPr>
        <w:sdtContent>
          <w:r w:rsidDel="00000000" w:rsidR="00000000" w:rsidRPr="00000000">
            <w:rPr>
              <w:rFonts w:ascii="Gungsuh" w:cs="Gungsuh" w:eastAsia="Gungsuh" w:hAnsi="Gungsuh"/>
              <w:b w:val="1"/>
              <w:bCs w:val="1"/>
              <w:sz w:val="24"/>
              <w:szCs w:val="24"/>
              <w:shd w:fill="auto" w:val="clear"/>
              <w:rtl w:val="0"/>
            </w:rPr>
            <w:t xml:space="preserve">第二步：基于定量指标的健康分数计算</w:t>
          </w:r>
        </w:sdtContent>
      </w:sdt>
    </w:p>
    <w:p w:rsidR="00000000" w:rsidDel="00000000" w:rsidP="00000000" w:rsidRDefault="00000000" w:rsidRPr="00000000" w14:paraId="00000424">
      <w:pPr>
        <w:rPr>
          <w:shd w:fill="auto" w:val="clear"/>
        </w:rPr>
      </w:pPr>
      <w:sdt>
        <w:sdtPr>
          <w:id w:val="-1483655921"/>
          <w:tag w:val="goog_rdk_339"/>
        </w:sdtPr>
        <w:sdtContent>
          <w:r w:rsidDel="00000000" w:rsidR="00000000" w:rsidRPr="00000000">
            <w:rPr>
              <w:rFonts w:ascii="Gungsuh" w:cs="Gungsuh" w:eastAsia="Gungsuh" w:hAnsi="Gungsuh"/>
              <w:shd w:fill="auto" w:val="clear"/>
              <w:rtl w:val="0"/>
            </w:rPr>
            <w:t xml:space="preserve">定量指标指的是可通过数据量化的指标：累计运行时间以及输送流量等，在未发生故障时，或者发生故障确定完设备的健康状态（对应的健康等级）后，使用定量指标来计算具体的健康度分数。</w:t>
          </w:r>
        </w:sdtContent>
      </w:sdt>
    </w:p>
    <w:p w:rsidR="00000000" w:rsidDel="00000000" w:rsidP="00000000" w:rsidRDefault="00000000" w:rsidRPr="00000000" w14:paraId="0000042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20" w:before="0" w:line="240" w:lineRule="auto"/>
        <w:ind w:left="0" w:right="0" w:firstLine="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69230332"/>
          <w:tag w:val="goog_rdk_34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未发生故障时：</w:t>
          </w:r>
        </w:sdtContent>
      </w:sdt>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1117402717"/>
          <w:tag w:val="goog_rdk_341"/>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计算维度：</w:t>
          </w:r>
        </w:sdtContent>
      </w:sdt>
    </w:p>
    <w:p w:rsidR="00000000" w:rsidDel="00000000" w:rsidP="00000000" w:rsidRDefault="00000000" w:rsidRPr="00000000" w14:paraId="00000427">
      <w:pPr>
        <w:numPr>
          <w:ilvl w:val="0"/>
          <w:numId w:val="51"/>
        </w:numPr>
        <w:spacing w:line="360" w:lineRule="auto"/>
        <w:ind w:left="425" w:hanging="425"/>
        <w:jc w:val="both"/>
        <w:rPr>
          <w:rFonts w:ascii="Times New Roman" w:cs="Times New Roman" w:eastAsia="Times New Roman" w:hAnsi="Times New Roman"/>
          <w:sz w:val="24"/>
          <w:szCs w:val="24"/>
          <w:shd w:fill="auto" w:val="clear"/>
        </w:rPr>
      </w:pPr>
      <w:sdt>
        <w:sdtPr>
          <w:id w:val="667036181"/>
          <w:tag w:val="goog_rdk_342"/>
        </w:sdtPr>
        <w:sdtContent>
          <w:r w:rsidDel="00000000" w:rsidR="00000000" w:rsidRPr="00000000">
            <w:rPr>
              <w:rFonts w:ascii="Gungsuh" w:cs="Gungsuh" w:eastAsia="Gungsuh" w:hAnsi="Gungsuh"/>
              <w:sz w:val="24"/>
              <w:szCs w:val="24"/>
              <w:shd w:fill="auto" w:val="clear"/>
              <w:rtl w:val="0"/>
            </w:rPr>
            <w:t xml:space="preserve">设备性能偏差：设备性能曲线的流量与实际的输出流量之间的偏差D；</w:t>
          </w:r>
        </w:sdtContent>
      </w:sdt>
    </w:p>
    <w:p w:rsidR="00000000" w:rsidDel="00000000" w:rsidP="00000000" w:rsidRDefault="00000000" w:rsidRPr="00000000" w14:paraId="00000428">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D=</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Qc−Qx</m:t>
                </m:r>
              </m:e>
            </m:d>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Qx</m:t>
            </m:r>
          </m:den>
        </m:f>
        <m:r>
          <w:rPr>
            <w:rFonts w:ascii="Cambria Math" w:cs="Cambria Math" w:eastAsia="Cambria Math" w:hAnsi="Cambria Math"/>
            <w:b w:val="0"/>
            <w:bCs w:val="0"/>
            <w:i w:val="0"/>
            <w:iCs w:val="0"/>
            <w:smallCaps w:val="0"/>
            <w:strike w:val="0"/>
            <w:color w:val="000000"/>
            <w:sz w:val="20"/>
            <w:szCs w:val="20"/>
            <w:u w:val="none"/>
            <w:shd w:fill="auto" w:val="clear"/>
            <w:vertAlign w:val="baseline"/>
          </w:rPr>
          <m:t>×</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429">
      <w:pPr>
        <w:rPr/>
      </w:pPr>
      <w:sdt>
        <w:sdtPr>
          <w:id w:val="-1534513602"/>
          <w:tag w:val="goog_rdk_343"/>
        </w:sdtPr>
        <w:sdtContent>
          <w:r w:rsidDel="00000000" w:rsidR="00000000" w:rsidRPr="00000000">
            <w:rPr>
              <w:rFonts w:ascii="Gungsuh" w:cs="Gungsuh" w:eastAsia="Gungsuh" w:hAnsi="Gungsuh"/>
              <w:shd w:fill="auto" w:val="clear"/>
              <w:rtl w:val="0"/>
            </w:rPr>
            <w:t xml:space="preserve">其中，Qc为投加泵出口流量计流量（m3/h），Qx为根据投加泵效率曲线对应工况点的流量（m3/h）,D表示投加泵流量的偏差。</w:t>
          </w:r>
        </w:sdtContent>
      </w:sdt>
      <w:r w:rsidDel="00000000" w:rsidR="00000000" w:rsidRPr="00000000">
        <w:rPr>
          <w:rtl w:val="0"/>
        </w:rPr>
      </w:r>
    </w:p>
    <w:p w:rsidR="00000000" w:rsidDel="00000000" w:rsidP="00000000" w:rsidRDefault="00000000" w:rsidRPr="00000000" w14:paraId="0000042A">
      <w:pPr>
        <w:numPr>
          <w:ilvl w:val="0"/>
          <w:numId w:val="51"/>
        </w:numPr>
        <w:spacing w:line="360" w:lineRule="auto"/>
        <w:ind w:left="425" w:hanging="425"/>
        <w:jc w:val="both"/>
        <w:rPr>
          <w:rFonts w:ascii="Times New Roman" w:cs="Times New Roman" w:eastAsia="Times New Roman" w:hAnsi="Times New Roman"/>
          <w:sz w:val="24"/>
          <w:szCs w:val="24"/>
          <w:shd w:fill="auto" w:val="clear"/>
        </w:rPr>
      </w:pPr>
      <w:sdt>
        <w:sdtPr>
          <w:id w:val="-508113352"/>
          <w:tag w:val="goog_rdk_344"/>
        </w:sdtPr>
        <w:sdtContent>
          <w:r w:rsidDel="00000000" w:rsidR="00000000" w:rsidRPr="00000000">
            <w:rPr>
              <w:rFonts w:ascii="Gungsuh" w:cs="Gungsuh" w:eastAsia="Gungsuh" w:hAnsi="Gungsuh"/>
              <w:sz w:val="24"/>
              <w:szCs w:val="24"/>
              <w:shd w:fill="auto" w:val="clear"/>
              <w:rtl w:val="0"/>
            </w:rPr>
            <w:t xml:space="preserve">设备运行时间：设备的实际运行时间与应检修时间的比值评分。投矾数字投加泵的运行时间是影响其健康度的一个重要因素：</w:t>
          </w:r>
        </w:sdtContent>
      </w:sdt>
    </w:p>
    <w:p w:rsidR="00000000" w:rsidDel="00000000" w:rsidP="00000000" w:rsidRDefault="00000000" w:rsidRPr="00000000" w14:paraId="0000042B">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T=</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规定的检修时间−上次的检修时间</m:t>
            </m:r>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规定的检修时间</m:t>
            </m:r>
          </m:den>
        </m:f>
        <m:r>
          <w:rPr>
            <w:rFonts w:ascii="Cambria Math" w:cs="Cambria Math" w:eastAsia="Cambria Math" w:hAnsi="Cambria Math"/>
            <w:b w:val="0"/>
            <w:bCs w:val="0"/>
            <w:i w:val="0"/>
            <w:iCs w:val="0"/>
            <w:smallCaps w:val="0"/>
            <w:strike w:val="0"/>
            <w:color w:val="000000"/>
            <w:sz w:val="20"/>
            <w:szCs w:val="20"/>
            <w:u w:val="none"/>
            <w:shd w:fill="auto" w:val="clear"/>
            <w:vertAlign w:val="baseline"/>
          </w:rPr>
          <m:t>×</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42C">
      <w:pPr>
        <w:numPr>
          <w:ilvl w:val="0"/>
          <w:numId w:val="51"/>
        </w:numPr>
        <w:spacing w:line="360" w:lineRule="auto"/>
        <w:ind w:left="425" w:hanging="425"/>
        <w:jc w:val="both"/>
        <w:rPr>
          <w:rFonts w:ascii="Times New Roman" w:cs="Times New Roman" w:eastAsia="Times New Roman" w:hAnsi="Times New Roman"/>
          <w:sz w:val="24"/>
          <w:szCs w:val="24"/>
          <w:shd w:fill="auto" w:val="clear"/>
        </w:rPr>
      </w:pPr>
      <w:sdt>
        <w:sdtPr>
          <w:id w:val="1098011479"/>
          <w:tag w:val="goog_rdk_345"/>
        </w:sdtPr>
        <w:sdtContent>
          <w:r w:rsidDel="00000000" w:rsidR="00000000" w:rsidRPr="00000000">
            <w:rPr>
              <w:rFonts w:ascii="Gungsuh" w:cs="Gungsuh" w:eastAsia="Gungsuh" w:hAnsi="Gungsuh"/>
              <w:sz w:val="24"/>
              <w:szCs w:val="24"/>
              <w:shd w:fill="auto" w:val="clear"/>
              <w:rtl w:val="0"/>
            </w:rPr>
            <w:t xml:space="preserve">综合健康度计算：</w:t>
          </w:r>
        </w:sdtContent>
      </w:sdt>
      <w:r w:rsidDel="00000000" w:rsidR="00000000" w:rsidRPr="00000000">
        <w:rPr>
          <w:rtl w:val="0"/>
        </w:rPr>
      </w:r>
    </w:p>
    <w:p w:rsidR="00000000" w:rsidDel="00000000" w:rsidP="00000000" w:rsidRDefault="00000000" w:rsidRPr="00000000" w14:paraId="0000042D">
      <w:pPr>
        <w:jc w:val="center"/>
        <w:rPr>
          <w:rFonts w:ascii="Cambria Math" w:cs="Cambria Math" w:eastAsia="Cambria Math" w:hAnsi="Cambria Math"/>
          <w:sz w:val="24"/>
          <w:szCs w:val="24"/>
          <w:shd w:fill="auto" w:val="clear"/>
        </w:rPr>
      </w:pPr>
      <m:oMath>
        <m:sSub>
          <m:sSubPr>
            <m:ctrlPr>
              <w:rPr>
                <w:rFonts w:ascii="Cambria Math" w:cs="Cambria Math" w:eastAsia="Cambria Math" w:hAnsi="Cambria Math"/>
                <w:sz w:val="24"/>
                <w:szCs w:val="24"/>
                <w:shd w:fill="auto" w:val="clear"/>
              </w:rPr>
            </m:ctrlPr>
          </m:sSubPr>
          <m:e>
            <m:r>
              <w:rPr>
                <w:rFonts w:ascii="Cambria Math" w:cs="Cambria Math" w:eastAsia="Cambria Math" w:hAnsi="Cambria Math"/>
                <w:sz w:val="24"/>
                <w:szCs w:val="24"/>
                <w:shd w:fill="auto" w:val="clear"/>
              </w:rPr>
              <m:t xml:space="preserve">H</m:t>
            </m:r>
          </m:e>
          <m:sub>
            <m:r>
              <w:rPr>
                <w:rFonts w:ascii="Cambria Math" w:cs="Cambria Math" w:eastAsia="Cambria Math" w:hAnsi="Cambria Math"/>
                <w:sz w:val="24"/>
                <w:szCs w:val="24"/>
                <w:shd w:fill="auto" w:val="clear"/>
              </w:rPr>
              <m:t xml:space="preserve">score</m:t>
            </m:r>
          </m:sub>
        </m:sSub>
        <m:r>
          <w:rPr>
            <w:rFonts w:ascii="Cambria Math" w:cs="Cambria Math" w:eastAsia="Cambria Math" w:hAnsi="Cambria Math"/>
            <w:sz w:val="24"/>
            <w:szCs w:val="24"/>
            <w:shd w:fill="auto" w:val="clear"/>
          </w:rPr>
          <m:t xml:space="preserve">=α×D+β×T</m:t>
        </m:r>
      </m:oMath>
      <w:r w:rsidDel="00000000" w:rsidR="00000000" w:rsidRPr="00000000">
        <w:rPr>
          <w:rtl w:val="0"/>
        </w:rPr>
      </w:r>
    </w:p>
    <w:p w:rsidR="00000000" w:rsidDel="00000000" w:rsidP="00000000" w:rsidRDefault="00000000" w:rsidRPr="00000000" w14:paraId="0000042E">
      <w:pPr>
        <w:rPr>
          <w:shd w:fill="auto" w:val="clear"/>
        </w:rPr>
      </w:pPr>
      <w:sdt>
        <w:sdtPr>
          <w:id w:val="1191005391"/>
          <w:tag w:val="goog_rdk_346"/>
        </w:sdtPr>
        <w:sdtContent>
          <w:r w:rsidDel="00000000" w:rsidR="00000000" w:rsidRPr="00000000">
            <w:rPr>
              <w:rFonts w:ascii="Gungsuh" w:cs="Gungsuh" w:eastAsia="Gungsuh" w:hAnsi="Gungsuh"/>
              <w:shd w:fill="auto" w:val="clear"/>
              <w:rtl w:val="0"/>
            </w:rPr>
            <w:t xml:space="preserve">其中，</w:t>
          </w:r>
        </w:sdtContent>
      </w:sdt>
      <m:oMath>
        <m:sSub>
          <m:sSubPr>
            <m:ctrlPr>
              <w:rPr>
                <w:rFonts w:ascii="Times New Roman" w:cs="Times New Roman" w:eastAsia="Times New Roman" w:hAnsi="Times New Roman"/>
                <w:shd w:fill="auto" w:val="clear"/>
              </w:rPr>
            </m:ctrlPr>
          </m:sSubPr>
          <m:e>
            <m:r>
              <w:rPr>
                <w:rFonts w:ascii="Times New Roman" w:cs="Times New Roman" w:eastAsia="Times New Roman" w:hAnsi="Times New Roman"/>
                <w:shd w:fill="auto" w:val="clear"/>
              </w:rPr>
              <m:t xml:space="preserve">H</m:t>
            </m:r>
          </m:e>
          <m:sub>
            <m:r>
              <w:rPr>
                <w:rFonts w:ascii="Times New Roman" w:cs="Times New Roman" w:eastAsia="Times New Roman" w:hAnsi="Times New Roman"/>
                <w:shd w:fill="auto" w:val="clear"/>
              </w:rPr>
              <m:t xml:space="preserve">score</m:t>
            </m:r>
          </m:sub>
        </m:sSub>
      </m:oMath>
      <w:sdt>
        <w:sdtPr>
          <w:id w:val="1173790980"/>
          <w:tag w:val="goog_rdk_347"/>
        </w:sdtPr>
        <w:sdtContent>
          <w:r w:rsidDel="00000000" w:rsidR="00000000" w:rsidRPr="00000000">
            <w:rPr>
              <w:rFonts w:ascii="Gungsuh" w:cs="Gungsuh" w:eastAsia="Gungsuh" w:hAnsi="Gungsuh"/>
              <w:shd w:fill="auto" w:val="clear"/>
              <w:rtl w:val="0"/>
            </w:rPr>
            <w:t xml:space="preserve">是综合的健康度评分，</w:t>
          </w:r>
        </w:sdtContent>
      </w:sdt>
      <m:oMath>
        <m:r>
          <m:t>α</m:t>
        </m:r>
      </m:oMath>
      <w:sdt>
        <w:sdtPr>
          <w:id w:val="-1704600199"/>
          <w:tag w:val="goog_rdk_348"/>
        </w:sdtPr>
        <w:sdtContent>
          <w:r w:rsidDel="00000000" w:rsidR="00000000" w:rsidRPr="00000000">
            <w:rPr>
              <w:rFonts w:ascii="Gungsuh" w:cs="Gungsuh" w:eastAsia="Gungsuh" w:hAnsi="Gungsuh"/>
              <w:shd w:fill="auto" w:val="clear"/>
              <w:rtl w:val="0"/>
            </w:rPr>
            <w:t xml:space="preserve">、</w:t>
          </w:r>
        </w:sdtContent>
      </w:sdt>
      <m:oMath>
        <m:r>
          <m:t>β</m:t>
        </m:r>
      </m:oMath>
      <w:sdt>
        <w:sdtPr>
          <w:id w:val="-1434696632"/>
          <w:tag w:val="goog_rdk_349"/>
        </w:sdtPr>
        <w:sdtContent>
          <w:r w:rsidDel="00000000" w:rsidR="00000000" w:rsidRPr="00000000">
            <w:rPr>
              <w:rFonts w:ascii="Gungsuh" w:cs="Gungsuh" w:eastAsia="Gungsuh" w:hAnsi="Gungsuh"/>
              <w:shd w:fill="auto" w:val="clear"/>
              <w:rtl w:val="0"/>
            </w:rPr>
            <w:t xml:space="preserve">是两个指标的权重指标，可以设置为0.6、0.4.设置的依据是实际的投加流量偏差对于设备性能评估大于检修间隔的时长。其中权重的设置可以在页面侧由用户来进行设置，设置的</w:t>
          </w:r>
        </w:sdtContent>
      </w:sdt>
      <m:oMath>
        <m:r>
          <m:t>α</m:t>
        </m:r>
      </m:oMath>
      <w:sdt>
        <w:sdtPr>
          <w:id w:val="-1280049751"/>
          <w:tag w:val="goog_rdk_350"/>
        </w:sdtPr>
        <w:sdtContent>
          <w:r w:rsidDel="00000000" w:rsidR="00000000" w:rsidRPr="00000000">
            <w:rPr>
              <w:rFonts w:ascii="Gungsuh" w:cs="Gungsuh" w:eastAsia="Gungsuh" w:hAnsi="Gungsuh"/>
              <w:b w:val="0"/>
              <w:bCs w:val="0"/>
              <w:i w:val="0"/>
              <w:iCs w:val="0"/>
              <w:shd w:fill="auto" w:val="clear"/>
              <w:rtl w:val="0"/>
            </w:rPr>
            <w:t xml:space="preserve">偏大则健康分数更关注投矾泵性能偏差。反之则比较关注投加泵的运行时间。</w:t>
          </w:r>
        </w:sdtContent>
      </w:sdt>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20" w:before="0" w:line="240" w:lineRule="auto"/>
        <w:ind w:left="0" w:right="0" w:firstLine="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83560931"/>
          <w:tag w:val="goog_rdk_35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当发生故障时：</w:t>
          </w:r>
        </w:sdtContent>
      </w:sdt>
    </w:p>
    <w:p w:rsidR="00000000" w:rsidDel="00000000" w:rsidP="00000000" w:rsidRDefault="00000000" w:rsidRPr="00000000" w14:paraId="00000430">
      <w:pPr>
        <w:rPr>
          <w:shd w:fill="auto" w:val="clear"/>
        </w:rPr>
      </w:pPr>
      <w:sdt>
        <w:sdtPr>
          <w:id w:val="751083700"/>
          <w:tag w:val="goog_rdk_352"/>
        </w:sdtPr>
        <w:sdtContent>
          <w:r w:rsidDel="00000000" w:rsidR="00000000" w:rsidRPr="00000000">
            <w:rPr>
              <w:rFonts w:ascii="Gungsuh" w:cs="Gungsuh" w:eastAsia="Gungsuh" w:hAnsi="Gungsuh"/>
              <w:shd w:fill="auto" w:val="clear"/>
              <w:rtl w:val="0"/>
            </w:rPr>
            <w:t xml:space="preserve">当投加泵有故障发生时，其健康状态判定遵循“短板原则”：用最差的性能指标对应的健康状态确定健康分数的“天花板”和“地板”，再根据上述的计算公式计算健康分数。并进行分值矫正：</w:t>
          </w:r>
        </w:sdtContent>
      </w:sdt>
    </w:p>
    <w:p w:rsidR="00000000" w:rsidDel="00000000" w:rsidP="00000000" w:rsidRDefault="00000000" w:rsidRPr="00000000" w14:paraId="00000431">
      <w:pPr>
        <w:rPr>
          <w:shd w:fill="auto" w:val="clear"/>
        </w:rPr>
      </w:pPr>
      <w:sdt>
        <w:sdtPr>
          <w:id w:val="-1956027193"/>
          <w:tag w:val="goog_rdk_353"/>
        </w:sdtPr>
        <w:sdtContent>
          <w:r w:rsidDel="00000000" w:rsidR="00000000" w:rsidRPr="00000000">
            <w:rPr>
              <w:rFonts w:ascii="Gungsuh" w:cs="Gungsuh" w:eastAsia="Gungsuh" w:hAnsi="Gungsuh"/>
              <w:shd w:fill="auto" w:val="clear"/>
              <w:rtl w:val="0"/>
            </w:rPr>
            <w:t xml:space="preserve">投加泵健康度分数的计算规则如下：</w:t>
          </w:r>
        </w:sdtContent>
      </w:sdt>
    </w:p>
    <w:p w:rsidR="00000000" w:rsidDel="00000000" w:rsidP="00000000" w:rsidRDefault="00000000" w:rsidRPr="00000000" w14:paraId="00000432">
      <w:pPr>
        <w:numPr>
          <w:ilvl w:val="0"/>
          <w:numId w:val="52"/>
        </w:numPr>
        <w:ind w:left="425" w:hanging="425"/>
        <w:rPr>
          <w:shd w:fill="auto" w:val="clear"/>
        </w:rPr>
      </w:pPr>
      <w:sdt>
        <w:sdtPr>
          <w:id w:val="-1607113516"/>
          <w:tag w:val="goog_rdk_354"/>
        </w:sdtPr>
        <w:sdtContent>
          <w:r w:rsidDel="00000000" w:rsidR="00000000" w:rsidRPr="00000000">
            <w:rPr>
              <w:rFonts w:ascii="Gungsuh" w:cs="Gungsuh" w:eastAsia="Gungsuh" w:hAnsi="Gungsuh"/>
              <w:shd w:fill="auto" w:val="clear"/>
              <w:rtl w:val="0"/>
            </w:rPr>
            <w:t xml:space="preserve">以最终判定的健康状态所对应的分数区间，作为健康度分数的计算上下限。</w:t>
          </w:r>
        </w:sdtContent>
      </w:sdt>
    </w:p>
    <w:p w:rsidR="00000000" w:rsidDel="00000000" w:rsidP="00000000" w:rsidRDefault="00000000" w:rsidRPr="00000000" w14:paraId="00000433">
      <w:pPr>
        <w:numPr>
          <w:ilvl w:val="0"/>
          <w:numId w:val="52"/>
        </w:numPr>
        <w:ind w:left="425" w:hanging="425"/>
        <w:rPr>
          <w:shd w:fill="auto" w:val="clear"/>
        </w:rPr>
      </w:pPr>
      <w:sdt>
        <w:sdtPr>
          <w:id w:val="264486573"/>
          <w:tag w:val="goog_rdk_355"/>
        </w:sdtPr>
        <w:sdtContent>
          <w:r w:rsidDel="00000000" w:rsidR="00000000" w:rsidRPr="00000000">
            <w:rPr>
              <w:rFonts w:ascii="Gungsuh" w:cs="Gungsuh" w:eastAsia="Gungsuh" w:hAnsi="Gungsuh"/>
              <w:shd w:fill="auto" w:val="clear"/>
              <w:rtl w:val="0"/>
            </w:rPr>
            <w:t xml:space="preserve">基于两个量化指标，计算数字投加泵的初始健康度分数。</w:t>
          </w:r>
        </w:sdtContent>
      </w:sdt>
    </w:p>
    <w:p w:rsidR="00000000" w:rsidDel="00000000" w:rsidP="00000000" w:rsidRDefault="00000000" w:rsidRPr="00000000" w14:paraId="00000434">
      <w:pPr>
        <w:numPr>
          <w:ilvl w:val="0"/>
          <w:numId w:val="52"/>
        </w:numPr>
        <w:ind w:left="425" w:hanging="425"/>
        <w:rPr>
          <w:shd w:fill="auto" w:val="clear"/>
        </w:rPr>
      </w:pPr>
      <w:sdt>
        <w:sdtPr>
          <w:id w:val="1989429217"/>
          <w:tag w:val="goog_rdk_356"/>
        </w:sdtPr>
        <w:sdtContent>
          <w:r w:rsidDel="00000000" w:rsidR="00000000" w:rsidRPr="00000000">
            <w:rPr>
              <w:rFonts w:ascii="Gungsuh" w:cs="Gungsuh" w:eastAsia="Gungsuh" w:hAnsi="Gungsuh"/>
              <w:shd w:fill="auto" w:val="clear"/>
              <w:rtl w:val="0"/>
            </w:rPr>
            <w:t xml:space="preserve">对健康度分数进行区间校验：</w:t>
          </w:r>
        </w:sdtContent>
      </w:sdt>
    </w:p>
    <w:p w:rsidR="00000000" w:rsidDel="00000000" w:rsidP="00000000" w:rsidRDefault="00000000" w:rsidRPr="00000000" w14:paraId="00000435">
      <w:pPr>
        <w:keepNext w:val="0"/>
        <w:keepLines w:val="0"/>
        <w:pageBreakBefore w:val="0"/>
        <w:widowControl w:val="0"/>
        <w:numPr>
          <w:ilvl w:val="0"/>
          <w:numId w:val="53"/>
        </w:numPr>
        <w:ind w:left="0" w:firstLine="420"/>
        <w:rPr>
          <w:shd w:fill="auto" w:val="clear"/>
        </w:rPr>
      </w:pPr>
      <w:sdt>
        <w:sdtPr>
          <w:id w:val="792883373"/>
          <w:tag w:val="goog_rdk_357"/>
        </w:sdtPr>
        <w:sdtContent>
          <w:r w:rsidDel="00000000" w:rsidR="00000000" w:rsidRPr="00000000">
            <w:rPr>
              <w:rFonts w:ascii="Gungsuh" w:cs="Gungsuh" w:eastAsia="Gungsuh" w:hAnsi="Gungsuh"/>
              <w:shd w:fill="auto" w:val="clear"/>
              <w:rtl w:val="0"/>
            </w:rPr>
            <w:t xml:space="preserve">若初始分数高于区间上限，则健康度分数取区间上限值；</w:t>
          </w:r>
        </w:sdtContent>
      </w:sdt>
    </w:p>
    <w:p w:rsidR="00000000" w:rsidDel="00000000" w:rsidP="00000000" w:rsidRDefault="00000000" w:rsidRPr="00000000" w14:paraId="00000436">
      <w:pPr>
        <w:keepNext w:val="0"/>
        <w:keepLines w:val="0"/>
        <w:pageBreakBefore w:val="0"/>
        <w:widowControl w:val="0"/>
        <w:numPr>
          <w:ilvl w:val="0"/>
          <w:numId w:val="53"/>
        </w:numPr>
        <w:ind w:left="0" w:firstLine="420"/>
        <w:rPr>
          <w:shd w:fill="auto" w:val="clear"/>
        </w:rPr>
      </w:pPr>
      <w:sdt>
        <w:sdtPr>
          <w:id w:val="-1657299404"/>
          <w:tag w:val="goog_rdk_358"/>
        </w:sdtPr>
        <w:sdtContent>
          <w:r w:rsidDel="00000000" w:rsidR="00000000" w:rsidRPr="00000000">
            <w:rPr>
              <w:rFonts w:ascii="Gungsuh" w:cs="Gungsuh" w:eastAsia="Gungsuh" w:hAnsi="Gungsuh"/>
              <w:shd w:fill="auto" w:val="clear"/>
              <w:rtl w:val="0"/>
            </w:rPr>
            <w:t xml:space="preserve">若初始分数低于区间下限，则健康度分数取区间下限值；</w:t>
          </w:r>
        </w:sdtContent>
      </w:sdt>
    </w:p>
    <w:p w:rsidR="00000000" w:rsidDel="00000000" w:rsidP="00000000" w:rsidRDefault="00000000" w:rsidRPr="00000000" w14:paraId="00000437">
      <w:pPr>
        <w:keepNext w:val="0"/>
        <w:keepLines w:val="0"/>
        <w:pageBreakBefore w:val="0"/>
        <w:widowControl w:val="0"/>
        <w:numPr>
          <w:ilvl w:val="0"/>
          <w:numId w:val="53"/>
        </w:numPr>
        <w:ind w:left="0" w:firstLine="420"/>
        <w:rPr>
          <w:shd w:fill="auto" w:val="clear"/>
        </w:rPr>
      </w:pPr>
      <w:sdt>
        <w:sdtPr>
          <w:id w:val="-2045079370"/>
          <w:tag w:val="goog_rdk_359"/>
        </w:sdtPr>
        <w:sdtContent>
          <w:r w:rsidDel="00000000" w:rsidR="00000000" w:rsidRPr="00000000">
            <w:rPr>
              <w:rFonts w:ascii="Gungsuh" w:cs="Gungsuh" w:eastAsia="Gungsuh" w:hAnsi="Gungsuh"/>
              <w:shd w:fill="auto" w:val="clear"/>
              <w:rtl w:val="0"/>
            </w:rPr>
            <w:t xml:space="preserve">若初始分数处于区间范围内，则以该初始分数作为最终健康度分数。</w:t>
          </w:r>
        </w:sdtContent>
      </w:sdt>
    </w:p>
    <w:p w:rsidR="00000000" w:rsidDel="00000000" w:rsidP="00000000" w:rsidRDefault="00000000" w:rsidRPr="00000000" w14:paraId="00000438">
      <w:pPr>
        <w:rPr>
          <w:b w:val="1"/>
          <w:bCs w:val="1"/>
          <w:shd w:fill="auto" w:val="clear"/>
        </w:rPr>
      </w:pPr>
      <w:sdt>
        <w:sdtPr>
          <w:id w:val="-1382656471"/>
          <w:tag w:val="goog_rdk_360"/>
        </w:sdtPr>
        <w:sdtContent>
          <w:r w:rsidDel="00000000" w:rsidR="00000000" w:rsidRPr="00000000">
            <w:rPr>
              <w:rFonts w:ascii="Gungsuh" w:cs="Gungsuh" w:eastAsia="Gungsuh" w:hAnsi="Gungsuh"/>
              <w:b w:val="1"/>
              <w:bCs w:val="1"/>
              <w:shd w:fill="auto" w:val="clear"/>
              <w:rtl w:val="0"/>
            </w:rPr>
            <w:t xml:space="preserve">维修后：健康状态恢复</w:t>
          </w:r>
        </w:sdtContent>
      </w:sdt>
    </w:p>
    <w:p w:rsidR="00000000" w:rsidDel="00000000" w:rsidP="00000000" w:rsidRDefault="00000000" w:rsidRPr="00000000" w14:paraId="00000439">
      <w:pPr>
        <w:rPr>
          <w:shd w:fill="auto" w:val="clear"/>
        </w:rPr>
      </w:pPr>
      <w:sdt>
        <w:sdtPr>
          <w:id w:val="-303015996"/>
          <w:tag w:val="goog_rdk_361"/>
        </w:sdtPr>
        <w:sdtContent>
          <w:r w:rsidDel="00000000" w:rsidR="00000000" w:rsidRPr="00000000">
            <w:rPr>
              <w:rFonts w:ascii="Gungsuh" w:cs="Gungsuh" w:eastAsia="Gungsuh" w:hAnsi="Gungsuh"/>
              <w:shd w:fill="auto" w:val="clear"/>
              <w:rtl w:val="0"/>
            </w:rPr>
            <w:t xml:space="preserve">当投加泵健康状态判定为三类（已影响正常投运），经维修并恢复至可正常投运状态后，其健康分数初始值按合格基准分60分核定。</w:t>
          </w:r>
        </w:sdtContent>
      </w:sdt>
    </w:p>
    <w:p w:rsidR="00000000" w:rsidDel="00000000" w:rsidP="00000000" w:rsidRDefault="00000000" w:rsidRPr="00000000" w14:paraId="0000043A">
      <w:pPr>
        <w:rPr>
          <w:shd w:fill="auto" w:val="clear"/>
        </w:rPr>
      </w:pPr>
      <w:sdt>
        <w:sdtPr>
          <w:id w:val="1391772515"/>
          <w:tag w:val="goog_rdk_362"/>
        </w:sdtPr>
        <w:sdtContent>
          <w:r w:rsidDel="00000000" w:rsidR="00000000" w:rsidRPr="00000000">
            <w:rPr>
              <w:rFonts w:ascii="Gungsuh" w:cs="Gungsuh" w:eastAsia="Gungsuh" w:hAnsi="Gungsuh"/>
              <w:shd w:fill="auto" w:val="clear"/>
              <w:rtl w:val="0"/>
            </w:rPr>
            <w:t xml:space="preserve">投加泵恢复正常投运后，需依据连续稳定运行时长进行分数累加，以此验证设备运行状态的稳定性，具体规则如下：</w:t>
          </w:r>
        </w:sdtContent>
      </w:sdt>
    </w:p>
    <w:p w:rsidR="00000000" w:rsidDel="00000000" w:rsidP="00000000" w:rsidRDefault="00000000" w:rsidRPr="00000000" w14:paraId="0000043B">
      <w:pPr>
        <w:numPr>
          <w:ilvl w:val="0"/>
          <w:numId w:val="54"/>
        </w:numPr>
        <w:ind w:left="425" w:hanging="425"/>
        <w:rPr>
          <w:shd w:fill="auto" w:val="clear"/>
        </w:rPr>
      </w:pPr>
      <w:sdt>
        <w:sdtPr>
          <w:id w:val="-1153696892"/>
          <w:tag w:val="goog_rdk_363"/>
        </w:sdtPr>
        <w:sdtContent>
          <w:r w:rsidDel="00000000" w:rsidR="00000000" w:rsidRPr="00000000">
            <w:rPr>
              <w:rFonts w:ascii="Gungsuh" w:cs="Gungsuh" w:eastAsia="Gungsuh" w:hAnsi="Gungsuh"/>
              <w:shd w:fill="auto" w:val="clear"/>
              <w:rtl w:val="0"/>
            </w:rPr>
            <w:t xml:space="preserve">加分标准：连续稳定运行且无异常时，按每小时0.5分的速率累加健康分数。</w:t>
          </w:r>
        </w:sdtContent>
      </w:sdt>
    </w:p>
    <w:p w:rsidR="00000000" w:rsidDel="00000000" w:rsidP="00000000" w:rsidRDefault="00000000" w:rsidRPr="00000000" w14:paraId="0000043C">
      <w:pPr>
        <w:numPr>
          <w:ilvl w:val="0"/>
          <w:numId w:val="54"/>
        </w:numPr>
        <w:ind w:left="425" w:hanging="425"/>
        <w:rPr>
          <w:shd w:fill="auto" w:val="clear"/>
        </w:rPr>
      </w:pPr>
      <w:sdt>
        <w:sdtPr>
          <w:id w:val="247102945"/>
          <w:tag w:val="goog_rdk_364"/>
        </w:sdtPr>
        <w:sdtContent>
          <w:r w:rsidDel="00000000" w:rsidR="00000000" w:rsidRPr="00000000">
            <w:rPr>
              <w:rFonts w:ascii="Gungsuh" w:cs="Gungsuh" w:eastAsia="Gungsuh" w:hAnsi="Gungsuh"/>
              <w:shd w:fill="auto" w:val="clear"/>
              <w:rtl w:val="0"/>
            </w:rPr>
            <w:t xml:space="preserve">时长上限：累计加分的最长统计时长为48小时。</w:t>
          </w:r>
        </w:sdtContent>
      </w:sdt>
    </w:p>
    <w:p w:rsidR="00000000" w:rsidDel="00000000" w:rsidP="00000000" w:rsidRDefault="00000000" w:rsidRPr="00000000" w14:paraId="0000043D">
      <w:pPr>
        <w:numPr>
          <w:ilvl w:val="0"/>
          <w:numId w:val="54"/>
        </w:numPr>
        <w:ind w:left="425" w:hanging="425"/>
        <w:rPr/>
      </w:pPr>
      <w:sdt>
        <w:sdtPr>
          <w:id w:val="-2136428422"/>
          <w:tag w:val="goog_rdk_365"/>
        </w:sdtPr>
        <w:sdtContent>
          <w:r w:rsidDel="00000000" w:rsidR="00000000" w:rsidRPr="00000000">
            <w:rPr>
              <w:rFonts w:ascii="Gungsuh" w:cs="Gungsuh" w:eastAsia="Gungsuh" w:hAnsi="Gungsuh"/>
              <w:shd w:fill="auto" w:val="clear"/>
              <w:rtl w:val="0"/>
            </w:rPr>
            <w:t xml:space="preserve">在健康分数恢复过程中投加泵再次出现故障，则停止加分，并维持在发生故障时刻的分数，待故障修复后继续进行健康分数的恢复。</w:t>
          </w:r>
        </w:sdtContent>
      </w:sdt>
      <w:r w:rsidDel="00000000" w:rsidR="00000000" w:rsidRPr="00000000">
        <w:rPr>
          <w:rtl w:val="0"/>
        </w:rPr>
      </w:r>
    </w:p>
    <w:p w:rsidR="00000000" w:rsidDel="00000000" w:rsidP="00000000" w:rsidRDefault="00000000" w:rsidRPr="00000000" w14:paraId="0000043E">
      <w:pPr>
        <w:numPr>
          <w:ilvl w:val="0"/>
          <w:numId w:val="54"/>
        </w:numPr>
        <w:ind w:left="425" w:hanging="425"/>
        <w:rPr>
          <w:shd w:fill="auto" w:val="clear"/>
        </w:rPr>
      </w:pPr>
      <w:sdt>
        <w:sdtPr>
          <w:id w:val="-1911942559"/>
          <w:tag w:val="goog_rdk_366"/>
        </w:sdtPr>
        <w:sdtContent>
          <w:r w:rsidDel="00000000" w:rsidR="00000000" w:rsidRPr="00000000">
            <w:rPr>
              <w:rFonts w:ascii="Gungsuh" w:cs="Gungsuh" w:eastAsia="Gungsuh" w:hAnsi="Gungsuh"/>
              <w:shd w:fill="auto" w:val="clear"/>
              <w:rtl w:val="0"/>
            </w:rPr>
            <w:t xml:space="preserve">分数计算公式：</w:t>
          </w:r>
        </w:sdtContent>
      </w:sdt>
    </w:p>
    <w:p w:rsidR="00000000" w:rsidDel="00000000" w:rsidP="00000000" w:rsidRDefault="00000000" w:rsidRPr="00000000" w14:paraId="0000043F">
      <w:pPr>
        <w:jc w:val="center"/>
        <w:rPr>
          <w:rFonts w:ascii="Cambria Math" w:cs="Cambria Math" w:eastAsia="Cambria Math" w:hAnsi="Cambria Math"/>
          <w:sz w:val="24"/>
          <w:szCs w:val="24"/>
          <w:shd w:fill="auto" w:val="clear"/>
        </w:rPr>
      </w:pPr>
      <m:oMath>
        <m:r>
          <w:rPr>
            <w:rFonts w:ascii="Cambria Math" w:cs="Cambria Math" w:eastAsia="Cambria Math" w:hAnsi="Cambria Math"/>
            <w:sz w:val="24"/>
            <w:szCs w:val="24"/>
            <w:shd w:fill="auto" w:val="clear"/>
          </w:rPr>
          <m:t xml:space="preserve">健康分数=60+0.5</m:t>
        </m:r>
        <m:r>
          <w:rPr>
            <w:rFonts w:ascii="Cambria Math" w:cs="Cambria Math" w:eastAsia="Cambria Math" w:hAnsi="Cambria Math"/>
            <w:sz w:val="24"/>
            <w:szCs w:val="24"/>
            <w:shd w:fill="auto" w:val="clear"/>
          </w:rPr>
          <m:t>×</m:t>
        </m:r>
        <m:sSub>
          <m:sSubPr>
            <m:ctrlPr>
              <w:rPr>
                <w:rFonts w:ascii="Cambria Math" w:cs="Cambria Math" w:eastAsia="Cambria Math" w:hAnsi="Cambria Math"/>
                <w:sz w:val="24"/>
                <w:szCs w:val="24"/>
                <w:shd w:fill="auto" w:val="clear"/>
              </w:rPr>
            </m:ctrlPr>
          </m:sSubPr>
          <m:e>
            <m:r>
              <w:rPr>
                <w:rFonts w:ascii="Cambria Math" w:cs="Cambria Math" w:eastAsia="Cambria Math" w:hAnsi="Cambria Math"/>
                <w:sz w:val="24"/>
                <w:szCs w:val="24"/>
                <w:shd w:fill="auto" w:val="clear"/>
              </w:rPr>
              <m:t xml:space="preserve">T</m:t>
            </m:r>
          </m:e>
          <m:sub>
            <m:r>
              <w:rPr>
                <w:rFonts w:ascii="Cambria Math" w:cs="Cambria Math" w:eastAsia="Cambria Math" w:hAnsi="Cambria Math"/>
                <w:sz w:val="24"/>
                <w:szCs w:val="24"/>
                <w:shd w:fill="auto" w:val="clear"/>
              </w:rPr>
              <m:t xml:space="preserve">稳定运行时长</m:t>
            </m:r>
          </m:sub>
        </m:sSub>
      </m:oMath>
      <w:r w:rsidDel="00000000" w:rsidR="00000000" w:rsidRPr="00000000">
        <w:rPr>
          <w:rtl w:val="0"/>
        </w:rPr>
      </w:r>
    </w:p>
    <w:p w:rsidR="00000000" w:rsidDel="00000000" w:rsidP="00000000" w:rsidRDefault="00000000" w:rsidRPr="00000000" w14:paraId="00000440">
      <w:pPr>
        <w:rPr>
          <w:highlight w:val="red"/>
        </w:rPr>
      </w:pPr>
      <w:sdt>
        <w:sdtPr>
          <w:id w:val="-1866581294"/>
          <w:tag w:val="goog_rdk_367"/>
        </w:sdtPr>
        <w:sdtContent>
          <w:r w:rsidDel="00000000" w:rsidR="00000000" w:rsidRPr="00000000">
            <w:rPr>
              <w:rFonts w:ascii="Gungsuh" w:cs="Gungsuh" w:eastAsia="Gungsuh" w:hAnsi="Gungsuh"/>
              <w:shd w:fill="auto" w:val="clear"/>
              <w:rtl w:val="0"/>
            </w:rPr>
            <w:t xml:space="preserve">式中，</w:t>
          </w:r>
        </w:sdtContent>
      </w:sdt>
      <m:oMath>
        <m:sSub>
          <m:sSubPr>
            <m:ctrlPr>
              <w:rPr>
                <w:rFonts w:ascii="Cambria Math" w:cs="Cambria Math" w:eastAsia="Cambria Math" w:hAnsi="Cambria Math"/>
                <w:sz w:val="24"/>
                <w:szCs w:val="24"/>
                <w:shd w:fill="auto" w:val="clear"/>
              </w:rPr>
            </m:ctrlPr>
          </m:sSubPr>
          <m:e>
            <m:r>
              <w:rPr>
                <w:rFonts w:ascii="Cambria Math" w:cs="Cambria Math" w:eastAsia="Cambria Math" w:hAnsi="Cambria Math"/>
                <w:sz w:val="24"/>
                <w:szCs w:val="24"/>
                <w:shd w:fill="auto" w:val="clear"/>
              </w:rPr>
              <m:t xml:space="preserve">T</m:t>
            </m:r>
          </m:e>
          <m:sub>
            <m:r>
              <w:rPr>
                <w:rFonts w:ascii="Cambria Math" w:cs="Cambria Math" w:eastAsia="Cambria Math" w:hAnsi="Cambria Math"/>
                <w:sz w:val="24"/>
                <w:szCs w:val="24"/>
                <w:shd w:fill="auto" w:val="clear"/>
              </w:rPr>
              <m:t xml:space="preserve">稳定运行时长</m:t>
            </m:r>
          </m:sub>
        </m:sSub>
      </m:oMath>
      <w:sdt>
        <w:sdtPr>
          <w:id w:val="1299942809"/>
          <w:tag w:val="goog_rdk_368"/>
        </w:sdtPr>
        <w:sdtContent>
          <w:r w:rsidDel="00000000" w:rsidR="00000000" w:rsidRPr="00000000">
            <w:rPr>
              <w:rFonts w:ascii="Gungsuh" w:cs="Gungsuh" w:eastAsia="Gungsuh" w:hAnsi="Gungsuh"/>
              <w:i w:val="0"/>
              <w:iCs w:val="0"/>
              <w:sz w:val="24"/>
              <w:szCs w:val="24"/>
              <w:shd w:fill="auto" w:val="clear"/>
              <w:rtl w:val="0"/>
            </w:rPr>
            <w:t xml:space="preserve">为投加泵恢复投运后的连续稳定运行时长</w:t>
          </w:r>
        </w:sdtContent>
      </w:sdt>
      <w:sdt>
        <w:sdtPr>
          <w:id w:val="4699356"/>
          <w:tag w:val="goog_rdk_369"/>
        </w:sdtPr>
        <w:sdtContent>
          <w:r w:rsidDel="00000000" w:rsidR="00000000" w:rsidRPr="00000000">
            <w:rPr>
              <w:rFonts w:ascii="Gungsuh" w:cs="Gungsuh" w:eastAsia="Gungsuh" w:hAnsi="Gungsuh"/>
              <w:shd w:fill="auto" w:val="clear"/>
              <w:rtl w:val="0"/>
            </w:rPr>
            <w:t xml:space="preserve">，且</w:t>
          </w:r>
        </w:sdtContent>
      </w:sdt>
      <m:oMath>
        <m:sSub>
          <m:sSubPr>
            <m:ctrlPr>
              <w:rPr>
                <w:rFonts w:ascii="Cambria Math" w:cs="Cambria Math" w:eastAsia="Cambria Math" w:hAnsi="Cambria Math"/>
                <w:sz w:val="24"/>
                <w:szCs w:val="24"/>
                <w:shd w:fill="auto" w:val="clear"/>
              </w:rPr>
            </m:ctrlPr>
          </m:sSubPr>
          <m:e>
            <m:r>
              <w:rPr>
                <w:rFonts w:ascii="Cambria Math" w:cs="Cambria Math" w:eastAsia="Cambria Math" w:hAnsi="Cambria Math"/>
                <w:sz w:val="24"/>
                <w:szCs w:val="24"/>
                <w:shd w:fill="auto" w:val="clear"/>
              </w:rPr>
              <m:t xml:space="preserve">0</m:t>
            </m:r>
            <m:r>
              <w:rPr>
                <w:rFonts w:ascii="Cambria Math" w:cs="Cambria Math" w:eastAsia="Cambria Math" w:hAnsi="Cambria Math"/>
                <w:sz w:val="24"/>
                <w:szCs w:val="24"/>
                <w:shd w:fill="auto" w:val="clear"/>
              </w:rPr>
              <m:t>≤</m:t>
            </m:r>
            <m:r>
              <w:rPr>
                <w:rFonts w:ascii="Cambria Math" w:cs="Cambria Math" w:eastAsia="Cambria Math" w:hAnsi="Cambria Math"/>
                <w:sz w:val="24"/>
                <w:szCs w:val="24"/>
                <w:shd w:fill="auto" w:val="clear"/>
              </w:rPr>
              <m:t xml:space="preserve">T</m:t>
            </m:r>
          </m:e>
          <m:sub>
            <m:r>
              <w:rPr>
                <w:rFonts w:ascii="Cambria Math" w:cs="Cambria Math" w:eastAsia="Cambria Math" w:hAnsi="Cambria Math"/>
                <w:sz w:val="24"/>
                <w:szCs w:val="24"/>
                <w:shd w:fill="auto" w:val="clear"/>
              </w:rPr>
              <m:t xml:space="preserve">稳定运行时长</m:t>
            </m:r>
          </m:sub>
        </m:sSub>
        <m:r>
          <w:rPr>
            <w:rFonts w:ascii="Cambria Math" w:cs="Cambria Math" w:eastAsia="Cambria Math" w:hAnsi="Cambria Math"/>
            <w:sz w:val="24"/>
            <w:szCs w:val="24"/>
            <w:shd w:fill="auto" w:val="clear"/>
          </w:rPr>
          <m:t>≤</m:t>
        </m:r>
        <m:r>
          <w:rPr>
            <w:rFonts w:ascii="Cambria Math" w:cs="Cambria Math" w:eastAsia="Cambria Math" w:hAnsi="Cambria Math"/>
            <w:sz w:val="24"/>
            <w:szCs w:val="24"/>
            <w:shd w:fill="auto" w:val="clear"/>
          </w:rPr>
          <m:t xml:space="preserve">48h</m:t>
        </m:r>
      </m:oMath>
      <w:sdt>
        <w:sdtPr>
          <w:id w:val="1181163987"/>
          <w:tag w:val="goog_rdk_370"/>
        </w:sdtPr>
        <w:sdtContent>
          <w:r w:rsidDel="00000000" w:rsidR="00000000" w:rsidRPr="00000000">
            <w:rPr>
              <w:rFonts w:ascii="Gungsuh" w:cs="Gungsuh" w:eastAsia="Gungsuh" w:hAnsi="Gungsuh"/>
              <w:shd w:fill="auto" w:val="clear"/>
              <w:rtl w:val="0"/>
            </w:rPr>
            <w:t xml:space="preserve">；</w:t>
          </w:r>
        </w:sdtContent>
      </w:sdt>
      <w:r w:rsidDel="00000000" w:rsidR="00000000" w:rsidRPr="00000000">
        <w:rPr>
          <w:rtl w:val="0"/>
        </w:rPr>
      </w:r>
    </w:p>
    <w:p w:rsidR="00000000" w:rsidDel="00000000" w:rsidP="00000000" w:rsidRDefault="00000000" w:rsidRPr="00000000" w14:paraId="00000441">
      <w:pPr>
        <w:pStyle w:val="Heading2"/>
        <w:numPr>
          <w:ilvl w:val="1"/>
          <w:numId w:val="1"/>
        </w:numPr>
        <w:tabs>
          <w:tab w:val="left" w:leader="none" w:pos="0"/>
          <w:tab w:val="left" w:leader="none" w:pos="1077"/>
        </w:tabs>
        <w:ind w:left="0" w:firstLine="0"/>
        <w:rPr/>
      </w:pPr>
      <w:bookmarkStart w:colFirst="0" w:colLast="0" w:name="_heading=h.n1tq5hu9qf86" w:id="37"/>
      <w:bookmarkEnd w:id="37"/>
      <w:sdt>
        <w:sdtPr>
          <w:id w:val="-839883413"/>
          <w:tag w:val="goog_rdk_371"/>
        </w:sdtPr>
        <w:sdtContent>
          <w:r w:rsidDel="00000000" w:rsidR="00000000" w:rsidRPr="00000000">
            <w:rPr>
              <w:rFonts w:ascii="Gungsuh" w:cs="Gungsuh" w:eastAsia="Gungsuh" w:hAnsi="Gungsuh"/>
              <w:rtl w:val="0"/>
            </w:rPr>
            <w:t xml:space="preserve">投矾系统产能评估模型</w:t>
          </w:r>
        </w:sdtContent>
      </w:sdt>
    </w:p>
    <w:p w:rsidR="00000000" w:rsidDel="00000000" w:rsidP="00000000" w:rsidRDefault="00000000" w:rsidRPr="00000000" w14:paraId="00000442">
      <w:pPr>
        <w:rPr/>
      </w:pPr>
      <w:sdt>
        <w:sdtPr>
          <w:id w:val="1413311699"/>
          <w:tag w:val="goog_rdk_372"/>
        </w:sdtPr>
        <w:sdtContent>
          <w:r w:rsidDel="00000000" w:rsidR="00000000" w:rsidRPr="00000000">
            <w:rPr>
              <w:rFonts w:ascii="Gungsuh" w:cs="Gungsuh" w:eastAsia="Gungsuh" w:hAnsi="Gungsuh"/>
              <w:rtl w:val="0"/>
            </w:rPr>
            <w:t xml:space="preserve">投矾系统产能评估模型的核心功能为：基于系统内数字计量泵的最大投加能力，核算其对应的最大可处理水量，并以此为基准，计算投矾系统的实时负荷率与剩余产能。</w:t>
          </w:r>
        </w:sdtContent>
      </w:sdt>
    </w:p>
    <w:p w:rsidR="00000000" w:rsidDel="00000000" w:rsidP="00000000" w:rsidRDefault="00000000" w:rsidRPr="00000000" w14:paraId="0000044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66490596"/>
          <w:tag w:val="goog_rdk_37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投矾系统的最大投加能力</w:t>
          </w:r>
        </w:sdtContent>
      </w:sdt>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一期配置5台数字计量泵，4小用1大备。小泵单泵流量180L/h，大泵单泵流量1020L/h。机械混合池内，共计8处投加点，平均投加量20mg/L，最大投加量60mg/L,极端时投加量100mg/L。</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二期配置8台数字计量泵，6用2备。单泵流量350L/h，每台投加泵对应1个投加点。配水井出水渠或沉清叠合池进水管处，共计6处投加点，平均投加量20mg/L，最大投加量60mg/L。</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则，投矾泵的理论最大产能为：</w:t>
      </w:r>
    </w:p>
    <w:p w:rsidR="00000000" w:rsidDel="00000000" w:rsidP="00000000" w:rsidRDefault="00000000" w:rsidRPr="00000000" w14:paraId="00000447">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max</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design</m:t>
            </m:r>
          </m:sup>
        </m:sSub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n=1</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nary>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48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42335512"/>
          <w:tag w:val="goog_rdk_37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br w:type="textWrapping"/>
            <w:t xml:space="preserve">其中，</w:t>
          </w:r>
        </w:sdtContent>
      </w:sdt>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b>
        </m:sSub>
      </m:oMath>
      <w:sdt>
        <w:sdtPr>
          <w:id w:val="192710421"/>
          <w:tag w:val="goog_rdk_37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为第n台泵设计额定最大流量，</w:t>
          </w:r>
        </w:sdtContent>
      </w:sdt>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oMath>
      <w:sdt>
        <w:sdtPr>
          <w:id w:val="1857955602"/>
          <w:tag w:val="goog_rdk_37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表示对应投加点的数字投加泵的数量。</w:t>
          </w:r>
        </w:sdtContent>
      </w:sdt>
    </w:p>
    <w:p w:rsidR="00000000" w:rsidDel="00000000" w:rsidP="00000000" w:rsidRDefault="00000000" w:rsidRPr="00000000" w14:paraId="00000449">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sdt>
        <w:sdtPr>
          <w:id w:val="-690561509"/>
          <w:tag w:val="goog_rdk_37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投矾系统的最大有效投加能力</w:t>
          </w:r>
        </w:sdtContent>
      </w:sdt>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21797686"/>
          <w:tag w:val="goog_rdk_37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当获取到投加泵故障（硬故障）报警信号或该投矾泵的健康分数低于40分时，则该投矾泵的有效投加能力为零。则投矾系统的最大有效投加能力要减去故障泵的投加能力。</w:t>
          </w:r>
        </w:sdtContent>
      </w:sdt>
    </w:p>
    <w:p w:rsidR="00000000" w:rsidDel="00000000" w:rsidP="00000000" w:rsidRDefault="00000000" w:rsidRPr="00000000" w14:paraId="0000044B">
      <w:pPr>
        <w:numPr>
          <w:ilvl w:val="0"/>
          <w:numId w:val="56"/>
        </w:numPr>
        <w:ind w:left="420" w:hanging="420"/>
        <w:rPr>
          <w:b w:val="0"/>
          <w:bCs w:val="0"/>
          <w:i w:val="0"/>
          <w:iCs w:val="0"/>
          <w:sz w:val="24"/>
          <w:szCs w:val="24"/>
        </w:rPr>
      </w:pPr>
      <w:sdt>
        <w:sdtPr>
          <w:id w:val="-888911912"/>
          <w:tag w:val="goog_rdk_379"/>
        </w:sdtPr>
        <w:sdtContent>
          <w:r w:rsidDel="00000000" w:rsidR="00000000" w:rsidRPr="00000000">
            <w:rPr>
              <w:rFonts w:ascii="Gungsuh" w:cs="Gungsuh" w:eastAsia="Gungsuh" w:hAnsi="Gungsuh"/>
              <w:b w:val="0"/>
              <w:bCs w:val="0"/>
              <w:i w:val="0"/>
              <w:iCs w:val="0"/>
              <w:sz w:val="24"/>
              <w:szCs w:val="24"/>
              <w:rtl w:val="0"/>
            </w:rPr>
            <w:t xml:space="preserve">投矾系统负荷率</w:t>
          </w:r>
        </w:sdtContent>
      </w:sdt>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投矾系统的负荷率可以从实际处理的水量和设备可以处理的最大水量来进行评估，即：</w:t>
      </w:r>
    </w:p>
    <w:p w:rsidR="00000000" w:rsidDel="00000000" w:rsidP="00000000" w:rsidRDefault="00000000" w:rsidRPr="00000000" w14:paraId="0000044D">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负荷率=</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实际投加能力</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最大有效投加能力</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其中，实际投加能力是各投矾泵的实际输出流量的设定值。</w:t>
      </w:r>
    </w:p>
    <w:p w:rsidR="00000000" w:rsidDel="00000000" w:rsidP="00000000" w:rsidRDefault="00000000" w:rsidRPr="00000000" w14:paraId="0000044F">
      <w:pPr>
        <w:numPr>
          <w:ilvl w:val="0"/>
          <w:numId w:val="56"/>
        </w:numPr>
        <w:ind w:left="420" w:hanging="420"/>
        <w:rPr>
          <w:b w:val="0"/>
          <w:bCs w:val="0"/>
          <w:i w:val="0"/>
          <w:iCs w:val="0"/>
          <w:sz w:val="24"/>
          <w:szCs w:val="24"/>
        </w:rPr>
      </w:pPr>
      <w:sdt>
        <w:sdtPr>
          <w:id w:val="1206651470"/>
          <w:tag w:val="goog_rdk_380"/>
        </w:sdtPr>
        <w:sdtContent>
          <w:r w:rsidDel="00000000" w:rsidR="00000000" w:rsidRPr="00000000">
            <w:rPr>
              <w:rFonts w:ascii="Gungsuh" w:cs="Gungsuh" w:eastAsia="Gungsuh" w:hAnsi="Gungsuh"/>
              <w:b w:val="0"/>
              <w:bCs w:val="0"/>
              <w:i w:val="0"/>
              <w:iCs w:val="0"/>
              <w:sz w:val="24"/>
              <w:szCs w:val="24"/>
              <w:rtl w:val="0"/>
            </w:rPr>
            <w:t xml:space="preserve">投矾系统剩余可调能力</w:t>
          </w:r>
        </w:sdtContent>
      </w:sdt>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投矾系统的可调能力表示在不突破设备能力上限的前提下，系统可增加的处理水量的多少：</w:t>
      </w:r>
      <w:r w:rsidDel="00000000" w:rsidR="00000000" w:rsidRPr="00000000">
        <w:rPr>
          <w:rtl w:val="0"/>
        </w:rPr>
      </w:r>
    </w:p>
    <w:p w:rsidR="00000000" w:rsidDel="00000000" w:rsidP="00000000" w:rsidRDefault="00000000" w:rsidRPr="00000000" w14:paraId="00000451">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可调能力=最大有效投加能力−实际的投加能力</m:t>
        </m:r>
      </m:oMath>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产能评估的作用</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对于投矾系统的产能评估（投矾泵的最大有效投加能力）在投矾系统内的约束作用主要体现在下述两个点：</w:t>
      </w:r>
    </w:p>
    <w:p w:rsidR="00000000" w:rsidDel="00000000" w:rsidP="00000000" w:rsidRDefault="00000000" w:rsidRPr="00000000" w14:paraId="0000045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在投矾系统内可作为智能投矾算法模型的投加产能约束；</w:t>
      </w:r>
    </w:p>
    <w:p w:rsidR="00000000" w:rsidDel="00000000" w:rsidP="00000000" w:rsidRDefault="00000000" w:rsidRPr="00000000" w14:paraId="0000045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将该投矾泵有效投加能力上传到工艺智慧联动系统，由工艺智慧联动系统评估可处理的水量，作为配水分析算法的约束。</w:t>
      </w:r>
    </w:p>
    <w:p w:rsidR="00000000" w:rsidDel="00000000" w:rsidP="00000000" w:rsidRDefault="00000000" w:rsidRPr="00000000" w14:paraId="00000456">
      <w:pPr>
        <w:pStyle w:val="Heading1"/>
        <w:pageBreakBefore w:val="1"/>
        <w:numPr>
          <w:ilvl w:val="0"/>
          <w:numId w:val="1"/>
        </w:numPr>
        <w:shd w:fill="auto" w:val="clear"/>
        <w:spacing w:after="120" w:before="0" w:line="360" w:lineRule="auto"/>
        <w:ind w:left="431" w:hanging="431"/>
        <w:rPr/>
      </w:pPr>
      <w:bookmarkStart w:colFirst="0" w:colLast="0" w:name="_heading=h.6t7zfpdxueto" w:id="38"/>
      <w:bookmarkEnd w:id="38"/>
      <w:r w:rsidDel="00000000" w:rsidR="00000000" w:rsidRPr="00000000">
        <w:rPr>
          <w:rtl w:val="0"/>
        </w:rPr>
        <w:t xml:space="preserve">智慧诊断功能</w:t>
      </w:r>
    </w:p>
    <w:p w:rsidR="00000000" w:rsidDel="00000000" w:rsidP="00000000" w:rsidRDefault="00000000" w:rsidRPr="00000000" w14:paraId="00000457">
      <w:pPr>
        <w:rPr/>
      </w:pPr>
      <w:sdt>
        <w:sdtPr>
          <w:id w:val="1011915220"/>
          <w:tag w:val="goog_rdk_381"/>
        </w:sdtPr>
        <w:sdtContent>
          <w:r w:rsidDel="00000000" w:rsidR="00000000" w:rsidRPr="00000000">
            <w:rPr>
              <w:rFonts w:ascii="Gungsuh" w:cs="Gungsuh" w:eastAsia="Gungsuh" w:hAnsi="Gungsuh"/>
              <w:rtl w:val="0"/>
            </w:rPr>
            <w:t xml:space="preserve">根据《需求规格说明书》中提出的有关传感器诊断、设备诊断（投加泵、储液池）、工艺运行过程诊断以及工艺运行环境的诊断，诊断的主要实现方法如下述所示：</w:t>
          </w:r>
        </w:sdtContent>
      </w:sdt>
    </w:p>
    <w:p w:rsidR="00000000" w:rsidDel="00000000" w:rsidP="00000000" w:rsidRDefault="00000000" w:rsidRPr="00000000" w14:paraId="00000458">
      <w:pPr>
        <w:pStyle w:val="Heading2"/>
        <w:numPr>
          <w:ilvl w:val="1"/>
          <w:numId w:val="1"/>
        </w:numPr>
        <w:tabs>
          <w:tab w:val="left" w:leader="none" w:pos="0"/>
          <w:tab w:val="left" w:leader="none" w:pos="1077"/>
        </w:tabs>
        <w:ind w:left="0" w:firstLine="0"/>
        <w:rPr/>
      </w:pPr>
      <w:bookmarkStart w:colFirst="0" w:colLast="0" w:name="_heading=h.hbz6jvu7d3ox" w:id="39"/>
      <w:bookmarkEnd w:id="39"/>
      <w:sdt>
        <w:sdtPr>
          <w:id w:val="-1476073063"/>
          <w:tag w:val="goog_rdk_382"/>
        </w:sdtPr>
        <w:sdtContent>
          <w:r w:rsidDel="00000000" w:rsidR="00000000" w:rsidRPr="00000000">
            <w:rPr>
              <w:rFonts w:ascii="Gungsuh" w:cs="Gungsuh" w:eastAsia="Gungsuh" w:hAnsi="Gungsuh"/>
              <w:rtl w:val="0"/>
            </w:rPr>
            <w:t xml:space="preserve">主要传感器异常诊断</w:t>
          </w:r>
        </w:sdtContent>
      </w:sdt>
    </w:p>
    <w:p w:rsidR="00000000" w:rsidDel="00000000" w:rsidP="00000000" w:rsidRDefault="00000000" w:rsidRPr="00000000" w14:paraId="00000459">
      <w:pPr>
        <w:rPr/>
      </w:pPr>
      <w:sdt>
        <w:sdtPr>
          <w:id w:val="-1451612701"/>
          <w:tag w:val="goog_rdk_383"/>
        </w:sdtPr>
        <w:sdtContent>
          <w:r w:rsidDel="00000000" w:rsidR="00000000" w:rsidRPr="00000000">
            <w:rPr>
              <w:rFonts w:ascii="Gungsuh" w:cs="Gungsuh" w:eastAsia="Gungsuh" w:hAnsi="Gungsuh"/>
              <w:rtl w:val="0"/>
            </w:rPr>
            <w:t xml:space="preserve">针对投矾现场水质监测仪表、流量、压力、液位设备，采取阈值法、插值法的方式手段对数据的不更新、缺失和异跳等行为进行识别，对于异跳、缺失等情况进行平滑、补齐等数据处理，确保数据实时可靠，具体检测方法如下：</w:t>
          </w:r>
        </w:sdtContent>
      </w:sdt>
    </w:p>
    <w:p w:rsidR="00000000" w:rsidDel="00000000" w:rsidP="00000000" w:rsidRDefault="00000000" w:rsidRPr="00000000" w14:paraId="0000045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18352081"/>
          <w:tag w:val="goog_rdk_38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业务逻辑检测：通过时间窗口内的数据存在性判断，识别通信中断或传感器故障导致的持续数据缺失。</w:t>
          </w:r>
        </w:sdtContent>
      </w:sdt>
    </w:p>
    <w:p w:rsidR="00000000" w:rsidDel="00000000" w:rsidP="00000000" w:rsidRDefault="00000000" w:rsidRPr="00000000" w14:paraId="0000045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40610741"/>
          <w:tag w:val="goog_rdk_38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阈值法：如浊度或流量为负值的情况；</w:t>
          </w:r>
        </w:sdtContent>
      </w:sdt>
    </w:p>
    <w:p w:rsidR="00000000" w:rsidDel="00000000" w:rsidP="00000000" w:rsidRDefault="00000000" w:rsidRPr="00000000" w14:paraId="0000045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71729603"/>
          <w:tag w:val="goog_rdk_38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设定阈值：如pH阈值设定为（6.5-8.5），超出为异常；</w:t>
          </w:r>
        </w:sdtContent>
      </w:sdt>
    </w:p>
    <w:p w:rsidR="00000000" w:rsidDel="00000000" w:rsidP="00000000" w:rsidRDefault="00000000" w:rsidRPr="00000000" w14:paraId="0000045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47907089"/>
          <w:tag w:val="goog_rdk_38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数据缺失检测：通过时间窗口内的数据存在性判断，识别通信中断或传感器故障导致的持续数据缺失。</w:t>
          </w:r>
        </w:sdtContent>
      </w:sdt>
    </w:p>
    <w:p w:rsidR="00000000" w:rsidDel="00000000" w:rsidP="00000000" w:rsidRDefault="00000000" w:rsidRPr="00000000" w14:paraId="0000045E">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04060021"/>
          <w:tag w:val="goog_rdk_38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设置检测窗口：如5分钟（可调）；</w:t>
          </w:r>
        </w:sdtContent>
      </w:sdt>
    </w:p>
    <w:p w:rsidR="00000000" w:rsidDel="00000000" w:rsidP="00000000" w:rsidRDefault="00000000" w:rsidRPr="00000000" w14:paraId="0000045F">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37345169"/>
          <w:tag w:val="goog_rdk_38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触发条件：窗口内连续3个采样周期无数据（或缺失率&gt;60%）；</w:t>
          </w:r>
        </w:sdtContent>
      </w:sdt>
    </w:p>
    <w:p w:rsidR="00000000" w:rsidDel="00000000" w:rsidP="00000000" w:rsidRDefault="00000000" w:rsidRPr="00000000" w14:paraId="00000460">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3919309"/>
          <w:tag w:val="goog_rdk_39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动态调整：根据传感器重要性设置不同容忍时长（如流量计300秒等）。</w:t>
          </w:r>
        </w:sdtContent>
      </w:sdt>
    </w:p>
    <w:p w:rsidR="00000000" w:rsidDel="00000000" w:rsidP="00000000" w:rsidRDefault="00000000" w:rsidRPr="00000000" w14:paraId="0000046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57013353"/>
          <w:tag w:val="goog_rdk_39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应对措施：向生产交互控制系统发送报警信号，根据传感器的重要性的不同发送不同级别的报警。</w:t>
          </w:r>
        </w:sdtContent>
      </w:sdt>
    </w:p>
    <w:p w:rsidR="00000000" w:rsidDel="00000000" w:rsidP="00000000" w:rsidRDefault="00000000" w:rsidRPr="00000000" w14:paraId="0000046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28282432"/>
          <w:tag w:val="goog_rdk_39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数据异跳识别​：通过历史数据建立正常的波动区间来识别数据异跳，步骤如下：​</w:t>
          </w:r>
        </w:sdtContent>
      </w:sdt>
    </w:p>
    <w:p w:rsidR="00000000" w:rsidDel="00000000" w:rsidP="00000000" w:rsidRDefault="00000000" w:rsidRPr="00000000" w14:paraId="00000463">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52481851"/>
          <w:tag w:val="goog_rdk_39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收集传感器过去一段时间（如三个月）的历史数据，并对数据进行预处理，去除其中的异常值（可采用格拉布斯检验法等）；</w:t>
          </w:r>
        </w:sdtContent>
      </w:sdt>
    </w:p>
    <w:p w:rsidR="00000000" w:rsidDel="00000000" w:rsidP="00000000" w:rsidRDefault="00000000" w:rsidRPr="00000000" w14:paraId="00000464">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30454082"/>
          <w:tag w:val="goog_rdk_39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计算处理后数据的平均值（μ）和标准差（σ），将正常波动区间设定为[μ-3σ，μ+3σ]；</w:t>
          </w:r>
        </w:sdtContent>
      </w:sdt>
    </w:p>
    <w:p w:rsidR="00000000" w:rsidDel="00000000" w:rsidP="00000000" w:rsidRDefault="00000000" w:rsidRPr="00000000" w14:paraId="0000046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36150451"/>
          <w:tag w:val="goog_rdk_39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当传感器实时数据超出该区间时，判定为数据异跳，触发警告。对于部分具有特定工作规律的传感器，可根据其工作周期（如日周期、周周期）分别建立不同时间段的正常波动区间。</w:t>
          </w:r>
        </w:sdtContent>
      </w:sdt>
    </w:p>
    <w:p w:rsidR="00000000" w:rsidDel="00000000" w:rsidP="00000000" w:rsidRDefault="00000000" w:rsidRPr="00000000" w14:paraId="0000046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98263715"/>
          <w:tag w:val="goog_rdk_39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数值超限检测（动态3σ准则）</w:t>
          </w:r>
        </w:sdtContent>
      </w:sdt>
    </w:p>
    <w:p w:rsidR="00000000" w:rsidDel="00000000" w:rsidP="00000000" w:rsidRDefault="00000000" w:rsidRPr="00000000" w14:paraId="00000467">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15417587"/>
          <w:tag w:val="goog_rdk_39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初始窗口数据统计</w:t>
          </w:r>
        </w:sdtContent>
      </w:sdt>
    </w:p>
    <w:p w:rsidR="00000000" w:rsidDel="00000000" w:rsidP="00000000" w:rsidRDefault="00000000" w:rsidRPr="00000000" w14:paraId="00000468">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4656661"/>
          <w:tag w:val="goog_rdk_39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取初始样本窗口（如前N个数据），计算均值(μ₀)和标准差(σ₀)；</w:t>
          </w:r>
        </w:sdtContent>
      </w:sdt>
    </w:p>
    <w:p w:rsidR="00000000" w:rsidDel="00000000" w:rsidP="00000000" w:rsidRDefault="00000000" w:rsidRPr="00000000" w14:paraId="0000046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17521478"/>
          <w:tag w:val="goog_rdk_39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动态更新分布参数</w:t>
          </w:r>
        </w:sdtContent>
      </w:sdt>
    </w:p>
    <w:p w:rsidR="00000000" w:rsidDel="00000000" w:rsidP="00000000" w:rsidRDefault="00000000" w:rsidRPr="00000000" w14:paraId="0000046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2963682"/>
          <w:tag w:val="goog_rdk_40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新数据进入时，判断是否在当前[μ±3σ]范围内：</w:t>
          </w:r>
        </w:sdtContent>
      </w:sdt>
    </w:p>
    <w:p w:rsidR="00000000" w:rsidDel="00000000" w:rsidP="00000000" w:rsidRDefault="00000000" w:rsidRPr="00000000" w14:paraId="0000046B">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91207780"/>
          <w:tag w:val="goog_rdk_40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若在范围内，纳入样本，更新均值μ和标准差σ（滑动窗口或指数加权方式）；</w:t>
          </w:r>
        </w:sdtContent>
      </w:sdt>
    </w:p>
    <w:p w:rsidR="00000000" w:rsidDel="00000000" w:rsidP="00000000" w:rsidRDefault="00000000" w:rsidRPr="00000000" w14:paraId="0000046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36300944"/>
          <w:tag w:val="goog_rdk_40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若超出范围，标记为超限异常，暂不纳入参数更新；</w:t>
          </w:r>
        </w:sdtContent>
      </w:sdt>
    </w:p>
    <w:p w:rsidR="00000000" w:rsidDel="00000000" w:rsidP="00000000" w:rsidRDefault="00000000" w:rsidRPr="00000000" w14:paraId="0000046D">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13233586"/>
          <w:tag w:val="goog_rdk_40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异常阈值动态调整</w:t>
          </w:r>
        </w:sdtContent>
      </w:sdt>
    </w:p>
    <w:p w:rsidR="00000000" w:rsidDel="00000000" w:rsidP="00000000" w:rsidRDefault="00000000" w:rsidRPr="00000000" w14:paraId="0000046E">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9731457"/>
          <w:tag w:val="goog_rdk_40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随样本更新，阈值[μ±3σ]实时变动，适应数据分布的缓慢变化；</w:t>
          </w:r>
        </w:sdtContent>
      </w:sdt>
    </w:p>
    <w:p w:rsidR="00000000" w:rsidDel="00000000" w:rsidP="00000000" w:rsidRDefault="00000000" w:rsidRPr="00000000" w14:paraId="0000046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74028805"/>
          <w:tag w:val="goog_rdk_40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结果确认</w:t>
          </w:r>
        </w:sdtContent>
      </w:sdt>
    </w:p>
    <w:p w:rsidR="00000000" w:rsidDel="00000000" w:rsidP="00000000" w:rsidRDefault="00000000" w:rsidRPr="00000000" w14:paraId="00000470">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83709608"/>
          <w:tag w:val="goog_rdk_40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对标记的异常值，结合业务场景验证（排除偶发合理波动），最终确定超限结果；</w:t>
          </w:r>
        </w:sdtContent>
      </w:sdt>
    </w:p>
    <w:p w:rsidR="00000000" w:rsidDel="00000000" w:rsidP="00000000" w:rsidRDefault="00000000" w:rsidRPr="00000000" w14:paraId="0000047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80889089"/>
          <w:tag w:val="goog_rdk_40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确定超限结果后向生产交互控制系统发送报警信号，提醒值班人员检测该传感器是否发生故障。</w:t>
          </w:r>
        </w:sdtContent>
      </w:sdt>
    </w:p>
    <w:p w:rsidR="00000000" w:rsidDel="00000000" w:rsidP="00000000" w:rsidRDefault="00000000" w:rsidRPr="00000000" w14:paraId="0000047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63086039"/>
          <w:tag w:val="goog_rdk_40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数据不更新识别机制</w:t>
          </w:r>
        </w:sdtContent>
      </w:sdt>
    </w:p>
    <w:p w:rsidR="00000000" w:rsidDel="00000000" w:rsidP="00000000" w:rsidRDefault="00000000" w:rsidRPr="00000000" w14:paraId="00000473">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44866092"/>
          <w:tag w:val="goog_rdk_40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初始基准建立</w:t>
          </w:r>
        </w:sdtContent>
      </w:sdt>
    </w:p>
    <w:p w:rsidR="00000000" w:rsidDel="00000000" w:rsidP="00000000" w:rsidRDefault="00000000" w:rsidRPr="00000000" w14:paraId="00000474">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39214602"/>
          <w:tag w:val="goog_rdk_41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设定初始监测窗口（如前N个时间点），记录数据更新的时间戳或数值变化情况；</w:t>
          </w:r>
        </w:sdtContent>
      </w:sdt>
    </w:p>
    <w:p w:rsidR="00000000" w:rsidDel="00000000" w:rsidP="00000000" w:rsidRDefault="00000000" w:rsidRPr="00000000" w14:paraId="00000475">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93654755"/>
          <w:tag w:val="goog_rdk_41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计算基准更新频率（如平均间隔时间ΔT）或数据变化模式（如连续相同值的最大允许次数K）；</w:t>
          </w:r>
        </w:sdtContent>
      </w:sdt>
    </w:p>
    <w:p w:rsidR="00000000" w:rsidDel="00000000" w:rsidP="00000000" w:rsidRDefault="00000000" w:rsidRPr="00000000" w14:paraId="00000476">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16674889"/>
          <w:tag w:val="goog_rdk_41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动态监测与状态判断</w:t>
          </w:r>
        </w:sdtContent>
      </w:sdt>
    </w:p>
    <w:p w:rsidR="00000000" w:rsidDel="00000000" w:rsidP="00000000" w:rsidRDefault="00000000" w:rsidRPr="00000000" w14:paraId="00000477">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07451340"/>
          <w:tag w:val="goog_rdk_41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新数据到达时，检查当前时间戳与上一次更新时间戳的间隔（Δt）：</w:t>
          </w:r>
        </w:sdtContent>
      </w:sdt>
    </w:p>
    <w:p w:rsidR="00000000" w:rsidDel="00000000" w:rsidP="00000000" w:rsidRDefault="00000000" w:rsidRPr="00000000" w14:paraId="00000478">
      <w:pPr>
        <w:spacing w:line="312" w:lineRule="auto"/>
        <w:ind w:left="1200" w:firstLine="480"/>
        <w:rPr>
          <w:rFonts w:ascii="Times New Roman" w:cs="Times New Roman" w:eastAsia="Times New Roman" w:hAnsi="Times New Roman"/>
          <w:sz w:val="24"/>
          <w:szCs w:val="24"/>
        </w:rPr>
      </w:pPr>
      <w:sdt>
        <w:sdtPr>
          <w:id w:val="-303256845"/>
          <w:tag w:val="goog_rdk_414"/>
        </w:sdtPr>
        <w:sdtContent>
          <w:r w:rsidDel="00000000" w:rsidR="00000000" w:rsidRPr="00000000">
            <w:rPr>
              <w:rFonts w:ascii="Gungsuh" w:cs="Gungsuh" w:eastAsia="Gungsuh" w:hAnsi="Gungsuh"/>
              <w:sz w:val="24"/>
              <w:szCs w:val="24"/>
              <w:rtl w:val="0"/>
            </w:rPr>
            <w:t xml:space="preserve">若Δt≤阈值（如α·ΔT，α为容忍系数），判定为正常更新，重置监测窗口；</w:t>
          </w:r>
        </w:sdtContent>
      </w:sdt>
    </w:p>
    <w:p w:rsidR="00000000" w:rsidDel="00000000" w:rsidP="00000000" w:rsidRDefault="00000000" w:rsidRPr="00000000" w14:paraId="00000479">
      <w:pPr>
        <w:spacing w:line="312" w:lineRule="auto"/>
        <w:ind w:left="1200" w:firstLine="480"/>
        <w:rPr>
          <w:rFonts w:ascii="Times New Roman" w:cs="Times New Roman" w:eastAsia="Times New Roman" w:hAnsi="Times New Roman"/>
          <w:sz w:val="24"/>
          <w:szCs w:val="24"/>
        </w:rPr>
      </w:pPr>
      <w:sdt>
        <w:sdtPr>
          <w:id w:val="-2045818752"/>
          <w:tag w:val="goog_rdk_415"/>
        </w:sdtPr>
        <w:sdtContent>
          <w:r w:rsidDel="00000000" w:rsidR="00000000" w:rsidRPr="00000000">
            <w:rPr>
              <w:rFonts w:ascii="Gungsuh" w:cs="Gungsuh" w:eastAsia="Gungsuh" w:hAnsi="Gungsuh"/>
              <w:sz w:val="24"/>
              <w:szCs w:val="24"/>
              <w:rtl w:val="0"/>
            </w:rPr>
            <w:t xml:space="preserve">若Δt&gt;阈值，标记为“更新延迟”，累计延迟次数；</w:t>
          </w:r>
        </w:sdtContent>
      </w:sdt>
    </w:p>
    <w:p w:rsidR="00000000" w:rsidDel="00000000" w:rsidP="00000000" w:rsidRDefault="00000000" w:rsidRPr="00000000" w14:paraId="0000047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03428063"/>
          <w:tag w:val="goog_rdk_41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若数据值连续多次未变化（次数≥K），标记为“数值停滞”；</w:t>
          </w:r>
        </w:sdtContent>
      </w:sdt>
    </w:p>
    <w:p w:rsidR="00000000" w:rsidDel="00000000" w:rsidP="00000000" w:rsidRDefault="00000000" w:rsidRPr="00000000" w14:paraId="0000047B">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92055700"/>
          <w:tag w:val="goog_rdk_41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异常确认与告警</w:t>
          </w:r>
        </w:sdtContent>
      </w:sdt>
    </w:p>
    <w:p w:rsidR="00000000" w:rsidDel="00000000" w:rsidP="00000000" w:rsidRDefault="00000000" w:rsidRPr="00000000" w14:paraId="0000047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36830539"/>
          <w:tag w:val="goog_rdk_41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对标记的“更新延迟”或“数值停滞”事件，持续监测后续状态：</w:t>
          </w:r>
        </w:sdtContent>
      </w:sdt>
    </w:p>
    <w:p w:rsidR="00000000" w:rsidDel="00000000" w:rsidP="00000000" w:rsidRDefault="00000000" w:rsidRPr="00000000" w14:paraId="0000047D">
      <w:pPr>
        <w:spacing w:line="312" w:lineRule="auto"/>
        <w:ind w:left="1200" w:firstLine="480"/>
        <w:rPr>
          <w:rFonts w:ascii="Times New Roman" w:cs="Times New Roman" w:eastAsia="Times New Roman" w:hAnsi="Times New Roman"/>
          <w:sz w:val="24"/>
          <w:szCs w:val="24"/>
        </w:rPr>
      </w:pPr>
      <w:sdt>
        <w:sdtPr>
          <w:id w:val="-779091076"/>
          <w:tag w:val="goog_rdk_419"/>
        </w:sdtPr>
        <w:sdtContent>
          <w:r w:rsidDel="00000000" w:rsidR="00000000" w:rsidRPr="00000000">
            <w:rPr>
              <w:rFonts w:ascii="Gungsuh" w:cs="Gungsuh" w:eastAsia="Gungsuh" w:hAnsi="Gungsuh"/>
              <w:sz w:val="24"/>
              <w:szCs w:val="24"/>
              <w:rtl w:val="0"/>
            </w:rPr>
            <w:t xml:space="preserve">若延迟次数或停滞持续时间超过业务允许上限（如M次或T时间），触发异常告警；</w:t>
          </w:r>
        </w:sdtContent>
      </w:sdt>
    </w:p>
    <w:p w:rsidR="00000000" w:rsidDel="00000000" w:rsidP="00000000" w:rsidRDefault="00000000" w:rsidRPr="00000000" w14:paraId="0000047E">
      <w:pPr>
        <w:spacing w:line="312" w:lineRule="auto"/>
        <w:ind w:left="1200" w:firstLine="480"/>
        <w:rPr>
          <w:rFonts w:ascii="Times New Roman" w:cs="Times New Roman" w:eastAsia="Times New Roman" w:hAnsi="Times New Roman"/>
          <w:sz w:val="24"/>
          <w:szCs w:val="24"/>
        </w:rPr>
      </w:pPr>
      <w:sdt>
        <w:sdtPr>
          <w:id w:val="-56554081"/>
          <w:tag w:val="goog_rdk_420"/>
        </w:sdtPr>
        <w:sdtContent>
          <w:r w:rsidDel="00000000" w:rsidR="00000000" w:rsidRPr="00000000">
            <w:rPr>
              <w:rFonts w:ascii="Gungsuh" w:cs="Gungsuh" w:eastAsia="Gungsuh" w:hAnsi="Gungsuh"/>
              <w:sz w:val="24"/>
              <w:szCs w:val="24"/>
              <w:rtl w:val="0"/>
            </w:rPr>
            <w:t xml:space="preserve">若恢复更新，则清除标记并重新计算基准参数；</w:t>
          </w:r>
        </w:sdtContent>
      </w:sdt>
    </w:p>
    <w:p w:rsidR="00000000" w:rsidDel="00000000" w:rsidP="00000000" w:rsidRDefault="00000000" w:rsidRPr="00000000" w14:paraId="0000047F">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12" w:lineRule="auto"/>
        <w:ind w:left="24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85409476"/>
          <w:tag w:val="goog_rdk_42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阈值调整机制</w:t>
          </w:r>
        </w:sdtContent>
      </w:sdt>
    </w:p>
    <w:p w:rsidR="00000000" w:rsidDel="00000000" w:rsidP="00000000" w:rsidRDefault="00000000" w:rsidRPr="00000000" w14:paraId="00000480">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312" w:lineRule="auto"/>
        <w:ind w:left="105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01114984"/>
          <w:tag w:val="goog_rdk_42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根据历史正常更新模式动态调整ΔT和K（如滑动窗口或指数加权平均）；</w:t>
          </w:r>
        </w:sdtContent>
      </w:sdt>
    </w:p>
    <w:p w:rsidR="00000000" w:rsidDel="00000000" w:rsidP="00000000" w:rsidRDefault="00000000" w:rsidRPr="00000000" w14:paraId="00000481">
      <w:pPr>
        <w:spacing w:line="312" w:lineRule="auto"/>
        <w:ind w:firstLine="480"/>
        <w:rPr>
          <w:rFonts w:ascii="Times New Roman" w:cs="Times New Roman" w:eastAsia="Times New Roman" w:hAnsi="Times New Roman"/>
          <w:sz w:val="24"/>
          <w:szCs w:val="24"/>
        </w:rPr>
      </w:pPr>
      <w:sdt>
        <w:sdtPr>
          <w:id w:val="797727745"/>
          <w:tag w:val="goog_rdk_423"/>
        </w:sdtPr>
        <w:sdtContent>
          <w:r w:rsidDel="00000000" w:rsidR="00000000" w:rsidRPr="00000000">
            <w:rPr>
              <w:rFonts w:ascii="Gungsuh" w:cs="Gungsuh" w:eastAsia="Gungsuh" w:hAnsi="Gungsuh"/>
              <w:sz w:val="24"/>
              <w:szCs w:val="24"/>
              <w:rtl w:val="0"/>
            </w:rPr>
            <w:t xml:space="preserve">排除业务合理场景（如系统维护期、节假日低频率更新）；</w:t>
          </w:r>
        </w:sdtContent>
      </w:sdt>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01601137"/>
          <w:tag w:val="goog_rdk_42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对于传感器的诊断的方法准则如上述方法，具体的分级处理策略见下表：</w:t>
          </w:r>
        </w:sdtContent>
      </w:sdt>
    </w:p>
    <w:tbl>
      <w:tblPr>
        <w:tblStyle w:val="Table12"/>
        <w:tblW w:w="9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2"/>
        <w:gridCol w:w="1072"/>
        <w:gridCol w:w="781"/>
        <w:gridCol w:w="4829"/>
        <w:gridCol w:w="2340"/>
        <w:tblGridChange w:id="0">
          <w:tblGrid>
            <w:gridCol w:w="622"/>
            <w:gridCol w:w="1072"/>
            <w:gridCol w:w="781"/>
            <w:gridCol w:w="4829"/>
            <w:gridCol w:w="2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3">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center"/>
              <w:rPr>
                <w:rFonts w:ascii="SimSun" w:cs="SimSun" w:eastAsia="SimSun" w:hAnsi="SimSun"/>
                <w:b w:val="1"/>
                <w:bCs w:val="1"/>
                <w:sz w:val="20"/>
                <w:szCs w:val="20"/>
              </w:rPr>
            </w:pPr>
            <w:r w:rsidDel="00000000" w:rsidR="00000000" w:rsidRPr="00000000">
              <w:rPr>
                <w:rFonts w:ascii="SimSun" w:cs="SimSun" w:eastAsia="SimSun" w:hAnsi="SimSun"/>
                <w:b w:val="1"/>
                <w:bCs w:val="1"/>
                <w:sz w:val="20"/>
                <w:szCs w:val="20"/>
                <w:rtl w:val="0"/>
              </w:rPr>
              <w:t xml:space="preserve">诊断类别</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4">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center"/>
              <w:rPr>
                <w:rFonts w:ascii="SimSun" w:cs="SimSun" w:eastAsia="SimSun" w:hAnsi="SimSun"/>
                <w:b w:val="1"/>
                <w:bCs w:val="1"/>
                <w:sz w:val="20"/>
                <w:szCs w:val="20"/>
              </w:rPr>
            </w:pPr>
            <w:r w:rsidDel="00000000" w:rsidR="00000000" w:rsidRPr="00000000">
              <w:rPr>
                <w:rFonts w:ascii="SimSun" w:cs="SimSun" w:eastAsia="SimSun" w:hAnsi="SimSun"/>
                <w:b w:val="1"/>
                <w:bCs w:val="1"/>
                <w:sz w:val="20"/>
                <w:szCs w:val="20"/>
                <w:rtl w:val="0"/>
              </w:rPr>
              <w:t xml:space="preserve">诊断对象</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5">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center"/>
              <w:rPr>
                <w:rFonts w:ascii="SimSun" w:cs="SimSun" w:eastAsia="SimSun" w:hAnsi="SimSun"/>
                <w:b w:val="1"/>
                <w:bCs w:val="1"/>
                <w:sz w:val="20"/>
                <w:szCs w:val="20"/>
              </w:rPr>
            </w:pPr>
            <w:r w:rsidDel="00000000" w:rsidR="00000000" w:rsidRPr="00000000">
              <w:rPr>
                <w:rFonts w:ascii="SimSun" w:cs="SimSun" w:eastAsia="SimSun" w:hAnsi="SimSun"/>
                <w:b w:val="1"/>
                <w:bCs w:val="1"/>
                <w:sz w:val="20"/>
                <w:szCs w:val="20"/>
                <w:rtl w:val="0"/>
              </w:rPr>
              <w:t xml:space="preserve">异常类型</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center"/>
              <w:rPr>
                <w:rFonts w:ascii="SimSun" w:cs="SimSun" w:eastAsia="SimSun" w:hAnsi="SimSun"/>
                <w:b w:val="1"/>
                <w:bCs w:val="1"/>
                <w:sz w:val="20"/>
                <w:szCs w:val="20"/>
              </w:rPr>
            </w:pPr>
            <w:r w:rsidDel="00000000" w:rsidR="00000000" w:rsidRPr="00000000">
              <w:rPr>
                <w:rFonts w:ascii="SimSun" w:cs="SimSun" w:eastAsia="SimSun" w:hAnsi="SimSun"/>
                <w:b w:val="1"/>
                <w:bCs w:val="1"/>
                <w:sz w:val="20"/>
                <w:szCs w:val="20"/>
                <w:rtl w:val="0"/>
              </w:rPr>
              <w:t xml:space="preserve">核心判定逻辑</w:t>
            </w:r>
          </w:p>
          <w:p w:rsidR="00000000" w:rsidDel="00000000" w:rsidP="00000000" w:rsidRDefault="00000000" w:rsidRPr="00000000" w14:paraId="00000487">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center"/>
              <w:rPr>
                <w:rFonts w:ascii="SimSun" w:cs="SimSun" w:eastAsia="SimSun" w:hAnsi="SimSun"/>
                <w:b w:val="1"/>
                <w:bCs w:val="1"/>
                <w:sz w:val="20"/>
                <w:szCs w:val="20"/>
              </w:rPr>
            </w:pPr>
            <w:r w:rsidDel="00000000" w:rsidR="00000000" w:rsidRPr="00000000">
              <w:rPr>
                <w:rFonts w:ascii="SimSun" w:cs="SimSun" w:eastAsia="SimSun" w:hAnsi="SimSun"/>
                <w:b w:val="1"/>
                <w:bCs w:val="1"/>
                <w:sz w:val="20"/>
                <w:szCs w:val="20"/>
                <w:rtl w:val="0"/>
              </w:rPr>
              <w:t xml:space="preserve">（含算法/公式/阈值）</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8">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center"/>
              <w:rPr>
                <w:rFonts w:ascii="SimSun" w:cs="SimSun" w:eastAsia="SimSun" w:hAnsi="SimSun"/>
                <w:b w:val="1"/>
                <w:bCs w:val="1"/>
                <w:sz w:val="20"/>
                <w:szCs w:val="20"/>
              </w:rPr>
            </w:pPr>
            <w:r w:rsidDel="00000000" w:rsidR="00000000" w:rsidRPr="00000000">
              <w:rPr>
                <w:rFonts w:ascii="SimSun" w:cs="SimSun" w:eastAsia="SimSun" w:hAnsi="SimSun"/>
                <w:b w:val="1"/>
                <w:bCs w:val="1"/>
                <w:sz w:val="20"/>
                <w:szCs w:val="20"/>
                <w:rtl w:val="0"/>
              </w:rPr>
              <w:t xml:space="preserve">处置策略</w:t>
            </w:r>
          </w:p>
        </w:tc>
      </w:tr>
      <w:tr>
        <w:trPr>
          <w:cantSplit w:val="0"/>
          <w:trHeight w:val="1027"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9">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传感器诊断</w:t>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A">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电磁流量计</w:t>
            </w:r>
          </w:p>
          <w:p w:rsidR="00000000" w:rsidDel="00000000" w:rsidP="00000000" w:rsidRDefault="00000000" w:rsidRPr="00000000" w14:paraId="0000048B">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C">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数据缺失</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D">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三级报警：数据缺失连续10分钟无有效数据。</w:t>
            </w:r>
          </w:p>
          <w:p w:rsidR="00000000" w:rsidDel="00000000" w:rsidP="00000000" w:rsidRDefault="00000000" w:rsidRPr="00000000" w14:paraId="0000048E">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8F">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三级报警：日志记录、算法模型进行数据补充；</w:t>
            </w:r>
          </w:p>
          <w:p w:rsidR="00000000" w:rsidDel="00000000" w:rsidP="00000000" w:rsidRDefault="00000000" w:rsidRPr="00000000" w14:paraId="00000490">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r>
      <w:tr>
        <w:trPr>
          <w:cantSplit w:val="0"/>
          <w:trHeight w:val="102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4">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超过30分钟为二级报警；</w:t>
            </w:r>
          </w:p>
          <w:p w:rsidR="00000000" w:rsidDel="00000000" w:rsidP="00000000" w:rsidRDefault="00000000" w:rsidRPr="00000000" w14:paraId="00000495">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二级报警：发送报警信号，提醒值班人员检查，算法模型补充数据；</w:t>
            </w:r>
          </w:p>
          <w:p w:rsidR="00000000" w:rsidDel="00000000" w:rsidP="00000000" w:rsidRDefault="00000000" w:rsidRPr="00000000" w14:paraId="00000497">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r>
      <w:tr>
        <w:trPr>
          <w:cantSplit w:val="0"/>
          <w:trHeight w:val="102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B">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超过60分钟则为一级报警。</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C">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一级报警：算法模型获取关联传感器数据或使用到该数据的模型退出。</w:t>
            </w:r>
          </w:p>
        </w:tc>
      </w:tr>
      <w:tr>
        <w:trPr>
          <w:cantSplit w:val="0"/>
          <w:trHeight w:val="94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9F">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数据漂移/偏差过大</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0">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三级：数据与历史均值偏差＞±20%且持续10分钟；</w:t>
            </w:r>
          </w:p>
          <w:p w:rsidR="00000000" w:rsidDel="00000000" w:rsidP="00000000" w:rsidRDefault="00000000" w:rsidRPr="00000000" w14:paraId="000004A1">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2">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三级：触发自校准，算法用历史均值补偿；</w:t>
            </w:r>
          </w:p>
        </w:tc>
      </w:tr>
      <w:tr>
        <w:trPr>
          <w:cantSplit w:val="0"/>
          <w:trHeight w:val="94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二级：偏差＞±40%且持续5分钟；</w:t>
            </w:r>
          </w:p>
          <w:p w:rsidR="00000000" w:rsidDel="00000000" w:rsidP="00000000" w:rsidRDefault="00000000" w:rsidRPr="00000000" w14:paraId="000004A7">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8">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二级：标记“待校准”，算法用历史均值补偿，发送报警信号；。</w:t>
            </w:r>
          </w:p>
        </w:tc>
      </w:tr>
      <w:tr>
        <w:trPr>
          <w:cantSplit w:val="0"/>
          <w:trHeight w:val="94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C">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一级：偏差＞±50%且持续三分钟。</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D">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一级：发送报警信号，通过关联传感器代替或退出使用该传感器的模型</w:t>
            </w:r>
          </w:p>
        </w:tc>
      </w:tr>
      <w:tr>
        <w:trPr>
          <w:cantSplit w:val="0"/>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0">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通讯中断</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1">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获取物联网平台与传感器之间的通信异常的状态。（物联网平台未在规定时间窗口内接收到传感器上传的心跳信号，或心跳信号的传输频率不符合标准。</w:t>
            </w:r>
          </w:p>
          <w:p w:rsidR="00000000" w:rsidDel="00000000" w:rsidP="00000000" w:rsidRDefault="00000000" w:rsidRPr="00000000" w14:paraId="000004B2">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3">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二级报警信号：影响模型计算输出，提醒值班人员对传感器进行校核。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数据异跳识别</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7">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在非人工操作阶段：|(当前值-前值)/采样间隔|&gt;阈值(设定为正常波动3倍)</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8">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三级报警：日志记录压力传感器变化异常，数据模型对该部分数据进行平滑处理。</w:t>
            </w:r>
          </w:p>
        </w:tc>
      </w:tr>
      <w:tr>
        <w:trPr>
          <w:cantSplit w:val="0"/>
          <w:trHeight w:val="249"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A">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水质类传感器:在线浊度仪</w:t>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B">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数据缺失</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C">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三级报警：数据缺失连续10分钟无有效数据。</w:t>
            </w:r>
          </w:p>
          <w:p w:rsidR="00000000" w:rsidDel="00000000" w:rsidP="00000000" w:rsidRDefault="00000000" w:rsidRPr="00000000" w14:paraId="000004BD">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BE">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三级报警：日志记录、算法模型进行数据补充；</w:t>
            </w:r>
          </w:p>
          <w:p w:rsidR="00000000" w:rsidDel="00000000" w:rsidP="00000000" w:rsidRDefault="00000000" w:rsidRPr="00000000" w14:paraId="000004BF">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r>
      <w:tr>
        <w:trPr>
          <w:cantSplit w:val="0"/>
          <w:trHeight w:val="249"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3">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超过30分钟为二级报警；</w:t>
            </w:r>
          </w:p>
          <w:p w:rsidR="00000000" w:rsidDel="00000000" w:rsidP="00000000" w:rsidRDefault="00000000" w:rsidRPr="00000000" w14:paraId="000004C4">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5">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二级报警：发送报警信号，提醒值班人员检查，算法模型补充数据；</w:t>
            </w:r>
          </w:p>
          <w:p w:rsidR="00000000" w:rsidDel="00000000" w:rsidP="00000000" w:rsidRDefault="00000000" w:rsidRPr="00000000" w14:paraId="000004C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r>
      <w:tr>
        <w:trPr>
          <w:cantSplit w:val="0"/>
          <w:trHeight w:val="249"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A">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超过60分钟为一级报警。</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B">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一级报警：算法模型获取关联传感器数据或使用到该数据的模型退出。</w:t>
            </w:r>
          </w:p>
        </w:tc>
      </w:tr>
      <w:tr>
        <w:trPr>
          <w:cantSplit w:val="0"/>
          <w:trHeight w:val="768"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E">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数据漂移/偏差过大</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CF">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三级：偏差＞±15%且持续10分钟；</w:t>
            </w:r>
          </w:p>
          <w:p w:rsidR="00000000" w:rsidDel="00000000" w:rsidP="00000000" w:rsidRDefault="00000000" w:rsidRPr="00000000" w14:paraId="000004D0">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1">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三级：触发自校准，算法用历史均值补偿；</w:t>
            </w:r>
          </w:p>
        </w:tc>
      </w:tr>
      <w:tr>
        <w:trPr>
          <w:cantSplit w:val="0"/>
          <w:trHeight w:val="768"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5">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二级：偏差＞±40%且持续5分钟；</w:t>
            </w:r>
          </w:p>
          <w:p w:rsidR="00000000" w:rsidDel="00000000" w:rsidP="00000000" w:rsidRDefault="00000000" w:rsidRPr="00000000" w14:paraId="000004D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7">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二级：标记“待校准”，算法用历史均值补偿，发送报警信号；</w:t>
            </w:r>
          </w:p>
        </w:tc>
      </w:tr>
      <w:tr>
        <w:trPr>
          <w:cantSplit w:val="0"/>
          <w:trHeight w:val="768"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B">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一级：偏差＞±50%且持续3分钟。</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C">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一级：发送报警信号，通过关联传感器代替或退出使用该传感器的模型。</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DF">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通讯中断</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0">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获取物联网平台与传感器之间的通信异常的状态。（物联网平台未在规定时间窗口内接收到传感器上传的心跳信号，或心跳信号的传输频率不符合标准。</w:t>
            </w:r>
          </w:p>
          <w:p w:rsidR="00000000" w:rsidDel="00000000" w:rsidP="00000000" w:rsidRDefault="00000000" w:rsidRPr="00000000" w14:paraId="000004E1">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2">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二级报警信号：影响模型计算输出，提醒值班人员对传感器进行校核。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5">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数据异跳识别</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连续3个采样周期内变化率&gt;50NTU/min(非工艺调整期)</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7">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三级报警：日志记录浊度仪变化异常，数据模型对该部分数据进行平滑处理。</w:t>
            </w:r>
          </w:p>
        </w:tc>
      </w:tr>
      <w:tr>
        <w:trPr>
          <w:cantSplit w:val="0"/>
          <w:trHeight w:val="102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9">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液位计：</w:t>
            </w:r>
          </w:p>
          <w:p w:rsidR="00000000" w:rsidDel="00000000" w:rsidP="00000000" w:rsidRDefault="00000000" w:rsidRPr="00000000" w14:paraId="000004EA">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超声波液位计</w:t>
            </w:r>
          </w:p>
          <w:p w:rsidR="00000000" w:rsidDel="00000000" w:rsidP="00000000" w:rsidRDefault="00000000" w:rsidRPr="00000000" w14:paraId="000004EB">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磁翻板液位计</w:t>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C">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数据缺失</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D">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pPr>
            <w:r w:rsidDel="00000000" w:rsidR="00000000" w:rsidRPr="00000000">
              <w:rPr>
                <w:rFonts w:ascii="SimSun" w:cs="SimSun" w:eastAsia="SimSun" w:hAnsi="SimSun"/>
                <w:sz w:val="20"/>
                <w:szCs w:val="20"/>
                <w:rtl w:val="0"/>
              </w:rPr>
              <w:t xml:space="preserve">三级报警：数据缺失连续10分钟无有效数据。</w:t>
              <w:br w:type="textWrapp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EE">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三级报警：日志记录、算法模型进行数据补充；</w:t>
            </w:r>
          </w:p>
          <w:p w:rsidR="00000000" w:rsidDel="00000000" w:rsidP="00000000" w:rsidRDefault="00000000" w:rsidRPr="00000000" w14:paraId="000004EF">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r>
      <w:tr>
        <w:trPr>
          <w:cantSplit w:val="0"/>
          <w:trHeight w:val="102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3">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超过30分钟为二级报警；</w:t>
            </w:r>
          </w:p>
          <w:p w:rsidR="00000000" w:rsidDel="00000000" w:rsidP="00000000" w:rsidRDefault="00000000" w:rsidRPr="00000000" w14:paraId="000004F4">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5">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二级报警：发送报警信号，提醒值班人员检查，算法模型补充数据；</w:t>
            </w:r>
          </w:p>
          <w:p w:rsidR="00000000" w:rsidDel="00000000" w:rsidP="00000000" w:rsidRDefault="00000000" w:rsidRPr="00000000" w14:paraId="000004F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r>
      <w:tr>
        <w:trPr>
          <w:cantSplit w:val="0"/>
          <w:trHeight w:val="102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A">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超过60分钟为一级报警。</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B">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一级报警：算法模型获取关联传感器数据或使用到该数据的模型退出。</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E">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数据漂移/偏差过大</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4FF">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pPr>
            <w:r w:rsidDel="00000000" w:rsidR="00000000" w:rsidRPr="00000000">
              <w:rPr>
                <w:rFonts w:ascii="SimSun" w:cs="SimSun" w:eastAsia="SimSun" w:hAnsi="SimSun"/>
                <w:sz w:val="20"/>
                <w:szCs w:val="20"/>
                <w:rtl w:val="0"/>
              </w:rPr>
              <w:t xml:space="preserve">在非补液/放液操作期间，|当前液位-前30分钟的液位均值|&gt;±10cm。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0">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二级报警:推送“液位传感器异常”，提醒值班人员检查。</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3">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通讯中断</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4">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获取物联网平台与传感器之间的通信异常的状态。（物联网平台未在规定时间窗口内接收到传感器上传的心跳信号，或心跳信号的传输频率不符合标准。</w:t>
            </w:r>
          </w:p>
          <w:p w:rsidR="00000000" w:rsidDel="00000000" w:rsidP="00000000" w:rsidRDefault="00000000" w:rsidRPr="00000000" w14:paraId="00000505">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二级报警信号：影响模型计算输出，提醒值班人员对传感器进行校核。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9">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数据异跳识别</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A">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在非人工操作阶段：|(液位(t)-液位(t-1))|&gt;30cm/10min。</w:t>
            </w:r>
          </w:p>
          <w:p w:rsidR="00000000" w:rsidDel="00000000" w:rsidP="00000000" w:rsidRDefault="00000000" w:rsidRPr="00000000" w14:paraId="0000050B">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并与储液池泄漏模型进行校核，检查是否发生泄漏，泄漏一级报警信号；</w:t>
            </w:r>
          </w:p>
          <w:p w:rsidR="00000000" w:rsidDel="00000000" w:rsidP="00000000" w:rsidRDefault="00000000" w:rsidRPr="00000000" w14:paraId="0000050C">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pPr>
            <w:r w:rsidDel="00000000" w:rsidR="00000000" w:rsidRPr="00000000">
              <w:rPr>
                <w:rFonts w:ascii="SimSun" w:cs="SimSun" w:eastAsia="SimSun" w:hAnsi="SimSun"/>
                <w:sz w:val="20"/>
                <w:szCs w:val="20"/>
                <w:rtl w:val="0"/>
              </w:rPr>
              <w:t xml:space="preserve">不泄露三级报警信号。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D">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三级报警：数据模型对该部分数据进行平滑处理。一级报警：切换储液池。</w:t>
            </w:r>
          </w:p>
        </w:tc>
      </w:tr>
      <w:tr>
        <w:trPr>
          <w:cantSplit w:val="0"/>
          <w:trHeight w:val="113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0F">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压力变送器：投加泵出口</w:t>
            </w:r>
          </w:p>
        </w:tc>
        <w:tc>
          <w:tcPr>
            <w:vMerge w:val="restart"/>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0">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数据缺失</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1">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压力值&lt;0.1MPa或&gt;设定上限1.0MPa或者连续5分钟无数据，触发三级报警。</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2">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三级报警：日志记录、算法模型进行数据补充；</w:t>
            </w:r>
          </w:p>
          <w:p w:rsidR="00000000" w:rsidDel="00000000" w:rsidP="00000000" w:rsidRDefault="00000000" w:rsidRPr="00000000" w14:paraId="00000513">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pPr>
            <w:r w:rsidDel="00000000" w:rsidR="00000000" w:rsidRPr="00000000">
              <w:rPr>
                <w:rtl w:val="0"/>
              </w:rPr>
            </w:r>
          </w:p>
        </w:tc>
      </w:tr>
      <w:tr>
        <w:trPr>
          <w:cantSplit w:val="0"/>
          <w:trHeight w:val="113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7">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压力值低于设定的下限、高于设定上限或连续30分钟无数据为二级报警。</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8">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二级报警：发送报警信号，提醒值班人员检查，算法模型补充数据；</w:t>
            </w:r>
          </w:p>
          <w:p w:rsidR="00000000" w:rsidDel="00000000" w:rsidP="00000000" w:rsidRDefault="00000000" w:rsidRPr="00000000" w14:paraId="00000519">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C">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数据漂移/偏差过大</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D">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|压力值-泵额定压力|&gt;20%并且流量正常范围内且持续&gt;5分钟；</w:t>
            </w:r>
          </w:p>
          <w:p w:rsidR="00000000" w:rsidDel="00000000" w:rsidP="00000000" w:rsidRDefault="00000000" w:rsidRPr="00000000" w14:paraId="0000051E">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pPr>
            <w:r w:rsidDel="00000000" w:rsidR="00000000" w:rsidRPr="00000000">
              <w:rPr>
                <w:rFonts w:ascii="SimSun" w:cs="SimSun" w:eastAsia="SimSun" w:hAnsi="SimSun"/>
                <w:sz w:val="20"/>
                <w:szCs w:val="20"/>
                <w:rtl w:val="0"/>
              </w:rPr>
              <w:t xml:space="preserve">持续时间超过15分钟为二级报警。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1F">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三级报警：日志记录、模型进行平滑处理。</w:t>
            </w:r>
          </w:p>
          <w:p w:rsidR="00000000" w:rsidDel="00000000" w:rsidP="00000000" w:rsidRDefault="00000000" w:rsidRPr="00000000" w14:paraId="00000520">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pPr>
            <w:r w:rsidDel="00000000" w:rsidR="00000000" w:rsidRPr="00000000">
              <w:rPr>
                <w:rFonts w:ascii="SimSun" w:cs="SimSun" w:eastAsia="SimSun" w:hAnsi="SimSun"/>
                <w:sz w:val="20"/>
                <w:szCs w:val="20"/>
                <w:rtl w:val="0"/>
              </w:rPr>
              <w:t xml:space="preserve">二级报警：提醒值班人员进行检查；</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3">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通讯中断</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4">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获取物联网平台与传感器之间的通信异常的状态。（物联网平台未在规定时间窗口内接收到传感器上传的心跳信号，或心跳信号的传输频率不符合标准。</w:t>
            </w:r>
          </w:p>
          <w:p w:rsidR="00000000" w:rsidDel="00000000" w:rsidP="00000000" w:rsidRDefault="00000000" w:rsidRPr="00000000" w14:paraId="00000525">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6">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二级报警信号：影响模型计算输出，提醒值班人员对传感器进行校核。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imSun" w:cs="SimSun" w:eastAsia="SimSun" w:hAnsi="SimSu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9">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数据异跳识别</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A">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在投加泵频率稳定时，压力波动标准差&gt;0.05MPa(10分钟窗口)</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52B">
            <w:pPr>
              <w:keepNext w:val="1"/>
              <w:keepLines w:val="0"/>
              <w:widowControl w:val="1"/>
              <w:pBdr>
                <w:top w:color="000000" w:space="0" w:sz="0" w:val="none"/>
                <w:left w:color="000000" w:space="0" w:sz="0" w:val="none"/>
                <w:bottom w:color="000000" w:space="0" w:sz="0" w:val="none"/>
                <w:right w:color="000000" w:space="0" w:sz="0" w:val="none"/>
              </w:pBdr>
              <w:spacing w:line="240" w:lineRule="auto"/>
              <w:ind w:left="0" w:right="0" w:firstLine="0"/>
              <w:jc w:val="left"/>
              <w:rPr>
                <w:rFonts w:ascii="SimSun" w:cs="SimSun" w:eastAsia="SimSun" w:hAnsi="SimSun"/>
                <w:sz w:val="20"/>
                <w:szCs w:val="20"/>
              </w:rPr>
            </w:pPr>
            <w:r w:rsidDel="00000000" w:rsidR="00000000" w:rsidRPr="00000000">
              <w:rPr>
                <w:rFonts w:ascii="SimSun" w:cs="SimSun" w:eastAsia="SimSun" w:hAnsi="SimSun"/>
                <w:sz w:val="20"/>
                <w:szCs w:val="20"/>
                <w:rtl w:val="0"/>
              </w:rPr>
              <w:t xml:space="preserve">三级报警：日志记录压力传感器变化异常，数据模型对该部分数据进行平滑处理。</w:t>
            </w:r>
          </w:p>
        </w:tc>
      </w:tr>
    </w:tbl>
    <w:p w:rsidR="00000000" w:rsidDel="00000000" w:rsidP="00000000" w:rsidRDefault="00000000" w:rsidRPr="00000000" w14:paraId="0000052C">
      <w:pPr>
        <w:pStyle w:val="Heading2"/>
        <w:numPr>
          <w:ilvl w:val="1"/>
          <w:numId w:val="1"/>
        </w:numPr>
        <w:tabs>
          <w:tab w:val="left" w:leader="none" w:pos="0"/>
          <w:tab w:val="left" w:leader="none" w:pos="1077"/>
        </w:tabs>
        <w:ind w:left="0" w:firstLine="0"/>
        <w:rPr/>
      </w:pPr>
      <w:bookmarkStart w:colFirst="0" w:colLast="0" w:name="_heading=h.aen87qixm7vl" w:id="40"/>
      <w:bookmarkEnd w:id="40"/>
      <w:sdt>
        <w:sdtPr>
          <w:id w:val="1391352266"/>
          <w:tag w:val="goog_rdk_425"/>
        </w:sdtPr>
        <w:sdtContent>
          <w:r w:rsidDel="00000000" w:rsidR="00000000" w:rsidRPr="00000000">
            <w:rPr>
              <w:rFonts w:ascii="Gungsuh" w:cs="Gungsuh" w:eastAsia="Gungsuh" w:hAnsi="Gungsuh"/>
              <w:rtl w:val="0"/>
            </w:rPr>
            <w:t xml:space="preserve">主要设备异常诊断</w:t>
          </w:r>
        </w:sdtContent>
      </w:sdt>
    </w:p>
    <w:p w:rsidR="00000000" w:rsidDel="00000000" w:rsidP="00000000" w:rsidRDefault="00000000" w:rsidRPr="00000000" w14:paraId="0000052D">
      <w:pPr>
        <w:pStyle w:val="Heading3"/>
        <w:numPr>
          <w:ilvl w:val="2"/>
          <w:numId w:val="1"/>
        </w:numPr>
        <w:tabs>
          <w:tab w:val="left" w:leader="none" w:pos="0"/>
        </w:tabs>
        <w:ind w:left="1077" w:hanging="1077"/>
        <w:rPr/>
      </w:pPr>
      <w:bookmarkStart w:colFirst="0" w:colLast="0" w:name="_heading=h.p1warnqh5385" w:id="41"/>
      <w:bookmarkEnd w:id="41"/>
      <w:r w:rsidDel="00000000" w:rsidR="00000000" w:rsidRPr="00000000">
        <w:rPr>
          <w:rtl w:val="0"/>
        </w:rPr>
        <w:t xml:space="preserve">投加泵异常诊断</w:t>
      </w:r>
    </w:p>
    <w:p w:rsidR="00000000" w:rsidDel="00000000" w:rsidP="00000000" w:rsidRDefault="00000000" w:rsidRPr="00000000" w14:paraId="0000052E">
      <w:pPr>
        <w:rPr>
          <w:sz w:val="24"/>
          <w:szCs w:val="24"/>
        </w:rPr>
      </w:pPr>
      <w:sdt>
        <w:sdtPr>
          <w:id w:val="-50993193"/>
          <w:tag w:val="goog_rdk_426"/>
        </w:sdtPr>
        <w:sdtContent>
          <w:r w:rsidDel="00000000" w:rsidR="00000000" w:rsidRPr="00000000">
            <w:rPr>
              <w:rFonts w:ascii="Gungsuh" w:cs="Gungsuh" w:eastAsia="Gungsuh" w:hAnsi="Gungsuh"/>
              <w:sz w:val="24"/>
              <w:szCs w:val="24"/>
              <w:rtl w:val="0"/>
            </w:rPr>
            <w:t xml:space="preserve">1.投加泵流量偏差</w:t>
          </w:r>
        </w:sdtContent>
      </w:sdt>
    </w:p>
    <w:p w:rsidR="00000000" w:rsidDel="00000000" w:rsidP="00000000" w:rsidRDefault="00000000" w:rsidRPr="00000000" w14:paraId="0000052F">
      <w:pPr>
        <w:rPr>
          <w:sz w:val="24"/>
          <w:szCs w:val="24"/>
        </w:rPr>
      </w:pPr>
      <w:sdt>
        <w:sdtPr>
          <w:id w:val="-2140443484"/>
          <w:tag w:val="goog_rdk_427"/>
        </w:sdtPr>
        <w:sdtContent>
          <w:r w:rsidDel="00000000" w:rsidR="00000000" w:rsidRPr="00000000">
            <w:rPr>
              <w:rFonts w:ascii="Gungsuh" w:cs="Gungsuh" w:eastAsia="Gungsuh" w:hAnsi="Gungsuh"/>
              <w:sz w:val="24"/>
              <w:szCs w:val="24"/>
              <w:rtl w:val="0"/>
            </w:rPr>
            <w:t xml:space="preserve">为验证投加泵和的输出流量和投加管道的流量计的偏差，对2024年到2025年8月份产生的数据进行分析，该数据分析的目的是为了检测这两个点位之间是否存在偏差。数据分析的结果如图所示：</w:t>
          </w:r>
        </w:sdtContent>
      </w:sdt>
    </w:p>
    <w:p w:rsidR="00000000" w:rsidDel="00000000" w:rsidP="00000000" w:rsidRDefault="00000000" w:rsidRPr="00000000" w14:paraId="00000530">
      <w:pPr>
        <w:spacing w:line="312" w:lineRule="auto"/>
        <w:ind w:firstLine="480"/>
        <w:jc w:val="center"/>
        <w:rPr/>
      </w:pPr>
      <w:r w:rsidDel="00000000" w:rsidR="00000000" w:rsidRPr="00000000">
        <w:rPr/>
        <w:drawing>
          <wp:inline distB="0" distT="0" distL="114300" distR="114300">
            <wp:extent cx="3873500" cy="3228340"/>
            <wp:effectExtent b="0" l="0" r="0" t="0"/>
            <wp:docPr id="45"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3873500" cy="322834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line="312" w:lineRule="auto"/>
        <w:ind w:firstLine="480"/>
        <w:rPr/>
      </w:pPr>
      <w:sdt>
        <w:sdtPr>
          <w:id w:val="1780258312"/>
          <w:tag w:val="goog_rdk_428"/>
        </w:sdtPr>
        <w:sdtContent>
          <w:r w:rsidDel="00000000" w:rsidR="00000000" w:rsidRPr="00000000">
            <w:rPr>
              <w:rFonts w:ascii="Gungsuh" w:cs="Gungsuh" w:eastAsia="Gungsuh" w:hAnsi="Gungsuh"/>
              <w:sz w:val="24"/>
              <w:szCs w:val="24"/>
              <w:rtl w:val="0"/>
            </w:rPr>
            <w:t xml:space="preserve">采用的异常值处理方法:采用的异常值处理方法:在偏差20%~40%的区间内，持续有10min的偏差进行报警，40%~60%有持续5min的偏差，60%以上有持续三分钟的偏差则触发报警。</w:t>
          </w:r>
        </w:sdtContent>
      </w:sdt>
      <w:sdt>
        <w:sdtPr>
          <w:id w:val="-1139023170"/>
          <w:tag w:val="goog_rdk_429"/>
        </w:sdtPr>
        <w:sdtContent>
          <w:r w:rsidDel="00000000" w:rsidR="00000000" w:rsidRPr="00000000">
            <w:rPr>
              <w:rFonts w:ascii="Gungsuh" w:cs="Gungsuh" w:eastAsia="Gungsuh" w:hAnsi="Gungsuh"/>
              <w:sz w:val="24"/>
              <w:szCs w:val="24"/>
              <w:rtl w:val="0"/>
            </w:rPr>
            <w:t xml:space="preserve">根据上述四个图可以看出在过去的一年中，4#投加泵和4#流量计之间存在较为严重的偏差，其它的泵与流量计之间的偏差大部分（95%左右）在20%之内的偏差。</w:t>
          </w:r>
        </w:sdtContent>
      </w:sdt>
      <w:r w:rsidDel="00000000" w:rsidR="00000000" w:rsidRPr="00000000">
        <w:rPr>
          <w:rtl w:val="0"/>
        </w:rPr>
      </w:r>
    </w:p>
    <w:p w:rsidR="00000000" w:rsidDel="00000000" w:rsidP="00000000" w:rsidRDefault="00000000" w:rsidRPr="00000000" w14:paraId="00000532">
      <w:pPr>
        <w:spacing w:line="312" w:lineRule="auto"/>
        <w:ind w:firstLine="480"/>
        <w:rPr>
          <w:rFonts w:ascii="Times New Roman" w:cs="Times New Roman" w:eastAsia="Times New Roman" w:hAnsi="Times New Roman"/>
          <w:sz w:val="24"/>
          <w:szCs w:val="24"/>
        </w:rPr>
      </w:pPr>
      <w:sdt>
        <w:sdtPr>
          <w:id w:val="-1464441365"/>
          <w:tag w:val="goog_rdk_430"/>
        </w:sdtPr>
        <w:sdtContent>
          <w:r w:rsidDel="00000000" w:rsidR="00000000" w:rsidRPr="00000000">
            <w:rPr>
              <w:rFonts w:ascii="Gungsuh" w:cs="Gungsuh" w:eastAsia="Gungsuh" w:hAnsi="Gungsuh"/>
              <w:sz w:val="24"/>
              <w:szCs w:val="24"/>
              <w:rtl w:val="0"/>
            </w:rPr>
            <w:t xml:space="preserve">该模型用于判断投加泵</w:t>
          </w:r>
        </w:sdtContent>
      </w:sdt>
      <w:sdt>
        <w:sdtPr>
          <w:id w:val="-123753811"/>
          <w:tag w:val="goog_rdk_431"/>
        </w:sdtPr>
        <w:sdtContent>
          <w:r w:rsidDel="00000000" w:rsidR="00000000" w:rsidRPr="00000000">
            <w:rPr>
              <w:rFonts w:ascii="Gungsuh" w:cs="Gungsuh" w:eastAsia="Gungsuh" w:hAnsi="Gungsuh"/>
              <w:sz w:val="24"/>
              <w:szCs w:val="24"/>
              <w:rtl w:val="0"/>
            </w:rPr>
            <w:t xml:space="preserve">到投加管道末端</w:t>
          </w:r>
        </w:sdtContent>
      </w:sdt>
      <w:sdt>
        <w:sdtPr>
          <w:id w:val="870904134"/>
          <w:tag w:val="goog_rdk_432"/>
        </w:sdtPr>
        <w:sdtContent>
          <w:r w:rsidDel="00000000" w:rsidR="00000000" w:rsidRPr="00000000">
            <w:rPr>
              <w:rFonts w:ascii="Gungsuh" w:cs="Gungsuh" w:eastAsia="Gungsuh" w:hAnsi="Gungsuh"/>
              <w:sz w:val="24"/>
              <w:szCs w:val="24"/>
              <w:rtl w:val="0"/>
            </w:rPr>
            <w:t xml:space="preserve">流量计</w:t>
          </w:r>
        </w:sdtContent>
      </w:sdt>
      <w:sdt>
        <w:sdtPr>
          <w:id w:val="-715808573"/>
          <w:tag w:val="goog_rdk_433"/>
        </w:sdtPr>
        <w:sdtContent>
          <w:r w:rsidDel="00000000" w:rsidR="00000000" w:rsidRPr="00000000">
            <w:rPr>
              <w:rFonts w:ascii="Gungsuh" w:cs="Gungsuh" w:eastAsia="Gungsuh" w:hAnsi="Gungsuh"/>
              <w:sz w:val="24"/>
              <w:szCs w:val="24"/>
              <w:rtl w:val="0"/>
            </w:rPr>
            <w:t xml:space="preserve">的偏差，可进一步作为管道是否泄漏的判断依据</w:t>
          </w:r>
        </w:sdtContent>
      </w:sdt>
      <w:sdt>
        <w:sdtPr>
          <w:id w:val="876643369"/>
          <w:tag w:val="goog_rdk_434"/>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533">
      <w:pPr>
        <w:rPr>
          <w:sz w:val="24"/>
          <w:szCs w:val="24"/>
        </w:rPr>
      </w:pPr>
      <w:sdt>
        <w:sdtPr>
          <w:id w:val="21589833"/>
          <w:tag w:val="goog_rdk_435"/>
        </w:sdtPr>
        <w:sdtContent>
          <w:r w:rsidDel="00000000" w:rsidR="00000000" w:rsidRPr="00000000">
            <w:rPr>
              <w:rFonts w:ascii="Gungsuh" w:cs="Gungsuh" w:eastAsia="Gungsuh" w:hAnsi="Gungsuh"/>
              <w:sz w:val="24"/>
              <w:szCs w:val="24"/>
              <w:rtl w:val="0"/>
            </w:rPr>
            <w:t xml:space="preserve">2.投加泵故障</w:t>
          </w:r>
        </w:sdtContent>
      </w:sdt>
    </w:p>
    <w:p w:rsidR="00000000" w:rsidDel="00000000" w:rsidP="00000000" w:rsidRDefault="00000000" w:rsidRPr="00000000" w14:paraId="00000534">
      <w:pPr>
        <w:rPr>
          <w:sz w:val="24"/>
          <w:szCs w:val="24"/>
        </w:rPr>
      </w:pPr>
      <w:sdt>
        <w:sdtPr>
          <w:id w:val="1670687528"/>
          <w:tag w:val="goog_rdk_436"/>
        </w:sdtPr>
        <w:sdtContent>
          <w:r w:rsidDel="00000000" w:rsidR="00000000" w:rsidRPr="00000000">
            <w:rPr>
              <w:rFonts w:ascii="Gungsuh" w:cs="Gungsuh" w:eastAsia="Gungsuh" w:hAnsi="Gungsuh"/>
              <w:sz w:val="24"/>
              <w:szCs w:val="24"/>
              <w:rtl w:val="0"/>
            </w:rPr>
            <w:t xml:space="preserve">获取PLC的投加泵状态信号以及故障信号，设置不同的报警等级和分级处置策略：</w:t>
          </w:r>
        </w:sdtContent>
      </w:sdt>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48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1733550" cy="2440305"/>
            <wp:effectExtent b="0" l="0" r="0" t="0"/>
            <wp:docPr id="4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733550" cy="2440305"/>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48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7">
      <w:pPr>
        <w:pStyle w:val="Heading3"/>
        <w:numPr>
          <w:ilvl w:val="2"/>
          <w:numId w:val="1"/>
        </w:numPr>
        <w:tabs>
          <w:tab w:val="left" w:leader="none" w:pos="0"/>
        </w:tabs>
        <w:ind w:left="1077" w:hanging="1077"/>
        <w:rPr/>
      </w:pPr>
      <w:bookmarkStart w:colFirst="0" w:colLast="0" w:name="_heading=h.fmy700tbmvtt" w:id="42"/>
      <w:bookmarkEnd w:id="42"/>
      <w:r w:rsidDel="00000000" w:rsidR="00000000" w:rsidRPr="00000000">
        <w:rPr>
          <w:rtl w:val="0"/>
        </w:rPr>
        <w:t xml:space="preserve">储液池异常诊断</w:t>
      </w:r>
    </w:p>
    <w:p w:rsidR="00000000" w:rsidDel="00000000" w:rsidP="00000000" w:rsidRDefault="00000000" w:rsidRPr="00000000" w14:paraId="00000538">
      <w:pPr>
        <w:numPr>
          <w:ilvl w:val="0"/>
          <w:numId w:val="65"/>
        </w:numPr>
        <w:ind w:left="425" w:hanging="425"/>
        <w:rPr/>
      </w:pPr>
      <w:sdt>
        <w:sdtPr>
          <w:id w:val="-486331442"/>
          <w:tag w:val="goog_rdk_437"/>
        </w:sdtPr>
        <w:sdtContent>
          <w:r w:rsidDel="00000000" w:rsidR="00000000" w:rsidRPr="00000000">
            <w:rPr>
              <w:rFonts w:ascii="Gungsuh" w:cs="Gungsuh" w:eastAsia="Gungsuh" w:hAnsi="Gungsuh"/>
              <w:rtl w:val="0"/>
            </w:rPr>
            <w:t xml:space="preserve">储液池泄漏识别</w:t>
          </w:r>
        </w:sdtContent>
      </w:sdt>
    </w:p>
    <w:p w:rsidR="00000000" w:rsidDel="00000000" w:rsidP="00000000" w:rsidRDefault="00000000" w:rsidRPr="00000000" w14:paraId="00000539">
      <w:pPr>
        <w:rPr/>
      </w:pPr>
      <w:sdt>
        <w:sdtPr>
          <w:id w:val="-624384452"/>
          <w:tag w:val="goog_rdk_438"/>
        </w:sdtPr>
        <w:sdtContent>
          <w:r w:rsidDel="00000000" w:rsidR="00000000" w:rsidRPr="00000000">
            <w:rPr>
              <w:rFonts w:ascii="Gungsuh" w:cs="Gungsuh" w:eastAsia="Gungsuh" w:hAnsi="Gungsuh"/>
              <w:rtl w:val="0"/>
            </w:rPr>
            <w:t xml:space="preserve">储液池泄漏的识别流程有两种方法，一种是根据视频识别模型进行诊断，另外一种是根据点位数据进行诊断判别：</w:t>
          </w:r>
        </w:sdtContent>
      </w:sdt>
    </w:p>
    <w:p w:rsidR="00000000" w:rsidDel="00000000" w:rsidP="00000000" w:rsidRDefault="00000000" w:rsidRPr="00000000" w14:paraId="0000053A">
      <w:pPr>
        <w:jc w:val="center"/>
        <w:rPr/>
      </w:pPr>
      <w:r w:rsidDel="00000000" w:rsidR="00000000" w:rsidRPr="00000000">
        <w:rPr/>
        <w:drawing>
          <wp:inline distB="0" distT="0" distL="114300" distR="114300">
            <wp:extent cx="1664970" cy="2618740"/>
            <wp:effectExtent b="0" l="0" r="0" t="0"/>
            <wp:docPr id="47"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1664970" cy="261874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摄像图像视觉识别</w:t>
      </w:r>
    </w:p>
    <w:p w:rsidR="00000000" w:rsidDel="00000000" w:rsidP="00000000" w:rsidRDefault="00000000" w:rsidRPr="00000000" w14:paraId="0000053C">
      <w:pPr>
        <w:spacing w:line="312" w:lineRule="auto"/>
        <w:ind w:firstLine="480"/>
        <w:rPr>
          <w:rFonts w:ascii="Times New Roman" w:cs="Times New Roman" w:eastAsia="Times New Roman" w:hAnsi="Times New Roman"/>
          <w:sz w:val="24"/>
          <w:szCs w:val="24"/>
        </w:rPr>
      </w:pPr>
      <w:sdt>
        <w:sdtPr>
          <w:id w:val="1517424853"/>
          <w:tag w:val="goog_rdk_439"/>
        </w:sdtPr>
        <w:sdtContent>
          <w:r w:rsidDel="00000000" w:rsidR="00000000" w:rsidRPr="00000000">
            <w:rPr>
              <w:rFonts w:ascii="Gungsuh" w:cs="Gungsuh" w:eastAsia="Gungsuh" w:hAnsi="Gungsuh"/>
              <w:sz w:val="24"/>
              <w:szCs w:val="24"/>
              <w:rtl w:val="0"/>
            </w:rPr>
            <w:t xml:space="preserve">调用《智慧决策-安全生产平台》中的相关视觉识别结果，进行针对性的控制策略调整。如：出现投储液池大面积</w:t>
          </w:r>
        </w:sdtContent>
      </w:sdt>
      <w:sdt>
        <w:sdtPr>
          <w:id w:val="-69614671"/>
          <w:tag w:val="goog_rdk_440"/>
        </w:sdtPr>
        <w:sdtContent>
          <w:r w:rsidDel="00000000" w:rsidR="00000000" w:rsidRPr="00000000">
            <w:rPr>
              <w:rFonts w:ascii="Gungsuh" w:cs="Gungsuh" w:eastAsia="Gungsuh" w:hAnsi="Gungsuh"/>
              <w:sz w:val="24"/>
              <w:szCs w:val="24"/>
              <w:rtl w:val="0"/>
            </w:rPr>
            <w:t xml:space="preserve">泄漏</w:t>
          </w:r>
        </w:sdtContent>
      </w:sdt>
      <w:sdt>
        <w:sdtPr>
          <w:id w:val="1105066602"/>
          <w:tag w:val="goog_rdk_441"/>
        </w:sdtPr>
        <w:sdtContent>
          <w:r w:rsidDel="00000000" w:rsidR="00000000" w:rsidRPr="00000000">
            <w:rPr>
              <w:rFonts w:ascii="Gungsuh" w:cs="Gungsuh" w:eastAsia="Gungsuh" w:hAnsi="Gungsuh"/>
              <w:sz w:val="24"/>
              <w:szCs w:val="24"/>
              <w:rtl w:val="0"/>
            </w:rPr>
            <w:t xml:space="preserve">，下发</w:t>
          </w:r>
        </w:sdtContent>
      </w:sdt>
      <w:sdt>
        <w:sdtPr>
          <w:id w:val="-783685646"/>
          <w:tag w:val="goog_rdk_442"/>
        </w:sdtPr>
        <w:sdtContent>
          <w:r w:rsidDel="00000000" w:rsidR="00000000" w:rsidRPr="00000000">
            <w:rPr>
              <w:rFonts w:ascii="Gungsuh" w:cs="Gungsuh" w:eastAsia="Gungsuh" w:hAnsi="Gungsuh"/>
              <w:sz w:val="24"/>
              <w:szCs w:val="24"/>
              <w:rtl w:val="0"/>
            </w:rPr>
            <w:t xml:space="preserve">储液池切换</w:t>
          </w:r>
        </w:sdtContent>
      </w:sdt>
      <w:sdt>
        <w:sdtPr>
          <w:id w:val="1130465652"/>
          <w:tag w:val="goog_rdk_443"/>
        </w:sdtPr>
        <w:sdtContent>
          <w:r w:rsidDel="00000000" w:rsidR="00000000" w:rsidRPr="00000000">
            <w:rPr>
              <w:rFonts w:ascii="Gungsuh" w:cs="Gungsuh" w:eastAsia="Gungsuh" w:hAnsi="Gungsuh"/>
              <w:sz w:val="24"/>
              <w:szCs w:val="24"/>
              <w:rtl w:val="0"/>
            </w:rPr>
            <w:t xml:space="preserve">指令。</w:t>
          </w:r>
        </w:sdtContent>
      </w:sdt>
    </w:p>
    <w:p w:rsidR="00000000" w:rsidDel="00000000" w:rsidP="00000000" w:rsidRDefault="00000000" w:rsidRPr="00000000" w14:paraId="0000053D">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点位数据识别模型</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4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938163060"/>
          <w:tag w:val="goog_rdk_444"/>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数据采集：</w:t>
          </w:r>
        </w:sdtContent>
      </w:sdt>
      <w:sdt>
        <w:sdtPr>
          <w:id w:val="1411977455"/>
          <w:tag w:val="goog_rdk_44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采集储液池的液位信号，计算累计药耗。</w:t>
          </w:r>
        </w:sdtContent>
      </w:sdt>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4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280853448"/>
          <w:tag w:val="goog_rdk_446"/>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模型计算：</w:t>
          </w:r>
        </w:sdtContent>
      </w:sdt>
    </w:p>
    <w:p w:rsidR="00000000" w:rsidDel="00000000" w:rsidP="00000000" w:rsidRDefault="00000000" w:rsidRPr="00000000" w14:paraId="00000540">
      <w:pPr>
        <w:spacing w:line="312" w:lineRule="auto"/>
        <w:ind w:firstLine="480"/>
        <w:rPr>
          <w:rFonts w:ascii="Times New Roman" w:cs="Times New Roman" w:eastAsia="Times New Roman" w:hAnsi="Times New Roman"/>
          <w:sz w:val="24"/>
          <w:szCs w:val="24"/>
        </w:rPr>
      </w:pPr>
      <w:sdt>
        <w:sdtPr>
          <w:id w:val="-1143951079"/>
          <w:tag w:val="goog_rdk_447"/>
        </w:sdtPr>
        <w:sdtContent>
          <w:r w:rsidDel="00000000" w:rsidR="00000000" w:rsidRPr="00000000">
            <w:rPr>
              <w:rFonts w:ascii="Gungsuh" w:cs="Gungsuh" w:eastAsia="Gungsuh" w:hAnsi="Gungsuh"/>
              <w:sz w:val="24"/>
              <w:szCs w:val="24"/>
              <w:rtl w:val="0"/>
            </w:rPr>
            <w:t xml:space="preserve">偏差的计算计算方式如下述公式所示：</w:t>
          </w:r>
        </w:sdtContent>
      </w:sdt>
      <w:r w:rsidDel="00000000" w:rsidR="00000000" w:rsidRPr="00000000">
        <w:rPr>
          <w:rtl w:val="0"/>
        </w:rPr>
      </w:r>
    </w:p>
    <w:p w:rsidR="00000000" w:rsidDel="00000000" w:rsidP="00000000" w:rsidRDefault="00000000" w:rsidRPr="00000000" w14:paraId="00000541">
      <w:pPr>
        <w:jc w:val="center"/>
        <w:rPr>
          <w:rFonts w:ascii="Cambria Math" w:cs="Cambria Math" w:eastAsia="Cambria Math" w:hAnsi="Cambria Math"/>
        </w:rPr>
      </w:pPr>
      <m:oMath>
        <m:r>
          <m:t>α</m:t>
        </m:r>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t1</m:t>
                </m:r>
              </m:sub>
              <m:sup>
                <m:r>
                  <w:rPr>
                    <w:rFonts w:ascii="Cambria Math" w:cs="Cambria Math" w:eastAsia="Cambria Math" w:hAnsi="Cambria Math"/>
                  </w:rPr>
                  <m:t xml:space="preserve">t2</m:t>
                </m:r>
              </m:sup>
            </m:nary>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t1</m:t>
                    </m:r>
                  </m:sub>
                </m:sSub>
              </m:e>
            </m:d>
            <m:r>
              <w:rPr>
                <w:rFonts w:ascii="Cambria Math" w:cs="Cambria Math" w:eastAsia="Cambria Math" w:hAnsi="Cambria Math"/>
              </w:rPr>
              <m:t xml:space="preserve">S−</m:t>
            </m:r>
            <m:nary>
              <m:naryPr>
                <m:chr m:val="∫"/>
                <m:ctrlPr>
                  <w:rPr>
                    <w:rFonts w:ascii="Cambria Math" w:cs="Cambria Math" w:eastAsia="Cambria Math" w:hAnsi="Cambria Math"/>
                  </w:rPr>
                </m:ctrlPr>
              </m:naryPr>
              <m:sub>
                <m:r>
                  <w:rPr>
                    <w:rFonts w:ascii="Cambria Math" w:cs="Cambria Math" w:eastAsia="Cambria Math" w:hAnsi="Cambria Math"/>
                  </w:rPr>
                  <m:t xml:space="preserve">t1</m:t>
                </m:r>
              </m:sub>
              <m:sup>
                <m:r>
                  <w:rPr>
                    <w:rFonts w:ascii="Cambria Math" w:cs="Cambria Math" w:eastAsia="Cambria Math" w:hAnsi="Cambria Math"/>
                  </w:rPr>
                  <m:t xml:space="preserve">t2</m:t>
                </m:r>
              </m:sup>
            </m:nary>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矾</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t1</m:t>
                </m:r>
              </m:sub>
              <m:sup>
                <m:r>
                  <w:rPr>
                    <w:rFonts w:ascii="Cambria Math" w:cs="Cambria Math" w:eastAsia="Cambria Math" w:hAnsi="Cambria Math"/>
                  </w:rPr>
                  <m:t xml:space="preserve">t2</m:t>
                </m:r>
              </m:sup>
            </m:nary>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t1</m:t>
                    </m:r>
                  </m:sub>
                </m:sSub>
              </m:e>
            </m:d>
            <m:r>
              <w:rPr>
                <w:rFonts w:ascii="Cambria Math" w:cs="Cambria Math" w:eastAsia="Cambria Math" w:hAnsi="Cambria Math"/>
              </w:rPr>
              <m:t xml:space="preserve">S</m:t>
            </m:r>
          </m:den>
        </m:f>
      </m:oMath>
      <w:r w:rsidDel="00000000" w:rsidR="00000000" w:rsidRPr="00000000">
        <w:rPr>
          <w:rtl w:val="0"/>
        </w:rPr>
      </w:r>
    </w:p>
    <w:p w:rsidR="00000000" w:rsidDel="00000000" w:rsidP="00000000" w:rsidRDefault="00000000" w:rsidRPr="00000000" w14:paraId="00000542">
      <w:pPr>
        <w:spacing w:line="312" w:lineRule="auto"/>
        <w:ind w:firstLine="480"/>
        <w:rPr>
          <w:sz w:val="24"/>
          <w:szCs w:val="24"/>
        </w:rPr>
      </w:pPr>
      <w:sdt>
        <w:sdtPr>
          <w:id w:val="1074982372"/>
          <w:tag w:val="goog_rdk_448"/>
        </w:sdtPr>
        <w:sdtContent>
          <w:r w:rsidDel="00000000" w:rsidR="00000000" w:rsidRPr="00000000">
            <w:rPr>
              <w:rFonts w:ascii="Gungsuh" w:cs="Gungsuh" w:eastAsia="Gungsuh" w:hAnsi="Gungsuh"/>
              <w:sz w:val="24"/>
              <w:szCs w:val="24"/>
              <w:rtl w:val="0"/>
            </w:rPr>
            <w:t xml:space="preserve">其中，</w:t>
          </w:r>
        </w:sdtContent>
      </w:sdt>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t2</m:t>
            </m:r>
          </m:sub>
        </m:sSub>
      </m:oMath>
      <w:sdt>
        <w:sdtPr>
          <w:id w:val="-1359067901"/>
          <w:tag w:val="goog_rdk_449"/>
        </w:sdtPr>
        <w:sdtContent>
          <w:r w:rsidDel="00000000" w:rsidR="00000000" w:rsidRPr="00000000">
            <w:rPr>
              <w:rFonts w:ascii="Gungsuh" w:cs="Gungsuh" w:eastAsia="Gungsuh" w:hAnsi="Gungsuh"/>
              <w:sz w:val="24"/>
              <w:szCs w:val="24"/>
              <w:rtl w:val="0"/>
            </w:rPr>
            <w:t xml:space="preserve">表示变化前的液位，</w:t>
          </w:r>
        </w:sdtContent>
      </w:sdt>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t1</m:t>
            </m:r>
          </m:sub>
        </m:sSub>
      </m:oMath>
      <w:sdt>
        <w:sdtPr>
          <w:id w:val="2011711260"/>
          <w:tag w:val="goog_rdk_450"/>
        </w:sdtPr>
        <w:sdtContent>
          <w:r w:rsidDel="00000000" w:rsidR="00000000" w:rsidRPr="00000000">
            <w:rPr>
              <w:rFonts w:ascii="Gungsuh" w:cs="Gungsuh" w:eastAsia="Gungsuh" w:hAnsi="Gungsuh"/>
              <w:sz w:val="24"/>
              <w:szCs w:val="24"/>
              <w:rtl w:val="0"/>
            </w:rPr>
            <w:t xml:space="preserve">表示变化后的液位，</w:t>
          </w:r>
        </w:sdtContent>
      </w:sdt>
      <m:oMath>
        <m:r>
          <w:rPr>
            <w:rFonts w:ascii="Times New Roman" w:cs="Times New Roman" w:eastAsia="Times New Roman" w:hAnsi="Times New Roman"/>
            <w:sz w:val="24"/>
            <w:szCs w:val="24"/>
          </w:rPr>
          <m:t xml:space="preserve">S</m:t>
        </m:r>
      </m:oMath>
      <w:sdt>
        <w:sdtPr>
          <w:id w:val="-956692905"/>
          <w:tag w:val="goog_rdk_451"/>
        </w:sdtPr>
        <w:sdtContent>
          <w:r w:rsidDel="00000000" w:rsidR="00000000" w:rsidRPr="00000000">
            <w:rPr>
              <w:rFonts w:ascii="Gungsuh" w:cs="Gungsuh" w:eastAsia="Gungsuh" w:hAnsi="Gungsuh"/>
              <w:sz w:val="24"/>
              <w:szCs w:val="24"/>
              <w:rtl w:val="0"/>
            </w:rPr>
            <w:t xml:space="preserve">表示储液池的横截面积，</w:t>
          </w:r>
        </w:sdtContent>
      </w:sdt>
      <m:oMath>
        <m:r>
          <w:rPr>
            <w:rFonts w:ascii="Times New Roman" w:cs="Times New Roman" w:eastAsia="Times New Roman" w:hAnsi="Times New Roman"/>
            <w:sz w:val="24"/>
            <w:szCs w:val="24"/>
          </w:rPr>
          <m:t xml:space="preserve">t2−t1</m:t>
        </m:r>
      </m:oMath>
      <w:sdt>
        <w:sdtPr>
          <w:id w:val="-506891765"/>
          <w:tag w:val="goog_rdk_452"/>
        </w:sdtPr>
        <w:sdtContent>
          <w:r w:rsidDel="00000000" w:rsidR="00000000" w:rsidRPr="00000000">
            <w:rPr>
              <w:rFonts w:ascii="Gungsuh" w:cs="Gungsuh" w:eastAsia="Gungsuh" w:hAnsi="Gungsuh"/>
              <w:sz w:val="24"/>
              <w:szCs w:val="24"/>
              <w:rtl w:val="0"/>
            </w:rPr>
            <w:t xml:space="preserve">表示液位评估的这段时间。</w:t>
          </w:r>
        </w:sdtContent>
      </w:sdt>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矾</m:t>
            </m:r>
          </m:sub>
        </m:sSub>
      </m:oMath>
      <w:sdt>
        <w:sdtPr>
          <w:id w:val="-1093465216"/>
          <w:tag w:val="goog_rdk_453"/>
        </w:sdtPr>
        <w:sdtContent>
          <w:r w:rsidDel="00000000" w:rsidR="00000000" w:rsidRPr="00000000">
            <w:rPr>
              <w:rFonts w:ascii="Gungsuh" w:cs="Gungsuh" w:eastAsia="Gungsuh" w:hAnsi="Gungsuh"/>
              <w:sz w:val="24"/>
              <w:szCs w:val="24"/>
              <w:rtl w:val="0"/>
            </w:rPr>
            <w:t xml:space="preserve">表示流量计计算出的实时药耗，</w:t>
          </w:r>
        </w:sdtContent>
      </w:sdt>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t2</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矾</m:t>
            </m:r>
          </m:sub>
        </m:sSub>
      </m:oMath>
      <w:sdt>
        <w:sdtPr>
          <w:id w:val="-188279739"/>
          <w:tag w:val="goog_rdk_454"/>
        </w:sdtPr>
        <w:sdtContent>
          <w:r w:rsidDel="00000000" w:rsidR="00000000" w:rsidRPr="00000000">
            <w:rPr>
              <w:rFonts w:ascii="Gungsuh" w:cs="Gungsuh" w:eastAsia="Gungsuh" w:hAnsi="Gungsuh"/>
              <w:sz w:val="24"/>
              <w:szCs w:val="24"/>
              <w:rtl w:val="0"/>
            </w:rPr>
            <w:t xml:space="preserve">表示一段时间内的累计药耗</w:t>
          </w:r>
        </w:sdtContent>
      </w:sdt>
      <w:sdt>
        <w:sdtPr>
          <w:id w:val="-137689834"/>
          <w:tag w:val="goog_rdk_455"/>
        </w:sdtPr>
        <w:sdtContent>
          <w:r w:rsidDel="00000000" w:rsidR="00000000" w:rsidRPr="00000000">
            <w:rPr>
              <w:rFonts w:ascii="Gungsuh" w:cs="Gungsuh" w:eastAsia="Gungsuh" w:hAnsi="Gungsuh"/>
              <w:sz w:val="24"/>
              <w:szCs w:val="24"/>
              <w:rtl w:val="0"/>
            </w:rPr>
            <w:t xml:space="preserve">，</w:t>
          </w:r>
        </w:sdtContent>
      </w:sdt>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t2</m:t>
            </m:r>
          </m:sup>
        </m:nary>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t2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t1</m:t>
                </m:r>
              </m:sub>
            </m:sSub>
          </m:e>
        </m:d>
        <m:r>
          <w:rPr>
            <w:rFonts w:ascii="Times New Roman" w:cs="Times New Roman" w:eastAsia="Times New Roman" w:hAnsi="Times New Roman"/>
            <w:sz w:val="24"/>
            <w:szCs w:val="24"/>
          </w:rPr>
          <m:t xml:space="preserve">S</m:t>
        </m:r>
      </m:oMath>
      <w:sdt>
        <w:sdtPr>
          <w:id w:val="-821575003"/>
          <w:tag w:val="goog_rdk_456"/>
        </w:sdtPr>
        <w:sdtContent>
          <w:r w:rsidDel="00000000" w:rsidR="00000000" w:rsidRPr="00000000">
            <w:rPr>
              <w:rFonts w:ascii="Gungsuh" w:cs="Gungsuh" w:eastAsia="Gungsuh" w:hAnsi="Gungsuh"/>
              <w:sz w:val="24"/>
              <w:szCs w:val="24"/>
              <w:rtl w:val="0"/>
            </w:rPr>
            <w:t xml:space="preserve">表示储液池的消耗的药耗。</w:t>
          </w:r>
        </w:sdtContent>
      </w:sdt>
      <w:sdt>
        <w:sdtPr>
          <w:id w:val="479648347"/>
          <w:tag w:val="goog_rdk_457"/>
        </w:sdtPr>
        <w:sdtContent>
          <w:r w:rsidDel="00000000" w:rsidR="00000000" w:rsidRPr="00000000">
            <w:rPr>
              <w:rFonts w:ascii="Gungsuh" w:cs="Gungsuh" w:eastAsia="Gungsuh" w:hAnsi="Gungsuh"/>
              <w:sz w:val="24"/>
              <w:szCs w:val="24"/>
              <w:rtl w:val="0"/>
            </w:rPr>
            <w:t xml:space="preserve">如果是正偏差则可能会有泄漏的风险，如果是负偏差则可能是由传感器故障引起的。</w:t>
          </w:r>
        </w:sdtContent>
      </w:sdt>
    </w:p>
    <w:p w:rsidR="00000000" w:rsidDel="00000000" w:rsidP="00000000" w:rsidRDefault="00000000" w:rsidRPr="00000000" w14:paraId="00000543">
      <w:pPr>
        <w:spacing w:line="312" w:lineRule="auto"/>
        <w:ind w:firstLine="480"/>
        <w:rPr>
          <w:sz w:val="24"/>
          <w:szCs w:val="24"/>
        </w:rPr>
      </w:pPr>
      <w:sdt>
        <w:sdtPr>
          <w:id w:val="2130410060"/>
          <w:tag w:val="goog_rdk_458"/>
        </w:sdtPr>
        <w:sdtContent>
          <w:r w:rsidDel="00000000" w:rsidR="00000000" w:rsidRPr="00000000">
            <w:rPr>
              <w:rFonts w:ascii="Gungsuh" w:cs="Gungsuh" w:eastAsia="Gungsuh" w:hAnsi="Gungsuh"/>
              <w:sz w:val="24"/>
              <w:szCs w:val="24"/>
              <w:rtl w:val="0"/>
            </w:rPr>
            <w:t xml:space="preserve">在统计数据的过程中，要对数据进行异常值处理，首先对数据进行平滑矫正，利用</w:t>
          </w:r>
        </w:sdtContent>
      </w:sdt>
      <w:sdt>
        <w:sdtPr>
          <w:id w:val="1941442694"/>
          <w:tag w:val="goog_rdk_459"/>
        </w:sdtPr>
        <w:sdtContent>
          <w:r w:rsidDel="00000000" w:rsidR="00000000" w:rsidRPr="00000000">
            <w:rPr>
              <w:rFonts w:ascii="Gungsuh" w:cs="Gungsuh" w:eastAsia="Gungsuh" w:hAnsi="Gungsuh"/>
              <w:rtl w:val="0"/>
            </w:rPr>
            <w:t xml:space="preserve">3σ原则对数据进行处理，剔除异常值。同时如果一次偏差就报警会存在不准确的情况，进行稳态校验，对于偏差的情况，将持续10min之上的偏差再进行报警处理。减少误报的情况发生。</w:t>
          </w:r>
        </w:sdtContent>
      </w:sdt>
      <w:r w:rsidDel="00000000" w:rsidR="00000000" w:rsidRPr="00000000">
        <w:rPr>
          <w:rtl w:val="0"/>
        </w:rPr>
      </w:r>
    </w:p>
    <w:p w:rsidR="00000000" w:rsidDel="00000000" w:rsidP="00000000" w:rsidRDefault="00000000" w:rsidRPr="00000000" w14:paraId="00000544">
      <w:pPr>
        <w:jc w:val="center"/>
        <w:rPr/>
      </w:pPr>
      <m:oMath>
        <m:r>
          <m:t>α</m:t>
        </m:r>
        <m:r>
          <w:rPr>
            <w:rFonts w:ascii="Cambria Math" w:cs="Cambria Math" w:eastAsia="Cambria Math" w:hAnsi="Cambria Math"/>
            <w:sz w:val="21"/>
            <w:szCs w:val="21"/>
            <w:shd w:fill="auto" w:val="clear"/>
          </w:rPr>
          <m:t xml:space="preserve">=</m:t>
        </m:r>
        <m:r>
          <w:rPr/>
          <m:t xml:space="preserve">{</m:t>
        </m:r>
        <m:r>
          <w:rPr>
            <w:rFonts w:ascii="Cambria Math" w:cs="Cambria Math" w:eastAsia="Cambria Math" w:hAnsi="Cambria Math"/>
            <w:sz w:val="21"/>
            <w:szCs w:val="21"/>
            <w:shd w:fill="auto" w:val="clear"/>
          </w:rPr>
          <m:t xml:space="preserve">正常              </m:t>
        </m:r>
        <m:r>
          <w:rPr>
            <w:rFonts w:ascii="Cambria Math" w:cs="Cambria Math" w:eastAsia="Cambria Math" w:hAnsi="Cambria Math"/>
            <w:sz w:val="21"/>
            <w:szCs w:val="21"/>
            <w:shd w:fill="auto" w:val="clear"/>
          </w:rPr>
          <m:t>α</m:t>
        </m:r>
        <m:r>
          <w:rPr>
            <w:rFonts w:ascii="Cambria Math" w:cs="Cambria Math" w:eastAsia="Cambria Math" w:hAnsi="Cambria Math"/>
            <w:sz w:val="21"/>
            <w:szCs w:val="21"/>
            <w:shd w:fill="auto" w:val="clear"/>
          </w:rPr>
          <m:t>≤</m:t>
        </m:r>
        <m:r>
          <w:rPr>
            <w:rFonts w:ascii="Cambria Math" w:cs="Cambria Math" w:eastAsia="Cambria Math" w:hAnsi="Cambria Math"/>
            <w:sz w:val="21"/>
            <w:szCs w:val="21"/>
            <w:shd w:fill="auto" w:val="clear"/>
          </w:rPr>
          <m:t xml:space="preserve">10%</m:t>
        </m:r>
        <m:r>
          <w:rPr/>
          <m:t xml:space="preserve"> </m:t>
        </m:r>
        <m:r>
          <w:rPr>
            <w:rFonts w:ascii="Cambria Math" w:cs="Cambria Math" w:eastAsia="Cambria Math" w:hAnsi="Cambria Math"/>
            <w:sz w:val="21"/>
            <w:szCs w:val="21"/>
            <w:shd w:fill="auto" w:val="clear"/>
          </w:rPr>
          <m:t xml:space="preserve">三级报警                a≤30% </m:t>
        </m:r>
        <m:r>
          <w:rPr/>
          <m:t xml:space="preserve"> </m:t>
        </m:r>
        <m:r>
          <w:rPr>
            <w:rFonts w:ascii="Cambria Math" w:cs="Cambria Math" w:eastAsia="Cambria Math" w:hAnsi="Cambria Math"/>
            <w:sz w:val="21"/>
            <w:szCs w:val="21"/>
            <w:shd w:fill="auto" w:val="clear"/>
          </w:rPr>
          <m:t xml:space="preserve">二级报警    30%&lt;a≤50%</m:t>
        </m:r>
        <m:r>
          <w:rPr/>
          <m:t xml:space="preserve"> </m:t>
        </m:r>
        <m:r>
          <w:rPr>
            <w:rFonts w:ascii="Cambria Math" w:cs="Cambria Math" w:eastAsia="Cambria Math" w:hAnsi="Cambria Math"/>
            <w:sz w:val="21"/>
            <w:szCs w:val="21"/>
            <w:shd w:fill="auto" w:val="clear"/>
          </w:rPr>
          <m:t xml:space="preserve">一级报警                a&gt;50%</m:t>
        </m:r>
        <m:r>
          <w:rPr/>
          <m:t xml:space="preserve"> </m:t>
        </m:r>
      </m:oMath>
      <w:r w:rsidDel="00000000" w:rsidR="00000000" w:rsidRPr="00000000">
        <w:rPr>
          <w:rtl w:val="0"/>
        </w:rPr>
      </w:r>
    </w:p>
    <w:p w:rsidR="00000000" w:rsidDel="00000000" w:rsidP="00000000" w:rsidRDefault="00000000" w:rsidRPr="00000000" w14:paraId="00000545">
      <w:pPr>
        <w:spacing w:line="312" w:lineRule="auto"/>
        <w:ind w:firstLine="480"/>
        <w:rPr>
          <w:rFonts w:ascii="Times New Roman" w:cs="Times New Roman" w:eastAsia="Times New Roman" w:hAnsi="Times New Roman"/>
          <w:sz w:val="24"/>
          <w:szCs w:val="24"/>
        </w:rPr>
      </w:pPr>
      <w:sdt>
        <w:sdtPr>
          <w:id w:val="1836510249"/>
          <w:tag w:val="goog_rdk_460"/>
        </w:sdtPr>
        <w:sdtContent>
          <w:r w:rsidDel="00000000" w:rsidR="00000000" w:rsidRPr="00000000">
            <w:rPr>
              <w:rFonts w:ascii="Gungsuh" w:cs="Gungsuh" w:eastAsia="Gungsuh" w:hAnsi="Gungsuh"/>
              <w:sz w:val="24"/>
              <w:szCs w:val="24"/>
              <w:rtl w:val="0"/>
            </w:rPr>
            <w:t xml:space="preserve">根据</w:t>
          </w:r>
        </w:sdtContent>
      </w:sdt>
      <m:oMath>
        <m:r>
          <m:t>α</m:t>
        </m:r>
      </m:oMath>
      <w:sdt>
        <w:sdtPr>
          <w:id w:val="-687007726"/>
          <w:tag w:val="goog_rdk_461"/>
        </w:sdtPr>
        <w:sdtContent>
          <w:r w:rsidDel="00000000" w:rsidR="00000000" w:rsidRPr="00000000">
            <w:rPr>
              <w:rFonts w:ascii="Gungsuh" w:cs="Gungsuh" w:eastAsia="Gungsuh" w:hAnsi="Gungsuh"/>
              <w:b w:val="0"/>
              <w:bCs w:val="0"/>
              <w:i w:val="0"/>
              <w:iCs w:val="0"/>
              <w:rtl w:val="0"/>
            </w:rPr>
            <w:t xml:space="preserve">的值来判断偏差，根据不同的偏差触发不同的报警信号。具体方法如下表所示：</w:t>
          </w:r>
        </w:sdtContent>
      </w:sdt>
      <w:r w:rsidDel="00000000" w:rsidR="00000000" w:rsidRPr="00000000">
        <w:rPr>
          <w:rtl w:val="0"/>
        </w:rPr>
      </w:r>
    </w:p>
    <w:tbl>
      <w:tblPr>
        <w:tblStyle w:val="Table13"/>
        <w:tblW w:w="96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6"/>
        <w:gridCol w:w="3207"/>
        <w:gridCol w:w="3207"/>
        <w:tblGridChange w:id="0">
          <w:tblGrid>
            <w:gridCol w:w="3206"/>
            <w:gridCol w:w="3207"/>
            <w:gridCol w:w="32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005182534"/>
                <w:tag w:val="goog_rdk_46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判定规则</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3491548"/>
                <w:tag w:val="goog_rdk_46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报警等级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138571707"/>
                <w:tag w:val="goog_rdk_46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处置策略</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05160074"/>
                <w:tag w:val="goog_rdk_46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使用上述公式计算出两者之间的偏差</w:t>
                </w:r>
              </w:sdtContent>
            </w:sdt>
            <m:oMath>
              <m:r>
                <m:t>α</m:t>
              </m:r>
            </m:oMath>
            <w:sdt>
              <w:sdtPr>
                <w:id w:val="857640578"/>
                <w:tag w:val="goog_rdk_46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，当</w:t>
                </w:r>
              </w:sdtContent>
            </w:sdt>
            <m:oMath>
              <m:r>
                <m:t>α</m:t>
              </m:r>
            </m:oMath>
            <w:sdt>
              <w:sdtPr>
                <w:id w:val="-485244806"/>
                <w:tag w:val="goog_rdk_46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偏差超过20%且持续时间达到了10分钟。</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97513568"/>
                <w:tag w:val="goog_rdk_468"/>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三级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424592654"/>
                <w:tag w:val="goog_rdk_46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记录并观察该现象，是否持续性存在，并在生产交互控制系统进行弹窗提示，并观察是否会持续泄漏，如果持续偏差超过一周则升级为二级报警。</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024158485"/>
                <w:tag w:val="goog_rdk_47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偏差＞40%且持续5分钟；</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55360040"/>
                <w:tag w:val="goog_rdk_47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二级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184074875"/>
                <w:tag w:val="goog_rdk_47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发送报警信号，提醒值班人员进行人工核验；由值班人员进行决策，是否需要进行维修，如果需要维修，设置对应的阀门和储液池的状态，切换到其它正常的储液池保证矾液的投加。</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889012762"/>
                <w:tag w:val="goog_rdk_47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偏差＞50%且持续3分钟或视觉识别对应的管道地面存在积水。</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59335652"/>
                <w:tag w:val="goog_rdk_47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一级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878011060"/>
                <w:tag w:val="goog_rdk_47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紧急隔离故障管道，启动备用泵，通过储液池进行投矾，推送“储液池泄漏报警”。</w:t>
                </w:r>
              </w:sdtContent>
            </w:sdt>
          </w:p>
        </w:tc>
      </w:tr>
    </w:tbl>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3">
      <w:pPr>
        <w:numPr>
          <w:ilvl w:val="0"/>
          <w:numId w:val="65"/>
        </w:numPr>
        <w:ind w:left="425" w:hanging="425"/>
        <w:rPr/>
      </w:pPr>
      <w:sdt>
        <w:sdtPr>
          <w:id w:val="-1142501801"/>
          <w:tag w:val="goog_rdk_476"/>
        </w:sdtPr>
        <w:sdtContent>
          <w:r w:rsidDel="00000000" w:rsidR="00000000" w:rsidRPr="00000000">
            <w:rPr>
              <w:rFonts w:ascii="Gungsuh" w:cs="Gungsuh" w:eastAsia="Gungsuh" w:hAnsi="Gungsuh"/>
              <w:rtl w:val="0"/>
            </w:rPr>
            <w:t xml:space="preserve">储液池液位异常识别</w:t>
          </w:r>
        </w:sdtContent>
      </w:sdt>
    </w:p>
    <w:p w:rsidR="00000000" w:rsidDel="00000000" w:rsidP="00000000" w:rsidRDefault="00000000" w:rsidRPr="00000000" w14:paraId="00000554">
      <w:pPr>
        <w:spacing w:line="312" w:lineRule="auto"/>
        <w:ind w:firstLine="480"/>
        <w:rPr>
          <w:sz w:val="24"/>
          <w:szCs w:val="24"/>
        </w:rPr>
      </w:pPr>
      <w:sdt>
        <w:sdtPr>
          <w:id w:val="25445130"/>
          <w:tag w:val="goog_rdk_477"/>
        </w:sdtPr>
        <w:sdtContent>
          <w:r w:rsidDel="00000000" w:rsidR="00000000" w:rsidRPr="00000000">
            <w:rPr>
              <w:rFonts w:ascii="Gungsuh" w:cs="Gungsuh" w:eastAsia="Gungsuh" w:hAnsi="Gungsuh"/>
              <w:sz w:val="24"/>
              <w:szCs w:val="24"/>
              <w:rtl w:val="0"/>
            </w:rPr>
            <w:t xml:space="preserve">储液池的液位是否异常的判别方法与对应的分级报警等级和处理策略如下表所示：</w:t>
          </w:r>
        </w:sdtContent>
      </w:sdt>
    </w:p>
    <w:tbl>
      <w:tblPr>
        <w:tblStyle w:val="Table14"/>
        <w:tblW w:w="96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6"/>
        <w:gridCol w:w="3207"/>
        <w:gridCol w:w="3207"/>
        <w:tblGridChange w:id="0">
          <w:tblGrid>
            <w:gridCol w:w="3206"/>
            <w:gridCol w:w="3207"/>
            <w:gridCol w:w="32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74844403"/>
                <w:tag w:val="goog_rdk_478"/>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判定规则</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490386178"/>
                <w:tag w:val="goog_rdk_47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报警等级</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004313393"/>
                <w:tag w:val="goog_rdk_48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处置策略</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31715313"/>
                <w:tag w:val="goog_rdk_48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当储液池的液位下降到1米后，需要进行补液下发工单。</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198387766"/>
                <w:tag w:val="goog_rdk_48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三级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671988706"/>
                <w:tag w:val="goog_rdk_48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运营系统获取该信号，下发“补充矾液”的工单。并切换到其它液位正常的储液池，保证投矾系统的正常。</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526005740"/>
                <w:tag w:val="goog_rdk_48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当储液池的液位下降到0.3米后，需要紧急切换储液池。</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450931571"/>
                <w:tag w:val="goog_rdk_48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二级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20944084"/>
                <w:tag w:val="goog_rdk_48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当储液池下降到0.3米以下，则自主控制紧急进行储液池的切换，保证矾液的正常供应，切换到液位状态合格的储液池。</w:t>
                </w:r>
              </w:sdtContent>
            </w:sdt>
          </w:p>
        </w:tc>
      </w:tr>
    </w:tbl>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48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5F">
      <w:pPr>
        <w:pStyle w:val="Heading3"/>
        <w:numPr>
          <w:ilvl w:val="2"/>
          <w:numId w:val="1"/>
        </w:numPr>
        <w:tabs>
          <w:tab w:val="left" w:leader="none" w:pos="0"/>
        </w:tabs>
        <w:ind w:left="1077" w:hanging="1077"/>
        <w:rPr/>
      </w:pPr>
      <w:r w:rsidDel="00000000" w:rsidR="00000000" w:rsidRPr="00000000">
        <w:rPr>
          <w:rtl w:val="0"/>
        </w:rPr>
        <w:t xml:space="preserve">投加管道异常诊断</w:t>
      </w:r>
    </w:p>
    <w:p w:rsidR="00000000" w:rsidDel="00000000" w:rsidP="00000000" w:rsidRDefault="00000000" w:rsidRPr="00000000" w14:paraId="0000056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投加管道堵塞</w:t>
      </w:r>
    </w:p>
    <w:p w:rsidR="00000000" w:rsidDel="00000000" w:rsidP="00000000" w:rsidRDefault="00000000" w:rsidRPr="00000000" w14:paraId="00000561">
      <w:pPr>
        <w:spacing w:after="80" w:before="80" w:lineRule="auto"/>
        <w:rPr>
          <w:rFonts w:ascii="FangSong" w:cs="FangSong" w:eastAsia="FangSong" w:hAnsi="FangSong"/>
          <w:sz w:val="24"/>
          <w:szCs w:val="24"/>
        </w:rPr>
      </w:pPr>
      <w:r w:rsidDel="00000000" w:rsidR="00000000" w:rsidRPr="00000000">
        <w:rPr>
          <w:rFonts w:ascii="FangSong" w:cs="FangSong" w:eastAsia="FangSong" w:hAnsi="FangSong"/>
          <w:b w:val="1"/>
          <w:bCs w:val="1"/>
          <w:sz w:val="24"/>
          <w:szCs w:val="24"/>
          <w:rtl w:val="0"/>
        </w:rPr>
        <w:t xml:space="preserve">识别方法：</w:t>
      </w:r>
      <w:r w:rsidDel="00000000" w:rsidR="00000000" w:rsidRPr="00000000">
        <w:rPr>
          <w:rtl w:val="0"/>
        </w:rPr>
      </w:r>
    </w:p>
    <w:p w:rsidR="00000000" w:rsidDel="00000000" w:rsidP="00000000" w:rsidRDefault="00000000" w:rsidRPr="00000000" w14:paraId="00000562">
      <w:pPr>
        <w:spacing w:line="312" w:lineRule="auto"/>
        <w:ind w:firstLine="480"/>
        <w:rPr>
          <w:rFonts w:ascii="Times New Roman" w:cs="Times New Roman" w:eastAsia="Times New Roman" w:hAnsi="Times New Roman"/>
          <w:sz w:val="24"/>
          <w:szCs w:val="24"/>
        </w:rPr>
      </w:pPr>
      <w:sdt>
        <w:sdtPr>
          <w:id w:val="-1133242943"/>
          <w:tag w:val="goog_rdk_487"/>
        </w:sdtPr>
        <w:sdtContent>
          <w:r w:rsidDel="00000000" w:rsidR="00000000" w:rsidRPr="00000000">
            <w:rPr>
              <w:rFonts w:ascii="Gungsuh" w:cs="Gungsuh" w:eastAsia="Gungsuh" w:hAnsi="Gungsuh"/>
              <w:sz w:val="24"/>
              <w:szCs w:val="24"/>
              <w:rtl w:val="0"/>
            </w:rPr>
            <w:t xml:space="preserve">以正常运行时加药泵后压力P1为基准，若t时刻实际压力Pt&gt;0.3Mpa，则可能发生管道堵塞。向生产交互控制系统发送报警信号，提醒值班人员进行检查，检查管道是否发生堵塞，由值班人员操作进行管道的反冲洗。判断过程如图所示</w:t>
          </w:r>
        </w:sdtContent>
      </w:sdt>
      <w:sdt>
        <w:sdtPr>
          <w:id w:val="1496927047"/>
          <w:tag w:val="goog_rdk_488"/>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48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016125" cy="2324735"/>
            <wp:effectExtent b="0" l="0" r="0" t="0"/>
            <wp:docPr id="35"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2016125" cy="2324735"/>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keepNext w:val="0"/>
        <w:keepLines w:val="0"/>
        <w:pageBreakBefore w:val="0"/>
        <w:widowControl w:val="0"/>
        <w:ind w:left="0" w:firstLine="480"/>
        <w:rPr>
          <w:rFonts w:ascii="Times New Roman" w:cs="Times New Roman" w:eastAsia="Times New Roman" w:hAnsi="Times New Roman"/>
          <w:sz w:val="24"/>
          <w:szCs w:val="24"/>
        </w:rPr>
      </w:pPr>
      <w:r w:rsidDel="00000000" w:rsidR="00000000" w:rsidRPr="00000000">
        <w:rPr>
          <w:rFonts w:ascii="FangSong" w:cs="FangSong" w:eastAsia="FangSong" w:hAnsi="FangSong"/>
          <w:b w:val="1"/>
          <w:bCs w:val="1"/>
          <w:sz w:val="24"/>
          <w:szCs w:val="24"/>
          <w:rtl w:val="0"/>
        </w:rPr>
        <w:t xml:space="preserve">应对措施：</w:t>
      </w:r>
      <w:sdt>
        <w:sdtPr>
          <w:id w:val="2042250660"/>
          <w:tag w:val="goog_rdk_489"/>
        </w:sdtPr>
        <w:sdtContent>
          <w:r w:rsidDel="00000000" w:rsidR="00000000" w:rsidRPr="00000000">
            <w:rPr>
              <w:rFonts w:ascii="Gungsuh" w:cs="Gungsuh" w:eastAsia="Gungsuh" w:hAnsi="Gungsuh"/>
              <w:sz w:val="24"/>
              <w:szCs w:val="24"/>
              <w:rtl w:val="0"/>
            </w:rPr>
            <w:t xml:space="preserve">向生产交互控制系统发送</w:t>
          </w:r>
        </w:sdtContent>
      </w:sdt>
      <w:sdt>
        <w:sdtPr>
          <w:id w:val="1961783369"/>
          <w:tag w:val="goog_rdk_490"/>
        </w:sdtPr>
        <w:sdtContent>
          <w:r w:rsidDel="00000000" w:rsidR="00000000" w:rsidRPr="00000000">
            <w:rPr>
              <w:rFonts w:ascii="Gungsuh" w:cs="Gungsuh" w:eastAsia="Gungsuh" w:hAnsi="Gungsuh"/>
              <w:sz w:val="24"/>
              <w:szCs w:val="24"/>
              <w:rtl w:val="0"/>
            </w:rPr>
            <w:t xml:space="preserve">一</w:t>
          </w:r>
        </w:sdtContent>
      </w:sdt>
      <w:sdt>
        <w:sdtPr>
          <w:id w:val="-1638208466"/>
          <w:tag w:val="goog_rdk_491"/>
        </w:sdtPr>
        <w:sdtContent>
          <w:r w:rsidDel="00000000" w:rsidR="00000000" w:rsidRPr="00000000">
            <w:rPr>
              <w:rFonts w:ascii="Gungsuh" w:cs="Gungsuh" w:eastAsia="Gungsuh" w:hAnsi="Gungsuh"/>
              <w:sz w:val="24"/>
              <w:szCs w:val="24"/>
              <w:rtl w:val="0"/>
            </w:rPr>
            <w:t xml:space="preserve">级报警信号，</w:t>
          </w:r>
        </w:sdtContent>
      </w:sdt>
      <w:sdt>
        <w:sdtPr>
          <w:id w:val="-399199960"/>
          <w:tag w:val="goog_rdk_492"/>
        </w:sdtPr>
        <w:sdtContent>
          <w:r w:rsidDel="00000000" w:rsidR="00000000" w:rsidRPr="00000000">
            <w:rPr>
              <w:rFonts w:ascii="Gungsuh" w:cs="Gungsuh" w:eastAsia="Gungsuh" w:hAnsi="Gungsuh"/>
              <w:sz w:val="24"/>
              <w:szCs w:val="24"/>
              <w:rtl w:val="0"/>
            </w:rPr>
            <w:t xml:space="preserve">由运营系统下发投加管道的反冲洗工单，让相关值班人员对其进行投加管道的反冲洗</w:t>
          </w:r>
        </w:sdtContent>
      </w:sdt>
      <w:sdt>
        <w:sdtPr>
          <w:id w:val="1790247141"/>
          <w:tag w:val="goog_rdk_493"/>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565">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投加管道泄漏</w:t>
      </w:r>
      <w:r w:rsidDel="00000000" w:rsidR="00000000" w:rsidRPr="00000000">
        <w:rPr>
          <w:rtl w:val="0"/>
        </w:rPr>
      </w:r>
    </w:p>
    <w:p w:rsidR="00000000" w:rsidDel="00000000" w:rsidP="00000000" w:rsidRDefault="00000000" w:rsidRPr="00000000" w14:paraId="00000566">
      <w:pPr>
        <w:spacing w:line="312" w:lineRule="auto"/>
        <w:ind w:firstLine="480"/>
        <w:rPr>
          <w:rFonts w:ascii="Times New Roman" w:cs="Times New Roman" w:eastAsia="Times New Roman" w:hAnsi="Times New Roman"/>
          <w:sz w:val="24"/>
          <w:szCs w:val="24"/>
        </w:rPr>
      </w:pPr>
      <w:sdt>
        <w:sdtPr>
          <w:id w:val="176700564"/>
          <w:tag w:val="goog_rdk_494"/>
        </w:sdtPr>
        <w:sdtContent>
          <w:r w:rsidDel="00000000" w:rsidR="00000000" w:rsidRPr="00000000">
            <w:rPr>
              <w:rFonts w:ascii="Gungsuh" w:cs="Gungsuh" w:eastAsia="Gungsuh" w:hAnsi="Gungsuh"/>
              <w:sz w:val="24"/>
              <w:szCs w:val="24"/>
              <w:rtl w:val="0"/>
            </w:rPr>
            <w:t xml:space="preserve">投加管道的泄漏有视觉识别和点位数据识别两种方式，使用这两种方式进行判断投加管道是否发生泄漏</w:t>
          </w:r>
        </w:sdtContent>
      </w:sdt>
      <w:sdt>
        <w:sdtPr>
          <w:id w:val="1717775655"/>
          <w:tag w:val="goog_rdk_495"/>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rtl w:val="0"/>
        </w:rPr>
      </w:r>
    </w:p>
    <w:p w:rsidR="00000000" w:rsidDel="00000000" w:rsidP="00000000" w:rsidRDefault="00000000" w:rsidRPr="00000000" w14:paraId="0000056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摄像图像视觉识别</w:t>
      </w:r>
    </w:p>
    <w:p w:rsidR="00000000" w:rsidDel="00000000" w:rsidP="00000000" w:rsidRDefault="00000000" w:rsidRPr="00000000" w14:paraId="00000568">
      <w:pPr>
        <w:spacing w:line="312" w:lineRule="auto"/>
        <w:ind w:firstLine="480"/>
        <w:rPr>
          <w:rFonts w:ascii="Times New Roman" w:cs="Times New Roman" w:eastAsia="Times New Roman" w:hAnsi="Times New Roman"/>
          <w:sz w:val="24"/>
          <w:szCs w:val="24"/>
        </w:rPr>
      </w:pPr>
      <w:sdt>
        <w:sdtPr>
          <w:id w:val="-1607907012"/>
          <w:tag w:val="goog_rdk_496"/>
        </w:sdtPr>
        <w:sdtContent>
          <w:r w:rsidDel="00000000" w:rsidR="00000000" w:rsidRPr="00000000">
            <w:rPr>
              <w:rFonts w:ascii="Gungsuh" w:cs="Gungsuh" w:eastAsia="Gungsuh" w:hAnsi="Gungsuh"/>
              <w:sz w:val="24"/>
              <w:szCs w:val="24"/>
              <w:rtl w:val="0"/>
            </w:rPr>
            <w:t xml:space="preserve">调用《智慧决策-安全生产平台》中的相关视觉识别结果，进行针对性控制策略调整。如：</w:t>
          </w:r>
        </w:sdtContent>
      </w:sdt>
      <w:sdt>
        <w:sdtPr>
          <w:id w:val="-774660386"/>
          <w:tag w:val="goog_rdk_497"/>
        </w:sdtPr>
        <w:sdtContent>
          <w:r w:rsidDel="00000000" w:rsidR="00000000" w:rsidRPr="00000000">
            <w:rPr>
              <w:rFonts w:ascii="Gungsuh" w:cs="Gungsuh" w:eastAsia="Gungsuh" w:hAnsi="Gungsuh"/>
              <w:sz w:val="24"/>
              <w:szCs w:val="24"/>
              <w:rtl w:val="0"/>
            </w:rPr>
            <w:t xml:space="preserve">投加管道地卖弄出现了无原因积水的情况，系统向生产交互控制系统发送一级的报警信号</w:t>
          </w:r>
        </w:sdtContent>
      </w:sdt>
      <w:sdt>
        <w:sdtPr>
          <w:id w:val="220613876"/>
          <w:tag w:val="goog_rdk_498"/>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56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spacing w:after="0" w:before="0" w:line="312"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点位数据识别模型</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4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622261267"/>
          <w:tag w:val="goog_rdk_499"/>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数据采集：投加泵的输出流量，管道流量计数据</w:t>
          </w:r>
        </w:sdtContent>
      </w:sdt>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27074541"/>
          <w:tag w:val="goog_rdk_500"/>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模型计算：</w:t>
          </w:r>
        </w:sdtContent>
      </w:sdt>
      <w:r w:rsidDel="00000000" w:rsidR="00000000" w:rsidRPr="00000000">
        <w:rPr>
          <w:rtl w:val="0"/>
        </w:rPr>
      </w:r>
    </w:p>
    <w:p w:rsidR="00000000" w:rsidDel="00000000" w:rsidP="00000000" w:rsidRDefault="00000000" w:rsidRPr="00000000" w14:paraId="0000056C">
      <w:pPr>
        <w:spacing w:line="312" w:lineRule="auto"/>
        <w:ind w:firstLine="480"/>
        <w:rPr>
          <w:sz w:val="24"/>
          <w:szCs w:val="24"/>
        </w:rPr>
      </w:pPr>
      <w:sdt>
        <w:sdtPr>
          <w:id w:val="1939430729"/>
          <w:tag w:val="goog_rdk_501"/>
        </w:sdtPr>
        <w:sdtContent>
          <w:r w:rsidDel="00000000" w:rsidR="00000000" w:rsidRPr="00000000">
            <w:rPr>
              <w:rFonts w:ascii="Gungsuh" w:cs="Gungsuh" w:eastAsia="Gungsuh" w:hAnsi="Gungsuh"/>
              <w:sz w:val="24"/>
              <w:szCs w:val="24"/>
              <w:rtl w:val="0"/>
            </w:rPr>
            <w:t xml:space="preserve">理论情况下，</w:t>
          </w:r>
        </w:sdtContent>
      </w:sdt>
      <w:sdt>
        <w:sdtPr>
          <w:id w:val="-1345145484"/>
          <w:tag w:val="goog_rdk_502"/>
        </w:sdtPr>
        <w:sdtContent>
          <w:r w:rsidDel="00000000" w:rsidR="00000000" w:rsidRPr="00000000">
            <w:rPr>
              <w:rFonts w:ascii="Gungsuh" w:cs="Gungsuh" w:eastAsia="Gungsuh" w:hAnsi="Gungsuh"/>
              <w:sz w:val="24"/>
              <w:szCs w:val="24"/>
              <w:rtl w:val="0"/>
            </w:rPr>
            <w:t xml:space="preserve">投加泵的输出流量</w:t>
          </w:r>
        </w:sdtContent>
      </w:sdt>
      <w:r w:rsidDel="00000000" w:rsidR="00000000" w:rsidRPr="00000000">
        <w:rPr>
          <w:rFonts w:ascii="Times New Roman" w:cs="Times New Roman" w:eastAsia="Times New Roman" w:hAnsi="Times New Roman"/>
          <w:sz w:val="24"/>
          <w:szCs w:val="24"/>
          <w:rtl w:val="0"/>
        </w:rPr>
        <w:t xml:space="preserve">=</w:t>
      </w:r>
      <w:sdt>
        <w:sdtPr>
          <w:id w:val="-1308139192"/>
          <w:tag w:val="goog_rdk_503"/>
        </w:sdtPr>
        <w:sdtContent>
          <w:r w:rsidDel="00000000" w:rsidR="00000000" w:rsidRPr="00000000">
            <w:rPr>
              <w:rFonts w:ascii="Gungsuh" w:cs="Gungsuh" w:eastAsia="Gungsuh" w:hAnsi="Gungsuh"/>
              <w:sz w:val="24"/>
              <w:szCs w:val="24"/>
              <w:rtl w:val="0"/>
            </w:rPr>
            <w:t xml:space="preserve">流量计的数据。</w:t>
          </w:r>
        </w:sdtContent>
      </w:sdt>
    </w:p>
    <w:p w:rsidR="00000000" w:rsidDel="00000000" w:rsidP="00000000" w:rsidRDefault="00000000" w:rsidRPr="00000000" w14:paraId="0000056D">
      <w:pPr>
        <w:jc w:val="center"/>
        <w:rPr>
          <w:rFonts w:ascii="Cambria Math" w:cs="Cambria Math" w:eastAsia="Cambria Math" w:hAnsi="Cambria Math"/>
        </w:rPr>
      </w:pPr>
      <m:oMath>
        <m:f>
          <m:fPr>
            <m:ctrlPr>
              <w:rPr>
                <w:rFonts w:ascii="Cambria Math" w:cs="Cambria Math" w:eastAsia="Cambria Math" w:hAnsi="Cambria Math"/>
              </w:rPr>
            </m:ctrlPr>
          </m:fPr>
          <m:num>
            <m:sSub>
              <m:sSubPr>
                <m:ctrlPr>
                  <w:rPr>
                    <w:rFonts w:ascii="Cambria Math" w:cs="Cambria Math" w:eastAsia="Cambria Math" w:hAnsi="Cambria Math"/>
                  </w:rPr>
                </m:ctrlPr>
              </m:sSubPr>
              <m:e>
                <m:sSubSup>
                  <m:sSubSupPr>
                    <m:ctrlPr>
                      <w:rPr>
                        <w:rFonts w:ascii="Cambria Math" w:cs="Cambria Math" w:eastAsia="Cambria Math" w:hAnsi="Cambria Math"/>
                      </w:rPr>
                    </m:ctrlPr>
                  </m:sSubSupPr>
                  <m:e>
                    <m:r>
                      <w:rPr>
                        <w:rFonts w:ascii="Cambria Math" w:cs="Cambria Math" w:eastAsia="Cambria Math" w:hAnsi="Cambria Math"/>
                      </w:rPr>
                      <m:t xml:space="preserve">Q</m:t>
                    </m:r>
                  </m:e>
                  <m:sub>
                    <m:r>
                      <w:rPr>
                        <w:rFonts w:ascii="Cambria Math" w:cs="Cambria Math" w:eastAsia="Cambria Math" w:hAnsi="Cambria Math"/>
                      </w:rPr>
                      <m:t xml:space="preserve">泵t</m:t>
                    </m:r>
                  </m:sub>
                  <m:sup>
                    <m:r>
                      <w:rPr>
                        <w:rFonts w:ascii="Cambria Math" w:cs="Cambria Math" w:eastAsia="Cambria Math" w:hAnsi="Cambria Math"/>
                      </w:rPr>
                      <m:t xml:space="preserve">i</m:t>
                    </m:r>
                  </m:sup>
                </m:sSubSup>
              </m:e>
              <m:sub>
                <m:r>
                  <w:rPr>
                    <w:rFonts w:ascii="Cambria Math" w:cs="Cambria Math" w:eastAsia="Cambria Math" w:hAnsi="Cambria Math"/>
                  </w:rPr>
                  <m:t xml:space="preserve"> </m:t>
                </m:r>
              </m:sub>
            </m:sSub>
            <m:r>
              <w:rPr>
                <w:rFonts w:ascii="Cambria Math" w:cs="Cambria Math" w:eastAsia="Cambria Math" w:hAnsi="Cambria Math"/>
              </w:rPr>
              <m:t xml:space="preserve">−</m:t>
            </m:r>
            <m:sSub>
              <m:sSubPr>
                <m:ctrlPr>
                  <w:rPr>
                    <w:rFonts w:ascii="Cambria Math" w:cs="Cambria Math" w:eastAsia="Cambria Math" w:hAnsi="Cambria Math"/>
                  </w:rPr>
                </m:ctrlPr>
              </m:sSubPr>
              <m:e>
                <m:sSubSup>
                  <m:sSubSupPr>
                    <m:ctrlPr>
                      <w:rPr>
                        <w:rFonts w:ascii="Cambria Math" w:cs="Cambria Math" w:eastAsia="Cambria Math" w:hAnsi="Cambria Math"/>
                      </w:rPr>
                    </m:ctrlPr>
                  </m:sSubSupPr>
                  <m:e>
                    <m:r>
                      <w:rPr>
                        <w:rFonts w:ascii="Cambria Math" w:cs="Cambria Math" w:eastAsia="Cambria Math" w:hAnsi="Cambria Math"/>
                      </w:rPr>
                      <m:t xml:space="preserve">Q</m:t>
                    </m:r>
                  </m:e>
                  <m:sub>
                    <m:r>
                      <w:rPr>
                        <w:rFonts w:ascii="Cambria Math" w:cs="Cambria Math" w:eastAsia="Cambria Math" w:hAnsi="Cambria Math"/>
                      </w:rPr>
                      <m:t xml:space="preserve">t</m:t>
                    </m:r>
                  </m:sub>
                  <m:sup>
                    <m:r>
                      <w:rPr>
                        <w:rFonts w:ascii="Cambria Math" w:cs="Cambria Math" w:eastAsia="Cambria Math" w:hAnsi="Cambria Math"/>
                      </w:rPr>
                      <m:t xml:space="preserve">i</m:t>
                    </m:r>
                  </m:sup>
                </m:sSubSup>
              </m:e>
              <m:sub>
                <m:r>
                  <w:rPr>
                    <w:rFonts w:ascii="Cambria Math" w:cs="Cambria Math" w:eastAsia="Cambria Math" w:hAnsi="Cambria Math"/>
                  </w:rPr>
                  <m:t xml:space="preserve"> </m:t>
                </m:r>
              </m:sub>
            </m:sSub>
          </m:num>
          <m:den>
            <m:sSubSup>
              <m:sSubSupPr>
                <m:ctrlPr>
                  <w:rPr>
                    <w:rFonts w:ascii="Cambria Math" w:cs="Cambria Math" w:eastAsia="Cambria Math" w:hAnsi="Cambria Math"/>
                  </w:rPr>
                </m:ctrlPr>
              </m:sSubSupPr>
              <m:e>
                <m:r>
                  <w:rPr>
                    <w:rFonts w:ascii="Cambria Math" w:cs="Cambria Math" w:eastAsia="Cambria Math" w:hAnsi="Cambria Math"/>
                  </w:rPr>
                  <m:t xml:space="preserve">Q</m:t>
                </m:r>
              </m:e>
              <m:sub>
                <m:r>
                  <w:rPr>
                    <w:rFonts w:ascii="Cambria Math" w:cs="Cambria Math" w:eastAsia="Cambria Math" w:hAnsi="Cambria Math"/>
                  </w:rPr>
                  <m:t xml:space="preserve">泵t</m:t>
                </m:r>
              </m:sub>
              <m:sup>
                <m:r>
                  <w:rPr>
                    <w:rFonts w:ascii="Cambria Math" w:cs="Cambria Math" w:eastAsia="Cambria Math" w:hAnsi="Cambria Math"/>
                  </w:rPr>
                  <m:t xml:space="preserve">i</m:t>
                </m:r>
              </m:sup>
            </m:sSubSup>
          </m:den>
        </m:f>
        <m:r>
          <w:rPr>
            <w:rFonts w:ascii="Cambria Math" w:cs="Cambria Math" w:eastAsia="Cambria Math" w:hAnsi="Cambria Math"/>
          </w:rPr>
          <m:t>×</m:t>
        </m:r>
        <m:r>
          <w:rPr>
            <w:rFonts w:ascii="Cambria Math" w:cs="Cambria Math" w:eastAsia="Cambria Math" w:hAnsi="Cambria Math"/>
          </w:rPr>
          <m:t xml:space="preserve">100%=</m:t>
        </m:r>
        <m:r>
          <w:rPr>
            <w:rFonts w:ascii="Cambria Math" w:cs="Cambria Math" w:eastAsia="Cambria Math" w:hAnsi="Cambria Math"/>
          </w:rPr>
          <m:t>α</m:t>
        </m:r>
      </m:oMath>
      <w:r w:rsidDel="00000000" w:rsidR="00000000" w:rsidRPr="00000000">
        <w:rPr>
          <w:rtl w:val="0"/>
        </w:rPr>
      </w:r>
    </w:p>
    <w:p w:rsidR="00000000" w:rsidDel="00000000" w:rsidP="00000000" w:rsidRDefault="00000000" w:rsidRPr="00000000" w14:paraId="0000056E">
      <w:pPr>
        <w:spacing w:line="312" w:lineRule="auto"/>
        <w:ind w:firstLine="480"/>
        <w:rPr>
          <w:rFonts w:ascii="Times New Roman" w:cs="Times New Roman" w:eastAsia="Times New Roman" w:hAnsi="Times New Roman"/>
          <w:sz w:val="24"/>
          <w:szCs w:val="24"/>
        </w:rPr>
      </w:pPr>
      <w:sdt>
        <w:sdtPr>
          <w:id w:val="799130226"/>
          <w:tag w:val="goog_rdk_504"/>
        </w:sdtPr>
        <w:sdtContent>
          <w:r w:rsidDel="00000000" w:rsidR="00000000" w:rsidRPr="00000000">
            <w:rPr>
              <w:rFonts w:ascii="Gungsuh" w:cs="Gungsuh" w:eastAsia="Gungsuh" w:hAnsi="Gungsuh"/>
              <w:sz w:val="24"/>
              <w:szCs w:val="24"/>
              <w:rtl w:val="0"/>
            </w:rPr>
            <w:t xml:space="preserve">其中：</w:t>
          </w:r>
        </w:sdtContent>
      </w:sdt>
      <m:oMath>
        <m:sSubSup>
          <m:sSubSupPr>
            <m:ctrlPr>
              <w:rPr>
                <w:rFonts w:ascii="Cambria Math" w:cs="Cambria Math" w:eastAsia="Cambria Math" w:hAnsi="Cambria Math"/>
              </w:rPr>
            </m:ctrlPr>
          </m:sSubSupPr>
          <m:e>
            <m:r>
              <w:rPr>
                <w:rFonts w:ascii="Cambria Math" w:cs="Cambria Math" w:eastAsia="Cambria Math" w:hAnsi="Cambria Math"/>
              </w:rPr>
              <m:t xml:space="preserve">Q</m:t>
            </m:r>
          </m:e>
          <m:sub>
            <m:r>
              <w:rPr>
                <w:rFonts w:ascii="Cambria Math" w:cs="Cambria Math" w:eastAsia="Cambria Math" w:hAnsi="Cambria Math"/>
              </w:rPr>
              <m:t xml:space="preserve">泵t</m:t>
            </m:r>
          </m:sub>
          <m:sup>
            <m:r>
              <w:rPr>
                <w:rFonts w:ascii="Cambria Math" w:cs="Cambria Math" w:eastAsia="Cambria Math" w:hAnsi="Cambria Math"/>
              </w:rPr>
              <m:t xml:space="preserve">i</m:t>
            </m:r>
          </m:sup>
        </m:sSubSup>
      </m:oMath>
      <w:sdt>
        <w:sdtPr>
          <w:id w:val="600957122"/>
          <w:tag w:val="goog_rdk_505"/>
        </w:sdtPr>
        <w:sdtContent>
          <w:r w:rsidDel="00000000" w:rsidR="00000000" w:rsidRPr="00000000">
            <w:rPr>
              <w:rFonts w:ascii="Gungsuh" w:cs="Gungsuh" w:eastAsia="Gungsuh" w:hAnsi="Gungsuh"/>
              <w:sz w:val="24"/>
              <w:szCs w:val="24"/>
              <w:rtl w:val="0"/>
            </w:rPr>
            <w:t xml:space="preserve">为</w:t>
          </w:r>
        </w:sdtContent>
      </w:sdt>
      <w:sdt>
        <w:sdtPr>
          <w:id w:val="197921323"/>
          <w:tag w:val="goog_rdk_506"/>
        </w:sdtPr>
        <w:sdtContent>
          <w:r w:rsidDel="00000000" w:rsidR="00000000" w:rsidRPr="00000000">
            <w:rPr>
              <w:rFonts w:ascii="Gungsuh" w:cs="Gungsuh" w:eastAsia="Gungsuh" w:hAnsi="Gungsuh"/>
              <w:sz w:val="24"/>
              <w:szCs w:val="24"/>
              <w:rtl w:val="0"/>
            </w:rPr>
            <w:t xml:space="preserve">当前时刻的第i个</w:t>
          </w:r>
        </w:sdtContent>
      </w:sdt>
      <w:sdt>
        <w:sdtPr>
          <w:id w:val="-1495580182"/>
          <w:tag w:val="goog_rdk_507"/>
        </w:sdtPr>
        <w:sdtContent>
          <w:r w:rsidDel="00000000" w:rsidR="00000000" w:rsidRPr="00000000">
            <w:rPr>
              <w:rFonts w:ascii="Gungsuh" w:cs="Gungsuh" w:eastAsia="Gungsuh" w:hAnsi="Gungsuh"/>
              <w:sz w:val="24"/>
              <w:szCs w:val="24"/>
              <w:rtl w:val="0"/>
            </w:rPr>
            <w:t xml:space="preserve">投加泵的</w:t>
          </w:r>
        </w:sdtContent>
      </w:sdt>
      <w:sdt>
        <w:sdtPr>
          <w:id w:val="1055874675"/>
          <w:tag w:val="goog_rdk_508"/>
        </w:sdtPr>
        <w:sdtContent>
          <w:r w:rsidDel="00000000" w:rsidR="00000000" w:rsidRPr="00000000">
            <w:rPr>
              <w:rFonts w:ascii="Gungsuh" w:cs="Gungsuh" w:eastAsia="Gungsuh" w:hAnsi="Gungsuh"/>
              <w:sz w:val="24"/>
              <w:szCs w:val="24"/>
              <w:rtl w:val="0"/>
            </w:rPr>
            <w:t xml:space="preserve">输出流量</w:t>
          </w:r>
        </w:sdtContent>
      </w:sdt>
      <w:sdt>
        <w:sdtPr>
          <w:id w:val="1477567652"/>
          <w:tag w:val="goog_rdk_509"/>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sz w:val="24"/>
          <w:szCs w:val="24"/>
          <w:rtl w:val="0"/>
        </w:rPr>
        <w:t xml:space="preserve">i</w:t>
      </w:r>
      <w:sdt>
        <w:sdtPr>
          <w:id w:val="1848821357"/>
          <w:tag w:val="goog_rdk_510"/>
        </w:sdtPr>
        <w:sdtContent>
          <w:r w:rsidDel="00000000" w:rsidR="00000000" w:rsidRPr="00000000">
            <w:rPr>
              <w:rFonts w:ascii="Gungsuh" w:cs="Gungsuh" w:eastAsia="Gungsuh" w:hAnsi="Gungsuh"/>
              <w:sz w:val="24"/>
              <w:szCs w:val="24"/>
              <w:rtl w:val="0"/>
            </w:rPr>
            <w:t xml:space="preserve">为</w:t>
          </w:r>
        </w:sdtContent>
      </w:sdt>
      <w:sdt>
        <w:sdtPr>
          <w:id w:val="-1319483468"/>
          <w:tag w:val="goog_rdk_511"/>
        </w:sdtPr>
        <w:sdtContent>
          <w:r w:rsidDel="00000000" w:rsidR="00000000" w:rsidRPr="00000000">
            <w:rPr>
              <w:rFonts w:ascii="Gungsuh" w:cs="Gungsuh" w:eastAsia="Gungsuh" w:hAnsi="Gungsuh"/>
              <w:sz w:val="24"/>
              <w:szCs w:val="24"/>
              <w:rtl w:val="0"/>
            </w:rPr>
            <w:t xml:space="preserve">投加泵的编号（1#，2#，3#，4#）</w:t>
          </w:r>
        </w:sdtContent>
      </w:sdt>
      <w:sdt>
        <w:sdtPr>
          <w:id w:val="-382670165"/>
          <w:tag w:val="goog_rdk_512"/>
        </w:sdtPr>
        <w:sdtContent>
          <w:r w:rsidDel="00000000" w:rsidR="00000000" w:rsidRPr="00000000">
            <w:rPr>
              <w:rFonts w:ascii="Gungsuh" w:cs="Gungsuh" w:eastAsia="Gungsuh" w:hAnsi="Gungsuh"/>
              <w:sz w:val="24"/>
              <w:szCs w:val="24"/>
              <w:rtl w:val="0"/>
            </w:rPr>
            <w:t xml:space="preserve">，</w:t>
          </w:r>
        </w:sdtContent>
      </w:sdt>
      <m:oMath>
        <m:sSubSup>
          <m:sSubSupPr>
            <m:ctrlPr>
              <w:rPr>
                <w:rFonts w:ascii="Cambria Math" w:cs="Cambria Math" w:eastAsia="Cambria Math" w:hAnsi="Cambria Math"/>
              </w:rPr>
            </m:ctrlPr>
          </m:sSubSupPr>
          <m:e>
            <m:r>
              <w:rPr>
                <w:rFonts w:ascii="Cambria Math" w:cs="Cambria Math" w:eastAsia="Cambria Math" w:hAnsi="Cambria Math"/>
              </w:rPr>
              <m:t xml:space="preserve">Q</m:t>
            </m:r>
          </m:e>
          <m:sub>
            <m:r>
              <w:rPr>
                <w:rFonts w:ascii="Cambria Math" w:cs="Cambria Math" w:eastAsia="Cambria Math" w:hAnsi="Cambria Math"/>
              </w:rPr>
              <m:t xml:space="preserve">t</m:t>
            </m:r>
          </m:sub>
          <m:sup>
            <m:r>
              <w:rPr>
                <w:rFonts w:ascii="Cambria Math" w:cs="Cambria Math" w:eastAsia="Cambria Math" w:hAnsi="Cambria Math"/>
              </w:rPr>
              <m:t xml:space="preserve">i</m:t>
            </m:r>
          </m:sup>
        </m:sSubSup>
      </m:oMath>
      <w:sdt>
        <w:sdtPr>
          <w:id w:val="-93488112"/>
          <w:tag w:val="goog_rdk_513"/>
        </w:sdtPr>
        <w:sdtContent>
          <w:r w:rsidDel="00000000" w:rsidR="00000000" w:rsidRPr="00000000">
            <w:rPr>
              <w:rFonts w:ascii="Gungsuh" w:cs="Gungsuh" w:eastAsia="Gungsuh" w:hAnsi="Gungsuh"/>
              <w:sz w:val="24"/>
              <w:szCs w:val="24"/>
              <w:rtl w:val="0"/>
            </w:rPr>
            <w:t xml:space="preserve">为</w:t>
          </w:r>
        </w:sdtContent>
      </w:sdt>
      <w:sdt>
        <w:sdtPr>
          <w:id w:val="323927650"/>
          <w:tag w:val="goog_rdk_514"/>
        </w:sdtPr>
        <w:sdtContent>
          <w:r w:rsidDel="00000000" w:rsidR="00000000" w:rsidRPr="00000000">
            <w:rPr>
              <w:rFonts w:ascii="Gungsuh" w:cs="Gungsuh" w:eastAsia="Gungsuh" w:hAnsi="Gungsuh"/>
              <w:sz w:val="24"/>
              <w:szCs w:val="24"/>
              <w:rtl w:val="0"/>
            </w:rPr>
            <w:t xml:space="preserve">投加管道末端的</w:t>
          </w:r>
        </w:sdtContent>
      </w:sdt>
      <w:sdt>
        <w:sdtPr>
          <w:id w:val="-914959653"/>
          <w:tag w:val="goog_rdk_515"/>
        </w:sdtPr>
        <w:sdtContent>
          <w:r w:rsidDel="00000000" w:rsidR="00000000" w:rsidRPr="00000000">
            <w:rPr>
              <w:rFonts w:ascii="Gungsuh" w:cs="Gungsuh" w:eastAsia="Gungsuh" w:hAnsi="Gungsuh"/>
              <w:sz w:val="24"/>
              <w:szCs w:val="24"/>
              <w:rtl w:val="0"/>
            </w:rPr>
            <w:t xml:space="preserve">流量计流量（m3）。</w:t>
          </w:r>
        </w:sdtContent>
      </w:sdt>
    </w:p>
    <w:p w:rsidR="00000000" w:rsidDel="00000000" w:rsidP="00000000" w:rsidRDefault="00000000" w:rsidRPr="00000000" w14:paraId="0000056F">
      <w:pPr>
        <w:jc w:val="center"/>
        <w:rPr/>
      </w:pPr>
      <m:oMath>
        <m:r>
          <m:t>α</m:t>
        </m:r>
        <m:r>
          <w:rPr>
            <w:rFonts w:ascii="Cambria Math" w:cs="Cambria Math" w:eastAsia="Cambria Math" w:hAnsi="Cambria Math"/>
            <w:sz w:val="21"/>
            <w:szCs w:val="21"/>
            <w:shd w:fill="auto" w:val="clear"/>
          </w:rPr>
          <m:t xml:space="preserve">=</m:t>
        </m:r>
        <m:r>
          <w:rPr/>
          <m:t xml:space="preserve">{</m:t>
        </m:r>
        <m:r>
          <w:rPr>
            <w:rFonts w:ascii="Cambria Math" w:cs="Cambria Math" w:eastAsia="Cambria Math" w:hAnsi="Cambria Math"/>
            <w:sz w:val="21"/>
            <w:szCs w:val="21"/>
            <w:shd w:fill="auto" w:val="clear"/>
          </w:rPr>
          <m:t xml:space="preserve">正常              </m:t>
        </m:r>
        <m:r>
          <w:rPr>
            <w:rFonts w:ascii="Cambria Math" w:cs="Cambria Math" w:eastAsia="Cambria Math" w:hAnsi="Cambria Math"/>
            <w:sz w:val="21"/>
            <w:szCs w:val="21"/>
            <w:shd w:fill="auto" w:val="clear"/>
          </w:rPr>
          <m:t>α</m:t>
        </m:r>
        <m:r>
          <w:rPr>
            <w:rFonts w:ascii="Cambria Math" w:cs="Cambria Math" w:eastAsia="Cambria Math" w:hAnsi="Cambria Math"/>
            <w:sz w:val="21"/>
            <w:szCs w:val="21"/>
            <w:shd w:fill="auto" w:val="clear"/>
          </w:rPr>
          <m:t>≤</m:t>
        </m:r>
        <m:r>
          <w:rPr>
            <w:rFonts w:ascii="Cambria Math" w:cs="Cambria Math" w:eastAsia="Cambria Math" w:hAnsi="Cambria Math"/>
            <w:sz w:val="21"/>
            <w:szCs w:val="21"/>
            <w:shd w:fill="auto" w:val="clear"/>
          </w:rPr>
          <m:t xml:space="preserve">20%</m:t>
        </m:r>
        <m:r>
          <w:rPr/>
          <m:t xml:space="preserve"> </m:t>
        </m:r>
        <m:r>
          <w:rPr>
            <w:rFonts w:ascii="Cambria Math" w:cs="Cambria Math" w:eastAsia="Cambria Math" w:hAnsi="Cambria Math"/>
            <w:sz w:val="21"/>
            <w:szCs w:val="21"/>
            <w:shd w:fill="auto" w:val="clear"/>
          </w:rPr>
          <m:t xml:space="preserve">三级报警                a≤40% </m:t>
        </m:r>
        <m:r>
          <w:rPr/>
          <m:t xml:space="preserve"> </m:t>
        </m:r>
        <m:r>
          <w:rPr>
            <w:rFonts w:ascii="Cambria Math" w:cs="Cambria Math" w:eastAsia="Cambria Math" w:hAnsi="Cambria Math"/>
            <w:sz w:val="21"/>
            <w:szCs w:val="21"/>
            <w:shd w:fill="auto" w:val="clear"/>
          </w:rPr>
          <m:t xml:space="preserve">二级报警    40%&lt;a≤60%</m:t>
        </m:r>
        <m:r>
          <w:rPr/>
          <m:t xml:space="preserve"> </m:t>
        </m:r>
        <m:r>
          <w:rPr>
            <w:rFonts w:ascii="Cambria Math" w:cs="Cambria Math" w:eastAsia="Cambria Math" w:hAnsi="Cambria Math"/>
            <w:sz w:val="21"/>
            <w:szCs w:val="21"/>
            <w:shd w:fill="auto" w:val="clear"/>
          </w:rPr>
          <m:t xml:space="preserve">一级报警                a&gt;60%</m:t>
        </m:r>
        <m:r>
          <w:rPr/>
          <m:t xml:space="preserve"> </m:t>
        </m:r>
      </m:oMath>
      <w:r w:rsidDel="00000000" w:rsidR="00000000" w:rsidRPr="00000000">
        <w:rPr>
          <w:rtl w:val="0"/>
        </w:rPr>
      </w:r>
    </w:p>
    <w:p w:rsidR="00000000" w:rsidDel="00000000" w:rsidP="00000000" w:rsidRDefault="00000000" w:rsidRPr="00000000" w14:paraId="00000570">
      <w:pPr>
        <w:spacing w:line="312" w:lineRule="auto"/>
        <w:ind w:firstLine="480"/>
        <w:rPr>
          <w:b w:val="0"/>
          <w:bCs w:val="0"/>
          <w:i w:val="0"/>
          <w:iCs w:val="0"/>
          <w:sz w:val="24"/>
          <w:szCs w:val="24"/>
        </w:rPr>
      </w:pPr>
      <w:sdt>
        <w:sdtPr>
          <w:id w:val="312337885"/>
          <w:tag w:val="goog_rdk_516"/>
        </w:sdtPr>
        <w:sdtContent>
          <w:r w:rsidDel="00000000" w:rsidR="00000000" w:rsidRPr="00000000">
            <w:rPr>
              <w:rFonts w:ascii="Gungsuh" w:cs="Gungsuh" w:eastAsia="Gungsuh" w:hAnsi="Gungsuh"/>
              <w:sz w:val="24"/>
              <w:szCs w:val="24"/>
              <w:rtl w:val="0"/>
            </w:rPr>
            <w:t xml:space="preserve">如果</w:t>
          </w:r>
        </w:sdtContent>
      </w:sdt>
      <m:oMath>
        <m:r>
          <m:t>α</m:t>
        </m:r>
      </m:oMath>
      <w:sdt>
        <w:sdtPr>
          <w:id w:val="-1752833419"/>
          <w:tag w:val="goog_rdk_517"/>
        </w:sdtPr>
        <w:sdtContent>
          <w:r w:rsidDel="00000000" w:rsidR="00000000" w:rsidRPr="00000000">
            <w:rPr>
              <w:rFonts w:ascii="Gungsuh" w:cs="Gungsuh" w:eastAsia="Gungsuh" w:hAnsi="Gungsuh"/>
              <w:b w:val="0"/>
              <w:bCs w:val="0"/>
              <w:i w:val="0"/>
              <w:iCs w:val="0"/>
              <w:rtl w:val="0"/>
            </w:rPr>
            <w:t xml:space="preserve">的偏差在20%内</w:t>
          </w:r>
        </w:sdtContent>
      </w:sdt>
      <w:sdt>
        <w:sdtPr>
          <w:id w:val="-1000430085"/>
          <w:tag w:val="goog_rdk_518"/>
        </w:sdtPr>
        <w:sdtContent>
          <w:r w:rsidDel="00000000" w:rsidR="00000000" w:rsidRPr="00000000">
            <w:rPr>
              <w:rFonts w:ascii="Gungsuh" w:cs="Gungsuh" w:eastAsia="Gungsuh" w:hAnsi="Gungsuh"/>
              <w:sz w:val="24"/>
              <w:szCs w:val="24"/>
              <w:rtl w:val="0"/>
            </w:rPr>
            <w:t xml:space="preserve">则表示管道不存在泄漏，如果</w:t>
          </w:r>
        </w:sdtContent>
      </w:sdt>
      <m:oMath>
        <m:r>
          <m:t>α</m:t>
        </m:r>
      </m:oMath>
      <w:sdt>
        <w:sdtPr>
          <w:id w:val="-1231533413"/>
          <w:tag w:val="goog_rdk_519"/>
        </w:sdtPr>
        <w:sdtContent>
          <w:r w:rsidDel="00000000" w:rsidR="00000000" w:rsidRPr="00000000">
            <w:rPr>
              <w:rFonts w:ascii="Gungsuh" w:cs="Gungsuh" w:eastAsia="Gungsuh" w:hAnsi="Gungsuh"/>
              <w:b w:val="0"/>
              <w:bCs w:val="0"/>
              <w:i w:val="0"/>
              <w:iCs w:val="0"/>
              <w:sz w:val="24"/>
              <w:szCs w:val="24"/>
              <w:rtl w:val="0"/>
            </w:rPr>
            <w:t xml:space="preserve">超出合理范围并且持续一段时间则表示管道发生泄漏，向生产交互控制系统发送报警信号。</w:t>
          </w:r>
        </w:sdtContent>
      </w:sdt>
    </w:p>
    <w:p w:rsidR="00000000" w:rsidDel="00000000" w:rsidP="00000000" w:rsidRDefault="00000000" w:rsidRPr="00000000" w14:paraId="00000571">
      <w:pPr>
        <w:spacing w:line="312" w:lineRule="auto"/>
        <w:ind w:firstLine="480"/>
        <w:rPr>
          <w:sz w:val="24"/>
          <w:szCs w:val="24"/>
        </w:rPr>
      </w:pPr>
      <w:sdt>
        <w:sdtPr>
          <w:id w:val="-30583317"/>
          <w:tag w:val="goog_rdk_520"/>
        </w:sdtPr>
        <w:sdtContent>
          <w:r w:rsidDel="00000000" w:rsidR="00000000" w:rsidRPr="00000000">
            <w:rPr>
              <w:rFonts w:ascii="Gungsuh" w:cs="Gungsuh" w:eastAsia="Gungsuh" w:hAnsi="Gungsuh"/>
              <w:sz w:val="24"/>
              <w:szCs w:val="24"/>
              <w:rtl w:val="0"/>
            </w:rPr>
            <w:t xml:space="preserve">根据计算出的</w:t>
          </w:r>
        </w:sdtContent>
      </w:sdt>
      <m:oMath>
        <m:r>
          <m:t>α</m:t>
        </m:r>
      </m:oMath>
      <w:sdt>
        <w:sdtPr>
          <w:id w:val="-2058298375"/>
          <w:tag w:val="goog_rdk_521"/>
        </w:sdtPr>
        <w:sdtContent>
          <w:r w:rsidDel="00000000" w:rsidR="00000000" w:rsidRPr="00000000">
            <w:rPr>
              <w:rFonts w:ascii="Gungsuh" w:cs="Gungsuh" w:eastAsia="Gungsuh" w:hAnsi="Gungsuh"/>
              <w:sz w:val="24"/>
              <w:szCs w:val="24"/>
              <w:rtl w:val="0"/>
            </w:rPr>
            <w:t xml:space="preserve">的值和该偏差的持续时间</w:t>
          </w:r>
        </w:sdtContent>
      </w:sdt>
      <w:sdt>
        <w:sdtPr>
          <w:id w:val="-1188846712"/>
          <w:tag w:val="goog_rdk_522"/>
        </w:sdtPr>
        <w:sdtContent>
          <w:r w:rsidDel="00000000" w:rsidR="00000000" w:rsidRPr="00000000">
            <w:rPr>
              <w:rFonts w:ascii="Gungsuh" w:cs="Gungsuh" w:eastAsia="Gungsuh" w:hAnsi="Gungsuh"/>
              <w:sz w:val="24"/>
              <w:szCs w:val="24"/>
              <w:rtl w:val="0"/>
            </w:rPr>
            <w:t xml:space="preserve">进行分级报警与分级处置，具体方法如下表所示：</w:t>
          </w:r>
        </w:sdtContent>
      </w:sdt>
    </w:p>
    <w:tbl>
      <w:tblPr>
        <w:tblStyle w:val="Table15"/>
        <w:tblW w:w="96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6"/>
        <w:gridCol w:w="3207"/>
        <w:gridCol w:w="3207"/>
        <w:tblGridChange w:id="0">
          <w:tblGrid>
            <w:gridCol w:w="3206"/>
            <w:gridCol w:w="3207"/>
            <w:gridCol w:w="32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247280163"/>
                <w:tag w:val="goog_rdk_52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判定规则</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435561406"/>
                <w:tag w:val="goog_rdk_52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报警等级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708551954"/>
                <w:tag w:val="goog_rdk_52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处置策略</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85887411"/>
                <w:tag w:val="goog_rdk_52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使用上述公式计算出两者之间的偏差</w:t>
                </w:r>
              </w:sdtContent>
            </w:sdt>
            <m:oMath>
              <m:r>
                <m:t>α</m:t>
              </m:r>
            </m:oMath>
            <w:sdt>
              <w:sdtPr>
                <w:id w:val="-6112259"/>
                <w:tag w:val="goog_rdk_52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，当</w:t>
                </w:r>
              </w:sdtContent>
            </w:sdt>
            <m:oMath>
              <m:r>
                <m:t>α</m:t>
              </m:r>
            </m:oMath>
            <w:sdt>
              <w:sdtPr>
                <w:id w:val="260999233"/>
                <w:tag w:val="goog_rdk_528"/>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偏差超过20%且持续时间达到了10分钟。</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512456031"/>
                <w:tag w:val="goog_rdk_52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三级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063802551"/>
                <w:tag w:val="goog_rdk_53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记录并观察该现象，是否持续性存在，并在生产交互控制系统进行弹窗提示，并观察是否会持续泄漏，如果持续偏差超过一周则升级为二级报警。</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22851100"/>
                <w:tag w:val="goog_rdk_53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偏差＞40%且持续5分钟；</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96476333"/>
                <w:tag w:val="goog_rdk_53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二级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082311508"/>
                <w:tag w:val="goog_rdk_53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发送报警信号，提醒值班人员进行人工核验；由值班人员进行决策，是否需要进行维修，如果需要维修，设置对应的阀门和投加泵状态，切换到备用泵保证矾液的投加。</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47867530"/>
                <w:tag w:val="goog_rdk_53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偏差＞50%且持续3分钟或视觉识别对应的管道地面存在积水。</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040573166"/>
                <w:tag w:val="goog_rdk_53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一级</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889816674"/>
                <w:tag w:val="goog_rdk_53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紧急隔离故障管道，启动备用泵，通过其它管道进行投矾，推送“管道故障告警”。</w:t>
                </w:r>
              </w:sdtContent>
            </w:sdt>
          </w:p>
        </w:tc>
      </w:tr>
    </w:tbl>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F">
      <w:pPr>
        <w:pStyle w:val="Heading3"/>
        <w:numPr>
          <w:ilvl w:val="2"/>
          <w:numId w:val="1"/>
        </w:numPr>
        <w:tabs>
          <w:tab w:val="left" w:leader="none" w:pos="0"/>
        </w:tabs>
        <w:ind w:left="1077" w:hanging="1077"/>
        <w:rPr/>
      </w:pPr>
      <w:r w:rsidDel="00000000" w:rsidR="00000000" w:rsidRPr="00000000">
        <w:rPr>
          <w:rtl w:val="0"/>
        </w:rPr>
        <w:t xml:space="preserve">阀门异常诊断</w:t>
      </w:r>
    </w:p>
    <w:p w:rsidR="00000000" w:rsidDel="00000000" w:rsidP="00000000" w:rsidRDefault="00000000" w:rsidRPr="00000000" w14:paraId="00000580">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80" w:before="80" w:line="360"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电动阀门（储液池）异常诊断：</w:t>
      </w:r>
    </w:p>
    <w:p w:rsidR="00000000" w:rsidDel="00000000" w:rsidP="00000000" w:rsidRDefault="00000000" w:rsidRPr="00000000" w14:paraId="00000581">
      <w:pPr>
        <w:spacing w:after="80" w:before="80" w:lineRule="auto"/>
        <w:rPr>
          <w:rFonts w:ascii="FangSong" w:cs="FangSong" w:eastAsia="FangSong" w:hAnsi="FangSong"/>
          <w:sz w:val="24"/>
          <w:szCs w:val="24"/>
        </w:rPr>
      </w:pPr>
      <w:r w:rsidDel="00000000" w:rsidR="00000000" w:rsidRPr="00000000">
        <w:rPr>
          <w:rFonts w:ascii="FangSong" w:cs="FangSong" w:eastAsia="FangSong" w:hAnsi="FangSong"/>
          <w:b w:val="1"/>
          <w:bCs w:val="1"/>
          <w:sz w:val="24"/>
          <w:szCs w:val="24"/>
          <w:rtl w:val="0"/>
        </w:rPr>
        <w:t xml:space="preserve">识别方法：</w:t>
      </w:r>
      <w:r w:rsidDel="00000000" w:rsidR="00000000" w:rsidRPr="00000000">
        <w:rPr>
          <w:rtl w:val="0"/>
        </w:rPr>
      </w:r>
    </w:p>
    <w:p w:rsidR="00000000" w:rsidDel="00000000" w:rsidP="00000000" w:rsidRDefault="00000000" w:rsidRPr="00000000" w14:paraId="00000582">
      <w:pPr>
        <w:spacing w:line="312" w:lineRule="auto"/>
        <w:ind w:firstLine="480"/>
        <w:rPr>
          <w:rFonts w:ascii="Times New Roman" w:cs="Times New Roman" w:eastAsia="Times New Roman" w:hAnsi="Times New Roman"/>
          <w:sz w:val="24"/>
          <w:szCs w:val="24"/>
        </w:rPr>
      </w:pPr>
      <w:sdt>
        <w:sdtPr>
          <w:id w:val="1390991548"/>
          <w:tag w:val="goog_rdk_537"/>
        </w:sdtPr>
        <w:sdtContent>
          <w:r w:rsidDel="00000000" w:rsidR="00000000" w:rsidRPr="00000000">
            <w:rPr>
              <w:rFonts w:ascii="Gungsuh" w:cs="Gungsuh" w:eastAsia="Gungsuh" w:hAnsi="Gungsuh"/>
              <w:sz w:val="24"/>
              <w:szCs w:val="24"/>
              <w:rtl w:val="0"/>
            </w:rPr>
            <w:t xml:space="preserve">获取储液池的出液阀门的故障信号：阀门开/关超时，未开尽/未关尽的故障信号，当出现上述故障时，采用以下的应对措施。</w:t>
          </w:r>
        </w:sdtContent>
      </w:sdt>
      <w:r w:rsidDel="00000000" w:rsidR="00000000" w:rsidRPr="00000000">
        <w:rPr>
          <w:rtl w:val="0"/>
        </w:rPr>
      </w:r>
    </w:p>
    <w:p w:rsidR="00000000" w:rsidDel="00000000" w:rsidP="00000000" w:rsidRDefault="00000000" w:rsidRPr="00000000" w14:paraId="00000583">
      <w:pPr>
        <w:keepNext w:val="0"/>
        <w:keepLines w:val="0"/>
        <w:pageBreakBefore w:val="0"/>
        <w:widowControl w:val="0"/>
        <w:ind w:left="0" w:firstLine="480"/>
        <w:rPr>
          <w:rFonts w:ascii="Times New Roman" w:cs="Times New Roman" w:eastAsia="Times New Roman" w:hAnsi="Times New Roman"/>
          <w:sz w:val="24"/>
          <w:szCs w:val="24"/>
        </w:rPr>
      </w:pPr>
      <w:r w:rsidDel="00000000" w:rsidR="00000000" w:rsidRPr="00000000">
        <w:rPr>
          <w:rFonts w:ascii="FangSong" w:cs="FangSong" w:eastAsia="FangSong" w:hAnsi="FangSong"/>
          <w:b w:val="1"/>
          <w:bCs w:val="1"/>
          <w:sz w:val="24"/>
          <w:szCs w:val="24"/>
          <w:rtl w:val="0"/>
        </w:rPr>
        <w:t xml:space="preserve">应对措施：</w:t>
      </w:r>
      <w:sdt>
        <w:sdtPr>
          <w:id w:val="-316341730"/>
          <w:tag w:val="goog_rdk_538"/>
        </w:sdtPr>
        <w:sdtContent>
          <w:r w:rsidDel="00000000" w:rsidR="00000000" w:rsidRPr="00000000">
            <w:rPr>
              <w:rFonts w:ascii="Gungsuh" w:cs="Gungsuh" w:eastAsia="Gungsuh" w:hAnsi="Gungsuh"/>
              <w:sz w:val="24"/>
              <w:szCs w:val="24"/>
              <w:rtl w:val="0"/>
            </w:rPr>
            <w:t xml:space="preserve">阀门开关超时：发送二级报警信号，重新执行开关指令，如果超时故障仍在存在，提醒值班人员进行检查。阀门出现未开尽/关尽的故障报警信号后，发送一级报警，切换储液池，让值班人员进行检查。</w:t>
          </w:r>
        </w:sdtContent>
      </w:sdt>
      <w:r w:rsidDel="00000000" w:rsidR="00000000" w:rsidRPr="00000000">
        <w:rPr>
          <w:rtl w:val="0"/>
        </w:rPr>
      </w:r>
    </w:p>
    <w:p w:rsidR="00000000" w:rsidDel="00000000" w:rsidP="00000000" w:rsidRDefault="00000000" w:rsidRPr="00000000" w14:paraId="0000058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80" w:before="80" w:line="360"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手动阀门（储液池）异常诊断：</w:t>
      </w:r>
    </w:p>
    <w:p w:rsidR="00000000" w:rsidDel="00000000" w:rsidP="00000000" w:rsidRDefault="00000000" w:rsidRPr="00000000" w14:paraId="00000585">
      <w:pPr>
        <w:spacing w:after="80" w:before="80" w:lineRule="auto"/>
        <w:rPr>
          <w:sz w:val="24"/>
          <w:szCs w:val="24"/>
        </w:rPr>
      </w:pPr>
      <w:r w:rsidDel="00000000" w:rsidR="00000000" w:rsidRPr="00000000">
        <w:rPr>
          <w:rFonts w:ascii="FangSong" w:cs="FangSong" w:eastAsia="FangSong" w:hAnsi="FangSong"/>
          <w:b w:val="1"/>
          <w:bCs w:val="1"/>
          <w:sz w:val="24"/>
          <w:szCs w:val="24"/>
          <w:rtl w:val="0"/>
        </w:rPr>
        <w:t xml:space="preserve">识别方法：</w:t>
      </w:r>
      <w:r w:rsidDel="00000000" w:rsidR="00000000" w:rsidRPr="00000000">
        <w:rPr>
          <w:rtl w:val="0"/>
        </w:rPr>
      </w:r>
    </w:p>
    <w:p w:rsidR="00000000" w:rsidDel="00000000" w:rsidP="00000000" w:rsidRDefault="00000000" w:rsidRPr="00000000" w14:paraId="00000586">
      <w:pPr>
        <w:spacing w:line="312" w:lineRule="auto"/>
        <w:ind w:firstLine="480"/>
        <w:rPr>
          <w:sz w:val="24"/>
          <w:szCs w:val="24"/>
        </w:rPr>
      </w:pPr>
      <w:sdt>
        <w:sdtPr>
          <w:id w:val="1192095030"/>
          <w:tag w:val="goog_rdk_539"/>
        </w:sdtPr>
        <w:sdtContent>
          <w:r w:rsidDel="00000000" w:rsidR="00000000" w:rsidRPr="00000000">
            <w:rPr>
              <w:rFonts w:ascii="Gungsuh" w:cs="Gungsuh" w:eastAsia="Gungsuh" w:hAnsi="Gungsuh"/>
              <w:sz w:val="24"/>
              <w:szCs w:val="24"/>
              <w:rtl w:val="0"/>
            </w:rPr>
            <w:t xml:space="preserve">由物联网对手动阀门建立“开启/故障/关闭”的状态信号，智慧控制系统获取该阀门对应的状态位，当该阀门的状态信号出现“故障”的状态时，可视作该阀门不可使用；或者应该开启时出现“关闭”的状态，需要由现场值班人员检查原因。</w:t>
          </w:r>
        </w:sdtContent>
      </w:sdt>
    </w:p>
    <w:p w:rsidR="00000000" w:rsidDel="00000000" w:rsidP="00000000" w:rsidRDefault="00000000" w:rsidRPr="00000000" w14:paraId="00000587">
      <w:pPr>
        <w:keepNext w:val="0"/>
        <w:keepLines w:val="0"/>
        <w:pageBreakBefore w:val="0"/>
        <w:widowControl w:val="0"/>
        <w:ind w:left="0" w:firstLine="480"/>
        <w:rPr>
          <w:sz w:val="24"/>
          <w:szCs w:val="24"/>
        </w:rPr>
      </w:pPr>
      <w:r w:rsidDel="00000000" w:rsidR="00000000" w:rsidRPr="00000000">
        <w:rPr>
          <w:rFonts w:ascii="FangSong" w:cs="FangSong" w:eastAsia="FangSong" w:hAnsi="FangSong"/>
          <w:b w:val="1"/>
          <w:bCs w:val="1"/>
          <w:sz w:val="24"/>
          <w:szCs w:val="24"/>
          <w:rtl w:val="0"/>
        </w:rPr>
        <w:t xml:space="preserve">应对措施：</w:t>
      </w:r>
      <w:sdt>
        <w:sdtPr>
          <w:id w:val="118149786"/>
          <w:tag w:val="goog_rdk_540"/>
        </w:sdtPr>
        <w:sdtContent>
          <w:r w:rsidDel="00000000" w:rsidR="00000000" w:rsidRPr="00000000">
            <w:rPr>
              <w:rFonts w:ascii="Gungsuh" w:cs="Gungsuh" w:eastAsia="Gungsuh" w:hAnsi="Gungsuh"/>
              <w:sz w:val="24"/>
              <w:szCs w:val="24"/>
              <w:rtl w:val="0"/>
            </w:rPr>
            <w:t xml:space="preserve">发送二级报警信号，显示该阀门状态异常；并根据该阀门对应的投加泵，启用泵用投加泵，智能投矾算法模型将最佳的投加量切换到备用投矾泵。保证投矾的正常运行。</w:t>
          </w:r>
        </w:sdtContent>
      </w:sdt>
    </w:p>
    <w:p w:rsidR="00000000" w:rsidDel="00000000" w:rsidP="00000000" w:rsidRDefault="00000000" w:rsidRPr="00000000" w14:paraId="00000588">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80" w:before="80" w:line="360"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PLC通讯中断：</w:t>
      </w:r>
    </w:p>
    <w:p w:rsidR="00000000" w:rsidDel="00000000" w:rsidP="00000000" w:rsidRDefault="00000000" w:rsidRPr="00000000" w14:paraId="00000589">
      <w:pPr>
        <w:spacing w:after="80" w:before="80" w:lineRule="auto"/>
        <w:rPr>
          <w:sz w:val="24"/>
          <w:szCs w:val="24"/>
        </w:rPr>
      </w:pPr>
      <w:r w:rsidDel="00000000" w:rsidR="00000000" w:rsidRPr="00000000">
        <w:rPr>
          <w:rFonts w:ascii="FangSong" w:cs="FangSong" w:eastAsia="FangSong" w:hAnsi="FangSong"/>
          <w:b w:val="1"/>
          <w:bCs w:val="1"/>
          <w:sz w:val="24"/>
          <w:szCs w:val="24"/>
          <w:rtl w:val="0"/>
        </w:rPr>
        <w:t xml:space="preserve">识别方法：</w:t>
      </w:r>
      <w:r w:rsidDel="00000000" w:rsidR="00000000" w:rsidRPr="00000000">
        <w:rPr>
          <w:rtl w:val="0"/>
        </w:rPr>
      </w:r>
    </w:p>
    <w:p w:rsidR="00000000" w:rsidDel="00000000" w:rsidP="00000000" w:rsidRDefault="00000000" w:rsidRPr="00000000" w14:paraId="0000058A">
      <w:pPr>
        <w:spacing w:line="312" w:lineRule="auto"/>
        <w:ind w:firstLine="480"/>
        <w:rPr>
          <w:sz w:val="24"/>
          <w:szCs w:val="24"/>
        </w:rPr>
      </w:pPr>
      <w:sdt>
        <w:sdtPr>
          <w:id w:val="-488432242"/>
          <w:tag w:val="goog_rdk_541"/>
        </w:sdtPr>
        <w:sdtContent>
          <w:r w:rsidDel="00000000" w:rsidR="00000000" w:rsidRPr="00000000">
            <w:rPr>
              <w:rFonts w:ascii="Gungsuh" w:cs="Gungsuh" w:eastAsia="Gungsuh" w:hAnsi="Gungsuh"/>
              <w:sz w:val="24"/>
              <w:szCs w:val="24"/>
              <w:rtl w:val="0"/>
            </w:rPr>
            <w:t xml:space="preserve">PLC与生产交互系统通讯超时＞3次，或无心跳信号，判断为通讯中断；</w:t>
          </w:r>
        </w:sdtContent>
      </w:sdt>
    </w:p>
    <w:p w:rsidR="00000000" w:rsidDel="00000000" w:rsidP="00000000" w:rsidRDefault="00000000" w:rsidRPr="00000000" w14:paraId="0000058B">
      <w:pPr>
        <w:keepNext w:val="0"/>
        <w:keepLines w:val="0"/>
        <w:pageBreakBefore w:val="0"/>
        <w:widowControl w:val="0"/>
        <w:ind w:left="0" w:firstLine="480"/>
        <w:rPr/>
      </w:pPr>
      <w:r w:rsidDel="00000000" w:rsidR="00000000" w:rsidRPr="00000000">
        <w:rPr>
          <w:rFonts w:ascii="FangSong" w:cs="FangSong" w:eastAsia="FangSong" w:hAnsi="FangSong"/>
          <w:b w:val="1"/>
          <w:bCs w:val="1"/>
          <w:sz w:val="24"/>
          <w:szCs w:val="24"/>
          <w:rtl w:val="0"/>
        </w:rPr>
        <w:t xml:space="preserve">应对措施：</w:t>
      </w:r>
      <w:sdt>
        <w:sdtPr>
          <w:id w:val="349762539"/>
          <w:tag w:val="goog_rdk_542"/>
        </w:sdtPr>
        <w:sdtContent>
          <w:r w:rsidDel="00000000" w:rsidR="00000000" w:rsidRPr="00000000">
            <w:rPr>
              <w:rFonts w:ascii="Gungsuh" w:cs="Gungsuh" w:eastAsia="Gungsuh" w:hAnsi="Gungsuh"/>
              <w:sz w:val="24"/>
              <w:szCs w:val="24"/>
              <w:rtl w:val="0"/>
            </w:rPr>
            <w:t xml:space="preserve">当监测到通讯中断时发送二级报警信号，日志记录、算法模型进行数据补充数据维持计算，推送“PLC通讯异常”预警；若通信中断的状态维持30分钟以上，则发送一级报警通知运维人员进行排查。</w:t>
          </w:r>
        </w:sdtContent>
      </w:sdt>
      <w:r w:rsidDel="00000000" w:rsidR="00000000" w:rsidRPr="00000000">
        <w:rPr>
          <w:rtl w:val="0"/>
        </w:rPr>
      </w:r>
    </w:p>
    <w:p w:rsidR="00000000" w:rsidDel="00000000" w:rsidP="00000000" w:rsidRDefault="00000000" w:rsidRPr="00000000" w14:paraId="0000058C">
      <w:pPr>
        <w:pStyle w:val="Heading2"/>
        <w:numPr>
          <w:ilvl w:val="1"/>
          <w:numId w:val="1"/>
        </w:numPr>
        <w:tabs>
          <w:tab w:val="left" w:leader="none" w:pos="0"/>
          <w:tab w:val="left" w:leader="none" w:pos="1077"/>
        </w:tabs>
        <w:ind w:left="0" w:firstLine="0"/>
        <w:rPr/>
      </w:pPr>
      <w:bookmarkStart w:colFirst="0" w:colLast="0" w:name="_heading=h.kub28wsq7nxz" w:id="43"/>
      <w:bookmarkEnd w:id="43"/>
      <w:sdt>
        <w:sdtPr>
          <w:id w:val="1822625088"/>
          <w:tag w:val="goog_rdk_543"/>
        </w:sdtPr>
        <w:sdtContent>
          <w:r w:rsidDel="00000000" w:rsidR="00000000" w:rsidRPr="00000000">
            <w:rPr>
              <w:rFonts w:ascii="Gungsuh" w:cs="Gungsuh" w:eastAsia="Gungsuh" w:hAnsi="Gungsuh"/>
              <w:rtl w:val="0"/>
            </w:rPr>
            <w:t xml:space="preserve">工艺运行过程诊断</w:t>
          </w:r>
        </w:sdtContent>
      </w:sdt>
    </w:p>
    <w:p w:rsidR="00000000" w:rsidDel="00000000" w:rsidP="00000000" w:rsidRDefault="00000000" w:rsidRPr="00000000" w14:paraId="0000058D">
      <w:pPr>
        <w:spacing w:line="312" w:lineRule="auto"/>
        <w:ind w:firstLine="480"/>
        <w:rPr>
          <w:rFonts w:ascii="Times New Roman" w:cs="Times New Roman" w:eastAsia="Times New Roman" w:hAnsi="Times New Roman"/>
          <w:sz w:val="24"/>
          <w:szCs w:val="24"/>
        </w:rPr>
      </w:pPr>
      <w:sdt>
        <w:sdtPr>
          <w:id w:val="1148282073"/>
          <w:tag w:val="goog_rdk_544"/>
        </w:sdtPr>
        <w:sdtContent>
          <w:r w:rsidDel="00000000" w:rsidR="00000000" w:rsidRPr="00000000">
            <w:rPr>
              <w:rFonts w:ascii="Gungsuh" w:cs="Gungsuh" w:eastAsia="Gungsuh" w:hAnsi="Gungsuh"/>
              <w:sz w:val="24"/>
              <w:szCs w:val="24"/>
              <w:rtl w:val="0"/>
            </w:rPr>
            <w:t xml:space="preserve">基于各工艺系统中的监拍装置和各类传感器等数据，利用大数据分析和设备自检建议等方式，诊断工艺中关键设备的各类异常和趋势变化状态，对设备异常状态进行精细化监测，为各类应急事件处置提供数据来源。</w:t>
          </w:r>
        </w:sdtContent>
      </w:sdt>
    </w:p>
    <w:p w:rsidR="00000000" w:rsidDel="00000000" w:rsidP="00000000" w:rsidRDefault="00000000" w:rsidRPr="00000000" w14:paraId="0000058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80" w:before="80" w:line="360"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边缘计算设备故障或关键参数获取异常：</w:t>
      </w:r>
    </w:p>
    <w:p w:rsidR="00000000" w:rsidDel="00000000" w:rsidP="00000000" w:rsidRDefault="00000000" w:rsidRPr="00000000" w14:paraId="0000058F">
      <w:pPr>
        <w:spacing w:after="80" w:before="80" w:lineRule="auto"/>
        <w:rPr>
          <w:rFonts w:ascii="FangSong" w:cs="FangSong" w:eastAsia="FangSong" w:hAnsi="FangSong"/>
          <w:sz w:val="24"/>
          <w:szCs w:val="24"/>
        </w:rPr>
      </w:pPr>
      <w:r w:rsidDel="00000000" w:rsidR="00000000" w:rsidRPr="00000000">
        <w:rPr>
          <w:rFonts w:ascii="FangSong" w:cs="FangSong" w:eastAsia="FangSong" w:hAnsi="FangSong"/>
          <w:b w:val="1"/>
          <w:bCs w:val="1"/>
          <w:sz w:val="24"/>
          <w:szCs w:val="24"/>
          <w:rtl w:val="0"/>
        </w:rPr>
        <w:t xml:space="preserve">识别方法：</w:t>
      </w:r>
      <w:r w:rsidDel="00000000" w:rsidR="00000000" w:rsidRPr="00000000">
        <w:rPr>
          <w:rtl w:val="0"/>
        </w:rPr>
      </w:r>
    </w:p>
    <w:p w:rsidR="00000000" w:rsidDel="00000000" w:rsidP="00000000" w:rsidRDefault="00000000" w:rsidRPr="00000000" w14:paraId="00000590">
      <w:pPr>
        <w:spacing w:line="312" w:lineRule="auto"/>
        <w:ind w:firstLine="480"/>
        <w:rPr>
          <w:rFonts w:ascii="Times New Roman" w:cs="Times New Roman" w:eastAsia="Times New Roman" w:hAnsi="Times New Roman"/>
          <w:sz w:val="24"/>
          <w:szCs w:val="24"/>
        </w:rPr>
      </w:pPr>
      <w:sdt>
        <w:sdtPr>
          <w:id w:val="-299122915"/>
          <w:tag w:val="goog_rdk_545"/>
        </w:sdtPr>
        <w:sdtContent>
          <w:r w:rsidDel="00000000" w:rsidR="00000000" w:rsidRPr="00000000">
            <w:rPr>
              <w:rFonts w:ascii="Gungsuh" w:cs="Gungsuh" w:eastAsia="Gungsuh" w:hAnsi="Gungsuh"/>
              <w:sz w:val="24"/>
              <w:szCs w:val="24"/>
              <w:rtl w:val="0"/>
            </w:rPr>
            <w:t xml:space="preserve">边缘计算主机、核心交换机等硬件严重故障或通讯中断；获取到设备的故障信号或心跳信号中断。</w:t>
          </w:r>
        </w:sdtContent>
      </w:sdt>
    </w:p>
    <w:p w:rsidR="00000000" w:rsidDel="00000000" w:rsidP="00000000" w:rsidRDefault="00000000" w:rsidRPr="00000000" w14:paraId="00000591">
      <w:pPr>
        <w:keepNext w:val="0"/>
        <w:keepLines w:val="0"/>
        <w:pageBreakBefore w:val="0"/>
        <w:widowControl w:val="0"/>
        <w:ind w:left="0" w:firstLine="480"/>
        <w:rPr/>
      </w:pPr>
      <w:r w:rsidDel="00000000" w:rsidR="00000000" w:rsidRPr="00000000">
        <w:rPr>
          <w:rFonts w:ascii="FangSong" w:cs="FangSong" w:eastAsia="FangSong" w:hAnsi="FangSong"/>
          <w:b w:val="1"/>
          <w:bCs w:val="1"/>
          <w:sz w:val="24"/>
          <w:szCs w:val="24"/>
          <w:rtl w:val="0"/>
        </w:rPr>
        <w:t xml:space="preserve">应对措施：</w:t>
      </w:r>
      <w:r w:rsidDel="00000000" w:rsidR="00000000" w:rsidRPr="00000000">
        <w:rPr>
          <w:rFonts w:ascii="SimSun" w:cs="SimSun" w:eastAsia="SimSun" w:hAnsi="SimSun"/>
          <w:sz w:val="24"/>
          <w:szCs w:val="24"/>
          <w:rtl w:val="0"/>
        </w:rPr>
        <w:t xml:space="preserve">系统应自动退出智慧控制模式，由PLC来进行控制，按照现有的经验投加策略继续进行投加，并向生产交互控制系统发送最高级别的报警信号“请求切换到自动控制”，并等待人工确认、并设置3分钟的等待时间阈值，待值班人员确认切换到PLC控制模式后或到达设定的等待时间阈值后，退出智慧控制模式，由PLC进行控制，保证投矾动作的正常进行。</w:t>
      </w:r>
      <w:r w:rsidDel="00000000" w:rsidR="00000000" w:rsidRPr="00000000">
        <w:rPr>
          <w:rtl w:val="0"/>
        </w:rPr>
      </w:r>
    </w:p>
    <w:p w:rsidR="00000000" w:rsidDel="00000000" w:rsidP="00000000" w:rsidRDefault="00000000" w:rsidRPr="00000000" w14:paraId="00000592">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80" w:before="80" w:line="360"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当厂区停电时</w:t>
      </w:r>
    </w:p>
    <w:p w:rsidR="00000000" w:rsidDel="00000000" w:rsidP="00000000" w:rsidRDefault="00000000" w:rsidRPr="00000000" w14:paraId="00000593">
      <w:pPr>
        <w:spacing w:after="80" w:before="80" w:lineRule="auto"/>
        <w:rPr>
          <w:rFonts w:ascii="FangSong" w:cs="FangSong" w:eastAsia="FangSong" w:hAnsi="FangSong"/>
          <w:sz w:val="24"/>
          <w:szCs w:val="24"/>
        </w:rPr>
      </w:pPr>
      <w:r w:rsidDel="00000000" w:rsidR="00000000" w:rsidRPr="00000000">
        <w:rPr>
          <w:rFonts w:ascii="FangSong" w:cs="FangSong" w:eastAsia="FangSong" w:hAnsi="FangSong"/>
          <w:b w:val="1"/>
          <w:bCs w:val="1"/>
          <w:sz w:val="24"/>
          <w:szCs w:val="24"/>
          <w:rtl w:val="0"/>
        </w:rPr>
        <w:t xml:space="preserve">识别方法：</w:t>
      </w:r>
      <w:r w:rsidDel="00000000" w:rsidR="00000000" w:rsidRPr="00000000">
        <w:rPr>
          <w:rtl w:val="0"/>
        </w:rPr>
      </w:r>
    </w:p>
    <w:p w:rsidR="00000000" w:rsidDel="00000000" w:rsidP="00000000" w:rsidRDefault="00000000" w:rsidRPr="00000000" w14:paraId="00000594">
      <w:pPr>
        <w:spacing w:line="312" w:lineRule="auto"/>
        <w:ind w:firstLine="480"/>
        <w:rPr>
          <w:rFonts w:ascii="Times New Roman" w:cs="Times New Roman" w:eastAsia="Times New Roman" w:hAnsi="Times New Roman"/>
          <w:sz w:val="24"/>
          <w:szCs w:val="24"/>
        </w:rPr>
      </w:pPr>
      <w:sdt>
        <w:sdtPr>
          <w:id w:val="1431090535"/>
          <w:tag w:val="goog_rdk_546"/>
        </w:sdtPr>
        <w:sdtContent>
          <w:r w:rsidDel="00000000" w:rsidR="00000000" w:rsidRPr="00000000">
            <w:rPr>
              <w:rFonts w:ascii="Gungsuh" w:cs="Gungsuh" w:eastAsia="Gungsuh" w:hAnsi="Gungsuh"/>
              <w:sz w:val="24"/>
              <w:szCs w:val="24"/>
              <w:rtl w:val="0"/>
            </w:rPr>
            <w:t xml:space="preserve">投加室供电中断，导致投加泵等设备无法正常供电运行，采集厂区的关键回路的电压、电流等电气参数，设定正常阈值（如380V±10%），当电压持续低于下限阈值超过3min。触发停电预警。</w:t>
          </w:r>
        </w:sdtContent>
      </w:sdt>
    </w:p>
    <w:p w:rsidR="00000000" w:rsidDel="00000000" w:rsidP="00000000" w:rsidRDefault="00000000" w:rsidRPr="00000000" w14:paraId="00000595">
      <w:pPr>
        <w:widowControl w:val="1"/>
        <w:spacing w:line="360" w:lineRule="auto"/>
        <w:ind w:firstLine="482"/>
        <w:rPr>
          <w:rFonts w:ascii="SimSun" w:cs="SimSun" w:eastAsia="SimSun" w:hAnsi="SimSun"/>
          <w:sz w:val="24"/>
          <w:szCs w:val="24"/>
          <w:highlight w:val="white"/>
        </w:rPr>
      </w:pPr>
      <w:r w:rsidDel="00000000" w:rsidR="00000000" w:rsidRPr="00000000">
        <w:rPr>
          <w:rFonts w:ascii="SimSun" w:cs="SimSun" w:eastAsia="SimSun" w:hAnsi="SimSun"/>
          <w:b w:val="1"/>
          <w:bCs w:val="1"/>
          <w:sz w:val="24"/>
          <w:szCs w:val="24"/>
          <w:highlight w:val="white"/>
          <w:rtl w:val="0"/>
        </w:rPr>
        <w:t xml:space="preserve">应对措施：</w:t>
      </w:r>
      <w:r w:rsidDel="00000000" w:rsidR="00000000" w:rsidRPr="00000000">
        <w:rPr>
          <w:rtl w:val="0"/>
        </w:rPr>
      </w:r>
    </w:p>
    <w:p w:rsidR="00000000" w:rsidDel="00000000" w:rsidP="00000000" w:rsidRDefault="00000000" w:rsidRPr="00000000" w14:paraId="00000596">
      <w:pPr>
        <w:widowControl w:val="1"/>
        <w:spacing w:line="360" w:lineRule="auto"/>
        <w:ind w:firstLine="480"/>
        <w:rPr>
          <w:rFonts w:ascii="SimSun" w:cs="SimSun" w:eastAsia="SimSun" w:hAnsi="SimSun"/>
          <w:sz w:val="24"/>
          <w:szCs w:val="24"/>
          <w:highlight w:val="white"/>
        </w:rPr>
      </w:pPr>
      <w:r w:rsidDel="00000000" w:rsidR="00000000" w:rsidRPr="00000000">
        <w:rPr>
          <w:rFonts w:ascii="SimSun" w:cs="SimSun" w:eastAsia="SimSun" w:hAnsi="SimSun"/>
          <w:sz w:val="24"/>
          <w:szCs w:val="24"/>
          <w:highlight w:val="white"/>
          <w:rtl w:val="0"/>
        </w:rPr>
        <w:t xml:space="preserve">发送一级报警信号，提醒值班人员，若仍有原水来水，系统保持必要的投加泵运行，保持安全药耗的使用，保障基本絮凝需求。</w:t>
      </w:r>
    </w:p>
    <w:p w:rsidR="00000000" w:rsidDel="00000000" w:rsidP="00000000" w:rsidRDefault="00000000" w:rsidRPr="00000000" w14:paraId="0000059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80" w:before="80" w:line="360" w:lineRule="auto"/>
        <w:ind w:left="425" w:right="0" w:hanging="425"/>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PLC通信中断</w:t>
      </w:r>
    </w:p>
    <w:p w:rsidR="00000000" w:rsidDel="00000000" w:rsidP="00000000" w:rsidRDefault="00000000" w:rsidRPr="00000000" w14:paraId="00000598">
      <w:pPr>
        <w:spacing w:after="80" w:before="80" w:lineRule="auto"/>
        <w:rPr>
          <w:rFonts w:ascii="FangSong" w:cs="FangSong" w:eastAsia="FangSong" w:hAnsi="FangSong"/>
          <w:sz w:val="24"/>
          <w:szCs w:val="24"/>
        </w:rPr>
      </w:pPr>
      <w:r w:rsidDel="00000000" w:rsidR="00000000" w:rsidRPr="00000000">
        <w:rPr>
          <w:rFonts w:ascii="FangSong" w:cs="FangSong" w:eastAsia="FangSong" w:hAnsi="FangSong"/>
          <w:b w:val="1"/>
          <w:bCs w:val="1"/>
          <w:sz w:val="24"/>
          <w:szCs w:val="24"/>
          <w:rtl w:val="0"/>
        </w:rPr>
        <w:t xml:space="preserve">识别方法：</w:t>
      </w:r>
      <w:r w:rsidDel="00000000" w:rsidR="00000000" w:rsidRPr="00000000">
        <w:rPr>
          <w:rtl w:val="0"/>
        </w:rPr>
      </w:r>
    </w:p>
    <w:p w:rsidR="00000000" w:rsidDel="00000000" w:rsidP="00000000" w:rsidRDefault="00000000" w:rsidRPr="00000000" w14:paraId="00000599">
      <w:pPr>
        <w:spacing w:line="312" w:lineRule="auto"/>
        <w:ind w:firstLine="480"/>
        <w:rPr>
          <w:rFonts w:ascii="Times New Roman" w:cs="Times New Roman" w:eastAsia="Times New Roman" w:hAnsi="Times New Roman"/>
          <w:sz w:val="24"/>
          <w:szCs w:val="24"/>
        </w:rPr>
      </w:pPr>
      <w:sdt>
        <w:sdtPr>
          <w:id w:val="-1420507870"/>
          <w:tag w:val="goog_rdk_547"/>
        </w:sdtPr>
        <w:sdtContent>
          <w:r w:rsidDel="00000000" w:rsidR="00000000" w:rsidRPr="00000000">
            <w:rPr>
              <w:rFonts w:ascii="Gungsuh" w:cs="Gungsuh" w:eastAsia="Gungsuh" w:hAnsi="Gungsuh"/>
              <w:sz w:val="24"/>
              <w:szCs w:val="24"/>
              <w:rtl w:val="0"/>
            </w:rPr>
            <w:t xml:space="preserve">获取</w:t>
          </w:r>
        </w:sdtContent>
      </w:sdt>
      <w:r w:rsidDel="00000000" w:rsidR="00000000" w:rsidRPr="00000000">
        <w:rPr>
          <w:rFonts w:ascii="SimSun" w:cs="SimSun" w:eastAsia="SimSun" w:hAnsi="SimSun"/>
          <w:sz w:val="24"/>
          <w:szCs w:val="24"/>
          <w:highlight w:val="white"/>
          <w:rtl w:val="0"/>
        </w:rPr>
        <w:t xml:space="preserve">PLC与生产交互系统通讯超时＞3次，或无心跳信号，判断为通讯中断；</w:t>
      </w:r>
      <w:r w:rsidDel="00000000" w:rsidR="00000000" w:rsidRPr="00000000">
        <w:rPr>
          <w:rtl w:val="0"/>
        </w:rPr>
      </w:r>
    </w:p>
    <w:p w:rsidR="00000000" w:rsidDel="00000000" w:rsidP="00000000" w:rsidRDefault="00000000" w:rsidRPr="00000000" w14:paraId="0000059A">
      <w:pPr>
        <w:widowControl w:val="1"/>
        <w:spacing w:line="360" w:lineRule="auto"/>
        <w:ind w:firstLine="482"/>
        <w:rPr>
          <w:rFonts w:ascii="SimSun" w:cs="SimSun" w:eastAsia="SimSun" w:hAnsi="SimSun"/>
          <w:sz w:val="24"/>
          <w:szCs w:val="24"/>
          <w:highlight w:val="white"/>
        </w:rPr>
      </w:pPr>
      <w:r w:rsidDel="00000000" w:rsidR="00000000" w:rsidRPr="00000000">
        <w:rPr>
          <w:rFonts w:ascii="SimSun" w:cs="SimSun" w:eastAsia="SimSun" w:hAnsi="SimSun"/>
          <w:b w:val="1"/>
          <w:bCs w:val="1"/>
          <w:sz w:val="24"/>
          <w:szCs w:val="24"/>
          <w:highlight w:val="white"/>
          <w:rtl w:val="0"/>
        </w:rPr>
        <w:t xml:space="preserve">应对措施：</w:t>
      </w:r>
      <w:r w:rsidDel="00000000" w:rsidR="00000000" w:rsidRPr="00000000">
        <w:rPr>
          <w:rtl w:val="0"/>
        </w:rPr>
      </w:r>
    </w:p>
    <w:p w:rsidR="00000000" w:rsidDel="00000000" w:rsidP="00000000" w:rsidRDefault="00000000" w:rsidRPr="00000000" w14:paraId="0000059B">
      <w:pPr>
        <w:widowControl w:val="1"/>
        <w:spacing w:line="360" w:lineRule="auto"/>
        <w:ind w:firstLine="480"/>
        <w:rPr/>
      </w:pPr>
      <w:r w:rsidDel="00000000" w:rsidR="00000000" w:rsidRPr="00000000">
        <w:rPr>
          <w:rFonts w:ascii="SimSun" w:cs="SimSun" w:eastAsia="SimSun" w:hAnsi="SimSun"/>
          <w:sz w:val="24"/>
          <w:szCs w:val="24"/>
          <w:highlight w:val="white"/>
          <w:rtl w:val="0"/>
        </w:rPr>
        <w:t xml:space="preserve">发送一级报警信号，提醒值班人员，若仍有原水来水，系统保持必要的投加泵运行，保持安全药耗的使用，保障基本絮凝需求。</w:t>
      </w:r>
      <w:r w:rsidDel="00000000" w:rsidR="00000000" w:rsidRPr="00000000">
        <w:rPr>
          <w:rtl w:val="0"/>
        </w:rPr>
      </w:r>
    </w:p>
    <w:p w:rsidR="00000000" w:rsidDel="00000000" w:rsidP="00000000" w:rsidRDefault="00000000" w:rsidRPr="00000000" w14:paraId="0000059C">
      <w:pPr>
        <w:pStyle w:val="Heading2"/>
        <w:numPr>
          <w:ilvl w:val="1"/>
          <w:numId w:val="1"/>
        </w:numPr>
        <w:tabs>
          <w:tab w:val="left" w:leader="none" w:pos="0"/>
          <w:tab w:val="left" w:leader="none" w:pos="1077"/>
        </w:tabs>
        <w:ind w:left="0" w:firstLine="0"/>
        <w:rPr/>
      </w:pPr>
      <w:bookmarkStart w:colFirst="0" w:colLast="0" w:name="_heading=h.sma79c8ez26g" w:id="44"/>
      <w:bookmarkEnd w:id="44"/>
      <w:sdt>
        <w:sdtPr>
          <w:id w:val="-986541687"/>
          <w:tag w:val="goog_rdk_548"/>
        </w:sdtPr>
        <w:sdtContent>
          <w:r w:rsidDel="00000000" w:rsidR="00000000" w:rsidRPr="00000000">
            <w:rPr>
              <w:rFonts w:ascii="Gungsuh" w:cs="Gungsuh" w:eastAsia="Gungsuh" w:hAnsi="Gungsuh"/>
              <w:rtl w:val="0"/>
            </w:rPr>
            <w:t xml:space="preserve">主要工艺运行环境异常诊断</w:t>
          </w:r>
        </w:sdtContent>
      </w:sdt>
    </w:p>
    <w:p w:rsidR="00000000" w:rsidDel="00000000" w:rsidP="00000000" w:rsidRDefault="00000000" w:rsidRPr="00000000" w14:paraId="0000059D">
      <w:pPr>
        <w:rPr/>
      </w:pPr>
      <w:sdt>
        <w:sdtPr>
          <w:id w:val="815663938"/>
          <w:tag w:val="goog_rdk_549"/>
        </w:sdtPr>
        <w:sdtContent>
          <w:r w:rsidDel="00000000" w:rsidR="00000000" w:rsidRPr="00000000">
            <w:rPr>
              <w:rFonts w:ascii="Gungsuh" w:cs="Gungsuh" w:eastAsia="Gungsuh" w:hAnsi="Gungsuh"/>
              <w:rtl w:val="0"/>
            </w:rPr>
            <w:t xml:space="preserve">利用已训练好的视频识别算法模型进行分析与推理，综合各类运算结果，全天候监测运行过程状态，识别投矾系统内部的状态和发展情况、生产全过程整体在不同运行模式下的相应事件和异常状态。</w:t>
          </w:r>
        </w:sdtContent>
      </w:sdt>
    </w:p>
    <w:p w:rsidR="00000000" w:rsidDel="00000000" w:rsidP="00000000" w:rsidRDefault="00000000" w:rsidRPr="00000000" w14:paraId="0000059E">
      <w:pPr>
        <w:rPr/>
      </w:pPr>
      <w:sdt>
        <w:sdtPr>
          <w:id w:val="-951053616"/>
          <w:tag w:val="goog_rdk_550"/>
        </w:sdtPr>
        <w:sdtContent>
          <w:r w:rsidDel="00000000" w:rsidR="00000000" w:rsidRPr="00000000">
            <w:rPr>
              <w:rFonts w:ascii="Gungsuh" w:cs="Gungsuh" w:eastAsia="Gungsuh" w:hAnsi="Gungsuh"/>
              <w:rtl w:val="0"/>
            </w:rPr>
            <w:t xml:space="preserve">主要工艺运行环境异常包括但不仅限于：</w:t>
          </w:r>
        </w:sdtContent>
      </w:sdt>
    </w:p>
    <w:tbl>
      <w:tblPr>
        <w:tblStyle w:val="Table16"/>
        <w:tblW w:w="9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
        <w:gridCol w:w="5114"/>
        <w:gridCol w:w="3511"/>
        <w:tblGridChange w:id="0">
          <w:tblGrid>
            <w:gridCol w:w="993"/>
            <w:gridCol w:w="5114"/>
            <w:gridCol w:w="35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9F">
            <w:pPr>
              <w:keepNext w:val="0"/>
              <w:keepLines w:val="0"/>
              <w:widowControl w:val="0"/>
              <w:spacing w:line="312"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b w:val="1"/>
                <w:bCs w:val="1"/>
                <w:sz w:val="21"/>
                <w:szCs w:val="21"/>
                <w:rtl w:val="0"/>
              </w:rPr>
              <w:t xml:space="preserve">模型名称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0">
            <w:pPr>
              <w:keepNext w:val="0"/>
              <w:keepLines w:val="0"/>
              <w:widowControl w:val="0"/>
              <w:spacing w:line="312"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b w:val="1"/>
                <w:bCs w:val="1"/>
                <w:sz w:val="21"/>
                <w:szCs w:val="21"/>
                <w:rtl w:val="0"/>
              </w:rPr>
              <w:t xml:space="preserve">功能描述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1">
            <w:pPr>
              <w:keepNext w:val="0"/>
              <w:keepLines w:val="0"/>
              <w:widowControl w:val="0"/>
              <w:spacing w:line="312"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b w:val="1"/>
                <w:bCs w:val="1"/>
                <w:sz w:val="21"/>
                <w:szCs w:val="21"/>
                <w:rtl w:val="0"/>
              </w:rPr>
              <w:t xml:space="preserve">处理机制</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2">
            <w:pPr>
              <w:keepNext w:val="0"/>
              <w:keepLines w:val="0"/>
              <w:widowControl w:val="0"/>
              <w:spacing w:line="278.00000000000006"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区域入侵识别</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3">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识别场景内目标区域是否有人员入侵情况</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4">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如：检测到人员非法闯入投矾现场，触发报警</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5">
            <w:pPr>
              <w:keepNext w:val="0"/>
              <w:keepLines w:val="0"/>
              <w:widowControl w:val="0"/>
              <w:spacing w:line="278.00000000000006"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人员检测及分析</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6">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检测分析场景目标区域内人员数量和停留时间</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7">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如：统计投矾现场人员数量，若超过安全容量或长时间滞留，通知巡检人员</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8">
            <w:pPr>
              <w:keepNext w:val="0"/>
              <w:keepLines w:val="0"/>
              <w:widowControl w:val="0"/>
              <w:spacing w:line="278.00000000000006"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物品遗留检测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9">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检测场景内目标区域是否存在遗留物（静止），最小识别遗留物目标分辨率为100*100像素，检测精度&gt;90%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A">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如：发现工具包、杂物遗留在通道，触发报警并通知巡检人员</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B">
            <w:pPr>
              <w:keepNext w:val="0"/>
              <w:keepLines w:val="0"/>
              <w:widowControl w:val="0"/>
              <w:spacing w:line="278.00000000000006"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火点检测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C">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识别场景主要区域里是否存在火点情况，最小识别火苗目标分辨率为50*100像素，检测精度&gt;90%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D">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如：检测到明火，触发报警并切断电源关闭投加泵</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E">
            <w:pPr>
              <w:keepNext w:val="0"/>
              <w:keepLines w:val="0"/>
              <w:widowControl w:val="0"/>
              <w:spacing w:line="278.00000000000006"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烟雾检测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AF">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识别场景主要区域里是否存在烟雾情况，最小识别烟雾框像素不小于150*150，检测精度&gt;90%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0">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如：发现烟雾，触发报警并切断电源关闭投加泵</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1">
            <w:pPr>
              <w:keepNext w:val="0"/>
              <w:keepLines w:val="0"/>
              <w:widowControl w:val="0"/>
              <w:spacing w:line="278.00000000000006"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小动物检测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2">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识别场景目标区域内是否有小动物闯入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3">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如：检测到动物进入，触发告警并通知巡检人员</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4">
            <w:pPr>
              <w:keepNext w:val="0"/>
              <w:keepLines w:val="0"/>
              <w:widowControl w:val="0"/>
              <w:spacing w:line="278.00000000000006" w:lineRule="auto"/>
              <w:ind w:firstLine="0"/>
              <w:jc w:val="center"/>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地面积水识别</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5">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识别场景目标区域里是否存在积水情况</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B6">
            <w:pPr>
              <w:keepNext w:val="0"/>
              <w:keepLines w:val="0"/>
              <w:widowControl w:val="0"/>
              <w:spacing w:line="278.00000000000006" w:lineRule="auto"/>
              <w:ind w:firstLine="0"/>
              <w:jc w:val="both"/>
              <w:rPr>
                <w:rFonts w:ascii="FangSong" w:cs="FangSong" w:eastAsia="FangSong" w:hAnsi="FangSong"/>
                <w:sz w:val="21"/>
                <w:szCs w:val="21"/>
              </w:rPr>
            </w:pPr>
            <w:r w:rsidDel="00000000" w:rsidR="00000000" w:rsidRPr="00000000">
              <w:rPr>
                <w:rFonts w:ascii="FangSong" w:cs="FangSong" w:eastAsia="FangSong" w:hAnsi="FangSong"/>
                <w:sz w:val="21"/>
                <w:szCs w:val="21"/>
                <w:rtl w:val="0"/>
              </w:rPr>
              <w:t xml:space="preserve">如：发现投矾现场地面积水，下发该储液池、水泵或管段泄漏的警报</w:t>
            </w:r>
          </w:p>
        </w:tc>
      </w:tr>
    </w:tbl>
    <w:p w:rsidR="00000000" w:rsidDel="00000000" w:rsidP="00000000" w:rsidRDefault="00000000" w:rsidRPr="00000000" w14:paraId="000005B7">
      <w:pPr>
        <w:rPr/>
      </w:pPr>
      <w:sdt>
        <w:sdtPr>
          <w:id w:val="-1543594101"/>
          <w:tag w:val="goog_rdk_551"/>
        </w:sdtPr>
        <w:sdtContent>
          <w:r w:rsidDel="00000000" w:rsidR="00000000" w:rsidRPr="00000000">
            <w:rPr>
              <w:rFonts w:ascii="Gungsuh" w:cs="Gungsuh" w:eastAsia="Gungsuh" w:hAnsi="Gungsuh"/>
              <w:rtl w:val="0"/>
            </w:rPr>
            <w:t xml:space="preserve">调用《智慧决策-安全生产平台》中的相关视觉识别结果，进行针对性的控制策略调整。</w:t>
          </w:r>
        </w:sdtContent>
      </w:sdt>
    </w:p>
    <w:p w:rsidR="00000000" w:rsidDel="00000000" w:rsidP="00000000" w:rsidRDefault="00000000" w:rsidRPr="00000000" w14:paraId="000005B8">
      <w:pPr>
        <w:rPr/>
      </w:pPr>
      <w:r w:rsidDel="00000000" w:rsidR="00000000" w:rsidRPr="00000000">
        <w:br w:type="page"/>
      </w:r>
      <w:r w:rsidDel="00000000" w:rsidR="00000000" w:rsidRPr="00000000">
        <w:rPr>
          <w:rtl w:val="0"/>
        </w:rPr>
      </w:r>
    </w:p>
    <w:p w:rsidR="00000000" w:rsidDel="00000000" w:rsidP="00000000" w:rsidRDefault="00000000" w:rsidRPr="00000000" w14:paraId="000005B9">
      <w:pPr>
        <w:pStyle w:val="Heading1"/>
        <w:spacing w:after="120" w:before="0" w:line="360" w:lineRule="auto"/>
        <w:rPr/>
      </w:pPr>
      <w:bookmarkStart w:colFirst="0" w:colLast="0" w:name="_heading=h.qx3du6n8v1uh" w:id="45"/>
      <w:bookmarkEnd w:id="45"/>
      <w:r w:rsidDel="00000000" w:rsidR="00000000" w:rsidRPr="00000000">
        <w:rPr>
          <w:rtl w:val="0"/>
        </w:rPr>
        <w:t xml:space="preserve">终稿确认</w:t>
      </w:r>
    </w:p>
    <w:tbl>
      <w:tblPr>
        <w:tblStyle w:val="Table1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rHeight w:val="62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rPr/>
            </w:pPr>
            <w:sdt>
              <w:sdtPr>
                <w:id w:val="-228861708"/>
                <w:tag w:val="goog_rdk_552"/>
              </w:sdtPr>
              <w:sdtContent>
                <w:r w:rsidDel="00000000" w:rsidR="00000000" w:rsidRPr="00000000">
                  <w:rPr>
                    <w:rFonts w:ascii="Gungsuh" w:cs="Gungsuh" w:eastAsia="Gungsuh" w:hAnsi="Gungsuh"/>
                    <w:rtl w:val="0"/>
                  </w:rPr>
                  <w:t xml:space="preserve">工程名称：                                 </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BB">
            <w:pPr>
              <w:spacing w:line="360" w:lineRule="auto"/>
              <w:rPr/>
            </w:pPr>
            <w:sdt>
              <w:sdtPr>
                <w:id w:val="-869458678"/>
                <w:tag w:val="goog_rdk_553"/>
              </w:sdtPr>
              <w:sdtContent>
                <w:r w:rsidDel="00000000" w:rsidR="00000000" w:rsidRPr="00000000">
                  <w:rPr>
                    <w:rFonts w:ascii="Gungsuh" w:cs="Gungsuh" w:eastAsia="Gungsuh" w:hAnsi="Gungsuh"/>
                    <w:rtl w:val="0"/>
                  </w:rPr>
                  <w:t xml:space="preserve">致：   （监理单位）</w:t>
                </w:r>
              </w:sdtContent>
            </w:sdt>
          </w:p>
          <w:p w:rsidR="00000000" w:rsidDel="00000000" w:rsidP="00000000" w:rsidRDefault="00000000" w:rsidRPr="00000000" w14:paraId="000005BC">
            <w:pPr>
              <w:spacing w:line="360" w:lineRule="auto"/>
              <w:ind w:firstLine="240"/>
              <w:rPr/>
            </w:pPr>
            <w:r w:rsidDel="00000000" w:rsidR="00000000" w:rsidRPr="00000000">
              <w:rPr>
                <w:rtl w:val="0"/>
              </w:rPr>
              <w:t xml:space="preserve"> </w:t>
            </w:r>
          </w:p>
          <w:p w:rsidR="00000000" w:rsidDel="00000000" w:rsidP="00000000" w:rsidRDefault="00000000" w:rsidRPr="00000000" w14:paraId="000005BD">
            <w:pPr>
              <w:spacing w:line="360" w:lineRule="auto"/>
              <w:ind w:firstLine="480"/>
              <w:rPr/>
            </w:pPr>
            <w:sdt>
              <w:sdtPr>
                <w:id w:val="1593061059"/>
                <w:tag w:val="goog_rdk_554"/>
              </w:sdtPr>
              <w:sdtContent>
                <w:r w:rsidDel="00000000" w:rsidR="00000000" w:rsidRPr="00000000">
                  <w:rPr>
                    <w:rFonts w:ascii="Gungsuh" w:cs="Gungsuh" w:eastAsia="Gungsuh" w:hAnsi="Gungsuh"/>
                    <w:rtl w:val="0"/>
                  </w:rPr>
                  <w:t xml:space="preserve">我单位已完成了</w:t>
                </w:r>
              </w:sdtContent>
            </w:sdt>
            <w:sdt>
              <w:sdtPr>
                <w:id w:val="-63857633"/>
                <w:tag w:val="goog_rdk_555"/>
              </w:sdtPr>
              <w:sdtContent>
                <w:r w:rsidDel="00000000" w:rsidR="00000000" w:rsidRPr="00000000">
                  <w:rPr>
                    <w:rFonts w:ascii="Gungsuh" w:cs="Gungsuh" w:eastAsia="Gungsuh" w:hAnsi="Gungsuh"/>
                    <w:u w:val="single"/>
                    <w:rtl w:val="0"/>
                  </w:rPr>
                  <w:t xml:space="preserve"> 《      系统概要设计说明书》 </w:t>
                </w:r>
              </w:sdtContent>
            </w:sdt>
            <w:sdt>
              <w:sdtPr>
                <w:id w:val="-1620852307"/>
                <w:tag w:val="goog_rdk_556"/>
              </w:sdtPr>
              <w:sdtContent>
                <w:r w:rsidDel="00000000" w:rsidR="00000000" w:rsidRPr="00000000">
                  <w:rPr>
                    <w:rFonts w:ascii="Gungsuh" w:cs="Gungsuh" w:eastAsia="Gungsuh" w:hAnsi="Gungsuh"/>
                    <w:rtl w:val="0"/>
                  </w:rPr>
                  <w:t xml:space="preserve">的编制工作，现报上，请予以审查和确认。</w:t>
                </w:r>
              </w:sdtContent>
            </w:sdt>
          </w:p>
          <w:p w:rsidR="00000000" w:rsidDel="00000000" w:rsidP="00000000" w:rsidRDefault="00000000" w:rsidRPr="00000000" w14:paraId="000005BE">
            <w:pPr>
              <w:spacing w:line="360" w:lineRule="auto"/>
              <w:ind w:firstLine="240"/>
              <w:rPr/>
            </w:pPr>
            <w:r w:rsidDel="00000000" w:rsidR="00000000" w:rsidRPr="00000000">
              <w:rPr>
                <w:rtl w:val="0"/>
              </w:rPr>
            </w:r>
          </w:p>
          <w:p w:rsidR="00000000" w:rsidDel="00000000" w:rsidP="00000000" w:rsidRDefault="00000000" w:rsidRPr="00000000" w14:paraId="000005BF">
            <w:pPr>
              <w:spacing w:line="360" w:lineRule="auto"/>
              <w:ind w:firstLine="5520"/>
              <w:rPr/>
            </w:pPr>
            <w:sdt>
              <w:sdtPr>
                <w:id w:val="1135299858"/>
                <w:tag w:val="goog_rdk_557"/>
              </w:sdtPr>
              <w:sdtContent>
                <w:r w:rsidDel="00000000" w:rsidR="00000000" w:rsidRPr="00000000">
                  <w:rPr>
                    <w:rFonts w:ascii="Gungsuh" w:cs="Gungsuh" w:eastAsia="Gungsuh" w:hAnsi="Gungsuh"/>
                    <w:rtl w:val="0"/>
                  </w:rPr>
                  <w:t xml:space="preserve">承建单位</w:t>
                </w:r>
              </w:sdtContent>
            </w:sdt>
            <w:r w:rsidDel="00000000" w:rsidR="00000000" w:rsidRPr="00000000">
              <w:rPr>
                <w:rFonts w:ascii="SimSun" w:cs="SimSun" w:eastAsia="SimSun" w:hAnsi="SimSun"/>
                <w:rtl w:val="0"/>
              </w:rPr>
              <w:t xml:space="preserve">（盖章）</w:t>
            </w:r>
            <w:r w:rsidDel="00000000" w:rsidR="00000000" w:rsidRPr="00000000">
              <w:rPr>
                <w:rtl w:val="0"/>
              </w:rPr>
            </w:r>
          </w:p>
          <w:p w:rsidR="00000000" w:rsidDel="00000000" w:rsidP="00000000" w:rsidRDefault="00000000" w:rsidRPr="00000000" w14:paraId="000005C0">
            <w:pPr>
              <w:spacing w:line="360" w:lineRule="auto"/>
              <w:ind w:firstLine="5520"/>
              <w:rPr/>
            </w:pPr>
            <w:sdt>
              <w:sdtPr>
                <w:id w:val="-1044535238"/>
                <w:tag w:val="goog_rdk_558"/>
              </w:sdtPr>
              <w:sdtContent>
                <w:r w:rsidDel="00000000" w:rsidR="00000000" w:rsidRPr="00000000">
                  <w:rPr>
                    <w:rFonts w:ascii="Gungsuh" w:cs="Gungsuh" w:eastAsia="Gungsuh" w:hAnsi="Gungsuh"/>
                    <w:rtl w:val="0"/>
                  </w:rPr>
                  <w:t xml:space="preserve">项目经理</w:t>
                </w:r>
              </w:sdtContent>
            </w:sdt>
            <w:r w:rsidDel="00000000" w:rsidR="00000000" w:rsidRPr="00000000">
              <w:rPr>
                <w:rFonts w:ascii="SimSun" w:cs="SimSun" w:eastAsia="SimSun" w:hAnsi="SimSun"/>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5C1">
            <w:pPr>
              <w:spacing w:line="360" w:lineRule="auto"/>
              <w:ind w:firstLine="5520"/>
              <w:rPr>
                <w:u w:val="single"/>
              </w:rPr>
            </w:pPr>
            <w:r w:rsidDel="00000000" w:rsidR="00000000" w:rsidRPr="00000000">
              <w:rPr>
                <w:rFonts w:ascii="SimSun" w:cs="SimSun" w:eastAsia="SimSun" w:hAnsi="SimSun"/>
                <w:rtl w:val="0"/>
              </w:rPr>
              <w:t xml:space="preserve">日    期:     年   月   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C2">
            <w:pPr>
              <w:spacing w:line="360" w:lineRule="auto"/>
              <w:rPr/>
            </w:pPr>
            <w:sdt>
              <w:sdtPr>
                <w:id w:val="-567139368"/>
                <w:tag w:val="goog_rdk_559"/>
              </w:sdtPr>
              <w:sdtContent>
                <w:r w:rsidDel="00000000" w:rsidR="00000000" w:rsidRPr="00000000">
                  <w:rPr>
                    <w:rFonts w:ascii="Gungsuh" w:cs="Gungsuh" w:eastAsia="Gungsuh" w:hAnsi="Gungsuh"/>
                    <w:rtl w:val="0"/>
                  </w:rPr>
                  <w:t xml:space="preserve">监理单位审核意见：</w:t>
                </w:r>
              </w:sdtContent>
            </w:sdt>
          </w:p>
          <w:p w:rsidR="00000000" w:rsidDel="00000000" w:rsidP="00000000" w:rsidRDefault="00000000" w:rsidRPr="00000000" w14:paraId="000005C3">
            <w:pPr>
              <w:spacing w:line="360" w:lineRule="auto"/>
              <w:rPr/>
            </w:pPr>
            <w:r w:rsidDel="00000000" w:rsidR="00000000" w:rsidRPr="00000000">
              <w:rPr>
                <w:rtl w:val="0"/>
              </w:rPr>
            </w:r>
          </w:p>
          <w:p w:rsidR="00000000" w:rsidDel="00000000" w:rsidP="00000000" w:rsidRDefault="00000000" w:rsidRPr="00000000" w14:paraId="000005C4">
            <w:pPr>
              <w:spacing w:line="360" w:lineRule="auto"/>
              <w:rPr/>
            </w:pPr>
            <w:r w:rsidDel="00000000" w:rsidR="00000000" w:rsidRPr="00000000">
              <w:rPr>
                <w:rtl w:val="0"/>
              </w:rPr>
            </w:r>
          </w:p>
          <w:p w:rsidR="00000000" w:rsidDel="00000000" w:rsidP="00000000" w:rsidRDefault="00000000" w:rsidRPr="00000000" w14:paraId="000005C5">
            <w:pPr>
              <w:spacing w:line="360" w:lineRule="auto"/>
              <w:rPr/>
            </w:pPr>
            <w:r w:rsidDel="00000000" w:rsidR="00000000" w:rsidRPr="00000000">
              <w:rPr>
                <w:rtl w:val="0"/>
              </w:rPr>
            </w:r>
          </w:p>
          <w:p w:rsidR="00000000" w:rsidDel="00000000" w:rsidP="00000000" w:rsidRDefault="00000000" w:rsidRPr="00000000" w14:paraId="000005C6">
            <w:pPr>
              <w:spacing w:line="360" w:lineRule="auto"/>
              <w:rPr/>
            </w:pPr>
            <w:r w:rsidDel="00000000" w:rsidR="00000000" w:rsidRPr="00000000">
              <w:rPr>
                <w:rtl w:val="0"/>
              </w:rPr>
            </w:r>
          </w:p>
          <w:p w:rsidR="00000000" w:rsidDel="00000000" w:rsidP="00000000" w:rsidRDefault="00000000" w:rsidRPr="00000000" w14:paraId="000005C7">
            <w:pPr>
              <w:spacing w:line="360" w:lineRule="auto"/>
              <w:ind w:firstLine="5498"/>
              <w:rPr>
                <w:rFonts w:ascii="SimSun" w:cs="SimSun" w:eastAsia="SimSun" w:hAnsi="SimSun"/>
              </w:rPr>
            </w:pPr>
            <w:r w:rsidDel="00000000" w:rsidR="00000000" w:rsidRPr="00000000">
              <w:rPr>
                <w:rFonts w:ascii="SimSun" w:cs="SimSun" w:eastAsia="SimSun" w:hAnsi="SimSun"/>
                <w:rtl w:val="0"/>
              </w:rPr>
              <w:t xml:space="preserve">监理单位（盖章）</w:t>
            </w:r>
          </w:p>
          <w:p w:rsidR="00000000" w:rsidDel="00000000" w:rsidP="00000000" w:rsidRDefault="00000000" w:rsidRPr="00000000" w14:paraId="000005C8">
            <w:pPr>
              <w:spacing w:line="360" w:lineRule="auto"/>
              <w:ind w:firstLine="5520"/>
              <w:rPr/>
            </w:pPr>
            <w:sdt>
              <w:sdtPr>
                <w:id w:val="-1526085868"/>
                <w:tag w:val="goog_rdk_560"/>
              </w:sdtPr>
              <w:sdtContent>
                <w:r w:rsidDel="00000000" w:rsidR="00000000" w:rsidRPr="00000000">
                  <w:rPr>
                    <w:rFonts w:ascii="Gungsuh" w:cs="Gungsuh" w:eastAsia="Gungsuh" w:hAnsi="Gungsuh"/>
                    <w:rtl w:val="0"/>
                  </w:rPr>
                  <w:t xml:space="preserve">总监理工程师</w:t>
                </w:r>
              </w:sdtContent>
            </w:sdt>
            <w:r w:rsidDel="00000000" w:rsidR="00000000" w:rsidRPr="00000000">
              <w:rPr>
                <w:rFonts w:ascii="SimSun" w:cs="SimSun" w:eastAsia="SimSun" w:hAnsi="SimSun"/>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5C9">
            <w:pPr>
              <w:spacing w:line="360" w:lineRule="auto"/>
              <w:ind w:firstLine="5520"/>
              <w:rPr/>
            </w:pPr>
            <w:r w:rsidDel="00000000" w:rsidR="00000000" w:rsidRPr="00000000">
              <w:rPr>
                <w:rFonts w:ascii="SimSun" w:cs="SimSun" w:eastAsia="SimSun" w:hAnsi="SimSun"/>
                <w:rtl w:val="0"/>
              </w:rPr>
              <w:t xml:space="preserve">日     期:     年   月   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5CA">
            <w:pPr>
              <w:spacing w:line="360" w:lineRule="auto"/>
              <w:rPr/>
            </w:pPr>
            <w:sdt>
              <w:sdtPr>
                <w:id w:val="1876898053"/>
                <w:tag w:val="goog_rdk_561"/>
              </w:sdtPr>
              <w:sdtContent>
                <w:r w:rsidDel="00000000" w:rsidR="00000000" w:rsidRPr="00000000">
                  <w:rPr>
                    <w:rFonts w:ascii="Gungsuh" w:cs="Gungsuh" w:eastAsia="Gungsuh" w:hAnsi="Gungsuh"/>
                    <w:rtl w:val="0"/>
                  </w:rPr>
                  <w:t xml:space="preserve">建设单位审查意见：</w:t>
                </w:r>
              </w:sdtContent>
            </w:sdt>
          </w:p>
          <w:p w:rsidR="00000000" w:rsidDel="00000000" w:rsidP="00000000" w:rsidRDefault="00000000" w:rsidRPr="00000000" w14:paraId="000005CB">
            <w:pPr>
              <w:spacing w:line="360" w:lineRule="auto"/>
              <w:ind w:firstLine="240"/>
              <w:rPr/>
            </w:pPr>
            <w:r w:rsidDel="00000000" w:rsidR="00000000" w:rsidRPr="00000000">
              <w:rPr>
                <w:rtl w:val="0"/>
              </w:rPr>
            </w:r>
          </w:p>
          <w:p w:rsidR="00000000" w:rsidDel="00000000" w:rsidP="00000000" w:rsidRDefault="00000000" w:rsidRPr="00000000" w14:paraId="000005CC">
            <w:pPr>
              <w:spacing w:line="360" w:lineRule="auto"/>
              <w:ind w:firstLine="240"/>
              <w:rPr/>
            </w:pPr>
            <w:r w:rsidDel="00000000" w:rsidR="00000000" w:rsidRPr="00000000">
              <w:rPr>
                <w:rtl w:val="0"/>
              </w:rPr>
            </w:r>
          </w:p>
          <w:p w:rsidR="00000000" w:rsidDel="00000000" w:rsidP="00000000" w:rsidRDefault="00000000" w:rsidRPr="00000000" w14:paraId="000005CD">
            <w:pPr>
              <w:spacing w:line="360" w:lineRule="auto"/>
              <w:ind w:firstLine="240"/>
              <w:rPr/>
            </w:pPr>
            <w:r w:rsidDel="00000000" w:rsidR="00000000" w:rsidRPr="00000000">
              <w:rPr>
                <w:rtl w:val="0"/>
              </w:rPr>
            </w:r>
          </w:p>
          <w:p w:rsidR="00000000" w:rsidDel="00000000" w:rsidP="00000000" w:rsidRDefault="00000000" w:rsidRPr="00000000" w14:paraId="000005CE">
            <w:pPr>
              <w:spacing w:line="360" w:lineRule="auto"/>
              <w:ind w:firstLine="5520"/>
              <w:rPr/>
            </w:pPr>
            <w:sdt>
              <w:sdtPr>
                <w:id w:val="-834220552"/>
                <w:tag w:val="goog_rdk_562"/>
              </w:sdtPr>
              <w:sdtContent>
                <w:r w:rsidDel="00000000" w:rsidR="00000000" w:rsidRPr="00000000">
                  <w:rPr>
                    <w:rFonts w:ascii="Gungsuh" w:cs="Gungsuh" w:eastAsia="Gungsuh" w:hAnsi="Gungsuh"/>
                    <w:rtl w:val="0"/>
                  </w:rPr>
                  <w:t xml:space="preserve">建设单位</w:t>
                </w:r>
              </w:sdtContent>
            </w:sdt>
            <w:r w:rsidDel="00000000" w:rsidR="00000000" w:rsidRPr="00000000">
              <w:rPr>
                <w:rFonts w:ascii="SimSun" w:cs="SimSun" w:eastAsia="SimSun" w:hAnsi="SimSun"/>
                <w:rtl w:val="0"/>
              </w:rPr>
              <w:t xml:space="preserve">（盖章）</w:t>
            </w:r>
            <w:r w:rsidDel="00000000" w:rsidR="00000000" w:rsidRPr="00000000">
              <w:rPr>
                <w:rtl w:val="0"/>
              </w:rPr>
            </w:r>
          </w:p>
          <w:p w:rsidR="00000000" w:rsidDel="00000000" w:rsidP="00000000" w:rsidRDefault="00000000" w:rsidRPr="00000000" w14:paraId="000005CF">
            <w:pPr>
              <w:spacing w:line="360" w:lineRule="auto"/>
              <w:ind w:firstLine="5520"/>
              <w:rPr/>
            </w:pPr>
            <w:sdt>
              <w:sdtPr>
                <w:id w:val="-1601399437"/>
                <w:tag w:val="goog_rdk_563"/>
              </w:sdtPr>
              <w:sdtContent>
                <w:r w:rsidDel="00000000" w:rsidR="00000000" w:rsidRPr="00000000">
                  <w:rPr>
                    <w:rFonts w:ascii="Gungsuh" w:cs="Gungsuh" w:eastAsia="Gungsuh" w:hAnsi="Gungsuh"/>
                    <w:rtl w:val="0"/>
                  </w:rPr>
                  <w:t xml:space="preserve">项目负责人</w:t>
                </w:r>
              </w:sdtContent>
            </w:sdt>
            <w:r w:rsidDel="00000000" w:rsidR="00000000" w:rsidRPr="00000000">
              <w:rPr>
                <w:rFonts w:ascii="SimSun" w:cs="SimSun" w:eastAsia="SimSun" w:hAnsi="SimSun"/>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5D0">
            <w:pPr>
              <w:spacing w:line="360" w:lineRule="auto"/>
              <w:ind w:firstLine="5520"/>
              <w:rPr>
                <w:u w:val="single"/>
              </w:rPr>
            </w:pPr>
            <w:r w:rsidDel="00000000" w:rsidR="00000000" w:rsidRPr="00000000">
              <w:rPr>
                <w:rFonts w:ascii="SimSun" w:cs="SimSun" w:eastAsia="SimSun" w:hAnsi="SimSun"/>
                <w:rtl w:val="0"/>
              </w:rPr>
              <w:t xml:space="preserve">日     期:     年   月   日</w:t>
            </w:r>
            <w:r w:rsidDel="00000000" w:rsidR="00000000" w:rsidRPr="00000000">
              <w:rPr>
                <w:rtl w:val="0"/>
              </w:rPr>
            </w:r>
          </w:p>
        </w:tc>
      </w:tr>
    </w:tbl>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SimSun" w:cs="SimSun" w:eastAsia="SimSun" w:hAnsi="SimSun"/>
          <w:b w:val="0"/>
          <w:bCs w:val="0"/>
          <w:i w:val="1"/>
          <w:iCs w:val="1"/>
          <w:smallCaps w:val="0"/>
          <w:strike w:val="0"/>
          <w:color w:val="0000ff"/>
          <w:sz w:val="24"/>
          <w:szCs w:val="24"/>
          <w:u w:val="none"/>
          <w:shd w:fill="auto" w:val="clear"/>
          <w:vertAlign w:val="baseline"/>
        </w:rPr>
      </w:pPr>
      <w:r w:rsidDel="00000000" w:rsidR="00000000" w:rsidRPr="00000000">
        <w:rPr>
          <w:rtl w:val="0"/>
        </w:rPr>
      </w:r>
    </w:p>
    <w:sectPr>
      <w:headerReference r:id="rId41" w:type="default"/>
      <w:footerReference r:id="rId42" w:type="default"/>
      <w:type w:val="nextPage"/>
      <w:pgSz w:h="15840" w:w="12240" w:orient="portrait"/>
      <w:pgMar w:bottom="1418" w:top="1418" w:left="1418" w:right="1418"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Hei"/>
  <w:font w:name="Times New Roman"/>
  <w:font w:name="SimSun"/>
  <w:font w:name="Arial"/>
  <w:font w:name="Georgia"/>
  <w:font w:name="Gungsuh"/>
  <w:font w:name="FangSong"/>
  <w:font w:name="Arial Unicode MS"/>
  <w:font w:name="Calibri"/>
  <w:font w:name="仿宋_GB2312"/>
  <w:font w:name="Noto Sans Symbols">
    <w:embedRegular w:fontKey="{00000000-0000-0000-0000-000000000000}" r:id="rId3" w:subsetted="0"/>
    <w:embedBold w:fontKey="{00000000-0000-0000-0000-000000000000}" r:id="rId4" w:subsetted="0"/>
  </w:font>
  <w:font w:name="方正小标宋简体"/>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48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48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sdt>
      <w:sdtPr>
        <w:id w:val="-314317834"/>
        <w:tag w:val="goog_rdk_566"/>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第</w:t>
        </w:r>
      </w:sdtContent>
    </w:sdt>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sdt>
      <w:sdtPr>
        <w:id w:val="-612214048"/>
        <w:tag w:val="goog_rdk_567"/>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页</w:t>
        </w:r>
      </w:sdtContent>
    </w:sdt>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48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sdt>
      <w:sdtPr>
        <w:id w:val="311678403"/>
        <w:tag w:val="goog_rdk_568"/>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第</w:t>
        </w:r>
      </w:sdtContent>
    </w:sdt>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sdt>
      <w:sdtPr>
        <w:id w:val="-1590389843"/>
        <w:tag w:val="goog_rdk_569"/>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页</w:t>
        </w:r>
      </w:sdtContent>
    </w:sdt>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center" w:leader="none" w:pos="4153"/>
        <w:tab w:val="right" w:leader="none" w:pos="8306"/>
        <w:tab w:val="right" w:leader="none" w:pos="9360"/>
      </w:tabs>
      <w:spacing w:after="0" w:before="0" w:line="360" w:lineRule="auto"/>
      <w:ind w:left="0" w:right="0" w:firstLine="48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sdt>
      <w:sdtPr>
        <w:id w:val="-1701358183"/>
        <w:tag w:val="goog_rdk_564"/>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智慧投矾控制系统概要设计说明书</w:t>
        </w:r>
      </w:sdtContent>
    </w:sdt>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center" w:leader="none" w:pos="4153"/>
        <w:tab w:val="right" w:leader="none" w:pos="8306"/>
        <w:tab w:val="right" w:leader="none" w:pos="9360"/>
      </w:tabs>
      <w:spacing w:after="0" w:before="0" w:line="360" w:lineRule="auto"/>
      <w:ind w:left="0" w:right="0" w:firstLine="48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sdt>
      <w:sdtPr>
        <w:id w:val="-1257755371"/>
        <w:tag w:val="goog_rdk_565"/>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系统概要设计说明书</w:t>
        </w:r>
      </w:sdtContent>
    </w:sdt>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第%1章"/>
      <w:lvlJc w:val="left"/>
      <w:pPr>
        <w:ind w:left="432" w:hanging="432"/>
      </w:pPr>
      <w:rPr>
        <w:i w:val="0"/>
        <w:iCs w:val="0"/>
      </w:rPr>
    </w:lvl>
    <w:lvl w:ilvl="1">
      <w:start w:val="1"/>
      <w:numFmt w:val="decimal"/>
      <w:lvlText w:val="%1.%2"/>
      <w:lvlJc w:val="left"/>
      <w:pPr>
        <w:ind w:left="851" w:hanging="851"/>
      </w:pPr>
      <w:rPr/>
    </w:lvl>
    <w:lvl w:ilvl="2">
      <w:start w:val="1"/>
      <w:numFmt w:val="decimal"/>
      <w:lvlText w:val="%1.%2.%3"/>
      <w:lvlJc w:val="left"/>
      <w:pPr>
        <w:ind w:left="1077" w:hanging="1077"/>
      </w:pPr>
      <w:rPr/>
    </w:lvl>
    <w:lvl w:ilvl="3">
      <w:start w:val="1"/>
      <w:numFmt w:val="decimal"/>
      <w:lvlText w:val="%1.%2.%3.%4"/>
      <w:lvlJc w:val="left"/>
      <w:pPr>
        <w:ind w:left="1361" w:hanging="1361"/>
      </w:pPr>
      <w:rPr/>
    </w:lvl>
    <w:lvl w:ilvl="4">
      <w:start w:val="1"/>
      <w:numFmt w:val="decimal"/>
      <w:lvlText w:val="%1.%2.%3.%4.%5"/>
      <w:lvlJc w:val="left"/>
      <w:pPr>
        <w:ind w:left="1644" w:hanging="1644"/>
      </w:pPr>
      <w:rPr/>
    </w:lvl>
    <w:lvl w:ilvl="5">
      <w:start w:val="1"/>
      <w:numFmt w:val="decimal"/>
      <w:lvlText w:val="%1.%2.%3.%4.%5.%6"/>
      <w:lvlJc w:val="left"/>
      <w:pPr>
        <w:ind w:left="1928" w:hanging="1928"/>
      </w:pPr>
      <w:rPr>
        <w:i w:val="0"/>
        <w:iCs w:val="0"/>
        <w:smallCaps w:val="0"/>
        <w:strike w:val="0"/>
        <w:u w:val="none"/>
        <w:vertAlign w:val="baseline"/>
      </w:rPr>
    </w:lvl>
    <w:lvl w:ilvl="6">
      <w:start w:val="1"/>
      <w:numFmt w:val="decimal"/>
      <w:lvlText w:val="%2.%3.%4.%5.%6.%7"/>
      <w:lvlJc w:val="left"/>
      <w:pPr>
        <w:ind w:left="1296" w:hanging="1296"/>
      </w:pPr>
      <w:rPr/>
    </w:lvl>
    <w:lvl w:ilvl="7">
      <w:start w:val="1"/>
      <w:numFmt w:val="decimal"/>
      <w:lvlText w:val="%2.%3.%4.%5.%6.%7.%8"/>
      <w:lvlJc w:val="left"/>
      <w:pPr>
        <w:ind w:left="1440" w:hanging="1440"/>
      </w:pPr>
      <w:rPr/>
    </w:lvl>
    <w:lvl w:ilvl="8">
      <w:start w:val="1"/>
      <w:numFmt w:val="decimal"/>
      <w:lvlText w:val="%2.%3.%4.%5.%6.%7.%8.%9"/>
      <w:lvlJc w:val="left"/>
      <w:pPr>
        <w:ind w:left="1584" w:hanging="1584"/>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860" w:hanging="420"/>
      </w:pPr>
      <w:rPr>
        <w:rFonts w:ascii="Noto Sans Symbols" w:cs="Noto Sans Symbols" w:eastAsia="Noto Sans Symbols" w:hAnsi="Noto Sans Symbols"/>
      </w:rPr>
    </w:lvl>
    <w:lvl w:ilvl="1">
      <w:start w:val="1"/>
      <w:numFmt w:val="bullet"/>
      <w:lvlText w:val="■"/>
      <w:lvlJc w:val="left"/>
      <w:pPr>
        <w:ind w:left="1280" w:hanging="420"/>
      </w:pPr>
      <w:rPr>
        <w:rFonts w:ascii="Noto Sans Symbols" w:cs="Noto Sans Symbols" w:eastAsia="Noto Sans Symbols" w:hAnsi="Noto Sans Symbols"/>
      </w:rPr>
    </w:lvl>
    <w:lvl w:ilvl="2">
      <w:start w:val="1"/>
      <w:numFmt w:val="bullet"/>
      <w:lvlText w:val="◆"/>
      <w:lvlJc w:val="left"/>
      <w:pPr>
        <w:ind w:left="1700" w:hanging="420"/>
      </w:pPr>
      <w:rPr>
        <w:rFonts w:ascii="Noto Sans Symbols" w:cs="Noto Sans Symbols" w:eastAsia="Noto Sans Symbols" w:hAnsi="Noto Sans Symbols"/>
      </w:rPr>
    </w:lvl>
    <w:lvl w:ilvl="3">
      <w:start w:val="1"/>
      <w:numFmt w:val="bullet"/>
      <w:lvlText w:val="●"/>
      <w:lvlJc w:val="left"/>
      <w:pPr>
        <w:ind w:left="2120" w:hanging="420"/>
      </w:pPr>
      <w:rPr>
        <w:rFonts w:ascii="Noto Sans Symbols" w:cs="Noto Sans Symbols" w:eastAsia="Noto Sans Symbols" w:hAnsi="Noto Sans Symbols"/>
      </w:rPr>
    </w:lvl>
    <w:lvl w:ilvl="4">
      <w:start w:val="1"/>
      <w:numFmt w:val="bullet"/>
      <w:lvlText w:val="■"/>
      <w:lvlJc w:val="left"/>
      <w:pPr>
        <w:ind w:left="2540" w:hanging="420"/>
      </w:pPr>
      <w:rPr>
        <w:rFonts w:ascii="Noto Sans Symbols" w:cs="Noto Sans Symbols" w:eastAsia="Noto Sans Symbols" w:hAnsi="Noto Sans Symbols"/>
      </w:rPr>
    </w:lvl>
    <w:lvl w:ilvl="5">
      <w:start w:val="1"/>
      <w:numFmt w:val="bullet"/>
      <w:lvlText w:val="◆"/>
      <w:lvlJc w:val="left"/>
      <w:pPr>
        <w:ind w:left="2960" w:hanging="420"/>
      </w:pPr>
      <w:rPr>
        <w:rFonts w:ascii="Noto Sans Symbols" w:cs="Noto Sans Symbols" w:eastAsia="Noto Sans Symbols" w:hAnsi="Noto Sans Symbols"/>
      </w:rPr>
    </w:lvl>
    <w:lvl w:ilvl="6">
      <w:start w:val="1"/>
      <w:numFmt w:val="bullet"/>
      <w:lvlText w:val="●"/>
      <w:lvlJc w:val="left"/>
      <w:pPr>
        <w:ind w:left="3380" w:hanging="420"/>
      </w:pPr>
      <w:rPr>
        <w:rFonts w:ascii="Noto Sans Symbols" w:cs="Noto Sans Symbols" w:eastAsia="Noto Sans Symbols" w:hAnsi="Noto Sans Symbols"/>
      </w:rPr>
    </w:lvl>
    <w:lvl w:ilvl="7">
      <w:start w:val="1"/>
      <w:numFmt w:val="bullet"/>
      <w:lvlText w:val="■"/>
      <w:lvlJc w:val="left"/>
      <w:pPr>
        <w:ind w:left="3800" w:hanging="420"/>
      </w:pPr>
      <w:rPr>
        <w:rFonts w:ascii="Noto Sans Symbols" w:cs="Noto Sans Symbols" w:eastAsia="Noto Sans Symbols" w:hAnsi="Noto Sans Symbols"/>
      </w:rPr>
    </w:lvl>
    <w:lvl w:ilvl="8">
      <w:start w:val="1"/>
      <w:numFmt w:val="bullet"/>
      <w:lvlText w:val="◆"/>
      <w:lvlJc w:val="left"/>
      <w:pPr>
        <w:ind w:left="4220" w:hanging="420"/>
      </w:pPr>
      <w:rPr>
        <w:rFonts w:ascii="Noto Sans Symbols" w:cs="Noto Sans Symbols" w:eastAsia="Noto Sans Symbols" w:hAnsi="Noto Sans Symbols"/>
      </w:rPr>
    </w:lvl>
  </w:abstractNum>
  <w:abstractNum w:abstractNumId="1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
      <w:lvlJc w:val="left"/>
      <w:pPr>
        <w:ind w:left="0" w:firstLine="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900" w:hanging="420"/>
      </w:pPr>
      <w:rPr>
        <w:rFonts w:ascii="Noto Sans Symbols" w:cs="Noto Sans Symbols" w:eastAsia="Noto Sans Symbols" w:hAnsi="Noto Sans Symbols"/>
      </w:rPr>
    </w:lvl>
    <w:lvl w:ilvl="1">
      <w:start w:val="1"/>
      <w:numFmt w:val="bullet"/>
      <w:lvlText w:val="■"/>
      <w:lvlJc w:val="left"/>
      <w:pPr>
        <w:ind w:left="1320" w:hanging="420"/>
      </w:pPr>
      <w:rPr>
        <w:rFonts w:ascii="Noto Sans Symbols" w:cs="Noto Sans Symbols" w:eastAsia="Noto Sans Symbols" w:hAnsi="Noto Sans Symbols"/>
      </w:rPr>
    </w:lvl>
    <w:lvl w:ilvl="2">
      <w:start w:val="1"/>
      <w:numFmt w:val="bullet"/>
      <w:lvlText w:val="◆"/>
      <w:lvlJc w:val="left"/>
      <w:pPr>
        <w:ind w:left="1740" w:hanging="420"/>
      </w:pPr>
      <w:rPr>
        <w:rFonts w:ascii="Noto Sans Symbols" w:cs="Noto Sans Symbols" w:eastAsia="Noto Sans Symbols" w:hAnsi="Noto Sans Symbols"/>
      </w:rPr>
    </w:lvl>
    <w:lvl w:ilvl="3">
      <w:start w:val="1"/>
      <w:numFmt w:val="bullet"/>
      <w:lvlText w:val="●"/>
      <w:lvlJc w:val="left"/>
      <w:pPr>
        <w:ind w:left="2160" w:hanging="420"/>
      </w:pPr>
      <w:rPr>
        <w:rFonts w:ascii="Noto Sans Symbols" w:cs="Noto Sans Symbols" w:eastAsia="Noto Sans Symbols" w:hAnsi="Noto Sans Symbols"/>
      </w:rPr>
    </w:lvl>
    <w:lvl w:ilvl="4">
      <w:start w:val="1"/>
      <w:numFmt w:val="bullet"/>
      <w:lvlText w:val="■"/>
      <w:lvlJc w:val="left"/>
      <w:pPr>
        <w:ind w:left="2580" w:hanging="420"/>
      </w:pPr>
      <w:rPr>
        <w:rFonts w:ascii="Noto Sans Symbols" w:cs="Noto Sans Symbols" w:eastAsia="Noto Sans Symbols" w:hAnsi="Noto Sans Symbols"/>
      </w:rPr>
    </w:lvl>
    <w:lvl w:ilvl="5">
      <w:start w:val="1"/>
      <w:numFmt w:val="bullet"/>
      <w:lvlText w:val="◆"/>
      <w:lvlJc w:val="left"/>
      <w:pPr>
        <w:ind w:left="3000" w:hanging="420"/>
      </w:pPr>
      <w:rPr>
        <w:rFonts w:ascii="Noto Sans Symbols" w:cs="Noto Sans Symbols" w:eastAsia="Noto Sans Symbols" w:hAnsi="Noto Sans Symbols"/>
      </w:rPr>
    </w:lvl>
    <w:lvl w:ilvl="6">
      <w:start w:val="1"/>
      <w:numFmt w:val="bullet"/>
      <w:lvlText w:val="●"/>
      <w:lvlJc w:val="left"/>
      <w:pPr>
        <w:ind w:left="3420" w:hanging="420"/>
      </w:pPr>
      <w:rPr>
        <w:rFonts w:ascii="Noto Sans Symbols" w:cs="Noto Sans Symbols" w:eastAsia="Noto Sans Symbols" w:hAnsi="Noto Sans Symbols"/>
      </w:rPr>
    </w:lvl>
    <w:lvl w:ilvl="7">
      <w:start w:val="1"/>
      <w:numFmt w:val="bullet"/>
      <w:lvlText w:val="■"/>
      <w:lvlJc w:val="left"/>
      <w:pPr>
        <w:ind w:left="3840" w:hanging="420"/>
      </w:pPr>
      <w:rPr>
        <w:rFonts w:ascii="Noto Sans Symbols" w:cs="Noto Sans Symbols" w:eastAsia="Noto Sans Symbols" w:hAnsi="Noto Sans Symbols"/>
      </w:rPr>
    </w:lvl>
    <w:lvl w:ilvl="8">
      <w:start w:val="1"/>
      <w:numFmt w:val="bullet"/>
      <w:lvlText w:val="◆"/>
      <w:lvlJc w:val="left"/>
      <w:pPr>
        <w:ind w:left="4260" w:hanging="420"/>
      </w:pPr>
      <w:rPr>
        <w:rFonts w:ascii="Noto Sans Symbols" w:cs="Noto Sans Symbols" w:eastAsia="Noto Sans Symbols" w:hAnsi="Noto Sans Symbols"/>
      </w:rPr>
    </w:lvl>
  </w:abstractNum>
  <w:abstractNum w:abstractNumId="18">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2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900" w:hanging="420"/>
      </w:pPr>
      <w:rPr/>
    </w:lvl>
    <w:lvl w:ilvl="1">
      <w:start w:val="1"/>
      <w:numFmt w:val="lowerLetter"/>
      <w:lvlText w:val="%2)"/>
      <w:lvlJc w:val="left"/>
      <w:pPr>
        <w:ind w:left="1320" w:hanging="420"/>
      </w:pPr>
      <w:rPr/>
    </w:lvl>
    <w:lvl w:ilvl="2">
      <w:start w:val="1"/>
      <w:numFmt w:val="lowerRoman"/>
      <w:lvlText w:val="%3."/>
      <w:lvlJc w:val="right"/>
      <w:pPr>
        <w:ind w:left="1740" w:hanging="420"/>
      </w:pPr>
      <w:rPr/>
    </w:lvl>
    <w:lvl w:ilvl="3">
      <w:start w:val="1"/>
      <w:numFmt w:val="decimal"/>
      <w:lvlText w:val="%4."/>
      <w:lvlJc w:val="left"/>
      <w:pPr>
        <w:ind w:left="2160" w:hanging="420"/>
      </w:pPr>
      <w:rPr/>
    </w:lvl>
    <w:lvl w:ilvl="4">
      <w:start w:val="1"/>
      <w:numFmt w:val="lowerLetter"/>
      <w:lvlText w:val="%5)"/>
      <w:lvlJc w:val="left"/>
      <w:pPr>
        <w:ind w:left="2580" w:hanging="420"/>
      </w:pPr>
      <w:rPr/>
    </w:lvl>
    <w:lvl w:ilvl="5">
      <w:start w:val="1"/>
      <w:numFmt w:val="lowerRoman"/>
      <w:lvlText w:val="%6."/>
      <w:lvlJc w:val="right"/>
      <w:pPr>
        <w:ind w:left="3000" w:hanging="420"/>
      </w:pPr>
      <w:rPr/>
    </w:lvl>
    <w:lvl w:ilvl="6">
      <w:start w:val="1"/>
      <w:numFmt w:val="decimal"/>
      <w:lvlText w:val="%7."/>
      <w:lvlJc w:val="left"/>
      <w:pPr>
        <w:ind w:left="3420" w:hanging="420"/>
      </w:pPr>
      <w:rPr/>
    </w:lvl>
    <w:lvl w:ilvl="7">
      <w:start w:val="1"/>
      <w:numFmt w:val="lowerLetter"/>
      <w:lvlText w:val="%8)"/>
      <w:lvlJc w:val="left"/>
      <w:pPr>
        <w:ind w:left="3840" w:hanging="420"/>
      </w:pPr>
      <w:rPr/>
    </w:lvl>
    <w:lvl w:ilvl="8">
      <w:start w:val="1"/>
      <w:numFmt w:val="lowerRoman"/>
      <w:lvlText w:val="%9."/>
      <w:lvlJc w:val="right"/>
      <w:pPr>
        <w:ind w:left="4260" w:hanging="420"/>
      </w:pPr>
      <w:rPr/>
    </w:lvl>
  </w:abstractNum>
  <w:abstractNum w:abstractNumId="23">
    <w:lvl w:ilvl="0">
      <w:start w:val="1"/>
      <w:numFmt w:val="bullet"/>
      <w:lvlText w:val="·"/>
      <w:lvlJc w:val="left"/>
      <w:pPr>
        <w:ind w:left="900" w:hanging="420"/>
      </w:pPr>
      <w:rPr>
        <w:rFonts w:ascii="Noto Sans Symbols" w:cs="Noto Sans Symbols" w:eastAsia="Noto Sans Symbols" w:hAnsi="Noto Sans Symbols"/>
      </w:rPr>
    </w:lvl>
    <w:lvl w:ilvl="1">
      <w:start w:val="1"/>
      <w:numFmt w:val="bullet"/>
      <w:lvlText w:val="■"/>
      <w:lvlJc w:val="left"/>
      <w:pPr>
        <w:ind w:left="1320" w:hanging="420"/>
      </w:pPr>
      <w:rPr>
        <w:rFonts w:ascii="Noto Sans Symbols" w:cs="Noto Sans Symbols" w:eastAsia="Noto Sans Symbols" w:hAnsi="Noto Sans Symbols"/>
      </w:rPr>
    </w:lvl>
    <w:lvl w:ilvl="2">
      <w:start w:val="1"/>
      <w:numFmt w:val="bullet"/>
      <w:lvlText w:val="◆"/>
      <w:lvlJc w:val="left"/>
      <w:pPr>
        <w:ind w:left="1740" w:hanging="420"/>
      </w:pPr>
      <w:rPr>
        <w:rFonts w:ascii="Noto Sans Symbols" w:cs="Noto Sans Symbols" w:eastAsia="Noto Sans Symbols" w:hAnsi="Noto Sans Symbols"/>
      </w:rPr>
    </w:lvl>
    <w:lvl w:ilvl="3">
      <w:start w:val="1"/>
      <w:numFmt w:val="bullet"/>
      <w:lvlText w:val="●"/>
      <w:lvlJc w:val="left"/>
      <w:pPr>
        <w:ind w:left="2160" w:hanging="420"/>
      </w:pPr>
      <w:rPr>
        <w:rFonts w:ascii="Noto Sans Symbols" w:cs="Noto Sans Symbols" w:eastAsia="Noto Sans Symbols" w:hAnsi="Noto Sans Symbols"/>
      </w:rPr>
    </w:lvl>
    <w:lvl w:ilvl="4">
      <w:start w:val="1"/>
      <w:numFmt w:val="bullet"/>
      <w:lvlText w:val="■"/>
      <w:lvlJc w:val="left"/>
      <w:pPr>
        <w:ind w:left="2580" w:hanging="420"/>
      </w:pPr>
      <w:rPr>
        <w:rFonts w:ascii="Noto Sans Symbols" w:cs="Noto Sans Symbols" w:eastAsia="Noto Sans Symbols" w:hAnsi="Noto Sans Symbols"/>
      </w:rPr>
    </w:lvl>
    <w:lvl w:ilvl="5">
      <w:start w:val="1"/>
      <w:numFmt w:val="bullet"/>
      <w:lvlText w:val="◆"/>
      <w:lvlJc w:val="left"/>
      <w:pPr>
        <w:ind w:left="3000" w:hanging="420"/>
      </w:pPr>
      <w:rPr>
        <w:rFonts w:ascii="Noto Sans Symbols" w:cs="Noto Sans Symbols" w:eastAsia="Noto Sans Symbols" w:hAnsi="Noto Sans Symbols"/>
      </w:rPr>
    </w:lvl>
    <w:lvl w:ilvl="6">
      <w:start w:val="1"/>
      <w:numFmt w:val="bullet"/>
      <w:lvlText w:val="●"/>
      <w:lvlJc w:val="left"/>
      <w:pPr>
        <w:ind w:left="3420" w:hanging="420"/>
      </w:pPr>
      <w:rPr>
        <w:rFonts w:ascii="Noto Sans Symbols" w:cs="Noto Sans Symbols" w:eastAsia="Noto Sans Symbols" w:hAnsi="Noto Sans Symbols"/>
      </w:rPr>
    </w:lvl>
    <w:lvl w:ilvl="7">
      <w:start w:val="1"/>
      <w:numFmt w:val="bullet"/>
      <w:lvlText w:val="■"/>
      <w:lvlJc w:val="left"/>
      <w:pPr>
        <w:ind w:left="3840" w:hanging="420"/>
      </w:pPr>
      <w:rPr>
        <w:rFonts w:ascii="Noto Sans Symbols" w:cs="Noto Sans Symbols" w:eastAsia="Noto Sans Symbols" w:hAnsi="Noto Sans Symbols"/>
      </w:rPr>
    </w:lvl>
    <w:lvl w:ilvl="8">
      <w:start w:val="1"/>
      <w:numFmt w:val="bullet"/>
      <w:lvlText w:val="◆"/>
      <w:lvlJc w:val="left"/>
      <w:pPr>
        <w:ind w:left="4260" w:hanging="420"/>
      </w:pPr>
      <w:rPr>
        <w:rFonts w:ascii="Noto Sans Symbols" w:cs="Noto Sans Symbols" w:eastAsia="Noto Sans Symbols" w:hAnsi="Noto Sans Symbols"/>
      </w:rPr>
    </w:lvl>
  </w:abstractNum>
  <w:abstractNum w:abstractNumId="24">
    <w:lvl w:ilvl="0">
      <w:start w:val="1"/>
      <w:numFmt w:val="decimal"/>
      <w:lvlText w:val="%1)"/>
      <w:lvlJc w:val="left"/>
      <w:pPr>
        <w:ind w:left="840" w:hanging="420"/>
      </w:pPr>
      <w:rPr>
        <w:b w:val="0"/>
        <w:bCs w:val="0"/>
      </w:rPr>
    </w:lvl>
    <w:lvl w:ilvl="1">
      <w:start w:val="1"/>
      <w:numFmt w:val="lowerLetter"/>
      <w:lvlText w:val="%2)"/>
      <w:lvlJc w:val="left"/>
      <w:pPr>
        <w:ind w:left="1260" w:hanging="420"/>
      </w:pPr>
      <w:rPr/>
    </w:lvl>
    <w:lvl w:ilvl="2">
      <w:start w:val="1"/>
      <w:numFmt w:val="lowerRoman"/>
      <w:lvlText w:val="%3."/>
      <w:lvlJc w:val="right"/>
      <w:pPr>
        <w:ind w:left="1680" w:hanging="420"/>
      </w:pPr>
      <w:rPr/>
    </w:lvl>
    <w:lvl w:ilvl="3">
      <w:start w:val="1"/>
      <w:numFmt w:val="decimal"/>
      <w:lvlText w:val="%4."/>
      <w:lvlJc w:val="left"/>
      <w:pPr>
        <w:ind w:left="2100" w:hanging="420"/>
      </w:pPr>
      <w:rPr/>
    </w:lvl>
    <w:lvl w:ilvl="4">
      <w:start w:val="1"/>
      <w:numFmt w:val="lowerLetter"/>
      <w:lvlText w:val="%5)"/>
      <w:lvlJc w:val="left"/>
      <w:pPr>
        <w:ind w:left="2520" w:hanging="420"/>
      </w:pPr>
      <w:rPr/>
    </w:lvl>
    <w:lvl w:ilvl="5">
      <w:start w:val="1"/>
      <w:numFmt w:val="lowerRoman"/>
      <w:lvlText w:val="%6."/>
      <w:lvlJc w:val="right"/>
      <w:pPr>
        <w:ind w:left="2940" w:hanging="420"/>
      </w:pPr>
      <w:rPr/>
    </w:lvl>
    <w:lvl w:ilvl="6">
      <w:start w:val="1"/>
      <w:numFmt w:val="decimal"/>
      <w:lvlText w:val="%7."/>
      <w:lvlJc w:val="left"/>
      <w:pPr>
        <w:ind w:left="3360" w:hanging="420"/>
      </w:pPr>
      <w:rPr/>
    </w:lvl>
    <w:lvl w:ilvl="7">
      <w:start w:val="1"/>
      <w:numFmt w:val="lowerLetter"/>
      <w:lvlText w:val="%8)"/>
      <w:lvlJc w:val="left"/>
      <w:pPr>
        <w:ind w:left="3780" w:hanging="420"/>
      </w:pPr>
      <w:rPr/>
    </w:lvl>
    <w:lvl w:ilvl="8">
      <w:start w:val="1"/>
      <w:numFmt w:val="lowerRoman"/>
      <w:lvlText w:val="%9."/>
      <w:lvlJc w:val="right"/>
      <w:pPr>
        <w:ind w:left="4200" w:hanging="420"/>
      </w:pPr>
      <w:rPr/>
    </w:lvl>
  </w:abstractNum>
  <w:abstractNum w:abstractNumId="25">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26">
    <w:lvl w:ilvl="0">
      <w:start w:val="1"/>
      <w:numFmt w:val="decimal"/>
      <w:lvlText w:val="%1)"/>
      <w:lvlJc w:val="left"/>
      <w:pPr>
        <w:ind w:left="840" w:hanging="420"/>
      </w:pPr>
      <w:rPr>
        <w:b w:val="0"/>
        <w:bCs w:val="0"/>
      </w:rPr>
    </w:lvl>
    <w:lvl w:ilvl="1">
      <w:start w:val="1"/>
      <w:numFmt w:val="lowerLetter"/>
      <w:lvlText w:val="%2)"/>
      <w:lvlJc w:val="left"/>
      <w:pPr>
        <w:ind w:left="1260" w:hanging="420"/>
      </w:pPr>
      <w:rPr/>
    </w:lvl>
    <w:lvl w:ilvl="2">
      <w:start w:val="1"/>
      <w:numFmt w:val="lowerRoman"/>
      <w:lvlText w:val="%3."/>
      <w:lvlJc w:val="right"/>
      <w:pPr>
        <w:ind w:left="1680" w:hanging="420"/>
      </w:pPr>
      <w:rPr/>
    </w:lvl>
    <w:lvl w:ilvl="3">
      <w:start w:val="1"/>
      <w:numFmt w:val="decimal"/>
      <w:lvlText w:val="%4."/>
      <w:lvlJc w:val="left"/>
      <w:pPr>
        <w:ind w:left="2100" w:hanging="420"/>
      </w:pPr>
      <w:rPr/>
    </w:lvl>
    <w:lvl w:ilvl="4">
      <w:start w:val="1"/>
      <w:numFmt w:val="lowerLetter"/>
      <w:lvlText w:val="%5)"/>
      <w:lvlJc w:val="left"/>
      <w:pPr>
        <w:ind w:left="2520" w:hanging="420"/>
      </w:pPr>
      <w:rPr/>
    </w:lvl>
    <w:lvl w:ilvl="5">
      <w:start w:val="1"/>
      <w:numFmt w:val="lowerRoman"/>
      <w:lvlText w:val="%6."/>
      <w:lvlJc w:val="right"/>
      <w:pPr>
        <w:ind w:left="2940" w:hanging="420"/>
      </w:pPr>
      <w:rPr/>
    </w:lvl>
    <w:lvl w:ilvl="6">
      <w:start w:val="1"/>
      <w:numFmt w:val="decimal"/>
      <w:lvlText w:val="%7."/>
      <w:lvlJc w:val="left"/>
      <w:pPr>
        <w:ind w:left="3360" w:hanging="420"/>
      </w:pPr>
      <w:rPr/>
    </w:lvl>
    <w:lvl w:ilvl="7">
      <w:start w:val="1"/>
      <w:numFmt w:val="lowerLetter"/>
      <w:lvlText w:val="%8)"/>
      <w:lvlJc w:val="left"/>
      <w:pPr>
        <w:ind w:left="3780" w:hanging="420"/>
      </w:pPr>
      <w:rPr/>
    </w:lvl>
    <w:lvl w:ilvl="8">
      <w:start w:val="1"/>
      <w:numFmt w:val="lowerRoman"/>
      <w:lvlText w:val="%9."/>
      <w:lvlJc w:val="right"/>
      <w:pPr>
        <w:ind w:left="4200" w:hanging="420"/>
      </w:pPr>
      <w:rPr/>
    </w:lvl>
  </w:abstractNum>
  <w:abstractNum w:abstractNumId="27">
    <w:lvl w:ilvl="0">
      <w:start w:val="1"/>
      <w:numFmt w:val="decimal"/>
      <w:lvlText w:val="%1)"/>
      <w:lvlJc w:val="left"/>
      <w:pPr>
        <w:ind w:left="840" w:hanging="420"/>
      </w:pPr>
      <w:rPr>
        <w:b w:val="0"/>
        <w:bCs w:val="0"/>
      </w:rPr>
    </w:lvl>
    <w:lvl w:ilvl="1">
      <w:start w:val="1"/>
      <w:numFmt w:val="lowerLetter"/>
      <w:lvlText w:val="%2)"/>
      <w:lvlJc w:val="left"/>
      <w:pPr>
        <w:ind w:left="1260" w:hanging="420"/>
      </w:pPr>
      <w:rPr/>
    </w:lvl>
    <w:lvl w:ilvl="2">
      <w:start w:val="1"/>
      <w:numFmt w:val="lowerRoman"/>
      <w:lvlText w:val="%3."/>
      <w:lvlJc w:val="right"/>
      <w:pPr>
        <w:ind w:left="1680" w:hanging="420"/>
      </w:pPr>
      <w:rPr/>
    </w:lvl>
    <w:lvl w:ilvl="3">
      <w:start w:val="1"/>
      <w:numFmt w:val="decimal"/>
      <w:lvlText w:val="%4."/>
      <w:lvlJc w:val="left"/>
      <w:pPr>
        <w:ind w:left="2100" w:hanging="420"/>
      </w:pPr>
      <w:rPr/>
    </w:lvl>
    <w:lvl w:ilvl="4">
      <w:start w:val="1"/>
      <w:numFmt w:val="lowerLetter"/>
      <w:lvlText w:val="%5)"/>
      <w:lvlJc w:val="left"/>
      <w:pPr>
        <w:ind w:left="2520" w:hanging="420"/>
      </w:pPr>
      <w:rPr/>
    </w:lvl>
    <w:lvl w:ilvl="5">
      <w:start w:val="1"/>
      <w:numFmt w:val="lowerRoman"/>
      <w:lvlText w:val="%6."/>
      <w:lvlJc w:val="right"/>
      <w:pPr>
        <w:ind w:left="2940" w:hanging="420"/>
      </w:pPr>
      <w:rPr/>
    </w:lvl>
    <w:lvl w:ilvl="6">
      <w:start w:val="1"/>
      <w:numFmt w:val="decimal"/>
      <w:lvlText w:val="%7."/>
      <w:lvlJc w:val="left"/>
      <w:pPr>
        <w:ind w:left="3360" w:hanging="420"/>
      </w:pPr>
      <w:rPr/>
    </w:lvl>
    <w:lvl w:ilvl="7">
      <w:start w:val="1"/>
      <w:numFmt w:val="lowerLetter"/>
      <w:lvlText w:val="%8)"/>
      <w:lvlJc w:val="left"/>
      <w:pPr>
        <w:ind w:left="3780" w:hanging="420"/>
      </w:pPr>
      <w:rPr/>
    </w:lvl>
    <w:lvl w:ilvl="8">
      <w:start w:val="1"/>
      <w:numFmt w:val="lowerRoman"/>
      <w:lvlText w:val="%9."/>
      <w:lvlJc w:val="right"/>
      <w:pPr>
        <w:ind w:left="4200" w:hanging="420"/>
      </w:pPr>
      <w:rPr/>
    </w:lvl>
  </w:abstractNum>
  <w:abstractNum w:abstractNumId="28">
    <w:lvl w:ilvl="0">
      <w:start w:val="1"/>
      <w:numFmt w:val="decimal"/>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29">
    <w:lvl w:ilvl="0">
      <w:start w:val="1"/>
      <w:numFmt w:val="decimal"/>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30">
    <w:lvl w:ilvl="0">
      <w:start w:val="1"/>
      <w:numFmt w:val="decimal"/>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31">
    <w:lvl w:ilvl="0">
      <w:start w:val="1"/>
      <w:numFmt w:val="decimal"/>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32">
    <w:lvl w:ilvl="0">
      <w:start w:val="1"/>
      <w:numFmt w:val="decimal"/>
      <w:lvlText w:val="%1)"/>
      <w:lvlJc w:val="left"/>
      <w:pPr>
        <w:ind w:left="420" w:hanging="420"/>
      </w:pPr>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33">
    <w:lvl w:ilvl="0">
      <w:start w:val="1"/>
      <w:numFmt w:val="decimal"/>
      <w:lvlText w:val="%1."/>
      <w:lvlJc w:val="left"/>
      <w:pPr>
        <w:ind w:left="1197" w:hanging="420"/>
      </w:pPr>
      <w:rPr/>
    </w:lvl>
    <w:lvl w:ilvl="1">
      <w:start w:val="1"/>
      <w:numFmt w:val="lowerLetter"/>
      <w:lvlText w:val="%2)"/>
      <w:lvlJc w:val="left"/>
      <w:pPr>
        <w:ind w:left="1617" w:hanging="420"/>
      </w:pPr>
      <w:rPr/>
    </w:lvl>
    <w:lvl w:ilvl="2">
      <w:start w:val="1"/>
      <w:numFmt w:val="lowerRoman"/>
      <w:lvlText w:val="%3."/>
      <w:lvlJc w:val="right"/>
      <w:pPr>
        <w:ind w:left="2037" w:hanging="420"/>
      </w:pPr>
      <w:rPr/>
    </w:lvl>
    <w:lvl w:ilvl="3">
      <w:start w:val="1"/>
      <w:numFmt w:val="decimal"/>
      <w:lvlText w:val="%4."/>
      <w:lvlJc w:val="left"/>
      <w:pPr>
        <w:ind w:left="2457" w:hanging="420"/>
      </w:pPr>
      <w:rPr/>
    </w:lvl>
    <w:lvl w:ilvl="4">
      <w:start w:val="1"/>
      <w:numFmt w:val="lowerLetter"/>
      <w:lvlText w:val="%5)"/>
      <w:lvlJc w:val="left"/>
      <w:pPr>
        <w:ind w:left="2877" w:hanging="420"/>
      </w:pPr>
      <w:rPr/>
    </w:lvl>
    <w:lvl w:ilvl="5">
      <w:start w:val="1"/>
      <w:numFmt w:val="lowerRoman"/>
      <w:lvlText w:val="%6."/>
      <w:lvlJc w:val="right"/>
      <w:pPr>
        <w:ind w:left="3297" w:hanging="420"/>
      </w:pPr>
      <w:rPr/>
    </w:lvl>
    <w:lvl w:ilvl="6">
      <w:start w:val="1"/>
      <w:numFmt w:val="decimal"/>
      <w:lvlText w:val="%7."/>
      <w:lvlJc w:val="left"/>
      <w:pPr>
        <w:ind w:left="3717" w:hanging="420"/>
      </w:pPr>
      <w:rPr/>
    </w:lvl>
    <w:lvl w:ilvl="7">
      <w:start w:val="1"/>
      <w:numFmt w:val="lowerLetter"/>
      <w:lvlText w:val="%8)"/>
      <w:lvlJc w:val="left"/>
      <w:pPr>
        <w:ind w:left="4137" w:hanging="420"/>
      </w:pPr>
      <w:rPr/>
    </w:lvl>
    <w:lvl w:ilvl="8">
      <w:start w:val="1"/>
      <w:numFmt w:val="lowerRoman"/>
      <w:lvlText w:val="%9."/>
      <w:lvlJc w:val="right"/>
      <w:pPr>
        <w:ind w:left="4557" w:hanging="420"/>
      </w:pPr>
      <w:rPr/>
    </w:lvl>
  </w:abstractNum>
  <w:abstractNum w:abstractNumId="34">
    <w:lvl w:ilvl="0">
      <w:start w:val="1"/>
      <w:numFmt w:val="bullet"/>
      <w:lvlText w:val="·"/>
      <w:lvlJc w:val="left"/>
      <w:pPr>
        <w:ind w:left="1197" w:hanging="420"/>
      </w:pPr>
      <w:rPr>
        <w:rFonts w:ascii="Noto Sans Symbols" w:cs="Noto Sans Symbols" w:eastAsia="Noto Sans Symbols" w:hAnsi="Noto Sans Symbols"/>
      </w:rPr>
    </w:lvl>
    <w:lvl w:ilvl="1">
      <w:start w:val="1"/>
      <w:numFmt w:val="bullet"/>
      <w:lvlText w:val="■"/>
      <w:lvlJc w:val="left"/>
      <w:pPr>
        <w:ind w:left="1617" w:hanging="420"/>
      </w:pPr>
      <w:rPr>
        <w:rFonts w:ascii="Noto Sans Symbols" w:cs="Noto Sans Symbols" w:eastAsia="Noto Sans Symbols" w:hAnsi="Noto Sans Symbols"/>
      </w:rPr>
    </w:lvl>
    <w:lvl w:ilvl="2">
      <w:start w:val="1"/>
      <w:numFmt w:val="bullet"/>
      <w:lvlText w:val="◆"/>
      <w:lvlJc w:val="left"/>
      <w:pPr>
        <w:ind w:left="2037" w:hanging="420"/>
      </w:pPr>
      <w:rPr>
        <w:rFonts w:ascii="Noto Sans Symbols" w:cs="Noto Sans Symbols" w:eastAsia="Noto Sans Symbols" w:hAnsi="Noto Sans Symbols"/>
      </w:rPr>
    </w:lvl>
    <w:lvl w:ilvl="3">
      <w:start w:val="1"/>
      <w:numFmt w:val="bullet"/>
      <w:lvlText w:val="●"/>
      <w:lvlJc w:val="left"/>
      <w:pPr>
        <w:ind w:left="2457" w:hanging="420"/>
      </w:pPr>
      <w:rPr>
        <w:rFonts w:ascii="Noto Sans Symbols" w:cs="Noto Sans Symbols" w:eastAsia="Noto Sans Symbols" w:hAnsi="Noto Sans Symbols"/>
      </w:rPr>
    </w:lvl>
    <w:lvl w:ilvl="4">
      <w:start w:val="1"/>
      <w:numFmt w:val="bullet"/>
      <w:lvlText w:val="■"/>
      <w:lvlJc w:val="left"/>
      <w:pPr>
        <w:ind w:left="2877" w:hanging="420"/>
      </w:pPr>
      <w:rPr>
        <w:rFonts w:ascii="Noto Sans Symbols" w:cs="Noto Sans Symbols" w:eastAsia="Noto Sans Symbols" w:hAnsi="Noto Sans Symbols"/>
      </w:rPr>
    </w:lvl>
    <w:lvl w:ilvl="5">
      <w:start w:val="1"/>
      <w:numFmt w:val="bullet"/>
      <w:lvlText w:val="◆"/>
      <w:lvlJc w:val="left"/>
      <w:pPr>
        <w:ind w:left="3297" w:hanging="420"/>
      </w:pPr>
      <w:rPr>
        <w:rFonts w:ascii="Noto Sans Symbols" w:cs="Noto Sans Symbols" w:eastAsia="Noto Sans Symbols" w:hAnsi="Noto Sans Symbols"/>
      </w:rPr>
    </w:lvl>
    <w:lvl w:ilvl="6">
      <w:start w:val="1"/>
      <w:numFmt w:val="bullet"/>
      <w:lvlText w:val="●"/>
      <w:lvlJc w:val="left"/>
      <w:pPr>
        <w:ind w:left="3717" w:hanging="420"/>
      </w:pPr>
      <w:rPr>
        <w:rFonts w:ascii="Noto Sans Symbols" w:cs="Noto Sans Symbols" w:eastAsia="Noto Sans Symbols" w:hAnsi="Noto Sans Symbols"/>
      </w:rPr>
    </w:lvl>
    <w:lvl w:ilvl="7">
      <w:start w:val="1"/>
      <w:numFmt w:val="bullet"/>
      <w:lvlText w:val="■"/>
      <w:lvlJc w:val="left"/>
      <w:pPr>
        <w:ind w:left="4137" w:hanging="420"/>
      </w:pPr>
      <w:rPr>
        <w:rFonts w:ascii="Noto Sans Symbols" w:cs="Noto Sans Symbols" w:eastAsia="Noto Sans Symbols" w:hAnsi="Noto Sans Symbols"/>
      </w:rPr>
    </w:lvl>
    <w:lvl w:ilvl="8">
      <w:start w:val="1"/>
      <w:numFmt w:val="bullet"/>
      <w:lvlText w:val="◆"/>
      <w:lvlJc w:val="left"/>
      <w:pPr>
        <w:ind w:left="4557" w:hanging="420"/>
      </w:pPr>
      <w:rPr>
        <w:rFonts w:ascii="Noto Sans Symbols" w:cs="Noto Sans Symbols" w:eastAsia="Noto Sans Symbols" w:hAnsi="Noto Sans Symbols"/>
      </w:rPr>
    </w:lvl>
  </w:abstractNum>
  <w:abstractNum w:abstractNumId="35">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decimal"/>
      <w:lvlText w:val="%1."/>
      <w:lvlJc w:val="left"/>
      <w:pPr>
        <w:ind w:left="1197" w:hanging="420"/>
      </w:pPr>
      <w:rPr/>
    </w:lvl>
    <w:lvl w:ilvl="1">
      <w:start w:val="1"/>
      <w:numFmt w:val="lowerLetter"/>
      <w:lvlText w:val="%2)"/>
      <w:lvlJc w:val="left"/>
      <w:pPr>
        <w:ind w:left="1617" w:hanging="420"/>
      </w:pPr>
      <w:rPr/>
    </w:lvl>
    <w:lvl w:ilvl="2">
      <w:start w:val="1"/>
      <w:numFmt w:val="lowerRoman"/>
      <w:lvlText w:val="%3."/>
      <w:lvlJc w:val="right"/>
      <w:pPr>
        <w:ind w:left="2037" w:hanging="420"/>
      </w:pPr>
      <w:rPr/>
    </w:lvl>
    <w:lvl w:ilvl="3">
      <w:start w:val="1"/>
      <w:numFmt w:val="decimal"/>
      <w:lvlText w:val="%4."/>
      <w:lvlJc w:val="left"/>
      <w:pPr>
        <w:ind w:left="2457" w:hanging="420"/>
      </w:pPr>
      <w:rPr/>
    </w:lvl>
    <w:lvl w:ilvl="4">
      <w:start w:val="1"/>
      <w:numFmt w:val="lowerLetter"/>
      <w:lvlText w:val="%5)"/>
      <w:lvlJc w:val="left"/>
      <w:pPr>
        <w:ind w:left="2877" w:hanging="420"/>
      </w:pPr>
      <w:rPr/>
    </w:lvl>
    <w:lvl w:ilvl="5">
      <w:start w:val="1"/>
      <w:numFmt w:val="lowerRoman"/>
      <w:lvlText w:val="%6."/>
      <w:lvlJc w:val="right"/>
      <w:pPr>
        <w:ind w:left="3297" w:hanging="420"/>
      </w:pPr>
      <w:rPr/>
    </w:lvl>
    <w:lvl w:ilvl="6">
      <w:start w:val="1"/>
      <w:numFmt w:val="decimal"/>
      <w:lvlText w:val="%7."/>
      <w:lvlJc w:val="left"/>
      <w:pPr>
        <w:ind w:left="3717" w:hanging="420"/>
      </w:pPr>
      <w:rPr/>
    </w:lvl>
    <w:lvl w:ilvl="7">
      <w:start w:val="1"/>
      <w:numFmt w:val="lowerLetter"/>
      <w:lvlText w:val="%8)"/>
      <w:lvlJc w:val="left"/>
      <w:pPr>
        <w:ind w:left="4137" w:hanging="420"/>
      </w:pPr>
      <w:rPr/>
    </w:lvl>
    <w:lvl w:ilvl="8">
      <w:start w:val="1"/>
      <w:numFmt w:val="lowerRoman"/>
      <w:lvlText w:val="%9."/>
      <w:lvlJc w:val="right"/>
      <w:pPr>
        <w:ind w:left="4557" w:hanging="420"/>
      </w:pPr>
      <w:rPr/>
    </w:lvl>
  </w:abstractNum>
  <w:abstractNum w:abstractNumId="37">
    <w:lvl w:ilvl="0">
      <w:start w:val="1"/>
      <w:numFmt w:val="bullet"/>
      <w:lvlText w:val="·"/>
      <w:lvlJc w:val="left"/>
      <w:pPr>
        <w:ind w:left="1197" w:hanging="420"/>
      </w:pPr>
      <w:rPr>
        <w:rFonts w:ascii="Noto Sans Symbols" w:cs="Noto Sans Symbols" w:eastAsia="Noto Sans Symbols" w:hAnsi="Noto Sans Symbols"/>
      </w:rPr>
    </w:lvl>
    <w:lvl w:ilvl="1">
      <w:start w:val="1"/>
      <w:numFmt w:val="bullet"/>
      <w:lvlText w:val="■"/>
      <w:lvlJc w:val="left"/>
      <w:pPr>
        <w:ind w:left="1617" w:hanging="420"/>
      </w:pPr>
      <w:rPr>
        <w:rFonts w:ascii="Noto Sans Symbols" w:cs="Noto Sans Symbols" w:eastAsia="Noto Sans Symbols" w:hAnsi="Noto Sans Symbols"/>
      </w:rPr>
    </w:lvl>
    <w:lvl w:ilvl="2">
      <w:start w:val="1"/>
      <w:numFmt w:val="bullet"/>
      <w:lvlText w:val="◆"/>
      <w:lvlJc w:val="left"/>
      <w:pPr>
        <w:ind w:left="2037" w:hanging="420"/>
      </w:pPr>
      <w:rPr>
        <w:rFonts w:ascii="Noto Sans Symbols" w:cs="Noto Sans Symbols" w:eastAsia="Noto Sans Symbols" w:hAnsi="Noto Sans Symbols"/>
      </w:rPr>
    </w:lvl>
    <w:lvl w:ilvl="3">
      <w:start w:val="1"/>
      <w:numFmt w:val="bullet"/>
      <w:lvlText w:val="●"/>
      <w:lvlJc w:val="left"/>
      <w:pPr>
        <w:ind w:left="2457" w:hanging="420"/>
      </w:pPr>
      <w:rPr>
        <w:rFonts w:ascii="Noto Sans Symbols" w:cs="Noto Sans Symbols" w:eastAsia="Noto Sans Symbols" w:hAnsi="Noto Sans Symbols"/>
      </w:rPr>
    </w:lvl>
    <w:lvl w:ilvl="4">
      <w:start w:val="1"/>
      <w:numFmt w:val="bullet"/>
      <w:lvlText w:val="■"/>
      <w:lvlJc w:val="left"/>
      <w:pPr>
        <w:ind w:left="2877" w:hanging="420"/>
      </w:pPr>
      <w:rPr>
        <w:rFonts w:ascii="Noto Sans Symbols" w:cs="Noto Sans Symbols" w:eastAsia="Noto Sans Symbols" w:hAnsi="Noto Sans Symbols"/>
      </w:rPr>
    </w:lvl>
    <w:lvl w:ilvl="5">
      <w:start w:val="1"/>
      <w:numFmt w:val="bullet"/>
      <w:lvlText w:val="◆"/>
      <w:lvlJc w:val="left"/>
      <w:pPr>
        <w:ind w:left="3297" w:hanging="420"/>
      </w:pPr>
      <w:rPr>
        <w:rFonts w:ascii="Noto Sans Symbols" w:cs="Noto Sans Symbols" w:eastAsia="Noto Sans Symbols" w:hAnsi="Noto Sans Symbols"/>
      </w:rPr>
    </w:lvl>
    <w:lvl w:ilvl="6">
      <w:start w:val="1"/>
      <w:numFmt w:val="bullet"/>
      <w:lvlText w:val="●"/>
      <w:lvlJc w:val="left"/>
      <w:pPr>
        <w:ind w:left="3717" w:hanging="420"/>
      </w:pPr>
      <w:rPr>
        <w:rFonts w:ascii="Noto Sans Symbols" w:cs="Noto Sans Symbols" w:eastAsia="Noto Sans Symbols" w:hAnsi="Noto Sans Symbols"/>
      </w:rPr>
    </w:lvl>
    <w:lvl w:ilvl="7">
      <w:start w:val="1"/>
      <w:numFmt w:val="bullet"/>
      <w:lvlText w:val="■"/>
      <w:lvlJc w:val="left"/>
      <w:pPr>
        <w:ind w:left="4137" w:hanging="420"/>
      </w:pPr>
      <w:rPr>
        <w:rFonts w:ascii="Noto Sans Symbols" w:cs="Noto Sans Symbols" w:eastAsia="Noto Sans Symbols" w:hAnsi="Noto Sans Symbols"/>
      </w:rPr>
    </w:lvl>
    <w:lvl w:ilvl="8">
      <w:start w:val="1"/>
      <w:numFmt w:val="bullet"/>
      <w:lvlText w:val="◆"/>
      <w:lvlJc w:val="left"/>
      <w:pPr>
        <w:ind w:left="4557" w:hanging="420"/>
      </w:pPr>
      <w:rPr>
        <w:rFonts w:ascii="Noto Sans Symbols" w:cs="Noto Sans Symbols" w:eastAsia="Noto Sans Symbols" w:hAnsi="Noto Sans Symbols"/>
      </w:rPr>
    </w:lvl>
  </w:abstractNum>
  <w:abstractNum w:abstractNumId="38">
    <w:lvl w:ilvl="0">
      <w:start w:val="1"/>
      <w:numFmt w:val="bullet"/>
      <w:lvlText w:val="•"/>
      <w:lvlJc w:val="left"/>
      <w:pPr>
        <w:ind w:left="1197" w:hanging="420"/>
      </w:pPr>
      <w:rPr>
        <w:rFonts w:ascii="Noto Sans Symbols" w:cs="Noto Sans Symbols" w:eastAsia="Noto Sans Symbols" w:hAnsi="Noto Sans Symbols"/>
      </w:rPr>
    </w:lvl>
    <w:lvl w:ilvl="1">
      <w:start w:val="1"/>
      <w:numFmt w:val="bullet"/>
      <w:lvlText w:val="■"/>
      <w:lvlJc w:val="left"/>
      <w:pPr>
        <w:ind w:left="1617" w:hanging="420"/>
      </w:pPr>
      <w:rPr>
        <w:rFonts w:ascii="Noto Sans Symbols" w:cs="Noto Sans Symbols" w:eastAsia="Noto Sans Symbols" w:hAnsi="Noto Sans Symbols"/>
      </w:rPr>
    </w:lvl>
    <w:lvl w:ilvl="2">
      <w:start w:val="1"/>
      <w:numFmt w:val="bullet"/>
      <w:lvlText w:val="◆"/>
      <w:lvlJc w:val="left"/>
      <w:pPr>
        <w:ind w:left="2037" w:hanging="420"/>
      </w:pPr>
      <w:rPr>
        <w:rFonts w:ascii="Noto Sans Symbols" w:cs="Noto Sans Symbols" w:eastAsia="Noto Sans Symbols" w:hAnsi="Noto Sans Symbols"/>
      </w:rPr>
    </w:lvl>
    <w:lvl w:ilvl="3">
      <w:start w:val="1"/>
      <w:numFmt w:val="bullet"/>
      <w:lvlText w:val="●"/>
      <w:lvlJc w:val="left"/>
      <w:pPr>
        <w:ind w:left="2457" w:hanging="420"/>
      </w:pPr>
      <w:rPr>
        <w:rFonts w:ascii="Noto Sans Symbols" w:cs="Noto Sans Symbols" w:eastAsia="Noto Sans Symbols" w:hAnsi="Noto Sans Symbols"/>
      </w:rPr>
    </w:lvl>
    <w:lvl w:ilvl="4">
      <w:start w:val="1"/>
      <w:numFmt w:val="bullet"/>
      <w:lvlText w:val="■"/>
      <w:lvlJc w:val="left"/>
      <w:pPr>
        <w:ind w:left="2877" w:hanging="420"/>
      </w:pPr>
      <w:rPr>
        <w:rFonts w:ascii="Noto Sans Symbols" w:cs="Noto Sans Symbols" w:eastAsia="Noto Sans Symbols" w:hAnsi="Noto Sans Symbols"/>
      </w:rPr>
    </w:lvl>
    <w:lvl w:ilvl="5">
      <w:start w:val="1"/>
      <w:numFmt w:val="bullet"/>
      <w:lvlText w:val="◆"/>
      <w:lvlJc w:val="left"/>
      <w:pPr>
        <w:ind w:left="3297" w:hanging="420"/>
      </w:pPr>
      <w:rPr>
        <w:rFonts w:ascii="Noto Sans Symbols" w:cs="Noto Sans Symbols" w:eastAsia="Noto Sans Symbols" w:hAnsi="Noto Sans Symbols"/>
      </w:rPr>
    </w:lvl>
    <w:lvl w:ilvl="6">
      <w:start w:val="1"/>
      <w:numFmt w:val="bullet"/>
      <w:lvlText w:val="●"/>
      <w:lvlJc w:val="left"/>
      <w:pPr>
        <w:ind w:left="3717" w:hanging="420"/>
      </w:pPr>
      <w:rPr>
        <w:rFonts w:ascii="Noto Sans Symbols" w:cs="Noto Sans Symbols" w:eastAsia="Noto Sans Symbols" w:hAnsi="Noto Sans Symbols"/>
      </w:rPr>
    </w:lvl>
    <w:lvl w:ilvl="7">
      <w:start w:val="1"/>
      <w:numFmt w:val="bullet"/>
      <w:lvlText w:val="■"/>
      <w:lvlJc w:val="left"/>
      <w:pPr>
        <w:ind w:left="4137" w:hanging="420"/>
      </w:pPr>
      <w:rPr>
        <w:rFonts w:ascii="Noto Sans Symbols" w:cs="Noto Sans Symbols" w:eastAsia="Noto Sans Symbols" w:hAnsi="Noto Sans Symbols"/>
      </w:rPr>
    </w:lvl>
    <w:lvl w:ilvl="8">
      <w:start w:val="1"/>
      <w:numFmt w:val="bullet"/>
      <w:lvlText w:val="◆"/>
      <w:lvlJc w:val="left"/>
      <w:pPr>
        <w:ind w:left="4557" w:hanging="420"/>
      </w:pPr>
      <w:rPr>
        <w:rFonts w:ascii="Noto Sans Symbols" w:cs="Noto Sans Symbols" w:eastAsia="Noto Sans Symbols" w:hAnsi="Noto Sans Symbols"/>
      </w:rPr>
    </w:lvl>
  </w:abstractNum>
  <w:abstractNum w:abstractNumId="39">
    <w:lvl w:ilvl="0">
      <w:start w:val="1"/>
      <w:numFmt w:val="bullet"/>
      <w:lvlText w:val="·"/>
      <w:lvlJc w:val="left"/>
      <w:pPr>
        <w:ind w:left="1197" w:hanging="420"/>
      </w:pPr>
      <w:rPr>
        <w:rFonts w:ascii="Noto Sans Symbols" w:cs="Noto Sans Symbols" w:eastAsia="Noto Sans Symbols" w:hAnsi="Noto Sans Symbols"/>
      </w:rPr>
    </w:lvl>
    <w:lvl w:ilvl="1">
      <w:start w:val="1"/>
      <w:numFmt w:val="bullet"/>
      <w:lvlText w:val="■"/>
      <w:lvlJc w:val="left"/>
      <w:pPr>
        <w:ind w:left="1617" w:hanging="420"/>
      </w:pPr>
      <w:rPr>
        <w:rFonts w:ascii="Noto Sans Symbols" w:cs="Noto Sans Symbols" w:eastAsia="Noto Sans Symbols" w:hAnsi="Noto Sans Symbols"/>
      </w:rPr>
    </w:lvl>
    <w:lvl w:ilvl="2">
      <w:start w:val="1"/>
      <w:numFmt w:val="bullet"/>
      <w:lvlText w:val="◆"/>
      <w:lvlJc w:val="left"/>
      <w:pPr>
        <w:ind w:left="2037" w:hanging="420"/>
      </w:pPr>
      <w:rPr>
        <w:rFonts w:ascii="Noto Sans Symbols" w:cs="Noto Sans Symbols" w:eastAsia="Noto Sans Symbols" w:hAnsi="Noto Sans Symbols"/>
      </w:rPr>
    </w:lvl>
    <w:lvl w:ilvl="3">
      <w:start w:val="1"/>
      <w:numFmt w:val="bullet"/>
      <w:lvlText w:val="●"/>
      <w:lvlJc w:val="left"/>
      <w:pPr>
        <w:ind w:left="2457" w:hanging="420"/>
      </w:pPr>
      <w:rPr>
        <w:rFonts w:ascii="Noto Sans Symbols" w:cs="Noto Sans Symbols" w:eastAsia="Noto Sans Symbols" w:hAnsi="Noto Sans Symbols"/>
      </w:rPr>
    </w:lvl>
    <w:lvl w:ilvl="4">
      <w:start w:val="1"/>
      <w:numFmt w:val="bullet"/>
      <w:lvlText w:val="■"/>
      <w:lvlJc w:val="left"/>
      <w:pPr>
        <w:ind w:left="2877" w:hanging="420"/>
      </w:pPr>
      <w:rPr>
        <w:rFonts w:ascii="Noto Sans Symbols" w:cs="Noto Sans Symbols" w:eastAsia="Noto Sans Symbols" w:hAnsi="Noto Sans Symbols"/>
      </w:rPr>
    </w:lvl>
    <w:lvl w:ilvl="5">
      <w:start w:val="1"/>
      <w:numFmt w:val="bullet"/>
      <w:lvlText w:val="◆"/>
      <w:lvlJc w:val="left"/>
      <w:pPr>
        <w:ind w:left="3297" w:hanging="420"/>
      </w:pPr>
      <w:rPr>
        <w:rFonts w:ascii="Noto Sans Symbols" w:cs="Noto Sans Symbols" w:eastAsia="Noto Sans Symbols" w:hAnsi="Noto Sans Symbols"/>
      </w:rPr>
    </w:lvl>
    <w:lvl w:ilvl="6">
      <w:start w:val="1"/>
      <w:numFmt w:val="bullet"/>
      <w:lvlText w:val="●"/>
      <w:lvlJc w:val="left"/>
      <w:pPr>
        <w:ind w:left="3717" w:hanging="420"/>
      </w:pPr>
      <w:rPr>
        <w:rFonts w:ascii="Noto Sans Symbols" w:cs="Noto Sans Symbols" w:eastAsia="Noto Sans Symbols" w:hAnsi="Noto Sans Symbols"/>
      </w:rPr>
    </w:lvl>
    <w:lvl w:ilvl="7">
      <w:start w:val="1"/>
      <w:numFmt w:val="bullet"/>
      <w:lvlText w:val="■"/>
      <w:lvlJc w:val="left"/>
      <w:pPr>
        <w:ind w:left="4137" w:hanging="420"/>
      </w:pPr>
      <w:rPr>
        <w:rFonts w:ascii="Noto Sans Symbols" w:cs="Noto Sans Symbols" w:eastAsia="Noto Sans Symbols" w:hAnsi="Noto Sans Symbols"/>
      </w:rPr>
    </w:lvl>
    <w:lvl w:ilvl="8">
      <w:start w:val="1"/>
      <w:numFmt w:val="bullet"/>
      <w:lvlText w:val="◆"/>
      <w:lvlJc w:val="left"/>
      <w:pPr>
        <w:ind w:left="4557" w:hanging="420"/>
      </w:pPr>
      <w:rPr>
        <w:rFonts w:ascii="Noto Sans Symbols" w:cs="Noto Sans Symbols" w:eastAsia="Noto Sans Symbols" w:hAnsi="Noto Sans Symbols"/>
      </w:rPr>
    </w:lvl>
  </w:abstractNum>
  <w:abstractNum w:abstractNumId="40">
    <w:lvl w:ilvl="0">
      <w:start w:val="1"/>
      <w:numFmt w:val="decimal"/>
      <w:lvlText w:val="%1."/>
      <w:lvlJc w:val="left"/>
      <w:pPr>
        <w:ind w:left="360" w:hanging="360"/>
      </w:pPr>
      <w:rPr/>
    </w:lvl>
    <w:lvl w:ilvl="1">
      <w:start w:val="1"/>
      <w:numFmt w:val="lowerLetter"/>
      <w:lvlText w:val="%2)"/>
      <w:lvlJc w:val="left"/>
      <w:pPr>
        <w:ind w:left="840" w:hanging="420"/>
      </w:pPr>
      <w:rPr/>
    </w:lvl>
    <w:lvl w:ilvl="2">
      <w:start w:val="1"/>
      <w:numFmt w:val="lowerRoman"/>
      <w:lvlText w:val="%3."/>
      <w:lvlJc w:val="right"/>
      <w:pPr>
        <w:ind w:left="1260" w:hanging="420"/>
      </w:pPr>
      <w:rPr/>
    </w:lvl>
    <w:lvl w:ilvl="3">
      <w:start w:val="1"/>
      <w:numFmt w:val="decimal"/>
      <w:lvlText w:val="%4."/>
      <w:lvlJc w:val="left"/>
      <w:pPr>
        <w:ind w:left="1680" w:hanging="420"/>
      </w:pPr>
      <w:rPr/>
    </w:lvl>
    <w:lvl w:ilvl="4">
      <w:start w:val="1"/>
      <w:numFmt w:val="lowerLetter"/>
      <w:lvlText w:val="%5)"/>
      <w:lvlJc w:val="left"/>
      <w:pPr>
        <w:ind w:left="2100" w:hanging="420"/>
      </w:pPr>
      <w:rPr/>
    </w:lvl>
    <w:lvl w:ilvl="5">
      <w:start w:val="1"/>
      <w:numFmt w:val="lowerRoman"/>
      <w:lvlText w:val="%6."/>
      <w:lvlJc w:val="right"/>
      <w:pPr>
        <w:ind w:left="2520" w:hanging="420"/>
      </w:pPr>
      <w:rPr/>
    </w:lvl>
    <w:lvl w:ilvl="6">
      <w:start w:val="1"/>
      <w:numFmt w:val="decimal"/>
      <w:lvlText w:val="%7."/>
      <w:lvlJc w:val="left"/>
      <w:pPr>
        <w:ind w:left="2940" w:hanging="420"/>
      </w:pPr>
      <w:rPr/>
    </w:lvl>
    <w:lvl w:ilvl="7">
      <w:start w:val="1"/>
      <w:numFmt w:val="lowerLetter"/>
      <w:lvlText w:val="%8)"/>
      <w:lvlJc w:val="left"/>
      <w:pPr>
        <w:ind w:left="3360" w:hanging="420"/>
      </w:pPr>
      <w:rPr/>
    </w:lvl>
    <w:lvl w:ilvl="8">
      <w:start w:val="1"/>
      <w:numFmt w:val="lowerRoman"/>
      <w:lvlText w:val="%9."/>
      <w:lvlJc w:val="right"/>
      <w:pPr>
        <w:ind w:left="3780" w:hanging="420"/>
      </w:pPr>
      <w:rPr/>
    </w:lvl>
  </w:abstractNum>
  <w:abstractNum w:abstractNumId="4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decimal"/>
      <w:lvlText w:val="%1)"/>
      <w:lvlJc w:val="left"/>
      <w:pPr>
        <w:ind w:left="840" w:hanging="420"/>
      </w:pPr>
      <w:rPr/>
    </w:lvl>
    <w:lvl w:ilvl="1">
      <w:start w:val="1"/>
      <w:numFmt w:val="lowerLetter"/>
      <w:lvlText w:val="%2)"/>
      <w:lvlJc w:val="left"/>
      <w:pPr>
        <w:ind w:left="1260" w:hanging="420"/>
      </w:pPr>
      <w:rPr/>
    </w:lvl>
    <w:lvl w:ilvl="2">
      <w:start w:val="1"/>
      <w:numFmt w:val="lowerRoman"/>
      <w:lvlText w:val="%3."/>
      <w:lvlJc w:val="right"/>
      <w:pPr>
        <w:ind w:left="1680" w:hanging="420"/>
      </w:pPr>
      <w:rPr/>
    </w:lvl>
    <w:lvl w:ilvl="3">
      <w:start w:val="1"/>
      <w:numFmt w:val="decimal"/>
      <w:lvlText w:val="%4."/>
      <w:lvlJc w:val="left"/>
      <w:pPr>
        <w:ind w:left="2100" w:hanging="420"/>
      </w:pPr>
      <w:rPr/>
    </w:lvl>
    <w:lvl w:ilvl="4">
      <w:start w:val="1"/>
      <w:numFmt w:val="lowerLetter"/>
      <w:lvlText w:val="%5)"/>
      <w:lvlJc w:val="left"/>
      <w:pPr>
        <w:ind w:left="2520" w:hanging="420"/>
      </w:pPr>
      <w:rPr/>
    </w:lvl>
    <w:lvl w:ilvl="5">
      <w:start w:val="1"/>
      <w:numFmt w:val="lowerRoman"/>
      <w:lvlText w:val="%6."/>
      <w:lvlJc w:val="right"/>
      <w:pPr>
        <w:ind w:left="2940" w:hanging="420"/>
      </w:pPr>
      <w:rPr/>
    </w:lvl>
    <w:lvl w:ilvl="6">
      <w:start w:val="1"/>
      <w:numFmt w:val="decimal"/>
      <w:lvlText w:val="%7."/>
      <w:lvlJc w:val="left"/>
      <w:pPr>
        <w:ind w:left="3360" w:hanging="420"/>
      </w:pPr>
      <w:rPr/>
    </w:lvl>
    <w:lvl w:ilvl="7">
      <w:start w:val="1"/>
      <w:numFmt w:val="lowerLetter"/>
      <w:lvlText w:val="%8)"/>
      <w:lvlJc w:val="left"/>
      <w:pPr>
        <w:ind w:left="3780" w:hanging="420"/>
      </w:pPr>
      <w:rPr/>
    </w:lvl>
    <w:lvl w:ilvl="8">
      <w:start w:val="1"/>
      <w:numFmt w:val="lowerRoman"/>
      <w:lvlText w:val="%9."/>
      <w:lvlJc w:val="right"/>
      <w:pPr>
        <w:ind w:left="4200" w:hanging="420"/>
      </w:pPr>
      <w:rPr/>
    </w:lvl>
  </w:abstractNum>
  <w:abstractNum w:abstractNumId="43">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1260" w:hanging="420"/>
      </w:pPr>
      <w:rPr>
        <w:rFonts w:ascii="Noto Sans Symbols" w:cs="Noto Sans Symbols" w:eastAsia="Noto Sans Symbols" w:hAnsi="Noto Sans Symbols"/>
      </w:rPr>
    </w:lvl>
    <w:lvl w:ilvl="2">
      <w:start w:val="1"/>
      <w:numFmt w:val="bullet"/>
      <w:lvlText w:val="◆"/>
      <w:lvlJc w:val="left"/>
      <w:pPr>
        <w:ind w:left="1680" w:hanging="420"/>
      </w:pPr>
      <w:rPr>
        <w:rFonts w:ascii="Noto Sans Symbols" w:cs="Noto Sans Symbols" w:eastAsia="Noto Sans Symbols" w:hAnsi="Noto Sans Symbols"/>
      </w:rPr>
    </w:lvl>
    <w:lvl w:ilvl="3">
      <w:start w:val="1"/>
      <w:numFmt w:val="bullet"/>
      <w:lvlText w:val="●"/>
      <w:lvlJc w:val="left"/>
      <w:pPr>
        <w:ind w:left="2100" w:hanging="420"/>
      </w:pPr>
      <w:rPr>
        <w:rFonts w:ascii="Noto Sans Symbols" w:cs="Noto Sans Symbols" w:eastAsia="Noto Sans Symbols" w:hAnsi="Noto Sans Symbols"/>
      </w:rPr>
    </w:lvl>
    <w:lvl w:ilvl="4">
      <w:start w:val="1"/>
      <w:numFmt w:val="bullet"/>
      <w:lvlText w:val="■"/>
      <w:lvlJc w:val="left"/>
      <w:pPr>
        <w:ind w:left="2520" w:hanging="420"/>
      </w:pPr>
      <w:rPr>
        <w:rFonts w:ascii="Noto Sans Symbols" w:cs="Noto Sans Symbols" w:eastAsia="Noto Sans Symbols" w:hAnsi="Noto Sans Symbols"/>
      </w:rPr>
    </w:lvl>
    <w:lvl w:ilvl="5">
      <w:start w:val="1"/>
      <w:numFmt w:val="bullet"/>
      <w:lvlText w:val="◆"/>
      <w:lvlJc w:val="left"/>
      <w:pPr>
        <w:ind w:left="2940" w:hanging="420"/>
      </w:pPr>
      <w:rPr>
        <w:rFonts w:ascii="Noto Sans Symbols" w:cs="Noto Sans Symbols" w:eastAsia="Noto Sans Symbols" w:hAnsi="Noto Sans Symbols"/>
      </w:rPr>
    </w:lvl>
    <w:lvl w:ilvl="6">
      <w:start w:val="1"/>
      <w:numFmt w:val="bullet"/>
      <w:lvlText w:val="●"/>
      <w:lvlJc w:val="left"/>
      <w:pPr>
        <w:ind w:left="3360" w:hanging="420"/>
      </w:pPr>
      <w:rPr>
        <w:rFonts w:ascii="Noto Sans Symbols" w:cs="Noto Sans Symbols" w:eastAsia="Noto Sans Symbols" w:hAnsi="Noto Sans Symbols"/>
      </w:rPr>
    </w:lvl>
    <w:lvl w:ilvl="7">
      <w:start w:val="1"/>
      <w:numFmt w:val="bullet"/>
      <w:lvlText w:val="■"/>
      <w:lvlJc w:val="left"/>
      <w:pPr>
        <w:ind w:left="3780" w:hanging="420"/>
      </w:pPr>
      <w:rPr>
        <w:rFonts w:ascii="Noto Sans Symbols" w:cs="Noto Sans Symbols" w:eastAsia="Noto Sans Symbols" w:hAnsi="Noto Sans Symbols"/>
      </w:rPr>
    </w:lvl>
    <w:lvl w:ilvl="8">
      <w:start w:val="1"/>
      <w:numFmt w:val="bullet"/>
      <w:lvlText w:val="◆"/>
      <w:lvlJc w:val="left"/>
      <w:pPr>
        <w:ind w:left="4200" w:hanging="420"/>
      </w:pPr>
      <w:rPr>
        <w:rFonts w:ascii="Noto Sans Symbols" w:cs="Noto Sans Symbols" w:eastAsia="Noto Sans Symbols" w:hAnsi="Noto Sans Symbols"/>
      </w:rPr>
    </w:lvl>
  </w:abstractNum>
  <w:abstractNum w:abstractNumId="4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440" w:hanging="440"/>
      </w:pPr>
      <w:rPr>
        <w:rFonts w:ascii="Noto Sans Symbols" w:cs="Noto Sans Symbols" w:eastAsia="Noto Sans Symbols" w:hAnsi="Noto Sans Symbols"/>
      </w:rPr>
    </w:lvl>
    <w:lvl w:ilvl="1">
      <w:start w:val="1"/>
      <w:numFmt w:val="bullet"/>
      <w:lvlText w:val="■"/>
      <w:lvlJc w:val="left"/>
      <w:pPr>
        <w:ind w:left="880" w:hanging="440"/>
      </w:pPr>
      <w:rPr>
        <w:rFonts w:ascii="Noto Sans Symbols" w:cs="Noto Sans Symbols" w:eastAsia="Noto Sans Symbols" w:hAnsi="Noto Sans Symbols"/>
      </w:rPr>
    </w:lvl>
    <w:lvl w:ilvl="2">
      <w:start w:val="1"/>
      <w:numFmt w:val="bullet"/>
      <w:lvlText w:val="◆"/>
      <w:lvlJc w:val="left"/>
      <w:pPr>
        <w:ind w:left="1320" w:hanging="440"/>
      </w:pPr>
      <w:rPr>
        <w:rFonts w:ascii="Noto Sans Symbols" w:cs="Noto Sans Symbols" w:eastAsia="Noto Sans Symbols" w:hAnsi="Noto Sans Symbols"/>
      </w:rPr>
    </w:lvl>
    <w:lvl w:ilvl="3">
      <w:start w:val="1"/>
      <w:numFmt w:val="bullet"/>
      <w:lvlText w:val="●"/>
      <w:lvlJc w:val="left"/>
      <w:pPr>
        <w:ind w:left="1760" w:hanging="440"/>
      </w:pPr>
      <w:rPr>
        <w:rFonts w:ascii="Noto Sans Symbols" w:cs="Noto Sans Symbols" w:eastAsia="Noto Sans Symbols" w:hAnsi="Noto Sans Symbols"/>
      </w:rPr>
    </w:lvl>
    <w:lvl w:ilvl="4">
      <w:start w:val="1"/>
      <w:numFmt w:val="bullet"/>
      <w:lvlText w:val="■"/>
      <w:lvlJc w:val="left"/>
      <w:pPr>
        <w:ind w:left="2200" w:hanging="440"/>
      </w:pPr>
      <w:rPr>
        <w:rFonts w:ascii="Noto Sans Symbols" w:cs="Noto Sans Symbols" w:eastAsia="Noto Sans Symbols" w:hAnsi="Noto Sans Symbols"/>
      </w:rPr>
    </w:lvl>
    <w:lvl w:ilvl="5">
      <w:start w:val="1"/>
      <w:numFmt w:val="bullet"/>
      <w:lvlText w:val="◆"/>
      <w:lvlJc w:val="left"/>
      <w:pPr>
        <w:ind w:left="2640" w:hanging="440"/>
      </w:pPr>
      <w:rPr>
        <w:rFonts w:ascii="Noto Sans Symbols" w:cs="Noto Sans Symbols" w:eastAsia="Noto Sans Symbols" w:hAnsi="Noto Sans Symbols"/>
      </w:rPr>
    </w:lvl>
    <w:lvl w:ilvl="6">
      <w:start w:val="1"/>
      <w:numFmt w:val="bullet"/>
      <w:lvlText w:val="●"/>
      <w:lvlJc w:val="left"/>
      <w:pPr>
        <w:ind w:left="3080" w:hanging="440"/>
      </w:pPr>
      <w:rPr>
        <w:rFonts w:ascii="Noto Sans Symbols" w:cs="Noto Sans Symbols" w:eastAsia="Noto Sans Symbols" w:hAnsi="Noto Sans Symbols"/>
      </w:rPr>
    </w:lvl>
    <w:lvl w:ilvl="7">
      <w:start w:val="1"/>
      <w:numFmt w:val="bullet"/>
      <w:lvlText w:val="■"/>
      <w:lvlJc w:val="left"/>
      <w:pPr>
        <w:ind w:left="3520" w:hanging="440"/>
      </w:pPr>
      <w:rPr>
        <w:rFonts w:ascii="Noto Sans Symbols" w:cs="Noto Sans Symbols" w:eastAsia="Noto Sans Symbols" w:hAnsi="Noto Sans Symbols"/>
      </w:rPr>
    </w:lvl>
    <w:lvl w:ilvl="8">
      <w:start w:val="1"/>
      <w:numFmt w:val="bullet"/>
      <w:lvlText w:val="◆"/>
      <w:lvlJc w:val="left"/>
      <w:pPr>
        <w:ind w:left="3960" w:hanging="440"/>
      </w:pPr>
      <w:rPr>
        <w:rFonts w:ascii="Noto Sans Symbols" w:cs="Noto Sans Symbols" w:eastAsia="Noto Sans Symbols" w:hAnsi="Noto Sans Symbols"/>
      </w:rPr>
    </w:lvl>
  </w:abstractNum>
  <w:abstractNum w:abstractNumId="46">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decimal"/>
      <w:lvlText w:val="（%1）"/>
      <w:lvlJc w:val="left"/>
      <w:pPr>
        <w:ind w:left="0" w:firstLine="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decimal"/>
      <w:lvlText w:val="%1."/>
      <w:lvlJc w:val="left"/>
      <w:pPr>
        <w:ind w:left="425" w:hanging="425"/>
      </w:pPr>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abstractNum w:abstractNumId="5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decimal"/>
      <w:lvlText w:val="%1."/>
      <w:lvlJc w:val="left"/>
      <w:pPr>
        <w:ind w:left="425" w:hanging="425"/>
      </w:pPr>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abstractNum w:abstractNumId="59">
    <w:lvl w:ilvl="0">
      <w:start w:val="1"/>
      <w:numFmt w:val="decimal"/>
      <w:lvlText w:val="%1)"/>
      <w:lvlJc w:val="left"/>
      <w:pPr>
        <w:ind w:left="420" w:hanging="420"/>
      </w:pPr>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0">
    <w:lvl w:ilvl="0">
      <w:start w:val="1"/>
      <w:numFmt w:val="decimal"/>
      <w:lvlText w:val="%1)"/>
      <w:lvlJc w:val="left"/>
      <w:pPr>
        <w:ind w:left="420" w:hanging="420"/>
      </w:pPr>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1">
    <w:lvl w:ilvl="0">
      <w:start w:val="1"/>
      <w:numFmt w:val="decimal"/>
      <w:lvlText w:val="%1)"/>
      <w:lvlJc w:val="left"/>
      <w:pPr>
        <w:ind w:left="420" w:hanging="420"/>
      </w:pPr>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2">
    <w:lvl w:ilvl="0">
      <w:start w:val="1"/>
      <w:numFmt w:val="decimal"/>
      <w:lvlText w:val="%1)"/>
      <w:lvlJc w:val="left"/>
      <w:pPr>
        <w:ind w:left="420" w:hanging="420"/>
      </w:pPr>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3">
    <w:lvl w:ilvl="0">
      <w:start w:val="1"/>
      <w:numFmt w:val="bullet"/>
      <w:lvlText w:val="·"/>
      <w:lvlJc w:val="left"/>
      <w:pPr>
        <w:ind w:left="1050" w:hanging="420"/>
      </w:pPr>
      <w:rPr>
        <w:rFonts w:ascii="Noto Sans Symbols" w:cs="Noto Sans Symbols" w:eastAsia="Noto Sans Symbols" w:hAnsi="Noto Sans Symbols"/>
      </w:rPr>
    </w:lvl>
    <w:lvl w:ilvl="1">
      <w:start w:val="1"/>
      <w:numFmt w:val="bullet"/>
      <w:lvlText w:val="■"/>
      <w:lvlJc w:val="left"/>
      <w:pPr>
        <w:ind w:left="1470" w:hanging="420"/>
      </w:pPr>
      <w:rPr>
        <w:rFonts w:ascii="Noto Sans Symbols" w:cs="Noto Sans Symbols" w:eastAsia="Noto Sans Symbols" w:hAnsi="Noto Sans Symbols"/>
      </w:rPr>
    </w:lvl>
    <w:lvl w:ilvl="2">
      <w:start w:val="1"/>
      <w:numFmt w:val="bullet"/>
      <w:lvlText w:val="◆"/>
      <w:lvlJc w:val="left"/>
      <w:pPr>
        <w:ind w:left="1890" w:hanging="420"/>
      </w:pPr>
      <w:rPr>
        <w:rFonts w:ascii="Noto Sans Symbols" w:cs="Noto Sans Symbols" w:eastAsia="Noto Sans Symbols" w:hAnsi="Noto Sans Symbols"/>
      </w:rPr>
    </w:lvl>
    <w:lvl w:ilvl="3">
      <w:start w:val="1"/>
      <w:numFmt w:val="bullet"/>
      <w:lvlText w:val="●"/>
      <w:lvlJc w:val="left"/>
      <w:pPr>
        <w:ind w:left="2310" w:hanging="420"/>
      </w:pPr>
      <w:rPr>
        <w:rFonts w:ascii="Noto Sans Symbols" w:cs="Noto Sans Symbols" w:eastAsia="Noto Sans Symbols" w:hAnsi="Noto Sans Symbols"/>
      </w:rPr>
    </w:lvl>
    <w:lvl w:ilvl="4">
      <w:start w:val="1"/>
      <w:numFmt w:val="bullet"/>
      <w:lvlText w:val="■"/>
      <w:lvlJc w:val="left"/>
      <w:pPr>
        <w:ind w:left="2730" w:hanging="420"/>
      </w:pPr>
      <w:rPr>
        <w:rFonts w:ascii="Noto Sans Symbols" w:cs="Noto Sans Symbols" w:eastAsia="Noto Sans Symbols" w:hAnsi="Noto Sans Symbols"/>
      </w:rPr>
    </w:lvl>
    <w:lvl w:ilvl="5">
      <w:start w:val="1"/>
      <w:numFmt w:val="bullet"/>
      <w:lvlText w:val="◆"/>
      <w:lvlJc w:val="left"/>
      <w:pPr>
        <w:ind w:left="3150" w:hanging="420"/>
      </w:pPr>
      <w:rPr>
        <w:rFonts w:ascii="Noto Sans Symbols" w:cs="Noto Sans Symbols" w:eastAsia="Noto Sans Symbols" w:hAnsi="Noto Sans Symbols"/>
      </w:rPr>
    </w:lvl>
    <w:lvl w:ilvl="6">
      <w:start w:val="1"/>
      <w:numFmt w:val="bullet"/>
      <w:lvlText w:val="●"/>
      <w:lvlJc w:val="left"/>
      <w:pPr>
        <w:ind w:left="3570" w:hanging="420"/>
      </w:pPr>
      <w:rPr>
        <w:rFonts w:ascii="Noto Sans Symbols" w:cs="Noto Sans Symbols" w:eastAsia="Noto Sans Symbols" w:hAnsi="Noto Sans Symbols"/>
      </w:rPr>
    </w:lvl>
    <w:lvl w:ilvl="7">
      <w:start w:val="1"/>
      <w:numFmt w:val="bullet"/>
      <w:lvlText w:val="■"/>
      <w:lvlJc w:val="left"/>
      <w:pPr>
        <w:ind w:left="3990" w:hanging="420"/>
      </w:pPr>
      <w:rPr>
        <w:rFonts w:ascii="Noto Sans Symbols" w:cs="Noto Sans Symbols" w:eastAsia="Noto Sans Symbols" w:hAnsi="Noto Sans Symbols"/>
      </w:rPr>
    </w:lvl>
    <w:lvl w:ilvl="8">
      <w:start w:val="1"/>
      <w:numFmt w:val="bullet"/>
      <w:lvlText w:val="◆"/>
      <w:lvlJc w:val="left"/>
      <w:pPr>
        <w:ind w:left="4410" w:hanging="420"/>
      </w:pPr>
      <w:rPr>
        <w:rFonts w:ascii="Noto Sans Symbols" w:cs="Noto Sans Symbols" w:eastAsia="Noto Sans Symbols" w:hAnsi="Noto Sans Symbols"/>
      </w:rPr>
    </w:lvl>
  </w:abstractNum>
  <w:abstractNum w:abstractNumId="64">
    <w:lvl w:ilvl="0">
      <w:start w:val="1"/>
      <w:numFmt w:val="decimal"/>
      <w:lvlText w:val="%1)"/>
      <w:lvlJc w:val="left"/>
      <w:pPr>
        <w:ind w:left="420" w:hanging="420"/>
      </w:pPr>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5">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decimal"/>
      <w:lvlText w:val="%1."/>
      <w:lvlJc w:val="left"/>
      <w:pPr>
        <w:ind w:left="425" w:hanging="425"/>
      </w:pPr>
      <w:rPr/>
    </w:lvl>
    <w:lvl w:ilvl="1">
      <w:start w:val="1"/>
      <w:numFmt w:val="decimal"/>
      <w:lvlText w:val="%1.%2."/>
      <w:lvlJc w:val="left"/>
      <w:pPr>
        <w:ind w:left="567" w:hanging="567"/>
      </w:pPr>
      <w:rPr/>
    </w:lvl>
    <w:lvl w:ilvl="2">
      <w:start w:val="1"/>
      <w:numFmt w:val="decimal"/>
      <w:lvlText w:val="%1.%2.%3."/>
      <w:lvlJc w:val="left"/>
      <w:pPr>
        <w:ind w:left="709" w:hanging="709"/>
      </w:pPr>
      <w:rPr/>
    </w:lvl>
    <w:lvl w:ilvl="3">
      <w:start w:val="1"/>
      <w:numFmt w:val="decimal"/>
      <w:lvlText w:val="%1.%2.%3.%4."/>
      <w:lvlJc w:val="left"/>
      <w:pPr>
        <w:ind w:left="851" w:hanging="851"/>
      </w:pPr>
      <w:rPr/>
    </w:lvl>
    <w:lvl w:ilvl="4">
      <w:start w:val="1"/>
      <w:numFmt w:val="decimal"/>
      <w:lvlText w:val="%1.%2.%3.%4.%5."/>
      <w:lvlJc w:val="left"/>
      <w:pPr>
        <w:ind w:left="992" w:hanging="992"/>
      </w:pPr>
      <w:rPr/>
    </w:lvl>
    <w:lvl w:ilvl="5">
      <w:start w:val="1"/>
      <w:numFmt w:val="decimal"/>
      <w:lvlText w:val="%1.%2.%3.%4.%5.%6."/>
      <w:lvlJc w:val="left"/>
      <w:pPr>
        <w:ind w:left="1134" w:hanging="1134"/>
      </w:pPr>
      <w:rPr/>
    </w:lvl>
    <w:lvl w:ilvl="6">
      <w:start w:val="1"/>
      <w:numFmt w:val="decimal"/>
      <w:lvlText w:val="%1.%2.%3.%4.%5.%6.%7."/>
      <w:lvlJc w:val="left"/>
      <w:pPr>
        <w:ind w:left="1276" w:hanging="1276"/>
      </w:pPr>
      <w:rPr/>
    </w:lvl>
    <w:lvl w:ilvl="7">
      <w:start w:val="1"/>
      <w:numFmt w:val="decimal"/>
      <w:lvlText w:val="%1.%2.%3.%4.%5.%6.%7.%8."/>
      <w:lvlJc w:val="left"/>
      <w:pPr>
        <w:ind w:left="1418" w:hanging="1418"/>
      </w:pPr>
      <w:rPr/>
    </w:lvl>
    <w:lvl w:ilvl="8">
      <w:start w:val="1"/>
      <w:numFmt w:val="decimal"/>
      <w:lvlText w:val="%1.%2.%3.%4.%5.%6.%7.%8.%9."/>
      <w:lvlJc w:val="left"/>
      <w:pPr>
        <w:ind w:left="1559" w:hanging="1559"/>
      </w:pPr>
      <w:rPr/>
    </w:lvl>
  </w:abstractNum>
  <w:abstractNum w:abstractNumId="68">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line="360" w:lineRule="auto"/>
        <w:ind w:firstLine="48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50" w:lineRule="auto"/>
      <w:ind w:left="432" w:hanging="432"/>
      <w:jc w:val="center"/>
    </w:pPr>
    <w:rPr>
      <w:rFonts w:ascii="SimHei" w:cs="SimHei" w:eastAsia="SimHei" w:hAnsi="SimHei"/>
      <w:b w:val="1"/>
      <w:bCs w:val="1"/>
      <w:sz w:val="32"/>
      <w:szCs w:val="32"/>
    </w:rPr>
  </w:style>
  <w:style w:type="paragraph" w:styleId="Heading2">
    <w:name w:val="heading 2"/>
    <w:basedOn w:val="Normal"/>
    <w:next w:val="Normal"/>
    <w:pPr>
      <w:tabs>
        <w:tab w:val="left" w:leader="none" w:pos="0"/>
      </w:tabs>
      <w:spacing w:after="120" w:before="360" w:lineRule="auto"/>
      <w:ind w:left="851" w:hanging="851"/>
    </w:pPr>
    <w:rPr>
      <w:rFonts w:ascii="Times New Roman" w:cs="Times New Roman" w:eastAsia="Times New Roman" w:hAnsi="Times New Roman"/>
      <w:sz w:val="30"/>
      <w:szCs w:val="30"/>
    </w:rPr>
  </w:style>
  <w:style w:type="paragraph" w:styleId="Heading3">
    <w:name w:val="heading 3"/>
    <w:basedOn w:val="Normal"/>
    <w:next w:val="Normal"/>
    <w:pPr>
      <w:keepNext w:val="1"/>
      <w:keepLines w:val="1"/>
      <w:tabs>
        <w:tab w:val="left" w:leader="none" w:pos="0"/>
      </w:tabs>
      <w:spacing w:before="50" w:lineRule="auto"/>
      <w:ind w:left="1077" w:hanging="1077"/>
    </w:pPr>
    <w:rPr>
      <w:rFonts w:ascii="SimHei" w:cs="SimHei" w:eastAsia="SimHei" w:hAnsi="SimHei"/>
      <w:b w:val="1"/>
      <w:bCs w:val="1"/>
      <w:sz w:val="28"/>
      <w:szCs w:val="28"/>
    </w:rPr>
  </w:style>
  <w:style w:type="paragraph" w:styleId="Heading4">
    <w:name w:val="heading 4"/>
    <w:basedOn w:val="Normal"/>
    <w:next w:val="Normal"/>
    <w:pPr>
      <w:keepNext w:val="1"/>
      <w:keepLines w:val="1"/>
      <w:tabs>
        <w:tab w:val="left" w:leader="none" w:pos="0"/>
      </w:tabs>
      <w:spacing w:before="50" w:lineRule="auto"/>
      <w:ind w:left="1361" w:hanging="1361"/>
    </w:pPr>
    <w:rPr>
      <w:rFonts w:ascii="SimSun" w:cs="SimSun" w:eastAsia="SimSun" w:hAnsi="SimSun"/>
      <w:b w:val="1"/>
      <w:bCs w:val="1"/>
      <w:sz w:val="26"/>
      <w:szCs w:val="26"/>
    </w:rPr>
  </w:style>
  <w:style w:type="paragraph" w:styleId="Heading5">
    <w:name w:val="heading 5"/>
    <w:basedOn w:val="Normal"/>
    <w:next w:val="Normal"/>
    <w:pPr>
      <w:keepNext w:val="1"/>
      <w:keepLines w:val="1"/>
      <w:spacing w:before="120" w:lineRule="auto"/>
      <w:ind w:left="0" w:firstLine="0"/>
    </w:pPr>
    <w:rPr>
      <w:b w:val="1"/>
      <w:bCs w:val="1"/>
      <w:sz w:val="24"/>
      <w:szCs w:val="24"/>
    </w:rPr>
  </w:style>
  <w:style w:type="paragraph" w:styleId="Heading6">
    <w:name w:val="heading 6"/>
    <w:basedOn w:val="Normal"/>
    <w:next w:val="Normal"/>
    <w:pPr>
      <w:keepNext w:val="1"/>
      <w:keepLines w:val="1"/>
      <w:spacing w:after="64" w:before="240" w:line="320" w:lineRule="auto"/>
      <w:ind w:left="0" w:firstLine="0"/>
    </w:pPr>
    <w:rPr>
      <w:rFonts w:ascii="Arial" w:cs="Arial" w:eastAsia="Arial" w:hAnsi="Arial"/>
      <w:b w:val="1"/>
      <w:bCs w:val="1"/>
      <w:sz w:val="24"/>
      <w:szCs w:val="24"/>
    </w:rPr>
  </w:style>
  <w:style w:type="paragraph" w:styleId="Title">
    <w:name w:val="Title"/>
    <w:basedOn w:val="Normal"/>
    <w:next w:val="Normal"/>
    <w:pPr>
      <w:spacing w:after="60" w:before="240" w:lineRule="auto"/>
      <w:jc w:val="center"/>
    </w:pPr>
    <w:rPr>
      <w:b w:val="1"/>
      <w:bCs w:val="1"/>
      <w:sz w:val="32"/>
      <w:szCs w:val="32"/>
    </w:rPr>
  </w:style>
  <w:style w:type="paragraph" w:styleId="14">
    <w:name w:val="heading 7"/>
    <w:basedOn w:val="1"/>
    <w:next w:val="1"/>
    <w:uiPriority w:val="0"/>
    <w:qFormat w:val="1"/>
    <w:pPr>
      <w:keepNext w:val="1"/>
      <w:keepLines w:val="1"/>
      <w:numPr>
        <w:ilvl w:val="6"/>
        <w:numId w:val="3"/>
      </w:numPr>
      <w:spacing w:after="64" w:before="240" w:line="320" w:lineRule="auto"/>
      <w:outlineLvl w:val="6"/>
    </w:pPr>
    <w:rPr>
      <w:b w:val="1"/>
      <w:bCs w:val="1"/>
      <w:sz w:val="24"/>
    </w:rPr>
  </w:style>
  <w:style w:type="paragraph" w:styleId="15">
    <w:name w:val="heading 8"/>
    <w:basedOn w:val="1"/>
    <w:next w:val="1"/>
    <w:uiPriority w:val="0"/>
    <w:qFormat w:val="1"/>
    <w:pPr>
      <w:keepNext w:val="1"/>
      <w:keepLines w:val="1"/>
      <w:numPr>
        <w:ilvl w:val="7"/>
        <w:numId w:val="3"/>
      </w:numPr>
      <w:spacing w:after="64" w:before="240" w:line="320" w:lineRule="auto"/>
      <w:outlineLvl w:val="7"/>
    </w:pPr>
    <w:rPr>
      <w:rFonts w:ascii="Arial" w:eastAsia="黑体" w:hAnsi="Arial"/>
      <w:sz w:val="24"/>
    </w:rPr>
  </w:style>
  <w:style w:type="paragraph" w:styleId="16">
    <w:name w:val="heading 9"/>
    <w:basedOn w:val="1"/>
    <w:next w:val="1"/>
    <w:uiPriority w:val="0"/>
    <w:qFormat w:val="1"/>
    <w:pPr>
      <w:keepNext w:val="1"/>
      <w:keepLines w:val="1"/>
      <w:numPr>
        <w:ilvl w:val="8"/>
        <w:numId w:val="3"/>
      </w:numPr>
      <w:spacing w:after="64" w:before="240" w:line="320" w:lineRule="auto"/>
      <w:outlineLvl w:val="8"/>
    </w:pPr>
    <w:rPr>
      <w:rFonts w:ascii="Arial" w:eastAsia="黑体" w:hAnsi="Arial"/>
      <w:szCs w:val="21"/>
    </w:rPr>
  </w:style>
  <w:style w:type="character" w:styleId="60" w:default="1">
    <w:name w:val="Default Paragraph Font"/>
    <w:link w:val="61"/>
    <w:uiPriority w:val="0"/>
    <w:semiHidden w:val="1"/>
    <w:qFormat w:val="1"/>
  </w:style>
  <w:style w:type="table" w:styleId="57" w:default="1">
    <w:name w:val="Normal Table"/>
    <w:uiPriority w:val="0"/>
    <w:semiHidden w:val="1"/>
    <w:qFormat w:val="1"/>
    <w:tblPr>
      <w:tblCellMar>
        <w:top w:w="0.0" w:type="dxa"/>
        <w:left w:w="108.0" w:type="dxa"/>
        <w:bottom w:w="0.0" w:type="dxa"/>
        <w:right w:w="108.0" w:type="dxa"/>
      </w:tblCellMar>
    </w:tblPr>
  </w:style>
  <w:style w:type="paragraph" w:styleId="2">
    <w:name w:val="Body Text First Indent 2"/>
    <w:basedOn w:val="3"/>
    <w:next w:val="5"/>
    <w:uiPriority w:val="0"/>
    <w:qFormat w:val="1"/>
    <w:pPr>
      <w:widowControl w:val="1"/>
      <w:autoSpaceDE w:val="1"/>
      <w:autoSpaceDN w:val="1"/>
      <w:adjustRightInd w:val="1"/>
      <w:spacing w:after="120" w:line="240" w:lineRule="auto"/>
      <w:ind w:left="420" w:leftChars="200" w:firstLine="420"/>
    </w:pPr>
    <w:rPr>
      <w:rFonts w:ascii="Times New Roman" w:hAnsi="Times New Roman"/>
      <w:color w:val="auto"/>
      <w:sz w:val="20"/>
      <w:szCs w:val="20"/>
      <w:lang w:eastAsia="en-US"/>
    </w:rPr>
  </w:style>
  <w:style w:type="paragraph" w:styleId="3">
    <w:name w:val="Body Text Indent"/>
    <w:basedOn w:val="1"/>
    <w:next w:val="4"/>
    <w:link w:val="72"/>
    <w:uiPriority w:val="0"/>
    <w:qFormat w:val="1"/>
    <w:pPr>
      <w:autoSpaceDE w:val="0"/>
      <w:autoSpaceDN w:val="0"/>
      <w:adjustRightInd w:val="0"/>
      <w:spacing w:line="288" w:lineRule="auto"/>
      <w:ind w:firstLine="480" w:firstLineChars="200"/>
      <w:jc w:val="left"/>
    </w:pPr>
    <w:rPr>
      <w:rFonts w:ascii="宋体" w:hAnsi="宋体"/>
      <w:color w:val="000000"/>
      <w:kern w:val="0"/>
      <w:sz w:val="24"/>
      <w:szCs w:val="28"/>
    </w:rPr>
  </w:style>
  <w:style w:type="paragraph" w:styleId="4">
    <w:name w:val="envelope return"/>
    <w:basedOn w:val="1"/>
    <w:uiPriority w:val="0"/>
    <w:qFormat w:val="1"/>
    <w:pPr>
      <w:snapToGrid w:val="0"/>
    </w:pPr>
    <w:rPr>
      <w:rFonts w:ascii="Arial" w:hAnsi="Arial"/>
    </w:rPr>
  </w:style>
  <w:style w:type="paragraph" w:styleId="5">
    <w:name w:val="Body Text First Indent"/>
    <w:basedOn w:val="6"/>
    <w:next w:val="7"/>
    <w:uiPriority w:val="0"/>
    <w:qFormat w:val="1"/>
    <w:pPr>
      <w:widowControl w:val="1"/>
      <w:autoSpaceDE w:val="1"/>
      <w:autoSpaceDN w:val="1"/>
      <w:adjustRightInd w:val="1"/>
      <w:spacing w:after="120"/>
      <w:ind w:firstLine="420" w:firstLineChars="100"/>
    </w:pPr>
    <w:rPr>
      <w:rFonts w:ascii="Times New Roman" w:hAnsi="Times New Roman"/>
      <w:color w:val="auto"/>
      <w:sz w:val="20"/>
      <w:szCs w:val="20"/>
      <w:lang w:eastAsia="en-US"/>
    </w:rPr>
  </w:style>
  <w:style w:type="paragraph" w:styleId="6">
    <w:name w:val="Body Text"/>
    <w:basedOn w:val="1"/>
    <w:next w:val="1"/>
    <w:uiPriority w:val="0"/>
    <w:qFormat w:val="1"/>
    <w:pPr>
      <w:autoSpaceDE w:val="0"/>
      <w:autoSpaceDN w:val="0"/>
      <w:adjustRightInd w:val="0"/>
      <w:jc w:val="left"/>
    </w:pPr>
    <w:rPr>
      <w:rFonts w:ascii="宋体" w:hAnsi="宋体"/>
      <w:color w:val="000000"/>
      <w:kern w:val="0"/>
      <w:sz w:val="24"/>
      <w:szCs w:val="28"/>
    </w:rPr>
  </w:style>
  <w:style w:type="paragraph" w:styleId="7" w:customStyle="1">
    <w:name w:val="样式 正文首行缩进 + 宋体 小四 首行缩进:  1 字符"/>
    <w:basedOn w:val="1"/>
    <w:next w:val="1"/>
    <w:uiPriority w:val="0"/>
    <w:qFormat w:val="1"/>
    <w:pPr>
      <w:spacing w:after="120"/>
      <w:ind w:firstLine="150" w:firstLineChars="150"/>
    </w:pPr>
    <w:rPr>
      <w:rFonts w:ascii="宋体" w:hAnsi="宋体"/>
    </w:rPr>
  </w:style>
  <w:style w:type="paragraph" w:styleId="17">
    <w:name w:val="toc 7"/>
    <w:basedOn w:val="1"/>
    <w:next w:val="1"/>
    <w:uiPriority w:val="0"/>
    <w:semiHidden w:val="1"/>
    <w:qFormat w:val="1"/>
    <w:pPr>
      <w:ind w:left="1440"/>
      <w:jc w:val="left"/>
    </w:pPr>
    <w:rPr>
      <w:rFonts w:ascii="Times New Roman" w:hAnsi="Times New Roman"/>
      <w:sz w:val="18"/>
      <w:szCs w:val="18"/>
    </w:rPr>
  </w:style>
  <w:style w:type="paragraph" w:styleId="18">
    <w:name w:val="index 8"/>
    <w:basedOn w:val="1"/>
    <w:next w:val="1"/>
    <w:uiPriority w:val="0"/>
    <w:semiHidden w:val="1"/>
    <w:qFormat w:val="1"/>
    <w:pPr>
      <w:spacing w:line="360" w:lineRule="auto"/>
      <w:ind w:left="1600" w:leftChars="1600"/>
    </w:pPr>
  </w:style>
  <w:style w:type="paragraph" w:styleId="19">
    <w:name w:val="Normal Indent"/>
    <w:basedOn w:val="1"/>
    <w:uiPriority w:val="0"/>
    <w:qFormat w:val="1"/>
    <w:pPr>
      <w:ind w:firstLine="420"/>
    </w:pPr>
    <w:rPr>
      <w:rFonts w:ascii="宋体" w:hint="eastAsia"/>
      <w:szCs w:val="20"/>
    </w:rPr>
  </w:style>
  <w:style w:type="paragraph" w:styleId="20">
    <w:name w:val="index 5"/>
    <w:basedOn w:val="1"/>
    <w:next w:val="1"/>
    <w:uiPriority w:val="0"/>
    <w:semiHidden w:val="1"/>
    <w:qFormat w:val="1"/>
    <w:pPr>
      <w:spacing w:line="360" w:lineRule="auto"/>
      <w:ind w:left="1000" w:leftChars="1000"/>
    </w:pPr>
  </w:style>
  <w:style w:type="paragraph" w:styleId="21">
    <w:name w:val="List Bullet"/>
    <w:basedOn w:val="1"/>
    <w:link w:val="70"/>
    <w:uiPriority w:val="0"/>
    <w:qFormat w:val="1"/>
    <w:pPr>
      <w:numPr>
        <w:ilvl w:val="0"/>
        <w:numId w:val="4"/>
      </w:numPr>
    </w:pPr>
  </w:style>
  <w:style w:type="paragraph" w:styleId="22">
    <w:name w:val="Document Map"/>
    <w:basedOn w:val="1"/>
    <w:link w:val="71"/>
    <w:uiPriority w:val="0"/>
    <w:semiHidden w:val="1"/>
    <w:qFormat w:val="1"/>
    <w:pPr>
      <w:shd w:color="auto" w:fill="000080" w:val="clear"/>
    </w:pPr>
  </w:style>
  <w:style w:type="paragraph" w:styleId="23">
    <w:name w:val="annotation text"/>
    <w:basedOn w:val="1"/>
    <w:uiPriority w:val="0"/>
    <w:semiHidden w:val="1"/>
    <w:qFormat w:val="1"/>
    <w:pPr>
      <w:adjustRightInd w:val="0"/>
      <w:spacing w:line="360" w:lineRule="atLeast"/>
      <w:jc w:val="left"/>
      <w:textAlignment w:val="baseline"/>
    </w:pPr>
    <w:rPr>
      <w:rFonts w:ascii="Times New Roman" w:hAnsi="Times New Roman"/>
      <w:kern w:val="0"/>
      <w:szCs w:val="20"/>
    </w:rPr>
  </w:style>
  <w:style w:type="paragraph" w:styleId="24">
    <w:name w:val="index 6"/>
    <w:basedOn w:val="1"/>
    <w:next w:val="1"/>
    <w:uiPriority w:val="0"/>
    <w:semiHidden w:val="1"/>
    <w:qFormat w:val="1"/>
    <w:pPr>
      <w:spacing w:line="360" w:lineRule="auto"/>
      <w:ind w:left="1200" w:leftChars="1200"/>
    </w:pPr>
  </w:style>
  <w:style w:type="paragraph" w:styleId="25">
    <w:name w:val="Body Text 3"/>
    <w:basedOn w:val="1"/>
    <w:uiPriority w:val="0"/>
    <w:qFormat w:val="1"/>
    <w:pPr>
      <w:spacing w:after="120"/>
    </w:pPr>
    <w:rPr>
      <w:sz w:val="16"/>
      <w:szCs w:val="16"/>
    </w:rPr>
  </w:style>
  <w:style w:type="paragraph" w:styleId="26">
    <w:name w:val="Block Text"/>
    <w:basedOn w:val="1"/>
    <w:uiPriority w:val="0"/>
    <w:qFormat w:val="1"/>
    <w:pPr>
      <w:widowControl w:val="1"/>
      <w:spacing w:after="120"/>
      <w:ind w:left="1440" w:right="1440" w:leftChars="700" w:rightChars="700"/>
      <w:jc w:val="left"/>
    </w:pPr>
    <w:rPr>
      <w:rFonts w:ascii="Times New Roman" w:hAnsi="Times New Roman"/>
      <w:kern w:val="0"/>
      <w:sz w:val="20"/>
      <w:szCs w:val="20"/>
      <w:lang w:eastAsia="en-US"/>
    </w:rPr>
  </w:style>
  <w:style w:type="paragraph" w:styleId="27">
    <w:name w:val="List Bullet 2"/>
    <w:basedOn w:val="1"/>
    <w:uiPriority w:val="0"/>
    <w:qFormat w:val="1"/>
    <w:pPr>
      <w:widowControl w:val="1"/>
      <w:ind w:right="720"/>
      <w:jc w:val="left"/>
    </w:pPr>
    <w:rPr>
      <w:snapToGrid w:val="0"/>
      <w:kern w:val="0"/>
      <w:sz w:val="22"/>
      <w:szCs w:val="20"/>
    </w:rPr>
  </w:style>
  <w:style w:type="paragraph" w:styleId="28">
    <w:name w:val="index 4"/>
    <w:basedOn w:val="1"/>
    <w:next w:val="1"/>
    <w:uiPriority w:val="0"/>
    <w:semiHidden w:val="1"/>
    <w:qFormat w:val="1"/>
    <w:pPr>
      <w:spacing w:line="360" w:lineRule="auto"/>
      <w:ind w:left="800" w:leftChars="800"/>
    </w:pPr>
  </w:style>
  <w:style w:type="paragraph" w:styleId="29">
    <w:name w:val="toc 5"/>
    <w:basedOn w:val="1"/>
    <w:next w:val="1"/>
    <w:uiPriority w:val="0"/>
    <w:semiHidden w:val="1"/>
    <w:qFormat w:val="1"/>
    <w:pPr>
      <w:ind w:left="960"/>
      <w:jc w:val="left"/>
    </w:pPr>
    <w:rPr>
      <w:rFonts w:ascii="Times New Roman" w:hAnsi="Times New Roman"/>
      <w:sz w:val="18"/>
      <w:szCs w:val="18"/>
    </w:rPr>
  </w:style>
  <w:style w:type="paragraph" w:styleId="30">
    <w:name w:val="toc 3"/>
    <w:basedOn w:val="1"/>
    <w:next w:val="1"/>
    <w:uiPriority w:val="39"/>
    <w:qFormat w:val="1"/>
    <w:pPr>
      <w:ind w:left="480"/>
      <w:jc w:val="left"/>
    </w:pPr>
    <w:rPr>
      <w:rFonts w:ascii="Times New Roman" w:eastAsia="宋体" w:hAnsi="Times New Roman"/>
      <w:iCs w:val="1"/>
      <w:sz w:val="20"/>
      <w:szCs w:val="20"/>
    </w:rPr>
  </w:style>
  <w:style w:type="paragraph" w:styleId="31">
    <w:name w:val="Plain Text"/>
    <w:basedOn w:val="1"/>
    <w:link w:val="73"/>
    <w:uiPriority w:val="0"/>
    <w:qFormat w:val="1"/>
    <w:pPr>
      <w:overflowPunct w:val="0"/>
      <w:snapToGrid w:val="0"/>
      <w:spacing w:line="317" w:lineRule="auto"/>
      <w:textAlignment w:val="bottom"/>
    </w:pPr>
    <w:rPr>
      <w:rFonts w:ascii="宋体" w:hAnsi="Courier New"/>
      <w:kern w:val="0"/>
      <w:szCs w:val="20"/>
    </w:rPr>
  </w:style>
  <w:style w:type="paragraph" w:styleId="32">
    <w:name w:val="toc 8"/>
    <w:basedOn w:val="1"/>
    <w:next w:val="1"/>
    <w:uiPriority w:val="0"/>
    <w:semiHidden w:val="1"/>
    <w:qFormat w:val="1"/>
    <w:pPr>
      <w:ind w:left="1680"/>
      <w:jc w:val="left"/>
    </w:pPr>
    <w:rPr>
      <w:rFonts w:ascii="Times New Roman" w:hAnsi="Times New Roman"/>
      <w:sz w:val="18"/>
      <w:szCs w:val="18"/>
    </w:rPr>
  </w:style>
  <w:style w:type="paragraph" w:styleId="33">
    <w:name w:val="index 3"/>
    <w:basedOn w:val="1"/>
    <w:next w:val="1"/>
    <w:uiPriority w:val="0"/>
    <w:semiHidden w:val="1"/>
    <w:qFormat w:val="1"/>
    <w:pPr>
      <w:spacing w:line="360" w:lineRule="auto"/>
      <w:ind w:left="600" w:leftChars="600"/>
    </w:pPr>
  </w:style>
  <w:style w:type="paragraph" w:styleId="34">
    <w:name w:val="Date"/>
    <w:basedOn w:val="1"/>
    <w:next w:val="1"/>
    <w:uiPriority w:val="0"/>
    <w:qFormat w:val="1"/>
    <w:pPr>
      <w:widowControl w:val="1"/>
      <w:tabs>
        <w:tab w:val="left" w:pos="600"/>
        <w:tab w:val="left" w:pos="960"/>
        <w:tab w:val="left" w:pos="1080"/>
      </w:tabs>
      <w:overflowPunct w:val="0"/>
      <w:spacing w:after="260" w:line="220" w:lineRule="atLeast"/>
      <w:ind w:left="835" w:right="28" w:firstLine="480"/>
      <w:jc w:val="right"/>
    </w:pPr>
    <w:rPr>
      <w:rFonts w:ascii="宋体" w:hAnsi="宋体"/>
      <w:kern w:val="0"/>
      <w:sz w:val="24"/>
      <w:szCs w:val="20"/>
    </w:rPr>
  </w:style>
  <w:style w:type="paragraph" w:styleId="35">
    <w:name w:val="Body Text Indent 2"/>
    <w:basedOn w:val="1"/>
    <w:uiPriority w:val="0"/>
    <w:qFormat w:val="1"/>
    <w:pPr>
      <w:spacing w:line="288" w:lineRule="auto"/>
      <w:ind w:firstLine="480" w:firstLineChars="200"/>
    </w:pPr>
    <w:rPr>
      <w:rFonts w:ascii="宋体" w:hAnsi="宋体"/>
      <w:color w:val="ff0000"/>
      <w:sz w:val="24"/>
    </w:rPr>
  </w:style>
  <w:style w:type="paragraph" w:styleId="36">
    <w:name w:val="endnote text"/>
    <w:basedOn w:val="1"/>
    <w:uiPriority w:val="0"/>
    <w:semiHidden w:val="1"/>
    <w:qFormat w:val="1"/>
    <w:pPr>
      <w:snapToGrid w:val="0"/>
      <w:jc w:val="left"/>
    </w:pPr>
    <w:rPr>
      <w:rFonts w:ascii="Times New Roman" w:hAnsi="Times New Roman"/>
      <w:sz w:val="21"/>
    </w:rPr>
  </w:style>
  <w:style w:type="paragraph" w:styleId="37">
    <w:name w:val="Balloon Text"/>
    <w:basedOn w:val="1"/>
    <w:link w:val="74"/>
    <w:uiPriority w:val="0"/>
    <w:semiHidden w:val="1"/>
    <w:qFormat w:val="1"/>
    <w:pPr>
      <w:widowControl w:val="1"/>
      <w:jc w:val="left"/>
    </w:pPr>
    <w:rPr>
      <w:rFonts w:ascii="Times New Roman" w:hAnsi="Times New Roman"/>
      <w:kern w:val="0"/>
      <w:sz w:val="18"/>
      <w:szCs w:val="18"/>
      <w:lang w:eastAsia="en-US"/>
    </w:rPr>
  </w:style>
  <w:style w:type="paragraph" w:styleId="38">
    <w:name w:val="footer"/>
    <w:basedOn w:val="1"/>
    <w:link w:val="75"/>
    <w:uiPriority w:val="0"/>
    <w:qFormat w:val="1"/>
    <w:pPr>
      <w:tabs>
        <w:tab w:val="center" w:pos="4153"/>
        <w:tab w:val="right" w:pos="8306"/>
      </w:tabs>
      <w:snapToGrid w:val="0"/>
      <w:jc w:val="left"/>
    </w:pPr>
    <w:rPr>
      <w:sz w:val="18"/>
      <w:szCs w:val="18"/>
    </w:rPr>
  </w:style>
  <w:style w:type="paragraph" w:styleId="39">
    <w:name w:val="header"/>
    <w:basedOn w:val="1"/>
    <w:link w:val="76"/>
    <w:uiPriority w:val="0"/>
    <w:qFormat w:val="1"/>
    <w:pPr>
      <w:pBdr>
        <w:bottom w:color="auto" w:space="1" w:sz="6" w:val="single"/>
      </w:pBdr>
      <w:tabs>
        <w:tab w:val="center" w:pos="4153"/>
        <w:tab w:val="right" w:pos="8306"/>
      </w:tabs>
      <w:snapToGrid w:val="0"/>
      <w:jc w:val="center"/>
    </w:pPr>
    <w:rPr>
      <w:sz w:val="18"/>
      <w:szCs w:val="18"/>
    </w:rPr>
  </w:style>
  <w:style w:type="paragraph" w:styleId="40">
    <w:name w:val="toc 1"/>
    <w:basedOn w:val="1"/>
    <w:next w:val="1"/>
    <w:uiPriority w:val="39"/>
    <w:qFormat w:val="1"/>
    <w:pPr>
      <w:spacing w:after="120" w:before="120"/>
      <w:jc w:val="left"/>
    </w:pPr>
    <w:rPr>
      <w:rFonts w:ascii="Times New Roman" w:hAnsi="Times New Roman"/>
      <w:b w:val="1"/>
      <w:bCs w:val="1"/>
      <w:caps w:val="1"/>
      <w:sz w:val="20"/>
      <w:szCs w:val="20"/>
    </w:rPr>
  </w:style>
  <w:style w:type="paragraph" w:styleId="41">
    <w:name w:val="toc 4"/>
    <w:basedOn w:val="1"/>
    <w:next w:val="1"/>
    <w:uiPriority w:val="0"/>
    <w:semiHidden w:val="1"/>
    <w:qFormat w:val="1"/>
    <w:pPr>
      <w:ind w:left="720"/>
      <w:jc w:val="left"/>
    </w:pPr>
    <w:rPr>
      <w:rFonts w:ascii="Times New Roman" w:hAnsi="Times New Roman"/>
      <w:sz w:val="18"/>
      <w:szCs w:val="18"/>
    </w:rPr>
  </w:style>
  <w:style w:type="paragraph" w:styleId="42">
    <w:name w:val="List"/>
    <w:basedOn w:val="1"/>
    <w:uiPriority w:val="0"/>
    <w:qFormat w:val="1"/>
    <w:pPr>
      <w:ind w:left="200" w:hanging="200" w:hangingChars="200"/>
    </w:pPr>
    <w:rPr>
      <w:rFonts w:ascii="Times New Roman" w:hAnsi="Times New Roman"/>
    </w:rPr>
  </w:style>
  <w:style w:type="paragraph" w:styleId="43">
    <w:name w:val="footnote text"/>
    <w:basedOn w:val="1"/>
    <w:uiPriority w:val="0"/>
    <w:semiHidden w:val="1"/>
    <w:qFormat w:val="1"/>
    <w:pPr>
      <w:snapToGrid w:val="0"/>
      <w:jc w:val="left"/>
    </w:pPr>
    <w:rPr>
      <w:rFonts w:ascii="Times New Roman" w:hAnsi="Times New Roman"/>
      <w:sz w:val="18"/>
      <w:szCs w:val="18"/>
    </w:rPr>
  </w:style>
  <w:style w:type="paragraph" w:styleId="44">
    <w:name w:val="toc 6"/>
    <w:basedOn w:val="1"/>
    <w:next w:val="1"/>
    <w:uiPriority w:val="0"/>
    <w:semiHidden w:val="1"/>
    <w:qFormat w:val="1"/>
    <w:pPr>
      <w:ind w:left="1200"/>
      <w:jc w:val="left"/>
    </w:pPr>
    <w:rPr>
      <w:rFonts w:ascii="Times New Roman" w:hAnsi="Times New Roman"/>
      <w:sz w:val="18"/>
      <w:szCs w:val="18"/>
    </w:rPr>
  </w:style>
  <w:style w:type="paragraph" w:styleId="45">
    <w:name w:val="Body Text Indent 3"/>
    <w:basedOn w:val="1"/>
    <w:uiPriority w:val="0"/>
    <w:qFormat w:val="1"/>
    <w:pPr>
      <w:spacing w:before="156" w:beforeLines="50" w:line="288" w:lineRule="auto"/>
      <w:ind w:firstLine="480" w:firstLineChars="200"/>
    </w:pPr>
    <w:rPr>
      <w:rFonts w:ascii="宋体" w:hAnsi="宋体"/>
      <w:sz w:val="24"/>
    </w:rPr>
  </w:style>
  <w:style w:type="paragraph" w:styleId="46">
    <w:name w:val="index 7"/>
    <w:basedOn w:val="1"/>
    <w:next w:val="1"/>
    <w:uiPriority w:val="0"/>
    <w:semiHidden w:val="1"/>
    <w:qFormat w:val="1"/>
    <w:pPr>
      <w:spacing w:line="360" w:lineRule="auto"/>
      <w:ind w:left="1400" w:leftChars="1400"/>
    </w:pPr>
  </w:style>
  <w:style w:type="paragraph" w:styleId="47">
    <w:name w:val="index 9"/>
    <w:basedOn w:val="1"/>
    <w:next w:val="1"/>
    <w:uiPriority w:val="0"/>
    <w:semiHidden w:val="1"/>
    <w:qFormat w:val="1"/>
    <w:pPr>
      <w:spacing w:before="50" w:beforeLines="50"/>
      <w:ind w:left="1600" w:leftChars="1600" w:firstLine="200" w:firstLineChars="200"/>
    </w:pPr>
    <w:rPr>
      <w:rFonts w:ascii="Times New Roman" w:hAnsi="Times New Roman"/>
    </w:rPr>
  </w:style>
  <w:style w:type="paragraph" w:styleId="48">
    <w:name w:val="table of figures"/>
    <w:basedOn w:val="1"/>
    <w:next w:val="1"/>
    <w:uiPriority w:val="0"/>
    <w:semiHidden w:val="1"/>
    <w:qFormat w:val="1"/>
    <w:pPr>
      <w:ind w:left="840" w:leftChars="200" w:hanging="420" w:hangingChars="200"/>
    </w:pPr>
    <w:rPr>
      <w:rFonts w:ascii="Times New Roman" w:hAnsi="Times New Roman"/>
      <w:sz w:val="21"/>
    </w:rPr>
  </w:style>
  <w:style w:type="paragraph" w:styleId="49">
    <w:name w:val="toc 2"/>
    <w:basedOn w:val="1"/>
    <w:next w:val="1"/>
    <w:uiPriority w:val="39"/>
    <w:qFormat w:val="1"/>
    <w:pPr>
      <w:ind w:left="240"/>
      <w:jc w:val="left"/>
    </w:pPr>
    <w:rPr>
      <w:rFonts w:ascii="Times New Roman" w:hAnsi="Times New Roman"/>
      <w:smallCaps w:val="1"/>
      <w:sz w:val="20"/>
      <w:szCs w:val="20"/>
    </w:rPr>
  </w:style>
  <w:style w:type="paragraph" w:styleId="50">
    <w:name w:val="toc 9"/>
    <w:basedOn w:val="1"/>
    <w:next w:val="1"/>
    <w:uiPriority w:val="0"/>
    <w:semiHidden w:val="1"/>
    <w:qFormat w:val="1"/>
    <w:pPr>
      <w:ind w:left="1920"/>
      <w:jc w:val="left"/>
    </w:pPr>
    <w:rPr>
      <w:rFonts w:ascii="Times New Roman" w:hAnsi="Times New Roman"/>
      <w:sz w:val="18"/>
      <w:szCs w:val="18"/>
    </w:rPr>
  </w:style>
  <w:style w:type="paragraph" w:styleId="51">
    <w:name w:val="Body Text 2"/>
    <w:basedOn w:val="1"/>
    <w:uiPriority w:val="0"/>
    <w:qFormat w:val="1"/>
    <w:rPr>
      <w:sz w:val="24"/>
    </w:rPr>
  </w:style>
  <w:style w:type="paragraph" w:styleId="52">
    <w:name w:val="Normal (Web)"/>
    <w:basedOn w:val="1"/>
    <w:uiPriority w:val="0"/>
    <w:qFormat w:val="1"/>
    <w:pPr>
      <w:widowControl w:val="1"/>
      <w:spacing w:after="100" w:afterAutospacing="1" w:before="100" w:beforeAutospacing="1"/>
      <w:jc w:val="left"/>
    </w:pPr>
    <w:rPr>
      <w:rFonts w:ascii="宋体" w:hAnsi="宋体"/>
      <w:kern w:val="0"/>
    </w:rPr>
  </w:style>
  <w:style w:type="paragraph" w:styleId="53">
    <w:name w:val="index 1"/>
    <w:basedOn w:val="1"/>
    <w:next w:val="1"/>
    <w:uiPriority w:val="0"/>
    <w:semiHidden w:val="1"/>
    <w:qFormat w:val="1"/>
    <w:pPr>
      <w:spacing w:line="360" w:lineRule="auto"/>
    </w:pPr>
    <w:rPr>
      <w:rFonts w:ascii="宋体" w:hAnsi="宋体"/>
      <w:b w:val="1"/>
      <w:sz w:val="21"/>
    </w:rPr>
  </w:style>
  <w:style w:type="paragraph" w:styleId="54">
    <w:name w:val="index 2"/>
    <w:basedOn w:val="1"/>
    <w:next w:val="1"/>
    <w:uiPriority w:val="0"/>
    <w:semiHidden w:val="1"/>
    <w:qFormat w:val="1"/>
    <w:pPr>
      <w:spacing w:line="360" w:lineRule="auto"/>
      <w:ind w:left="400" w:leftChars="400"/>
    </w:pPr>
  </w:style>
  <w:style w:type="paragraph" w:styleId="56">
    <w:name w:val="annotation subject"/>
    <w:basedOn w:val="23"/>
    <w:next w:val="23"/>
    <w:uiPriority w:val="0"/>
    <w:semiHidden w:val="1"/>
    <w:qFormat w:val="1"/>
    <w:pPr>
      <w:adjustRightInd w:val="1"/>
      <w:spacing w:line="240" w:lineRule="auto"/>
      <w:textAlignment w:val="auto"/>
    </w:pPr>
    <w:rPr>
      <w:rFonts w:ascii="Arial" w:hAnsi="Arial"/>
      <w:b w:val="1"/>
      <w:bCs w:val="1"/>
      <w:kern w:val="2"/>
      <w:szCs w:val="24"/>
    </w:rPr>
  </w:style>
  <w:style w:type="table" w:styleId="58">
    <w:name w:val="Table Grid"/>
    <w:basedOn w:val="57"/>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9">
    <w:name w:val="Table Colorful 3"/>
    <w:basedOn w:val="57"/>
    <w:uiPriority w:val="0"/>
    <w:qFormat w:val="1"/>
    <w:pPr>
      <w:widowControl w:val="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top w:space="0" w:sz="0" w:val="nil"/>
          <w:left w:color="000000" w:space="0" w:sz="6" w:val="single"/>
          <w:bottom w:space="0" w:sz="0" w:val="nil"/>
          <w:right w:space="0" w:sz="0" w:val="nil"/>
          <w:insideH w:space="0" w:sz="0" w:val="nil"/>
          <w:insideV w:space="0" w:sz="0" w:val="nil"/>
          <w:tl2br w:space="0" w:sz="0" w:val="nil"/>
          <w:tr2bl w:space="0" w:sz="0" w:val="nil"/>
        </w:tcBorders>
        <w:shd w:color="008080" w:fill="ffffff" w:val="solid"/>
      </w:tcPr>
    </w:tblStylePr>
    <w:tblStylePr w:type="firstCol">
      <w:tblPr/>
      <w:tcPr>
        <w:tcBorders>
          <w:top w:space="0" w:sz="0" w:val="nil"/>
          <w:left w:space="0" w:sz="0" w:val="nil"/>
          <w:bottom w:color="000000" w:space="0" w:sz="36" w:val="single"/>
          <w:right w:color="000000" w:space="0" w:sz="6" w:val="single"/>
          <w:insideH w:space="0" w:sz="0" w:val="nil"/>
          <w:insideV w:space="0" w:sz="0" w:val="nil"/>
          <w:tl2br w:space="0" w:sz="0" w:val="nil"/>
          <w:tr2bl w:space="0" w:sz="0" w:val="nil"/>
        </w:tcBorders>
        <w:shd w:color="008080" w:fill="ffffff" w:val="solid"/>
      </w:tcPr>
    </w:tblStylePr>
    <w:tblStylePr w:type="nwCell">
      <w:rPr>
        <w:b w:val="1"/>
        <w:bCs w:val="1"/>
        <w:color w:val="ffffff"/>
      </w:rPr>
      <w:tblPr/>
      <w:tcPr>
        <w:tcBorders>
          <w:top w:space="0" w:sz="0" w:val="nil"/>
          <w:left w:space="0" w:sz="0" w:val="nil"/>
          <w:bottom w:space="0" w:sz="0" w:val="nil"/>
          <w:right w:space="0" w:sz="0" w:val="nil"/>
          <w:insideH w:space="0" w:sz="0" w:val="nil"/>
          <w:insideV w:space="0" w:sz="0" w:val="nil"/>
          <w:tl2br w:space="0" w:sz="0" w:val="nil"/>
          <w:tr2bl w:space="0" w:sz="0" w:val="nil"/>
        </w:tcBorders>
        <w:shd w:color="000000" w:fill="ffffff" w:val="solid"/>
      </w:tcPr>
    </w:tblStylePr>
  </w:style>
  <w:style w:type="paragraph" w:styleId="61" w:customStyle="1">
    <w:name w:val=" Char1 Char Char Char"/>
    <w:basedOn w:val="1"/>
    <w:link w:val="60"/>
    <w:uiPriority w:val="0"/>
    <w:qFormat w:val="1"/>
    <w:pPr>
      <w:tabs>
        <w:tab w:val="left" w:pos="1080"/>
      </w:tabs>
      <w:ind w:left="432" w:hanging="432"/>
    </w:pPr>
    <w:rPr>
      <w:rFonts w:ascii="Times New Roman" w:hAnsi="Times New Roman"/>
    </w:rPr>
  </w:style>
  <w:style w:type="character" w:styleId="62">
    <w:name w:val="Strong"/>
    <w:basedOn w:val="60"/>
    <w:uiPriority w:val="22"/>
    <w:qFormat w:val="1"/>
    <w:rPr>
      <w:b w:val="1"/>
      <w:bCs w:val="1"/>
    </w:rPr>
  </w:style>
  <w:style w:type="character" w:styleId="63">
    <w:name w:val="page number"/>
    <w:uiPriority w:val="0"/>
    <w:qFormat w:val="1"/>
  </w:style>
  <w:style w:type="character" w:styleId="64">
    <w:name w:val="FollowedHyperlink"/>
    <w:uiPriority w:val="0"/>
    <w:qFormat w:val="1"/>
    <w:rPr>
      <w:color w:val="800080"/>
      <w:u w:val="single"/>
    </w:rPr>
  </w:style>
  <w:style w:type="character" w:styleId="65">
    <w:name w:val="Hyperlink"/>
    <w:uiPriority w:val="99"/>
    <w:qFormat w:val="1"/>
    <w:rPr>
      <w:color w:val="0000ff"/>
      <w:u w:val="single"/>
    </w:rPr>
  </w:style>
  <w:style w:type="character" w:styleId="66">
    <w:name w:val="annotation reference"/>
    <w:uiPriority w:val="0"/>
    <w:semiHidden w:val="1"/>
    <w:qFormat w:val="1"/>
    <w:rPr>
      <w:rFonts w:eastAsia="宋体"/>
      <w:kern w:val="2"/>
      <w:sz w:val="21"/>
      <w:szCs w:val="21"/>
      <w:lang w:bidi="ar-SA" w:eastAsia="zh-CN" w:val="en-US"/>
    </w:rPr>
  </w:style>
  <w:style w:type="paragraph" w:styleId="67" w:customStyle="1">
    <w:name w:val="三级标题1"/>
    <w:basedOn w:val="10"/>
    <w:uiPriority w:val="0"/>
    <w:qFormat w:val="1"/>
    <w:pPr>
      <w:tabs>
        <w:tab w:val="clear" w:pos="1077"/>
      </w:tabs>
      <w:spacing w:after="240" w:before="240" w:line="360" w:lineRule="auto"/>
      <w:jc w:val="left"/>
    </w:pPr>
    <w:rPr>
      <w:b w:val="0"/>
    </w:rPr>
  </w:style>
  <w:style w:type="character" w:styleId="68" w:customStyle="1">
    <w:name w:val="标题 1 字符"/>
    <w:link w:val="8"/>
    <w:uiPriority w:val="0"/>
    <w:qFormat w:val="1"/>
    <w:rPr>
      <w:rFonts w:ascii="黑体" w:eastAsia="黑体" w:hAnsi="宋体"/>
      <w:b w:val="1"/>
      <w:bCs w:val="1"/>
      <w:kern w:val="44"/>
      <w:sz w:val="32"/>
      <w:szCs w:val="44"/>
    </w:rPr>
  </w:style>
  <w:style w:type="character" w:styleId="69" w:customStyle="1">
    <w:name w:val="标题 2 字符"/>
    <w:link w:val="9"/>
    <w:uiPriority w:val="0"/>
    <w:qFormat w:val="1"/>
    <w:rPr>
      <w:rFonts w:eastAsia="黑体"/>
      <w:kern w:val="2"/>
      <w:sz w:val="30"/>
      <w:szCs w:val="32"/>
    </w:rPr>
  </w:style>
  <w:style w:type="character" w:styleId="70" w:customStyle="1">
    <w:name w:val="列表项目符号 字符"/>
    <w:link w:val="21"/>
    <w:uiPriority w:val="0"/>
    <w:qFormat w:val="1"/>
    <w:rPr>
      <w:rFonts w:ascii="Arial" w:hAnsi="Arial"/>
      <w:kern w:val="2"/>
      <w:sz w:val="24"/>
      <w:szCs w:val="24"/>
    </w:rPr>
  </w:style>
  <w:style w:type="character" w:styleId="71" w:customStyle="1">
    <w:name w:val="文档结构图 字符"/>
    <w:link w:val="22"/>
    <w:uiPriority w:val="0"/>
    <w:qFormat w:val="1"/>
    <w:rPr>
      <w:rFonts w:ascii="Arial" w:eastAsia="宋体" w:hAnsi="Arial"/>
      <w:kern w:val="2"/>
      <w:sz w:val="24"/>
      <w:szCs w:val="24"/>
      <w:lang w:bidi="ar-SA" w:eastAsia="zh-CN" w:val="en-US"/>
    </w:rPr>
  </w:style>
  <w:style w:type="character" w:styleId="72" w:customStyle="1">
    <w:name w:val="正文文本缩进 字符"/>
    <w:link w:val="3"/>
    <w:uiPriority w:val="0"/>
    <w:qFormat w:val="1"/>
    <w:rPr>
      <w:rFonts w:ascii="宋体" w:eastAsia="宋体" w:hAnsi="宋体"/>
      <w:color w:val="000000"/>
      <w:sz w:val="24"/>
      <w:szCs w:val="28"/>
      <w:lang w:bidi="ar-SA" w:eastAsia="zh-CN" w:val="en-US"/>
    </w:rPr>
  </w:style>
  <w:style w:type="character" w:styleId="73" w:customStyle="1">
    <w:name w:val="纯文本 字符"/>
    <w:link w:val="31"/>
    <w:uiPriority w:val="0"/>
    <w:qFormat w:val="1"/>
    <w:rPr>
      <w:rFonts w:ascii="宋体" w:eastAsia="宋体" w:hAnsi="Courier New"/>
      <w:sz w:val="24"/>
      <w:lang w:bidi="ar-SA" w:eastAsia="zh-CN" w:val="en-US"/>
    </w:rPr>
  </w:style>
  <w:style w:type="character" w:styleId="74" w:customStyle="1">
    <w:name w:val="批注框文本 字符"/>
    <w:link w:val="37"/>
    <w:uiPriority w:val="0"/>
    <w:qFormat w:val="1"/>
    <w:rPr>
      <w:rFonts w:eastAsia="宋体"/>
      <w:sz w:val="18"/>
      <w:szCs w:val="18"/>
      <w:lang w:bidi="ar-SA" w:eastAsia="en-US" w:val="en-US"/>
    </w:rPr>
  </w:style>
  <w:style w:type="character" w:styleId="75" w:customStyle="1">
    <w:name w:val="页脚 字符"/>
    <w:link w:val="38"/>
    <w:uiPriority w:val="0"/>
    <w:qFormat w:val="1"/>
    <w:rPr>
      <w:rFonts w:ascii="Arial" w:eastAsia="宋体" w:hAnsi="Arial"/>
      <w:kern w:val="2"/>
      <w:sz w:val="18"/>
      <w:szCs w:val="18"/>
      <w:lang w:bidi="ar-SA" w:eastAsia="zh-CN" w:val="en-US"/>
    </w:rPr>
  </w:style>
  <w:style w:type="character" w:styleId="76" w:customStyle="1">
    <w:name w:val="页眉 字符"/>
    <w:link w:val="39"/>
    <w:uiPriority w:val="0"/>
    <w:qFormat w:val="1"/>
    <w:rPr>
      <w:rFonts w:ascii="Arial" w:eastAsia="宋体" w:hAnsi="Arial"/>
      <w:kern w:val="2"/>
      <w:sz w:val="18"/>
      <w:szCs w:val="18"/>
      <w:lang w:bidi="ar-SA" w:eastAsia="zh-CN" w:val="en-US"/>
    </w:rPr>
  </w:style>
  <w:style w:type="character" w:styleId="77" w:customStyle="1">
    <w:name w:val="标题 1 Char"/>
    <w:uiPriority w:val="0"/>
    <w:qFormat w:val="1"/>
    <w:rPr>
      <w:rFonts w:ascii="黑体" w:eastAsia="黑体" w:hAnsi="宋体"/>
      <w:b w:val="1"/>
      <w:bCs w:val="1"/>
      <w:kern w:val="44"/>
      <w:sz w:val="32"/>
      <w:szCs w:val="44"/>
      <w:lang w:bidi="ar-SA" w:eastAsia="zh-CN" w:val="en-US"/>
    </w:rPr>
  </w:style>
  <w:style w:type="paragraph" w:styleId="78" w:customStyle="1">
    <w:name w:val=" Char"/>
    <w:basedOn w:val="1"/>
    <w:uiPriority w:val="0"/>
    <w:qFormat w:val="1"/>
    <w:pPr>
      <w:widowControl w:val="1"/>
      <w:spacing w:after="160" w:line="240" w:lineRule="exact"/>
      <w:jc w:val="left"/>
    </w:pPr>
    <w:rPr>
      <w:rFonts w:ascii="Verdana" w:hAnsi="Verdana"/>
      <w:kern w:val="0"/>
      <w:sz w:val="21"/>
      <w:szCs w:val="20"/>
      <w:lang w:eastAsia="en-US"/>
    </w:rPr>
  </w:style>
  <w:style w:type="paragraph" w:styleId="79" w:customStyle="1">
    <w:name w:val="Date"/>
    <w:basedOn w:val="1"/>
    <w:next w:val="1"/>
    <w:uiPriority w:val="0"/>
    <w:qFormat w:val="1"/>
    <w:pPr>
      <w:adjustRightInd w:val="0"/>
      <w:spacing w:line="360" w:lineRule="auto"/>
    </w:pPr>
    <w:rPr>
      <w:rFonts w:ascii="宋体" w:hint="eastAsia"/>
      <w:spacing w:val="2"/>
      <w:sz w:val="24"/>
      <w:szCs w:val="20"/>
    </w:rPr>
  </w:style>
  <w:style w:type="character" w:styleId="80" w:customStyle="1">
    <w:name w:val="unnamed11"/>
    <w:uiPriority w:val="0"/>
    <w:qFormat w:val="1"/>
    <w:rPr>
      <w:rFonts w:ascii="宋体" w:eastAsia="宋体" w:hAnsi="宋体"/>
      <w:color w:val="000000"/>
      <w:sz w:val="18"/>
      <w:szCs w:val="18"/>
      <w:u w:val="none"/>
    </w:rPr>
  </w:style>
  <w:style w:type="paragraph" w:styleId="81" w:customStyle="1">
    <w:name w:val="文档正文"/>
    <w:basedOn w:val="1"/>
    <w:uiPriority w:val="0"/>
    <w:qFormat w:val="1"/>
    <w:pPr>
      <w:spacing w:line="360" w:lineRule="auto"/>
    </w:pPr>
    <w:rPr>
      <w:rFonts w:ascii="宋体" w:cs="Arial" w:hAnsi="宋体"/>
      <w:bCs w:val="1"/>
    </w:rPr>
  </w:style>
  <w:style w:type="paragraph" w:styleId="82" w:customStyle="1">
    <w:name w:val="font5"/>
    <w:basedOn w:val="1"/>
    <w:uiPriority w:val="0"/>
    <w:qFormat w:val="1"/>
    <w:pPr>
      <w:widowControl w:val="1"/>
      <w:spacing w:after="100" w:afterAutospacing="1" w:before="100" w:beforeAutospacing="1"/>
      <w:jc w:val="left"/>
    </w:pPr>
    <w:rPr>
      <w:kern w:val="0"/>
      <w:sz w:val="20"/>
      <w:szCs w:val="20"/>
    </w:rPr>
  </w:style>
  <w:style w:type="paragraph" w:styleId="83" w:customStyle="1">
    <w:name w:val="font6"/>
    <w:basedOn w:val="1"/>
    <w:uiPriority w:val="0"/>
    <w:qFormat w:val="1"/>
    <w:pPr>
      <w:widowControl w:val="1"/>
      <w:spacing w:after="100" w:afterAutospacing="1" w:before="100" w:beforeAutospacing="1"/>
      <w:jc w:val="left"/>
    </w:pPr>
    <w:rPr>
      <w:rFonts w:ascii="宋体" w:hAnsi="宋体" w:hint="eastAsia"/>
      <w:kern w:val="0"/>
      <w:sz w:val="18"/>
      <w:szCs w:val="18"/>
    </w:rPr>
  </w:style>
  <w:style w:type="paragraph" w:styleId="84" w:customStyle="1">
    <w:name w:val="xl25"/>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hAnsi="宋体"/>
      <w:kern w:val="0"/>
      <w:sz w:val="20"/>
      <w:szCs w:val="20"/>
    </w:rPr>
  </w:style>
  <w:style w:type="paragraph" w:styleId="85" w:customStyle="1">
    <w:name w:val="xl26"/>
    <w:basedOn w:val="1"/>
    <w:uiPriority w:val="0"/>
    <w:qFormat w:val="1"/>
    <w:pPr>
      <w:widowControl w:val="1"/>
      <w:pBdr>
        <w:left w:color="auto" w:space="0" w:sz="4" w:val="single"/>
        <w:bottom w:color="auto" w:space="0" w:sz="4" w:val="single"/>
        <w:right w:color="auto" w:space="0" w:sz="4" w:val="single"/>
      </w:pBdr>
      <w:spacing w:after="100" w:afterAutospacing="1" w:before="100" w:beforeAutospacing="1"/>
      <w:jc w:val="center"/>
    </w:pPr>
    <w:rPr>
      <w:rFonts w:ascii="宋体" w:hAnsi="宋体"/>
      <w:kern w:val="0"/>
      <w:sz w:val="20"/>
      <w:szCs w:val="20"/>
    </w:rPr>
  </w:style>
  <w:style w:type="paragraph" w:styleId="86" w:customStyle="1">
    <w:name w:val="xl27"/>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宋体" w:hAnsi="宋体"/>
      <w:kern w:val="0"/>
      <w:sz w:val="20"/>
      <w:szCs w:val="20"/>
    </w:rPr>
  </w:style>
  <w:style w:type="paragraph" w:styleId="87" w:customStyle="1">
    <w:name w:val="xl28"/>
    <w:basedOn w:val="1"/>
    <w:uiPriority w:val="0"/>
    <w:qFormat w:val="1"/>
    <w:pPr>
      <w:widowControl w:val="1"/>
      <w:pBdr>
        <w:top w:color="auto" w:space="0" w:sz="4" w:val="single"/>
        <w:right w:color="auto" w:space="0" w:sz="4" w:val="single"/>
      </w:pBdr>
      <w:spacing w:after="100" w:afterAutospacing="1" w:before="100" w:beforeAutospacing="1"/>
      <w:jc w:val="left"/>
    </w:pPr>
    <w:rPr>
      <w:rFonts w:ascii="宋体" w:hAnsi="宋体"/>
      <w:kern w:val="0"/>
      <w:sz w:val="20"/>
      <w:szCs w:val="20"/>
    </w:rPr>
  </w:style>
  <w:style w:type="paragraph" w:styleId="88" w:customStyle="1">
    <w:name w:val="xl29"/>
    <w:basedOn w:val="1"/>
    <w:uiPriority w:val="0"/>
    <w:qFormat w:val="1"/>
    <w:pPr>
      <w:widowControl w:val="1"/>
      <w:pBdr>
        <w:right w:color="auto" w:space="0" w:sz="4" w:val="single"/>
      </w:pBdr>
      <w:spacing w:after="100" w:afterAutospacing="1" w:before="100" w:beforeAutospacing="1"/>
      <w:jc w:val="left"/>
    </w:pPr>
    <w:rPr>
      <w:rFonts w:ascii="宋体" w:hAnsi="宋体"/>
      <w:kern w:val="0"/>
      <w:sz w:val="20"/>
      <w:szCs w:val="20"/>
    </w:rPr>
  </w:style>
  <w:style w:type="paragraph" w:styleId="89" w:customStyle="1">
    <w:name w:val="xl30"/>
    <w:basedOn w:val="1"/>
    <w:uiPriority w:val="0"/>
    <w:qFormat w:val="1"/>
    <w:pPr>
      <w:widowControl w:val="1"/>
      <w:pBdr>
        <w:top w:color="auto" w:space="0" w:sz="4" w:val="single"/>
        <w:right w:color="auto" w:space="0" w:sz="4" w:val="single"/>
      </w:pBdr>
      <w:spacing w:after="100" w:afterAutospacing="1" w:before="100" w:beforeAutospacing="1"/>
      <w:jc w:val="center"/>
    </w:pPr>
    <w:rPr>
      <w:rFonts w:ascii="宋体" w:hAnsi="宋体"/>
      <w:kern w:val="0"/>
      <w:sz w:val="20"/>
      <w:szCs w:val="20"/>
    </w:rPr>
  </w:style>
  <w:style w:type="paragraph" w:styleId="90" w:customStyle="1">
    <w:name w:val="xl31"/>
    <w:basedOn w:val="1"/>
    <w:uiPriority w:val="0"/>
    <w:qFormat w:val="1"/>
    <w:pPr>
      <w:widowControl w:val="1"/>
      <w:pBdr>
        <w:top w:color="auto" w:space="0" w:sz="4" w:val="single"/>
        <w:bottom w:color="auto" w:space="0" w:sz="4" w:val="single"/>
        <w:right w:color="auto" w:space="0" w:sz="4" w:val="single"/>
      </w:pBdr>
      <w:spacing w:after="100" w:afterAutospacing="1" w:before="100" w:beforeAutospacing="1"/>
      <w:jc w:val="left"/>
    </w:pPr>
    <w:rPr>
      <w:rFonts w:ascii="宋体" w:hAnsi="宋体"/>
      <w:kern w:val="0"/>
      <w:sz w:val="20"/>
      <w:szCs w:val="20"/>
    </w:rPr>
  </w:style>
  <w:style w:type="paragraph" w:styleId="91" w:customStyle="1">
    <w:name w:val="xl32"/>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宋体" w:hAnsi="宋体"/>
      <w:kern w:val="0"/>
      <w:sz w:val="20"/>
      <w:szCs w:val="20"/>
    </w:rPr>
  </w:style>
  <w:style w:type="paragraph" w:styleId="92" w:customStyle="1">
    <w:name w:val="font7"/>
    <w:basedOn w:val="1"/>
    <w:uiPriority w:val="0"/>
    <w:qFormat w:val="1"/>
    <w:pPr>
      <w:widowControl w:val="1"/>
      <w:spacing w:after="100" w:afterAutospacing="1" w:before="100" w:beforeAutospacing="1"/>
      <w:jc w:val="left"/>
    </w:pPr>
    <w:rPr>
      <w:kern w:val="0"/>
      <w:sz w:val="16"/>
      <w:szCs w:val="16"/>
    </w:rPr>
  </w:style>
  <w:style w:type="paragraph" w:styleId="93" w:customStyle="1">
    <w:name w:val="font8"/>
    <w:basedOn w:val="1"/>
    <w:uiPriority w:val="0"/>
    <w:qFormat w:val="1"/>
    <w:pPr>
      <w:widowControl w:val="1"/>
      <w:spacing w:after="100" w:afterAutospacing="1" w:before="100" w:beforeAutospacing="1"/>
      <w:jc w:val="left"/>
    </w:pPr>
    <w:rPr>
      <w:color w:val="000000"/>
      <w:kern w:val="0"/>
      <w:sz w:val="20"/>
      <w:szCs w:val="20"/>
    </w:rPr>
  </w:style>
  <w:style w:type="paragraph" w:styleId="94" w:customStyle="1">
    <w:name w:val="font9"/>
    <w:basedOn w:val="1"/>
    <w:uiPriority w:val="0"/>
    <w:qFormat w:val="1"/>
    <w:pPr>
      <w:widowControl w:val="1"/>
      <w:spacing w:after="100" w:afterAutospacing="1" w:before="100" w:beforeAutospacing="1"/>
      <w:jc w:val="left"/>
    </w:pPr>
    <w:rPr>
      <w:rFonts w:ascii="Arial" w:cs="Arial" w:hAnsi="Arial"/>
      <w:color w:val="000000"/>
      <w:kern w:val="0"/>
      <w:sz w:val="20"/>
      <w:szCs w:val="20"/>
    </w:rPr>
  </w:style>
  <w:style w:type="paragraph" w:styleId="95" w:customStyle="1">
    <w:name w:val="xl33"/>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宋体" w:hAnsi="宋体"/>
      <w:kern w:val="0"/>
      <w:sz w:val="20"/>
      <w:szCs w:val="20"/>
    </w:rPr>
  </w:style>
  <w:style w:type="paragraph" w:styleId="96" w:customStyle="1">
    <w:name w:val="xl34"/>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宋体" w:hAnsi="宋体"/>
      <w:kern w:val="0"/>
      <w:sz w:val="20"/>
      <w:szCs w:val="20"/>
    </w:rPr>
  </w:style>
  <w:style w:type="paragraph" w:styleId="97" w:customStyle="1">
    <w:name w:val="xl35"/>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宋体" w:hAnsi="宋体"/>
      <w:kern w:val="0"/>
      <w:sz w:val="20"/>
      <w:szCs w:val="20"/>
    </w:rPr>
  </w:style>
  <w:style w:type="paragraph" w:styleId="98" w:customStyle="1">
    <w:name w:val="xl36"/>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宋体" w:hAnsi="宋体"/>
      <w:color w:val="000000"/>
      <w:kern w:val="0"/>
      <w:sz w:val="20"/>
      <w:szCs w:val="20"/>
    </w:rPr>
  </w:style>
  <w:style w:type="paragraph" w:styleId="99" w:customStyle="1">
    <w:name w:val="xl37"/>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宋体" w:hAnsi="宋体"/>
      <w:color w:val="000000"/>
      <w:kern w:val="0"/>
      <w:sz w:val="20"/>
      <w:szCs w:val="20"/>
    </w:rPr>
  </w:style>
  <w:style w:type="paragraph" w:styleId="100" w:customStyle="1">
    <w:name w:val="xl38"/>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宋体" w:hAnsi="宋体"/>
      <w:color w:val="000000"/>
      <w:kern w:val="0"/>
      <w:sz w:val="20"/>
      <w:szCs w:val="20"/>
    </w:rPr>
  </w:style>
  <w:style w:type="paragraph" w:styleId="101" w:customStyle="1">
    <w:name w:val="正文1"/>
    <w:basedOn w:val="1"/>
    <w:uiPriority w:val="0"/>
    <w:qFormat w:val="1"/>
    <w:pPr>
      <w:spacing w:line="360" w:lineRule="auto"/>
      <w:ind w:firstLine="200" w:firstLineChars="200"/>
    </w:pPr>
    <w:rPr>
      <w:sz w:val="24"/>
    </w:rPr>
  </w:style>
  <w:style w:type="paragraph" w:styleId="102" w:customStyle="1">
    <w:name w:val="xl39"/>
    <w:basedOn w:val="1"/>
    <w:uiPriority w:val="0"/>
    <w:qFormat w:val="1"/>
    <w:pPr>
      <w:widowControl w:val="1"/>
      <w:pBdr>
        <w:top w:color="auto" w:space="0" w:sz="4" w:val="single"/>
        <w:left w:color="auto" w:space="0" w:sz="4" w:val="single"/>
        <w:bottom w:color="auto" w:space="0" w:sz="4" w:val="single"/>
      </w:pBdr>
      <w:spacing w:after="100" w:afterAutospacing="1" w:before="100" w:beforeAutospacing="1"/>
      <w:jc w:val="right"/>
      <w:textAlignment w:val="center"/>
    </w:pPr>
    <w:rPr>
      <w:rFonts w:ascii="宋体" w:hAnsi="宋体"/>
      <w:kern w:val="0"/>
      <w:sz w:val="20"/>
      <w:szCs w:val="20"/>
    </w:rPr>
  </w:style>
  <w:style w:type="paragraph" w:styleId="103" w:customStyle="1">
    <w:name w:val="xl40"/>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right"/>
    </w:pPr>
    <w:rPr>
      <w:rFonts w:ascii="宋体" w:hAnsi="宋体"/>
      <w:kern w:val="0"/>
      <w:sz w:val="20"/>
      <w:szCs w:val="20"/>
    </w:rPr>
  </w:style>
  <w:style w:type="paragraph" w:styleId="104" w:customStyle="1">
    <w:name w:val="xl24"/>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Unicode MS" w:cs="Arial Unicode MS" w:eastAsia="Arial Unicode MS" w:hAnsi="Arial Unicode MS"/>
      <w:b w:val="1"/>
      <w:bCs w:val="1"/>
      <w:kern w:val="0"/>
      <w:sz w:val="24"/>
    </w:rPr>
  </w:style>
  <w:style w:type="paragraph" w:styleId="105" w:customStyle="1">
    <w:name w:val="xl41"/>
    <w:basedOn w:val="1"/>
    <w:uiPriority w:val="0"/>
    <w:qFormat w:val="1"/>
    <w:pPr>
      <w:widowControl w:val="1"/>
      <w:pBdr>
        <w:top w:color="auto" w:space="0" w:sz="4" w:val="single"/>
        <w:left w:color="auto" w:space="0" w:sz="4" w:val="single"/>
        <w:right w:color="auto" w:space="0" w:sz="4" w:val="single"/>
      </w:pBdr>
      <w:spacing w:after="100" w:afterAutospacing="1" w:before="100" w:beforeAutospacing="1"/>
      <w:jc w:val="left"/>
    </w:pPr>
    <w:rPr>
      <w:rFonts w:ascii="Arial Unicode MS" w:cs="Arial Unicode MS" w:eastAsia="Arial Unicode MS" w:hAnsi="Arial Unicode MS"/>
      <w:kern w:val="0"/>
      <w:sz w:val="24"/>
    </w:rPr>
  </w:style>
  <w:style w:type="paragraph" w:styleId="106" w:customStyle="1">
    <w:name w:val="xl42"/>
    <w:basedOn w:val="1"/>
    <w:uiPriority w:val="0"/>
    <w:qFormat w:val="1"/>
    <w:pPr>
      <w:widowControl w:val="1"/>
      <w:pBdr>
        <w:left w:color="auto" w:space="0" w:sz="4" w:val="single"/>
        <w:bottom w:color="auto" w:space="0" w:sz="4" w:val="single"/>
        <w:right w:color="auto" w:space="0" w:sz="4" w:val="single"/>
      </w:pBdr>
      <w:spacing w:after="100" w:afterAutospacing="1" w:before="100" w:beforeAutospacing="1"/>
      <w:jc w:val="left"/>
    </w:pPr>
    <w:rPr>
      <w:rFonts w:ascii="Arial Unicode MS" w:cs="Arial Unicode MS" w:eastAsia="Arial Unicode MS" w:hAnsi="Arial Unicode MS"/>
      <w:kern w:val="0"/>
      <w:sz w:val="24"/>
    </w:rPr>
  </w:style>
  <w:style w:type="paragraph" w:styleId="107" w:customStyle="1">
    <w:name w:val="xl43"/>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eastAsia="Arial Unicode MS"/>
      <w:kern w:val="0"/>
      <w:sz w:val="24"/>
    </w:rPr>
  </w:style>
  <w:style w:type="paragraph" w:styleId="108" w:customStyle="1">
    <w:name w:val="标题1 Char Char Char"/>
    <w:basedOn w:val="8"/>
    <w:uiPriority w:val="0"/>
    <w:qFormat w:val="1"/>
    <w:pPr>
      <w:keepNext w:val="0"/>
      <w:keepLines w:val="0"/>
      <w:numPr>
        <w:ilvl w:val="0"/>
        <w:numId w:val="0"/>
      </w:numPr>
      <w:tabs>
        <w:tab w:val="clear" w:pos="1440"/>
      </w:tabs>
      <w:spacing w:before="0" w:line="360" w:lineRule="auto"/>
      <w:outlineLvl w:val="9"/>
    </w:pPr>
    <w:rPr>
      <w:rFonts w:ascii="Times New Roman" w:eastAsia="宋体" w:hAnsi="Times New Roman"/>
      <w:color w:val="auto"/>
      <w:sz w:val="24"/>
      <w:szCs w:val="30"/>
    </w:rPr>
  </w:style>
  <w:style w:type="paragraph" w:styleId="109" w:customStyle="1">
    <w:name w:val="Style1"/>
    <w:basedOn w:val="8"/>
    <w:uiPriority w:val="0"/>
    <w:qFormat w:val="1"/>
    <w:pPr>
      <w:keepNext w:val="0"/>
      <w:keepLines w:val="0"/>
      <w:widowControl w:val="1"/>
      <w:numPr>
        <w:ilvl w:val="0"/>
        <w:numId w:val="0"/>
      </w:numPr>
      <w:tabs>
        <w:tab w:val="left" w:pos="425"/>
        <w:tab w:val="left" w:pos="720"/>
        <w:tab w:val="left" w:pos="1616"/>
        <w:tab w:val="left" w:pos="1914"/>
        <w:tab w:val="left" w:pos="2162"/>
        <w:tab w:val="left" w:pos="2411"/>
        <w:tab w:val="left" w:pos="2880"/>
        <w:tab w:val="left" w:pos="3600"/>
        <w:tab w:val="left" w:pos="3685"/>
        <w:tab w:val="left" w:pos="4320"/>
        <w:tab w:val="right" w:pos="4536"/>
        <w:tab w:val="left" w:pos="4819"/>
        <w:tab w:val="left" w:pos="5040"/>
        <w:tab w:val="left" w:pos="5760"/>
        <w:tab w:val="left" w:pos="5952"/>
        <w:tab w:val="left" w:pos="6480"/>
        <w:tab w:val="left" w:pos="7177"/>
        <w:tab w:val="left" w:pos="7920"/>
        <w:tab w:val="left" w:pos="8220"/>
        <w:tab w:val="left" w:pos="8640"/>
        <w:tab w:val="left" w:pos="9337"/>
        <w:tab w:val="left" w:pos="10488"/>
        <w:tab w:val="left" w:pos="11622"/>
        <w:tab w:val="left" w:pos="12756"/>
        <w:tab w:val="left" w:pos="13890"/>
        <w:tab w:val="left" w:pos="14377"/>
        <w:tab w:val="left" w:pos="15097"/>
        <w:tab w:val="left" w:pos="15817"/>
        <w:tab w:val="left" w:pos="16537"/>
        <w:tab w:val="left" w:pos="17257"/>
        <w:tab w:val="left" w:pos="17977"/>
        <w:tab w:val="left" w:pos="18697"/>
        <w:tab w:val="left" w:pos="19417"/>
        <w:tab w:val="left" w:pos="20137"/>
        <w:tab w:val="clear" w:pos="1440"/>
      </w:tabs>
      <w:autoSpaceDE w:val="0"/>
      <w:autoSpaceDN w:val="0"/>
      <w:spacing w:before="120" w:line="360" w:lineRule="auto"/>
      <w:outlineLvl w:val="9"/>
    </w:pPr>
    <w:rPr>
      <w:rFonts w:ascii="Arial" w:cs="Arial" w:eastAsia="宋体" w:hAnsi="Arial"/>
      <w:b w:val="0"/>
      <w:bCs w:val="0"/>
      <w:smallCaps w:val="1"/>
      <w:color w:val="auto"/>
      <w:spacing w:val="24"/>
      <w:kern w:val="24"/>
      <w:sz w:val="24"/>
      <w:szCs w:val="20"/>
    </w:rPr>
  </w:style>
  <w:style w:type="paragraph" w:styleId="110" w:customStyle="1">
    <w:name w:val="文章标题"/>
    <w:next w:val="8"/>
    <w:uiPriority w:val="0"/>
    <w:qFormat w:val="1"/>
    <w:pPr>
      <w:widowControl w:val="0"/>
      <w:adjustRightInd w:val="0"/>
      <w:spacing w:after="120" w:before="120"/>
      <w:jc w:val="center"/>
      <w:textAlignment w:val="baseline"/>
    </w:pPr>
    <w:rPr>
      <w:rFonts w:ascii="黑体" w:cs="等线" w:eastAsia="黑体" w:hAnsi="等线"/>
      <w:b w:val="1"/>
      <w:spacing w:val="20"/>
      <w:sz w:val="36"/>
      <w:lang w:bidi="ar-SA" w:eastAsia="zh-CN" w:val="en-US"/>
    </w:rPr>
  </w:style>
  <w:style w:type="character" w:styleId="111" w:customStyle="1">
    <w:name w:val="纯文本22 Char"/>
    <w:uiPriority w:val="0"/>
    <w:qFormat w:val="1"/>
    <w:rPr>
      <w:rFonts w:ascii="宋体" w:eastAsia="宋体" w:hAnsi="Courier New"/>
      <w:sz w:val="24"/>
      <w:lang w:bidi="ar-SA" w:eastAsia="zh-CN" w:val="en-US"/>
    </w:rPr>
  </w:style>
  <w:style w:type="paragraph" w:styleId="112" w:customStyle="1">
    <w:name w:val="表项"/>
    <w:next w:val="1"/>
    <w:uiPriority w:val="0"/>
    <w:qFormat w:val="1"/>
    <w:pPr>
      <w:keepNext w:val="1"/>
      <w:spacing w:line="300" w:lineRule="auto"/>
      <w:jc w:val="center"/>
      <w:textAlignment w:val="baseline"/>
    </w:pPr>
    <w:rPr>
      <w:rFonts w:ascii="Arial" w:cs="等线" w:eastAsia="黑体" w:hAnsi="Arial"/>
      <w:sz w:val="21"/>
      <w:lang w:bidi="ar-SA" w:eastAsia="zh-CN" w:val="en-US"/>
    </w:rPr>
  </w:style>
  <w:style w:type="paragraph" w:styleId="113" w:customStyle="1">
    <w:name w:val="样式1"/>
    <w:basedOn w:val="101"/>
    <w:uiPriority w:val="0"/>
    <w:qFormat w:val="1"/>
    <w:pPr>
      <w:ind w:firstLine="480"/>
    </w:pPr>
  </w:style>
  <w:style w:type="paragraph" w:styleId="114" w:customStyle="1">
    <w:name w:val="样式 正文缩进 + 首行缩进:  2 字符"/>
    <w:basedOn w:val="19"/>
    <w:uiPriority w:val="0"/>
    <w:qFormat w:val="1"/>
    <w:pPr>
      <w:spacing w:line="360" w:lineRule="auto"/>
      <w:ind w:firstLine="480" w:firstLineChars="200"/>
    </w:pPr>
    <w:rPr>
      <w:rFonts w:ascii="Times New Roman" w:hAnsi="Times New Roman" w:hint="default"/>
    </w:rPr>
  </w:style>
  <w:style w:type="paragraph" w:styleId="115" w:customStyle="1">
    <w:name w:val="样式6"/>
    <w:basedOn w:val="8"/>
    <w:next w:val="8"/>
    <w:uiPriority w:val="0"/>
    <w:qFormat w:val="1"/>
    <w:pPr>
      <w:numPr>
        <w:ilvl w:val="0"/>
        <w:numId w:val="0"/>
      </w:numPr>
      <w:tabs>
        <w:tab w:val="clear" w:pos="1440"/>
      </w:tabs>
      <w:spacing w:after="300" w:before="300"/>
    </w:pPr>
    <w:rPr>
      <w:rFonts w:ascii="宋体" w:eastAsia="宋体"/>
      <w:sz w:val="36"/>
    </w:rPr>
  </w:style>
  <w:style w:type="paragraph" w:styleId="116" w:customStyle="1">
    <w:name w:val="样式 样式 样式 标题 3 + 左侧:  1 字符 + 左侧:  2 字符 + 左侧:  1 字符"/>
    <w:basedOn w:val="1"/>
    <w:uiPriority w:val="0"/>
    <w:qFormat w:val="1"/>
    <w:pPr>
      <w:keepNext w:val="1"/>
      <w:keepLines w:val="1"/>
      <w:spacing w:after="160" w:before="160" w:line="415" w:lineRule="auto"/>
      <w:ind w:left="100" w:leftChars="100"/>
      <w:outlineLvl w:val="2"/>
    </w:pPr>
    <w:rPr>
      <w:rFonts w:ascii="Times New Roman" w:cs="宋体" w:hAnsi="Times New Roman"/>
      <w:b w:val="1"/>
      <w:bCs w:val="1"/>
      <w:szCs w:val="20"/>
    </w:rPr>
  </w:style>
  <w:style w:type="paragraph" w:styleId="117" w:customStyle="1">
    <w:name w:val="正文(首行缩进)"/>
    <w:uiPriority w:val="0"/>
    <w:qFormat w:val="1"/>
    <w:pPr>
      <w:tabs>
        <w:tab w:val="left" w:pos="720"/>
      </w:tabs>
      <w:spacing w:line="420" w:lineRule="atLeast"/>
      <w:ind w:left="720" w:hanging="360"/>
      <w:jc w:val="both"/>
    </w:pPr>
    <w:rPr>
      <w:rFonts w:ascii="等线" w:cs="等线" w:eastAsia="仿宋_GB2312" w:hAnsi="等线"/>
      <w:spacing w:val="2"/>
      <w:kern w:val="24"/>
      <w:sz w:val="24"/>
      <w:lang w:bidi="ar-SA" w:eastAsia="zh-CN" w:val="en-US"/>
    </w:rPr>
  </w:style>
  <w:style w:type="paragraph" w:styleId="118" w:customStyle="1">
    <w:name w:val="Brieftext"/>
    <w:basedOn w:val="1"/>
    <w:uiPriority w:val="0"/>
    <w:qFormat w:val="1"/>
    <w:pPr>
      <w:widowControl w:val="1"/>
      <w:spacing w:line="300" w:lineRule="exact"/>
      <w:ind w:firstLine="426" w:firstLineChars="213"/>
    </w:pPr>
    <w:rPr>
      <w:rFonts w:ascii="仿宋体" w:eastAsia="Times"/>
      <w:kern w:val="0"/>
      <w:sz w:val="22"/>
      <w:szCs w:val="20"/>
      <w:lang w:val="en-GB"/>
    </w:rPr>
  </w:style>
  <w:style w:type="paragraph" w:styleId="119" w:customStyle="1">
    <w:name w:val="Style2"/>
    <w:basedOn w:val="9"/>
    <w:uiPriority w:val="0"/>
    <w:qFormat w:val="1"/>
    <w:pPr>
      <w:keepNext w:val="0"/>
      <w:keepLines w:val="0"/>
      <w:widowControl w:val="1"/>
      <w:numPr>
        <w:ilvl w:val="0"/>
        <w:numId w:val="0"/>
      </w:numPr>
      <w:tabs>
        <w:tab w:val="left" w:pos="425"/>
        <w:tab w:val="left" w:pos="1616"/>
        <w:tab w:val="left" w:pos="1914"/>
        <w:tab w:val="left" w:pos="2162"/>
        <w:tab w:val="left" w:pos="2411"/>
        <w:tab w:val="left" w:pos="3685"/>
        <w:tab w:val="left" w:pos="5952"/>
        <w:tab w:val="left" w:pos="7177"/>
        <w:tab w:val="left" w:pos="8220"/>
        <w:tab w:val="left" w:pos="9337"/>
        <w:tab w:val="left" w:pos="10488"/>
        <w:tab w:val="left" w:pos="11622"/>
        <w:tab w:val="left" w:pos="12756"/>
        <w:tab w:val="left" w:pos="13890"/>
        <w:tab w:val="left" w:pos="14377"/>
        <w:tab w:val="left" w:pos="15097"/>
        <w:tab w:val="left" w:pos="15817"/>
        <w:tab w:val="left" w:pos="16537"/>
        <w:tab w:val="left" w:pos="17257"/>
        <w:tab w:val="left" w:pos="17977"/>
        <w:tab w:val="left" w:pos="18697"/>
        <w:tab w:val="left" w:pos="19417"/>
        <w:tab w:val="left" w:pos="20137"/>
        <w:tab w:val="clear" w:pos="851"/>
      </w:tabs>
      <w:spacing w:after="60" w:before="0"/>
      <w:jc w:val="left"/>
      <w:outlineLvl w:val="9"/>
    </w:pPr>
    <w:rPr>
      <w:rFonts w:ascii="Times New Roman" w:eastAsia="宋体" w:hAnsi="Times New Roman"/>
      <w:b w:val="1"/>
      <w:kern w:val="0"/>
      <w:sz w:val="36"/>
      <w:szCs w:val="20"/>
      <w:lang w:val="fr-FR"/>
    </w:rPr>
  </w:style>
  <w:style w:type="character" w:styleId="120" w:customStyle="1">
    <w:name w:val="main1"/>
    <w:uiPriority w:val="0"/>
    <w:qFormat w:val="1"/>
  </w:style>
  <w:style w:type="character" w:styleId="121" w:customStyle="1">
    <w:name w:val="blk141"/>
    <w:uiPriority w:val="0"/>
    <w:qFormat w:val="1"/>
    <w:rPr>
      <w:rFonts w:ascii="_x000B__x000C_" w:eastAsia="宋体" w:hAnsi="_x000B__x000C_" w:hint="default"/>
      <w:color w:val="000000"/>
      <w:kern w:val="2"/>
      <w:sz w:val="22"/>
      <w:szCs w:val="22"/>
      <w:u w:val="none"/>
      <w:lang w:bidi="ar-SA" w:eastAsia="zh-CN" w:val="en-US"/>
    </w:rPr>
  </w:style>
  <w:style w:type="paragraph" w:styleId="122" w:customStyle="1">
    <w:name w:val="z1"/>
    <w:basedOn w:val="1"/>
    <w:uiPriority w:val="0"/>
    <w:qFormat w:val="1"/>
    <w:pPr>
      <w:widowControl w:val="1"/>
      <w:wordWrap w:val="0"/>
      <w:adjustRightInd w:val="0"/>
      <w:snapToGrid w:val="0"/>
      <w:spacing w:after="120" w:afterLines="50" w:before="120" w:beforeLines="50" w:line="300" w:lineRule="auto"/>
      <w:ind w:left="359" w:leftChars="171" w:firstLine="480" w:firstLineChars="200"/>
    </w:pPr>
    <w:rPr>
      <w:szCs w:val="21"/>
    </w:rPr>
  </w:style>
  <w:style w:type="paragraph" w:styleId="124" w:customStyle="1">
    <w:name w:val="Table Heading"/>
    <w:uiPriority w:val="0"/>
    <w:qFormat w:val="1"/>
    <w:pPr>
      <w:keepNext w:val="1"/>
      <w:snapToGrid w:val="0"/>
      <w:spacing w:after="80" w:before="80"/>
      <w:jc w:val="center"/>
    </w:pPr>
    <w:rPr>
      <w:rFonts w:ascii="Arial" w:cs="等线" w:eastAsia="黑体" w:hAnsi="Arial"/>
      <w:sz w:val="21"/>
      <w:lang w:bidi="ar-SA" w:eastAsia="zh-CN" w:val="en-US"/>
    </w:rPr>
  </w:style>
  <w:style w:type="paragraph" w:styleId="125" w:customStyle="1">
    <w:name w:val="Table Text"/>
    <w:uiPriority w:val="0"/>
    <w:qFormat w:val="1"/>
    <w:pPr>
      <w:snapToGrid w:val="0"/>
      <w:spacing w:after="80" w:before="80"/>
      <w:ind w:left="51"/>
    </w:pPr>
    <w:rPr>
      <w:rFonts w:ascii="Arial" w:cs="等线" w:eastAsia="等线" w:hAnsi="Arial"/>
      <w:sz w:val="21"/>
      <w:lang w:bidi="ar-SA" w:eastAsia="zh-CN" w:val="en-US"/>
    </w:rPr>
  </w:style>
  <w:style w:type="paragraph" w:styleId="126" w:customStyle="1">
    <w:name w:val="ST20_3"/>
    <w:basedOn w:val="1"/>
    <w:uiPriority w:val="0"/>
    <w:qFormat w:val="1"/>
    <w:pPr>
      <w:autoSpaceDE w:val="0"/>
      <w:autoSpaceDN w:val="0"/>
      <w:adjustRightInd w:val="0"/>
      <w:textAlignment w:val="baseline"/>
    </w:pPr>
    <w:rPr>
      <w:rFonts w:ascii="宋体" w:hAnsi="Tms Rmn"/>
      <w:kern w:val="0"/>
      <w:szCs w:val="20"/>
    </w:rPr>
  </w:style>
  <w:style w:type="paragraph" w:styleId="127" w:customStyle="1">
    <w:name w:val="style33"/>
    <w:basedOn w:val="1"/>
    <w:uiPriority w:val="0"/>
    <w:qFormat w:val="1"/>
    <w:pPr>
      <w:widowControl w:val="1"/>
      <w:spacing w:after="100" w:afterAutospacing="1" w:before="100" w:beforeAutospacing="1"/>
      <w:jc w:val="left"/>
    </w:pPr>
    <w:rPr>
      <w:rFonts w:ascii="宋体" w:hAnsi="宋体" w:hint="eastAsia"/>
      <w:kern w:val="0"/>
      <w:sz w:val="18"/>
      <w:szCs w:val="18"/>
    </w:rPr>
  </w:style>
  <w:style w:type="paragraph" w:styleId="128" w:customStyle="1">
    <w:name w:val="Graphics"/>
    <w:basedOn w:val="1"/>
    <w:uiPriority w:val="0"/>
    <w:qFormat w:val="1"/>
    <w:pPr>
      <w:widowControl w:val="1"/>
      <w:spacing w:before="120"/>
      <w:jc w:val="left"/>
    </w:pPr>
    <w:rPr>
      <w:rFonts w:ascii="Times New Roman" w:hAnsi="Times New Roman"/>
      <w:color w:val="000000"/>
      <w:kern w:val="0"/>
      <w:sz w:val="20"/>
      <w:szCs w:val="20"/>
      <w:lang w:eastAsia="en-US"/>
    </w:rPr>
  </w:style>
  <w:style w:type="paragraph" w:styleId="129" w:customStyle="1">
    <w:name w:val="Normal1"/>
    <w:basedOn w:val="1"/>
    <w:uiPriority w:val="0"/>
    <w:qFormat w:val="1"/>
    <w:pPr>
      <w:widowControl w:val="1"/>
      <w:overflowPunct w:val="0"/>
      <w:autoSpaceDE w:val="0"/>
      <w:autoSpaceDN w:val="0"/>
      <w:adjustRightInd w:val="0"/>
    </w:pPr>
    <w:rPr>
      <w:rFonts w:ascii="Times New Roman" w:hAnsi="Times New Roman"/>
      <w:kern w:val="0"/>
      <w:sz w:val="21"/>
      <w:szCs w:val="20"/>
    </w:rPr>
  </w:style>
  <w:style w:type="paragraph" w:styleId="130" w:customStyle="1">
    <w:name w:val="样式 宋体 小四 非加粗 居中 行距: 固定值 30 磅"/>
    <w:basedOn w:val="1"/>
    <w:uiPriority w:val="0"/>
    <w:qFormat w:val="1"/>
    <w:pPr>
      <w:spacing w:line="400" w:lineRule="atLeast"/>
      <w:jc w:val="center"/>
    </w:pPr>
    <w:rPr>
      <w:rFonts w:ascii="宋体" w:hAnsi="宋体" w:hint="eastAsia"/>
      <w:kern w:val="0"/>
      <w:szCs w:val="20"/>
    </w:rPr>
  </w:style>
  <w:style w:type="paragraph" w:styleId="131" w:customStyle="1">
    <w:name w:val="subheading4"/>
    <w:basedOn w:val="1"/>
    <w:uiPriority w:val="0"/>
    <w:qFormat w:val="1"/>
    <w:pPr>
      <w:widowControl w:val="1"/>
      <w:spacing w:after="100" w:afterAutospacing="1" w:before="100" w:beforeAutospacing="1"/>
      <w:jc w:val="left"/>
    </w:pPr>
    <w:rPr>
      <w:rFonts w:ascii="Helvetica" w:eastAsia="Arial Unicode MS" w:hAnsi="Helvetica"/>
      <w:b w:val="1"/>
      <w:kern w:val="0"/>
      <w:szCs w:val="20"/>
      <w:lang w:eastAsia="en-US"/>
    </w:rPr>
  </w:style>
  <w:style w:type="paragraph" w:styleId="132" w:customStyle="1">
    <w:name w:val="subheading2"/>
    <w:basedOn w:val="1"/>
    <w:uiPriority w:val="0"/>
    <w:qFormat w:val="1"/>
    <w:pPr>
      <w:widowControl w:val="1"/>
      <w:spacing w:after="100" w:afterAutospacing="1" w:before="100" w:beforeAutospacing="1"/>
      <w:jc w:val="left"/>
    </w:pPr>
    <w:rPr>
      <w:rFonts w:ascii="Helvetica" w:eastAsia="Arial Unicode MS" w:hAnsi="Helvetica"/>
      <w:b w:val="1"/>
      <w:kern w:val="0"/>
      <w:sz w:val="22"/>
      <w:szCs w:val="20"/>
      <w:lang w:eastAsia="en-US"/>
    </w:rPr>
  </w:style>
  <w:style w:type="paragraph" w:styleId="133" w:customStyle="1">
    <w:name w:val="题头内容"/>
    <w:basedOn w:val="1"/>
    <w:uiPriority w:val="0"/>
    <w:qFormat w:val="1"/>
    <w:pPr>
      <w:adjustRightInd w:val="0"/>
      <w:spacing w:after="120" w:before="120" w:line="312" w:lineRule="atLeast"/>
      <w:ind w:right="879" w:firstLine="839"/>
      <w:jc w:val="center"/>
      <w:textAlignment w:val="baseline"/>
    </w:pPr>
    <w:rPr>
      <w:rFonts w:ascii="黑体" w:eastAsia="黑体" w:hAnsi="Times New Roman"/>
      <w:kern w:val="0"/>
      <w:sz w:val="32"/>
      <w:szCs w:val="20"/>
    </w:rPr>
  </w:style>
  <w:style w:type="paragraph" w:styleId="134" w:customStyle="1">
    <w:name w:val="表格_1"/>
    <w:basedOn w:val="1"/>
    <w:uiPriority w:val="0"/>
    <w:qFormat w:val="1"/>
    <w:rPr>
      <w:rFonts w:eastAsia="楷体_GB2312"/>
      <w:sz w:val="21"/>
      <w:szCs w:val="20"/>
    </w:rPr>
  </w:style>
  <w:style w:type="paragraph" w:styleId="135" w:customStyle="1">
    <w:name w:val="zhongxian"/>
    <w:uiPriority w:val="0"/>
    <w:qFormat w:val="1"/>
    <w:pPr>
      <w:widowControl w:val="0"/>
      <w:autoSpaceDE w:val="0"/>
      <w:autoSpaceDN w:val="0"/>
      <w:adjustRightInd w:val="0"/>
      <w:spacing w:line="320" w:lineRule="atLeast"/>
      <w:jc w:val="both"/>
    </w:pPr>
    <w:rPr>
      <w:rFonts w:ascii="文鼎CS中等线" w:cs="等线" w:eastAsia="文鼎CS中等线" w:hAnsi="等线"/>
      <w:color w:val="000000"/>
      <w:sz w:val="18"/>
      <w:lang w:bidi="ar-SA" w:eastAsia="zh-CN" w:val="en-US"/>
    </w:rPr>
  </w:style>
  <w:style w:type="paragraph" w:styleId="136" w:customStyle="1">
    <w:name w:val="zhongyuan"/>
    <w:uiPriority w:val="0"/>
    <w:qFormat w:val="1"/>
    <w:pPr>
      <w:widowControl w:val="0"/>
      <w:autoSpaceDE w:val="0"/>
      <w:autoSpaceDN w:val="0"/>
      <w:adjustRightInd w:val="0"/>
      <w:jc w:val="both"/>
    </w:pPr>
    <w:rPr>
      <w:rFonts w:ascii="创艺简中圆" w:cs="等线" w:eastAsia="创艺简中圆" w:hAnsi="等线"/>
      <w:sz w:val="36"/>
      <w:lang w:bidi="ar-SA" w:eastAsia="zh-CN" w:val="en-US"/>
    </w:rPr>
  </w:style>
  <w:style w:type="paragraph" w:styleId="137" w:customStyle="1">
    <w:name w:val="weibei"/>
    <w:uiPriority w:val="0"/>
    <w:qFormat w:val="1"/>
    <w:pPr>
      <w:widowControl w:val="0"/>
      <w:autoSpaceDE w:val="0"/>
      <w:autoSpaceDN w:val="0"/>
      <w:adjustRightInd w:val="0"/>
      <w:jc w:val="both"/>
    </w:pPr>
    <w:rPr>
      <w:rFonts w:ascii="文鼎CS魏碑" w:cs="等线" w:eastAsia="文鼎CS魏碑" w:hAnsi="等线"/>
      <w:sz w:val="48"/>
      <w:lang w:bidi="ar-SA" w:eastAsia="zh-CN" w:val="en-US"/>
    </w:rPr>
  </w:style>
  <w:style w:type="paragraph" w:styleId="138" w:customStyle="1">
    <w:name w:val="cuyuan"/>
    <w:uiPriority w:val="0"/>
    <w:qFormat w:val="1"/>
    <w:pPr>
      <w:widowControl w:val="0"/>
      <w:autoSpaceDE w:val="0"/>
      <w:autoSpaceDN w:val="0"/>
      <w:adjustRightInd w:val="0"/>
      <w:jc w:val="both"/>
    </w:pPr>
    <w:rPr>
      <w:rFonts w:ascii="文鼎粗圆简" w:cs="等线" w:eastAsia="文鼎粗圆简" w:hAnsi="等线"/>
      <w:i w:val="1"/>
      <w:sz w:val="18"/>
      <w:lang w:bidi="ar-SA" w:eastAsia="zh-CN" w:val="en-US"/>
    </w:rPr>
  </w:style>
  <w:style w:type="paragraph" w:styleId="139" w:customStyle="1">
    <w:name w:val="Body Text 2"/>
    <w:basedOn w:val="1"/>
    <w:uiPriority w:val="0"/>
    <w:qFormat w:val="1"/>
    <w:pPr>
      <w:autoSpaceDE w:val="0"/>
      <w:autoSpaceDN w:val="0"/>
      <w:adjustRightInd w:val="0"/>
      <w:spacing w:line="312" w:lineRule="atLeast"/>
      <w:ind w:firstLine="480"/>
      <w:textAlignment w:val="baseline"/>
    </w:pPr>
    <w:rPr>
      <w:rFonts w:ascii="宋体" w:hAnsi="Tms Rmn"/>
      <w:kern w:val="0"/>
      <w:szCs w:val="20"/>
    </w:rPr>
  </w:style>
  <w:style w:type="paragraph" w:styleId="140" w:customStyle="1">
    <w:name w:val="Body Text Indent 3"/>
    <w:basedOn w:val="1"/>
    <w:uiPriority w:val="0"/>
    <w:qFormat w:val="1"/>
    <w:pPr>
      <w:autoSpaceDE w:val="0"/>
      <w:autoSpaceDN w:val="0"/>
      <w:adjustRightInd w:val="0"/>
      <w:spacing w:line="312" w:lineRule="atLeast"/>
      <w:ind w:firstLine="525"/>
      <w:textAlignment w:val="baseline"/>
    </w:pPr>
    <w:rPr>
      <w:rFonts w:ascii="宋体" w:hAnsi="Tms Rmn"/>
      <w:kern w:val="0"/>
      <w:szCs w:val="20"/>
    </w:rPr>
  </w:style>
  <w:style w:type="paragraph" w:styleId="141" w:customStyle="1">
    <w:name w:val="xl22"/>
    <w:basedOn w:val="1"/>
    <w:uiPriority w:val="0"/>
    <w:qFormat w:val="1"/>
    <w:pPr>
      <w:widowControl w:val="1"/>
      <w:pBdr>
        <w:left w:color="auto" w:space="0" w:sz="4" w:val="single"/>
        <w:bottom w:color="auto" w:space="0" w:sz="4" w:val="single"/>
        <w:right w:color="auto" w:space="0" w:sz="4" w:val="single"/>
      </w:pBdr>
      <w:spacing w:after="100" w:afterAutospacing="1" w:before="100" w:beforeAutospacing="1"/>
      <w:jc w:val="left"/>
    </w:pPr>
    <w:rPr>
      <w:rFonts w:ascii="宋体" w:hAnsi="宋体"/>
      <w:kern w:val="0"/>
      <w:sz w:val="20"/>
      <w:szCs w:val="20"/>
    </w:rPr>
  </w:style>
  <w:style w:type="paragraph" w:styleId="142" w:customStyle="1">
    <w:name w:val="para"/>
    <w:basedOn w:val="1"/>
    <w:uiPriority w:val="0"/>
    <w:qFormat w:val="1"/>
    <w:pPr>
      <w:widowControl w:val="1"/>
      <w:spacing w:after="100" w:afterAutospacing="1" w:before="100" w:beforeAutospacing="1"/>
      <w:jc w:val="left"/>
    </w:pPr>
    <w:rPr>
      <w:rFonts w:ascii="宋体" w:cs="宋体" w:hAnsi="宋体"/>
      <w:color w:val="000000"/>
      <w:kern w:val="0"/>
    </w:rPr>
  </w:style>
  <w:style w:type="paragraph" w:styleId="143" w:customStyle="1">
    <w:name w:val="10"/>
    <w:basedOn w:val="1"/>
    <w:next w:val="51"/>
    <w:uiPriority w:val="0"/>
    <w:qFormat w:val="1"/>
    <w:pPr>
      <w:autoSpaceDE w:val="0"/>
      <w:autoSpaceDN w:val="0"/>
      <w:adjustRightInd w:val="0"/>
      <w:spacing w:line="360" w:lineRule="auto"/>
      <w:jc w:val="left"/>
      <w:textAlignment w:val="baseline"/>
    </w:pPr>
    <w:rPr>
      <w:rFonts w:ascii="宋体" w:hAnsi="Times New Roman"/>
      <w:kern w:val="0"/>
      <w:sz w:val="21"/>
      <w:szCs w:val="20"/>
    </w:rPr>
  </w:style>
  <w:style w:type="paragraph" w:styleId="144" w:customStyle="1">
    <w:name w:val="a"/>
    <w:basedOn w:val="1"/>
    <w:uiPriority w:val="0"/>
    <w:qFormat w:val="1"/>
    <w:pPr>
      <w:widowControl w:val="1"/>
      <w:spacing w:after="100" w:afterAutospacing="1" w:before="100" w:beforeAutospacing="1"/>
      <w:jc w:val="left"/>
    </w:pPr>
    <w:rPr>
      <w:rFonts w:ascii="宋体" w:cs="宋体" w:hAnsi="宋体"/>
      <w:color w:val="000000"/>
      <w:kern w:val="0"/>
      <w:sz w:val="18"/>
      <w:szCs w:val="18"/>
    </w:rPr>
  </w:style>
  <w:style w:type="paragraph" w:styleId="145" w:customStyle="1">
    <w:name w:val="9"/>
    <w:basedOn w:val="1"/>
    <w:next w:val="31"/>
    <w:uiPriority w:val="0"/>
    <w:qFormat w:val="1"/>
    <w:rPr>
      <w:rFonts w:ascii="宋体" w:hAnsi="Courier New"/>
      <w:sz w:val="21"/>
      <w:szCs w:val="20"/>
    </w:rPr>
  </w:style>
  <w:style w:type="paragraph" w:styleId="146" w:customStyle="1">
    <w:name w:val="SpecsColumn1"/>
    <w:basedOn w:val="1"/>
    <w:uiPriority w:val="0"/>
    <w:qFormat w:val="1"/>
    <w:pPr>
      <w:widowControl w:val="1"/>
      <w:tabs>
        <w:tab w:val="left" w:pos="180"/>
      </w:tabs>
      <w:spacing w:after="60" w:before="60"/>
      <w:ind w:left="180" w:hanging="180"/>
      <w:jc w:val="left"/>
    </w:pPr>
    <w:rPr>
      <w:rFonts w:ascii="Times New Roman" w:hAnsi="Times New Roman"/>
      <w:kern w:val="0"/>
      <w:sz w:val="20"/>
      <w:szCs w:val="20"/>
      <w:lang w:eastAsia="en-US"/>
    </w:rPr>
  </w:style>
  <w:style w:type="paragraph" w:styleId="147" w:customStyle="1">
    <w:name w:val="SpecsColumn22"/>
    <w:basedOn w:val="1"/>
    <w:uiPriority w:val="0"/>
    <w:qFormat w:val="1"/>
    <w:pPr>
      <w:widowControl w:val="1"/>
      <w:tabs>
        <w:tab w:val="left" w:pos="180"/>
      </w:tabs>
      <w:spacing w:after="60" w:before="60"/>
      <w:ind w:left="180" w:hanging="180"/>
      <w:jc w:val="left"/>
    </w:pPr>
    <w:rPr>
      <w:rFonts w:ascii="Times New Roman" w:hAnsi="Times New Roman"/>
      <w:kern w:val="0"/>
      <w:sz w:val="16"/>
      <w:szCs w:val="20"/>
      <w:lang w:eastAsia="en-US"/>
    </w:rPr>
  </w:style>
  <w:style w:type="paragraph" w:styleId="148" w:customStyle="1">
    <w:name w:val="f4"/>
    <w:basedOn w:val="1"/>
    <w:uiPriority w:val="0"/>
    <w:qFormat w:val="1"/>
    <w:pPr>
      <w:widowControl w:val="1"/>
      <w:spacing w:after="100" w:afterAutospacing="1" w:before="100" w:beforeAutospacing="1"/>
      <w:jc w:val="left"/>
    </w:pPr>
    <w:rPr>
      <w:rFonts w:ascii="宋体" w:cs="宋体" w:hAnsi="宋体"/>
      <w:color w:val="333333"/>
      <w:kern w:val="0"/>
      <w:sz w:val="21"/>
      <w:szCs w:val="21"/>
    </w:rPr>
  </w:style>
  <w:style w:type="paragraph" w:styleId="149" w:customStyle="1">
    <w:name w:val="样式 目录 2 + 左侧:  1 字符"/>
    <w:basedOn w:val="49"/>
    <w:uiPriority w:val="0"/>
    <w:qFormat w:val="1"/>
    <w:pPr>
      <w:widowControl w:val="1"/>
      <w:tabs>
        <w:tab w:val="right" w:leader="dot" w:pos="9771"/>
      </w:tabs>
      <w:spacing w:before="0" w:line="360" w:lineRule="auto"/>
      <w:ind w:left="100"/>
    </w:pPr>
    <w:rPr>
      <w:rFonts w:cs="宋体" w:eastAsia="楷体_GB2312"/>
      <w:b w:val="1"/>
      <w:bCs w:val="1"/>
      <w:smallCaps w:val="0"/>
      <w:color w:val="666699"/>
      <w:kern w:val="0"/>
      <w:lang w:eastAsia="en-US"/>
    </w:rPr>
  </w:style>
  <w:style w:type="paragraph" w:styleId="150" w:customStyle="1">
    <w:name w:val="样式 样式 目录 2 + 左侧:  1 字符 + 左侧:  1 字符"/>
    <w:basedOn w:val="149"/>
    <w:uiPriority w:val="0"/>
    <w:qFormat w:val="1"/>
    <w:pPr>
      <w:ind w:left="200"/>
    </w:pPr>
    <w:rPr>
      <w:color w:val="333399"/>
    </w:rPr>
  </w:style>
  <w:style w:type="paragraph" w:styleId="151" w:customStyle="1">
    <w:name w:val="Default"/>
    <w:uiPriority w:val="0"/>
    <w:qFormat w:val="1"/>
    <w:pPr>
      <w:widowControl w:val="0"/>
      <w:autoSpaceDE w:val="0"/>
      <w:autoSpaceDN w:val="0"/>
      <w:adjustRightInd w:val="0"/>
    </w:pPr>
    <w:rPr>
      <w:rFonts w:ascii="仿宋_GB2312" w:cs="仿宋_GB2312" w:eastAsia="仿宋_GB2312" w:hAnsi="等线"/>
      <w:lang w:bidi="ar-SA" w:eastAsia="zh-CN" w:val="en-US"/>
    </w:rPr>
  </w:style>
  <w:style w:type="paragraph" w:styleId="152" w:customStyle="1">
    <w:name w:val="样式 标题 3H3H31H32H33H34H35Title3h3l3CTheading 3Sub-sec..."/>
    <w:basedOn w:val="10"/>
    <w:uiPriority w:val="0"/>
    <w:qFormat w:val="1"/>
    <w:pPr>
      <w:widowControl w:val="1"/>
      <w:numPr>
        <w:ilvl w:val="0"/>
        <w:numId w:val="0"/>
      </w:numPr>
      <w:tabs>
        <w:tab w:val="clear" w:pos="0"/>
        <w:tab w:val="clear" w:pos="1077"/>
      </w:tabs>
      <w:spacing w:after="260" w:before="260" w:line="240" w:lineRule="atLeast"/>
      <w:jc w:val="left"/>
    </w:pPr>
    <w:rPr>
      <w:rFonts w:ascii="宋体" w:eastAsia="宋体"/>
      <w:color w:val="0000ff"/>
      <w:kern w:val="0"/>
      <w:szCs w:val="28"/>
      <w:lang w:eastAsia="en-US"/>
    </w:rPr>
  </w:style>
  <w:style w:type="paragraph" w:styleId="153" w:customStyle="1">
    <w:name w:val="样式 目录 4 + 左侧:  6 字符"/>
    <w:basedOn w:val="41"/>
    <w:uiPriority w:val="0"/>
    <w:qFormat w:val="1"/>
    <w:pPr>
      <w:widowControl w:val="1"/>
      <w:tabs>
        <w:tab w:val="right" w:leader="dot" w:pos="9771"/>
      </w:tabs>
      <w:spacing w:line="360" w:lineRule="auto"/>
      <w:ind w:left="200" w:leftChars="200"/>
    </w:pPr>
    <w:rPr>
      <w:rFonts w:cs="宋体" w:eastAsia="楷体_GB2312"/>
      <w:color w:val="0000ff"/>
      <w:kern w:val="0"/>
      <w:sz w:val="21"/>
      <w:szCs w:val="21"/>
      <w:lang w:eastAsia="en-US"/>
    </w:rPr>
  </w:style>
  <w:style w:type="paragraph" w:styleId="154" w:customStyle="1">
    <w:name w:val="样式 样式 目录 4 + 左侧:  6 字符 + 左侧:  2 字符"/>
    <w:basedOn w:val="153"/>
    <w:uiPriority w:val="0"/>
    <w:qFormat w:val="1"/>
    <w:pPr>
      <w:ind w:left="250" w:leftChars="250"/>
    </w:pPr>
  </w:style>
  <w:style w:type="paragraph" w:styleId="155" w:customStyle="1">
    <w:name w:val="样式 样式 样式 目录 4 + 左侧:  6 字符 + 左侧:  2 字符 + 左侧:  2.5 字符"/>
    <w:basedOn w:val="154"/>
    <w:uiPriority w:val="0"/>
    <w:qFormat w:val="1"/>
    <w:pPr>
      <w:ind w:left="300" w:leftChars="300"/>
    </w:pPr>
  </w:style>
  <w:style w:type="paragraph" w:styleId="156" w:customStyle="1">
    <w:name w:val="8"/>
    <w:basedOn w:val="1"/>
    <w:next w:val="26"/>
    <w:uiPriority w:val="0"/>
    <w:qFormat w:val="1"/>
    <w:pPr>
      <w:ind w:left="420" w:right="-29" w:rightChars="-14" w:firstLine="420"/>
    </w:pPr>
    <w:rPr>
      <w:rFonts w:ascii="Times New Roman" w:hAnsi="Times New Roman"/>
      <w:sz w:val="21"/>
    </w:rPr>
  </w:style>
  <w:style w:type="paragraph" w:styleId="157" w:customStyle="1">
    <w:name w:val="7"/>
    <w:basedOn w:val="1"/>
    <w:next w:val="26"/>
    <w:uiPriority w:val="0"/>
    <w:qFormat w:val="1"/>
    <w:pPr>
      <w:ind w:left="420" w:right="-29" w:rightChars="-14" w:firstLine="420"/>
    </w:pPr>
    <w:rPr>
      <w:rFonts w:ascii="Times New Roman" w:hAnsi="Times New Roman"/>
      <w:sz w:val="21"/>
    </w:rPr>
  </w:style>
  <w:style w:type="paragraph" w:styleId="158" w:customStyle="1">
    <w:name w:val="f9_p"/>
    <w:basedOn w:val="1"/>
    <w:uiPriority w:val="0"/>
    <w:qFormat w:val="1"/>
    <w:pPr>
      <w:widowControl w:val="1"/>
      <w:spacing w:after="100" w:afterAutospacing="1" w:before="100" w:beforeAutospacing="1" w:line="300" w:lineRule="atLeast"/>
      <w:jc w:val="left"/>
    </w:pPr>
    <w:rPr>
      <w:rFonts w:ascii="宋体" w:cs="宋体" w:hAnsi="宋体"/>
      <w:color w:val="000000"/>
      <w:kern w:val="0"/>
    </w:rPr>
  </w:style>
  <w:style w:type="paragraph" w:styleId="159" w:customStyle="1">
    <w:name w:val="6"/>
    <w:basedOn w:val="1"/>
    <w:next w:val="25"/>
    <w:uiPriority w:val="0"/>
    <w:qFormat w:val="1"/>
    <w:pPr>
      <w:widowControl w:val="1"/>
      <w:spacing w:before="120" w:beforeLines="50" w:line="360" w:lineRule="auto"/>
    </w:pPr>
    <w:rPr>
      <w:rFonts w:ascii="宋体" w:hAnsi="Courier New"/>
      <w:b w:val="1"/>
      <w:bCs w:val="1"/>
      <w:sz w:val="21"/>
      <w:szCs w:val="20"/>
    </w:rPr>
  </w:style>
  <w:style w:type="paragraph" w:styleId="160" w:customStyle="1">
    <w:name w:val="body"/>
    <w:basedOn w:val="1"/>
    <w:uiPriority w:val="0"/>
    <w:qFormat w:val="1"/>
    <w:pPr>
      <w:widowControl w:val="1"/>
      <w:spacing w:after="100" w:afterAutospacing="1" w:before="100" w:beforeAutospacing="1"/>
      <w:ind w:left="330" w:right="180"/>
      <w:jc w:val="left"/>
    </w:pPr>
    <w:rPr>
      <w:rFonts w:cs="Arial"/>
      <w:color w:val="000000"/>
      <w:kern w:val="0"/>
      <w:sz w:val="21"/>
      <w:szCs w:val="21"/>
    </w:rPr>
  </w:style>
  <w:style w:type="paragraph" w:styleId="161" w:customStyle="1">
    <w:name w:val="标准"/>
    <w:basedOn w:val="1"/>
    <w:uiPriority w:val="0"/>
    <w:qFormat w:val="1"/>
    <w:pPr>
      <w:overflowPunct w:val="0"/>
      <w:autoSpaceDE w:val="0"/>
      <w:autoSpaceDN w:val="0"/>
      <w:adjustRightInd w:val="0"/>
      <w:spacing w:line="240" w:lineRule="atLeast"/>
      <w:textAlignment w:val="baseline"/>
    </w:pPr>
    <w:rPr>
      <w:rFonts w:ascii="Times New Roman" w:eastAsia="楷体_GB2312" w:hAnsi="Times New Roman"/>
      <w:kern w:val="0"/>
      <w:szCs w:val="20"/>
    </w:rPr>
  </w:style>
  <w:style w:type="paragraph" w:styleId="162" w:customStyle="1">
    <w:name w:val="font1"/>
    <w:basedOn w:val="1"/>
    <w:uiPriority w:val="0"/>
    <w:qFormat w:val="1"/>
    <w:pPr>
      <w:widowControl w:val="1"/>
      <w:spacing w:after="100" w:afterAutospacing="1" w:before="100" w:beforeAutospacing="1"/>
      <w:jc w:val="left"/>
    </w:pPr>
    <w:rPr>
      <w:rFonts w:ascii="宋体" w:hAnsi="宋体" w:hint="eastAsia"/>
      <w:kern w:val="0"/>
    </w:rPr>
  </w:style>
  <w:style w:type="paragraph" w:styleId="163" w:customStyle="1">
    <w:name w:val="1册标题2"/>
    <w:basedOn w:val="9"/>
    <w:next w:val="1"/>
    <w:uiPriority w:val="0"/>
    <w:qFormat w:val="1"/>
    <w:pPr>
      <w:numPr>
        <w:ilvl w:val="0"/>
        <w:numId w:val="0"/>
      </w:numPr>
      <w:tabs>
        <w:tab w:val="clear" w:pos="851"/>
      </w:tabs>
      <w:adjustRightInd w:val="0"/>
      <w:spacing w:after="120" w:afterLines="50" w:before="120" w:beforeLines="50"/>
      <w:textAlignment w:val="baseline"/>
    </w:pPr>
    <w:rPr>
      <w:rFonts w:ascii="Arial" w:hAnsi="Arial"/>
      <w:color w:val="0000ff"/>
      <w:kern w:val="0"/>
      <w:sz w:val="24"/>
      <w:szCs w:val="24"/>
    </w:rPr>
  </w:style>
  <w:style w:type="paragraph" w:styleId="164" w:customStyle="1">
    <w:name w:val="È±Ê¡ÎÄ±¾"/>
    <w:basedOn w:val="1"/>
    <w:uiPriority w:val="0"/>
    <w:qFormat w:val="1"/>
    <w:pPr>
      <w:widowControl w:val="1"/>
      <w:overflowPunct w:val="0"/>
      <w:autoSpaceDE w:val="0"/>
      <w:autoSpaceDN w:val="0"/>
      <w:adjustRightInd w:val="0"/>
      <w:jc w:val="left"/>
      <w:textAlignment w:val="baseline"/>
    </w:pPr>
    <w:rPr>
      <w:rFonts w:ascii="Times New Roman" w:hAnsi="Times New Roman"/>
      <w:kern w:val="0"/>
      <w:szCs w:val="20"/>
    </w:rPr>
  </w:style>
  <w:style w:type="paragraph" w:styleId="165" w:customStyle="1">
    <w:name w:val="5"/>
    <w:basedOn w:val="1"/>
    <w:next w:val="31"/>
    <w:uiPriority w:val="0"/>
    <w:qFormat w:val="1"/>
    <w:rPr>
      <w:rFonts w:ascii="宋体" w:hAnsi="Courier New"/>
      <w:sz w:val="21"/>
      <w:szCs w:val="20"/>
    </w:rPr>
  </w:style>
  <w:style w:type="paragraph" w:styleId="166" w:customStyle="1">
    <w:name w:val="4"/>
    <w:basedOn w:val="1"/>
    <w:next w:val="31"/>
    <w:uiPriority w:val="0"/>
    <w:qFormat w:val="1"/>
    <w:rPr>
      <w:rFonts w:ascii="宋体" w:hAnsi="Courier New"/>
      <w:sz w:val="21"/>
      <w:szCs w:val="20"/>
    </w:rPr>
  </w:style>
  <w:style w:type="paragraph" w:styleId="167" w:customStyle="1">
    <w:name w:val=".."/>
    <w:basedOn w:val="151"/>
    <w:next w:val="151"/>
    <w:uiPriority w:val="0"/>
    <w:qFormat w:val="1"/>
    <w:rPr>
      <w:rFonts w:ascii="Sim Sun" w:cs="Times New Roman" w:eastAsia="Sim Sun"/>
      <w:sz w:val="24"/>
      <w:szCs w:val="24"/>
    </w:rPr>
  </w:style>
  <w:style w:type="paragraph" w:styleId="168" w:customStyle="1">
    <w:name w:val="..."/>
    <w:basedOn w:val="151"/>
    <w:next w:val="151"/>
    <w:uiPriority w:val="0"/>
    <w:qFormat w:val="1"/>
    <w:pPr>
      <w:spacing w:after="50"/>
    </w:pPr>
    <w:rPr>
      <w:rFonts w:ascii="Sim Sun" w:cs="Times New Roman" w:eastAsia="Sim Sun"/>
      <w:sz w:val="24"/>
      <w:szCs w:val="24"/>
    </w:rPr>
  </w:style>
  <w:style w:type="paragraph" w:styleId="169" w:customStyle="1">
    <w:name w:val=".. 7"/>
    <w:basedOn w:val="151"/>
    <w:next w:val="151"/>
    <w:uiPriority w:val="0"/>
    <w:qFormat w:val="1"/>
    <w:rPr>
      <w:rFonts w:ascii="Sim Sun" w:cs="Times New Roman" w:eastAsia="Sim Sun"/>
      <w:sz w:val="24"/>
      <w:szCs w:val="24"/>
    </w:rPr>
  </w:style>
  <w:style w:type="paragraph" w:styleId="170" w:customStyle="1">
    <w:name w:val="20"/>
    <w:basedOn w:val="1"/>
    <w:next w:val="31"/>
    <w:uiPriority w:val="0"/>
    <w:qFormat w:val="1"/>
    <w:rPr>
      <w:rFonts w:ascii="宋体" w:hAnsi="Courier New"/>
      <w:sz w:val="21"/>
      <w:szCs w:val="20"/>
    </w:rPr>
  </w:style>
  <w:style w:type="paragraph" w:styleId="171" w:customStyle="1">
    <w:name w:val="trtif8"/>
    <w:basedOn w:val="1"/>
    <w:uiPriority w:val="0"/>
    <w:qFormat w:val="1"/>
    <w:pPr>
      <w:widowControl w:val="1"/>
      <w:spacing w:after="100" w:afterAutospacing="1" w:before="100" w:beforeAutospacing="1"/>
      <w:jc w:val="left"/>
    </w:pPr>
    <w:rPr>
      <w:rFonts w:ascii="Arial Unicode MS" w:hAnsi="Arial Unicode MS"/>
      <w:kern w:val="0"/>
      <w:sz w:val="18"/>
      <w:szCs w:val="18"/>
    </w:rPr>
  </w:style>
  <w:style w:type="paragraph" w:styleId="172" w:customStyle="1">
    <w:name w:val="样式 标题 2Title2H2h22Header 2l2Level 2 Headheading 2HD2Un..."/>
    <w:basedOn w:val="9"/>
    <w:uiPriority w:val="0"/>
    <w:qFormat w:val="1"/>
    <w:pPr>
      <w:numPr>
        <w:ilvl w:val="0"/>
        <w:numId w:val="0"/>
      </w:numPr>
      <w:tabs>
        <w:tab w:val="clear" w:pos="851"/>
      </w:tabs>
      <w:spacing w:after="260" w:before="260" w:line="300" w:lineRule="auto"/>
    </w:pPr>
    <w:rPr>
      <w:rFonts w:ascii="宋体" w:eastAsia="宋体"/>
      <w:color w:val="0000ff"/>
      <w:kern w:val="0"/>
    </w:rPr>
  </w:style>
  <w:style w:type="paragraph" w:styleId="173" w:customStyle="1">
    <w:name w:val="样式 标题 2Title2H2h22Header 2l2Level 2 Headheading 2HD2Un...1"/>
    <w:basedOn w:val="9"/>
    <w:uiPriority w:val="0"/>
    <w:qFormat w:val="1"/>
    <w:pPr>
      <w:numPr>
        <w:ilvl w:val="0"/>
        <w:numId w:val="0"/>
      </w:numPr>
      <w:tabs>
        <w:tab w:val="clear" w:pos="851"/>
      </w:tabs>
      <w:spacing w:after="260" w:before="260" w:line="360" w:lineRule="auto"/>
    </w:pPr>
    <w:rPr>
      <w:rFonts w:ascii="宋体" w:cs="Arial" w:eastAsia="宋体"/>
      <w:color w:val="0000ff"/>
      <w:kern w:val="0"/>
    </w:rPr>
  </w:style>
  <w:style w:type="paragraph" w:styleId="174" w:customStyle="1">
    <w:name w:val="样式 目录 2 + 左侧:  1 字符1"/>
    <w:basedOn w:val="49"/>
    <w:uiPriority w:val="0"/>
    <w:qFormat w:val="1"/>
    <w:pPr>
      <w:tabs>
        <w:tab w:val="right" w:leader="dot" w:pos="9890"/>
      </w:tabs>
      <w:spacing w:before="0" w:line="264" w:lineRule="auto"/>
      <w:ind w:left="210"/>
      <w:jc w:val="both"/>
    </w:pPr>
    <w:rPr>
      <w:rFonts w:eastAsia="楷体_GB2312"/>
      <w:b w:val="1"/>
      <w:bCs w:val="1"/>
      <w:smallCaps w:val="0"/>
      <w14:shadow w14:blurRad="50800" w14:sx="100000" w14:algn="tl" w14:dir="2700000" w14:dist="38100" w14:sy="100000">
        <w14:srgbClr w14:val="000000">
          <w14:alpha w14:val="60000"/>
        </w14:srgbClr>
      </w14:shadow>
    </w:rPr>
  </w:style>
  <w:style w:type="paragraph" w:styleId="175" w:customStyle="1">
    <w:name w:val="样式 样式 目录 2 + 左侧:  1 字符1 + 左侧:  1 字符"/>
    <w:basedOn w:val="174"/>
    <w:uiPriority w:val="0"/>
    <w:qFormat w:val="1"/>
  </w:style>
  <w:style w:type="paragraph" w:styleId="176" w:customStyle="1">
    <w:name w:val="样式 样式 样式 目录 2 + 左侧:  1 字符1 + 左侧:  1 字符 + 左侧:  1 字符"/>
    <w:basedOn w:val="175"/>
    <w:uiPriority w:val="0"/>
    <w:qFormat w:val="1"/>
  </w:style>
  <w:style w:type="paragraph" w:styleId="177" w:customStyle="1">
    <w:name w:val="样式 目录 2 + 左侧:  1 字符2"/>
    <w:basedOn w:val="49"/>
    <w:uiPriority w:val="0"/>
    <w:qFormat w:val="1"/>
    <w:pPr>
      <w:tabs>
        <w:tab w:val="right" w:leader="dot" w:pos="9890"/>
      </w:tabs>
      <w:spacing w:before="0" w:line="264" w:lineRule="auto"/>
      <w:ind w:left="210"/>
      <w:jc w:val="both"/>
    </w:pPr>
    <w:rPr>
      <w:rFonts w:eastAsia="楷体_GB2312"/>
      <w:bCs w:val="1"/>
      <w:smallCaps w:val="0"/>
      <w14:shadow w14:blurRad="50800" w14:sx="100000" w14:algn="tl" w14:dir="2700000" w14:dist="38100" w14:sy="100000">
        <w14:srgbClr w14:val="000000">
          <w14:alpha w14:val="60000"/>
        </w14:srgbClr>
      </w14:shadow>
    </w:rPr>
  </w:style>
  <w:style w:type="paragraph" w:styleId="178" w:customStyle="1">
    <w:name w:val="样式 目录 3 + 左侧:  2 字符"/>
    <w:basedOn w:val="30"/>
    <w:uiPriority w:val="0"/>
    <w:qFormat w:val="1"/>
    <w:pPr>
      <w:tabs>
        <w:tab w:val="right" w:pos="9891"/>
      </w:tabs>
      <w:spacing w:line="300" w:lineRule="auto"/>
      <w:ind w:left="420"/>
      <w:jc w:val="both"/>
    </w:pPr>
    <w:rPr>
      <w:rFonts w:ascii="Arial Narrow" w:eastAsia="仿宋_GB2312" w:hAnsi="Arial Narrow"/>
      <w:iCs w:val="0"/>
      <w:sz w:val="21"/>
      <w:szCs w:val="20"/>
    </w:rPr>
  </w:style>
  <w:style w:type="paragraph" w:styleId="179" w:customStyle="1">
    <w:name w:val="样式 目录 3 + 左侧:  2 字符1"/>
    <w:basedOn w:val="30"/>
    <w:uiPriority w:val="0"/>
    <w:qFormat w:val="1"/>
    <w:pPr>
      <w:tabs>
        <w:tab w:val="right" w:leader="dot" w:pos="9891"/>
      </w:tabs>
      <w:spacing w:line="300" w:lineRule="auto"/>
      <w:ind w:left="420"/>
      <w:jc w:val="both"/>
    </w:pPr>
    <w:rPr>
      <w:rFonts w:ascii="Arial Narrow" w:eastAsia="仿宋_GB2312" w:hAnsi="Arial Narrow"/>
      <w:iCs w:val="0"/>
      <w:sz w:val="21"/>
      <w:szCs w:val="20"/>
    </w:rPr>
  </w:style>
  <w:style w:type="paragraph" w:styleId="180" w:customStyle="1">
    <w:name w:val="样式 目录 3 + 左侧:  2 字符2"/>
    <w:basedOn w:val="30"/>
    <w:uiPriority w:val="0"/>
    <w:qFormat w:val="1"/>
    <w:pPr>
      <w:tabs>
        <w:tab w:val="right" w:leader="dot" w:pos="9891"/>
      </w:tabs>
      <w:spacing w:line="300" w:lineRule="auto"/>
      <w:ind w:left="420"/>
      <w:jc w:val="both"/>
    </w:pPr>
    <w:rPr>
      <w:rFonts w:ascii="Arial Narrow" w:eastAsia="仿宋_GB2312" w:hAnsi="Arial Narrow"/>
      <w:iCs w:val="0"/>
      <w:sz w:val="21"/>
      <w:szCs w:val="20"/>
    </w:rPr>
  </w:style>
  <w:style w:type="paragraph" w:styleId="181" w:customStyle="1">
    <w:name w:val="样式 目录 3 + 左侧:  2 字符3"/>
    <w:basedOn w:val="30"/>
    <w:uiPriority w:val="0"/>
    <w:qFormat w:val="1"/>
    <w:pPr>
      <w:tabs>
        <w:tab w:val="right" w:leader="dot" w:pos="9891"/>
      </w:tabs>
      <w:spacing w:line="300" w:lineRule="auto"/>
      <w:ind w:left="420"/>
      <w:jc w:val="both"/>
    </w:pPr>
    <w:rPr>
      <w:rFonts w:ascii="Arial Narrow" w:eastAsia="仿宋_GB2312" w:hAnsi="Arial Narrow"/>
      <w:iCs w:val="0"/>
      <w:sz w:val="21"/>
      <w:szCs w:val="20"/>
    </w:rPr>
  </w:style>
  <w:style w:type="paragraph" w:styleId="182" w:customStyle="1">
    <w:name w:val="样式 目录 3 + 左侧:  2 字符4"/>
    <w:basedOn w:val="30"/>
    <w:uiPriority w:val="0"/>
    <w:qFormat w:val="1"/>
    <w:pPr>
      <w:tabs>
        <w:tab w:val="right" w:leader="dot" w:pos="9891"/>
      </w:tabs>
      <w:spacing w:line="300" w:lineRule="auto"/>
      <w:ind w:left="420"/>
      <w:jc w:val="both"/>
    </w:pPr>
    <w:rPr>
      <w:rFonts w:ascii="Arial Narrow" w:eastAsia="仿宋_GB2312" w:hAnsi="Arial Narrow"/>
      <w:iCs w:val="0"/>
      <w:sz w:val="21"/>
      <w:szCs w:val="20"/>
    </w:rPr>
  </w:style>
  <w:style w:type="paragraph" w:styleId="183" w:customStyle="1">
    <w:name w:val="样式 目录 3 + 左侧:  2 字符5"/>
    <w:basedOn w:val="30"/>
    <w:uiPriority w:val="0"/>
    <w:qFormat w:val="1"/>
    <w:pPr>
      <w:tabs>
        <w:tab w:val="right" w:leader="dot" w:pos="9891"/>
      </w:tabs>
      <w:spacing w:line="300" w:lineRule="auto"/>
      <w:ind w:left="420"/>
      <w:jc w:val="both"/>
    </w:pPr>
    <w:rPr>
      <w:rFonts w:ascii="Arial Narrow" w:eastAsia="仿宋_GB2312" w:hAnsi="Arial Narrow"/>
      <w:iCs w:val="0"/>
      <w:sz w:val="21"/>
      <w:szCs w:val="20"/>
    </w:rPr>
  </w:style>
  <w:style w:type="paragraph" w:styleId="184" w:customStyle="1">
    <w:name w:val="样式2"/>
    <w:basedOn w:val="30"/>
    <w:uiPriority w:val="0"/>
    <w:qFormat w:val="1"/>
    <w:pPr>
      <w:tabs>
        <w:tab w:val="right" w:leader="dot" w:pos="9891"/>
      </w:tabs>
      <w:spacing w:line="300" w:lineRule="auto"/>
      <w:ind w:left="100" w:leftChars="100"/>
      <w:jc w:val="both"/>
    </w:pPr>
    <w:rPr>
      <w:rFonts w:ascii="Arial Narrow" w:eastAsia="仿宋_GB2312" w:hAnsi="Arial Narrow"/>
      <w:iCs w:val="0"/>
      <w:sz w:val="21"/>
      <w:szCs w:val="20"/>
    </w:rPr>
  </w:style>
  <w:style w:type="paragraph" w:styleId="185" w:customStyle="1">
    <w:name w:val="样式 目录 3 + 左侧:  2 字符6"/>
    <w:basedOn w:val="30"/>
    <w:uiPriority w:val="0"/>
    <w:qFormat w:val="1"/>
    <w:pPr>
      <w:tabs>
        <w:tab w:val="right" w:leader="dot" w:pos="9891"/>
      </w:tabs>
      <w:spacing w:line="300" w:lineRule="auto"/>
      <w:ind w:left="420"/>
      <w:jc w:val="both"/>
    </w:pPr>
    <w:rPr>
      <w:rFonts w:ascii="Arial Narrow" w:eastAsia="仿宋_GB2312" w:hAnsi="Arial Narrow"/>
      <w:iCs w:val="0"/>
      <w:sz w:val="21"/>
      <w:szCs w:val="20"/>
    </w:rPr>
  </w:style>
  <w:style w:type="paragraph" w:styleId="186" w:customStyle="1">
    <w:name w:val="Bullet P1&amp;2"/>
    <w:basedOn w:val="1"/>
    <w:uiPriority w:val="0"/>
    <w:qFormat w:val="1"/>
    <w:pPr>
      <w:widowControl w:val="1"/>
      <w:numPr>
        <w:ilvl w:val="0"/>
        <w:numId w:val="5"/>
      </w:numPr>
      <w:spacing w:after="20" w:before="20"/>
      <w:ind w:right="85"/>
      <w:jc w:val="left"/>
    </w:pPr>
    <w:rPr>
      <w:rFonts w:ascii="FuturaA Bk BT" w:hAnsi="FuturaA Bk BT"/>
      <w:kern w:val="0"/>
      <w:sz w:val="20"/>
      <w:szCs w:val="20"/>
    </w:rPr>
  </w:style>
  <w:style w:type="paragraph" w:styleId="187" w:customStyle="1">
    <w:name w:val="Paragraph P1&amp;2"/>
    <w:basedOn w:val="1"/>
    <w:uiPriority w:val="0"/>
    <w:qFormat w:val="1"/>
    <w:pPr>
      <w:widowControl w:val="1"/>
      <w:spacing w:after="60" w:before="40" w:line="360" w:lineRule="auto"/>
      <w:ind w:firstLine="679" w:firstLineChars="283"/>
      <w:jc w:val="left"/>
    </w:pPr>
    <w:rPr>
      <w:rFonts w:ascii="FuturaA Bk BT" w:hAnsi="FuturaA Bk BT"/>
      <w:color w:val="000000"/>
      <w:kern w:val="0"/>
    </w:rPr>
  </w:style>
  <w:style w:type="paragraph" w:styleId="188" w:customStyle="1">
    <w:name w:val="Start Chapt."/>
    <w:basedOn w:val="1"/>
    <w:uiPriority w:val="0"/>
    <w:qFormat w:val="1"/>
    <w:pPr>
      <w:widowControl w:val="1"/>
      <w:spacing w:after="240" w:afterLines="100" w:before="120" w:line="360" w:lineRule="auto"/>
      <w:ind w:firstLine="531" w:firstLineChars="221"/>
      <w:jc w:val="center"/>
    </w:pPr>
    <w:rPr>
      <w:rFonts w:ascii="FuturaA Bk BT" w:hAnsi="FuturaA Bk BT"/>
      <w:b w:val="1"/>
      <w:color w:val="0000ff"/>
      <w:kern w:val="0"/>
      <w:sz w:val="32"/>
      <w:szCs w:val="20"/>
      <w:lang w:eastAsia="en-US"/>
    </w:rPr>
  </w:style>
  <w:style w:type="paragraph" w:styleId="189" w:customStyle="1">
    <w:name w:val="Slogan"/>
    <w:basedOn w:val="1"/>
    <w:uiPriority w:val="0"/>
    <w:qFormat w:val="1"/>
    <w:pPr>
      <w:widowControl w:val="1"/>
      <w:ind w:left="142"/>
    </w:pPr>
    <w:rPr>
      <w:rFonts w:ascii="FuturaA Bk BT" w:hAnsi="FuturaA Bk BT"/>
      <w:b w:val="1"/>
      <w:kern w:val="0"/>
      <w:szCs w:val="20"/>
      <w:lang w:eastAsia="en-US" w:val="fr-FR"/>
    </w:rPr>
  </w:style>
  <w:style w:type="paragraph" w:styleId="190" w:customStyle="1">
    <w:name w:val="texttitle"/>
    <w:basedOn w:val="1"/>
    <w:uiPriority w:val="0"/>
    <w:qFormat w:val="1"/>
    <w:pPr>
      <w:widowControl w:val="1"/>
      <w:spacing w:after="100" w:afterAutospacing="1" w:before="100" w:beforeAutospacing="1"/>
      <w:jc w:val="left"/>
    </w:pPr>
    <w:rPr>
      <w:rFonts w:ascii="宋体" w:hAnsi="宋体"/>
      <w:b w:val="1"/>
      <w:bCs w:val="1"/>
      <w:color w:val="0077bb"/>
      <w:kern w:val="0"/>
      <w:sz w:val="21"/>
      <w:szCs w:val="21"/>
    </w:rPr>
  </w:style>
  <w:style w:type="paragraph" w:styleId="191" w:customStyle="1">
    <w:name w:val="缩正文"/>
    <w:basedOn w:val="2"/>
    <w:uiPriority w:val="0"/>
    <w:qFormat w:val="1"/>
    <w:pPr>
      <w:widowControl w:val="0"/>
      <w:ind w:left="2268" w:leftChars="0" w:firstLine="0" w:firstLineChars="0"/>
      <w:jc w:val="both"/>
    </w:pPr>
    <w:rPr>
      <w:kern w:val="2"/>
      <w:sz w:val="21"/>
      <w:lang w:eastAsia="zh-CN"/>
    </w:rPr>
  </w:style>
  <w:style w:type="paragraph" w:styleId="192" w:customStyle="1">
    <w:name w:val="SpecsColumn221"/>
    <w:basedOn w:val="1"/>
    <w:uiPriority w:val="0"/>
    <w:qFormat w:val="1"/>
    <w:pPr>
      <w:widowControl w:val="1"/>
      <w:tabs>
        <w:tab w:val="left" w:pos="180"/>
      </w:tabs>
      <w:spacing w:after="60" w:before="60"/>
      <w:ind w:left="180" w:hanging="180"/>
      <w:jc w:val="left"/>
    </w:pPr>
    <w:rPr>
      <w:rFonts w:ascii="Times New Roman" w:hAnsi="Times New Roman"/>
      <w:kern w:val="0"/>
      <w:sz w:val="16"/>
      <w:szCs w:val="20"/>
      <w:lang w:eastAsia="en-US"/>
    </w:rPr>
  </w:style>
  <w:style w:type="paragraph" w:styleId="193" w:customStyle="1">
    <w:name w:val="CM10"/>
    <w:basedOn w:val="151"/>
    <w:next w:val="151"/>
    <w:uiPriority w:val="0"/>
    <w:qFormat w:val="1"/>
    <w:pPr>
      <w:spacing w:after="153"/>
    </w:pPr>
    <w:rPr>
      <w:rFonts w:ascii="Futura Std" w:cs="Futura Std" w:eastAsia="Futura Std"/>
      <w:sz w:val="24"/>
      <w:szCs w:val="24"/>
    </w:rPr>
  </w:style>
  <w:style w:type="paragraph" w:styleId="194" w:customStyle="1">
    <w:name w:val="SOW正文"/>
    <w:basedOn w:val="1"/>
    <w:uiPriority w:val="0"/>
    <w:qFormat w:val="1"/>
    <w:pPr>
      <w:snapToGrid w:val="0"/>
      <w:spacing w:before="120" w:line="400" w:lineRule="exact"/>
      <w:ind w:firstLine="425"/>
    </w:pPr>
    <w:rPr>
      <w:rFonts w:ascii="Times New Roman" w:hAnsi="Times New Roman"/>
      <w:szCs w:val="20"/>
    </w:rPr>
  </w:style>
  <w:style w:type="paragraph" w:styleId="195" w:customStyle="1">
    <w:name w:val="表格文本"/>
    <w:basedOn w:val="1"/>
    <w:uiPriority w:val="0"/>
    <w:qFormat w:val="1"/>
    <w:pPr>
      <w:autoSpaceDE w:val="0"/>
      <w:autoSpaceDN w:val="0"/>
      <w:adjustRightInd w:val="0"/>
      <w:spacing w:line="360" w:lineRule="auto"/>
    </w:pPr>
    <w:rPr>
      <w:rFonts w:ascii="Times New Roman" w:hAnsi="Times New Roman"/>
      <w:b w:val="1"/>
      <w:bCs w:val="1"/>
      <w:kern w:val="0"/>
      <w:sz w:val="21"/>
      <w:szCs w:val="21"/>
    </w:rPr>
  </w:style>
  <w:style w:type="paragraph" w:styleId="196" w:customStyle="1">
    <w:name w:val="CM58"/>
    <w:basedOn w:val="151"/>
    <w:next w:val="151"/>
    <w:uiPriority w:val="0"/>
    <w:qFormat w:val="1"/>
    <w:pPr>
      <w:spacing w:after="225"/>
    </w:pPr>
    <w:rPr>
      <w:rFonts w:ascii="Futura Std" w:cs="Times New Roman" w:eastAsia="Futura Std"/>
      <w:sz w:val="24"/>
      <w:szCs w:val="24"/>
    </w:rPr>
  </w:style>
  <w:style w:type="paragraph" w:styleId="197" w:customStyle="1">
    <w:name w:val="样式 首行缩进:  0.85 厘米"/>
    <w:basedOn w:val="1"/>
    <w:uiPriority w:val="0"/>
    <w:qFormat w:val="1"/>
    <w:pPr>
      <w:spacing w:line="360" w:lineRule="auto"/>
      <w:ind w:firstLine="480" w:firstLineChars="200"/>
    </w:pPr>
    <w:rPr>
      <w:rFonts w:ascii="Times New Roman" w:cs="宋体" w:hAnsi="Times New Roman"/>
      <w:szCs w:val="20"/>
    </w:rPr>
  </w:style>
  <w:style w:type="character" w:styleId="198" w:customStyle="1">
    <w:name w:val="pagetitle"/>
    <w:uiPriority w:val="0"/>
    <w:qFormat w:val="1"/>
  </w:style>
  <w:style w:type="paragraph" w:styleId="199" w:customStyle="1">
    <w:name w:val="Item List"/>
    <w:uiPriority w:val="0"/>
    <w:qFormat w:val="1"/>
    <w:pPr>
      <w:spacing w:after="80" w:line="360" w:lineRule="exact"/>
      <w:jc w:val="both"/>
    </w:pPr>
    <w:rPr>
      <w:rFonts w:ascii="Arial" w:cs="等线" w:eastAsia="等线" w:hAnsi="Arial"/>
      <w:sz w:val="21"/>
      <w:lang w:bidi="ar-SA" w:eastAsia="zh-CN" w:val="en-US"/>
    </w:rPr>
  </w:style>
  <w:style w:type="paragraph" w:styleId="200" w:customStyle="1">
    <w:name w:val="a6"/>
    <w:basedOn w:val="1"/>
    <w:uiPriority w:val="0"/>
    <w:qFormat w:val="1"/>
    <w:pPr>
      <w:widowControl w:val="1"/>
      <w:spacing w:after="100" w:afterAutospacing="1" w:before="100" w:beforeAutospacing="1"/>
      <w:jc w:val="left"/>
    </w:pPr>
    <w:rPr>
      <w:rFonts w:ascii="宋体" w:hAnsi="宋体"/>
      <w:kern w:val="0"/>
    </w:rPr>
  </w:style>
  <w:style w:type="paragraph" w:styleId="201" w:customStyle="1">
    <w:name w:val="正文1.2"/>
    <w:basedOn w:val="1"/>
    <w:uiPriority w:val="0"/>
    <w:qFormat w:val="1"/>
    <w:pPr>
      <w:autoSpaceDE w:val="0"/>
      <w:autoSpaceDN w:val="0"/>
      <w:adjustRightInd w:val="0"/>
      <w:spacing w:line="288" w:lineRule="auto"/>
      <w:jc w:val="left"/>
      <w:textAlignment w:val="baseline"/>
    </w:pPr>
    <w:rPr>
      <w:rFonts w:ascii="Times New Roman" w:hAnsi="Times New Roman"/>
      <w:kern w:val="0"/>
      <w:sz w:val="28"/>
      <w:szCs w:val="20"/>
    </w:rPr>
  </w:style>
  <w:style w:type="paragraph" w:styleId="202" w:customStyle="1">
    <w:name w:val="标级2"/>
    <w:basedOn w:val="1"/>
    <w:uiPriority w:val="0"/>
    <w:qFormat w:val="1"/>
    <w:pPr>
      <w:widowControl w:val="1"/>
      <w:spacing w:before="120" w:line="300" w:lineRule="auto"/>
      <w:jc w:val="left"/>
    </w:pPr>
    <w:rPr>
      <w:rFonts w:ascii="Times New Roman" w:eastAsia="黑体" w:hAnsi="Times New Roman"/>
      <w:kern w:val="0"/>
      <w:sz w:val="32"/>
      <w:szCs w:val="20"/>
    </w:rPr>
  </w:style>
  <w:style w:type="paragraph" w:styleId="203" w:customStyle="1">
    <w:name w:val="标级3"/>
    <w:basedOn w:val="1"/>
    <w:uiPriority w:val="0"/>
    <w:qFormat w:val="1"/>
    <w:pPr>
      <w:widowControl w:val="1"/>
      <w:tabs>
        <w:tab w:val="left" w:pos="442"/>
      </w:tabs>
      <w:spacing w:line="300" w:lineRule="auto"/>
      <w:ind w:firstLine="442"/>
      <w:jc w:val="left"/>
    </w:pPr>
    <w:rPr>
      <w:rFonts w:ascii="Times New Roman" w:hAnsi="Times New Roman"/>
      <w:kern w:val="0"/>
      <w:sz w:val="30"/>
      <w:szCs w:val="20"/>
    </w:rPr>
  </w:style>
  <w:style w:type="paragraph" w:styleId="204" w:customStyle="1">
    <w:name w:val="标文3"/>
    <w:basedOn w:val="1"/>
    <w:uiPriority w:val="0"/>
    <w:qFormat w:val="1"/>
    <w:pPr>
      <w:widowControl w:val="1"/>
      <w:spacing w:line="300" w:lineRule="auto"/>
      <w:ind w:left="567" w:firstLine="539"/>
      <w:jc w:val="left"/>
    </w:pPr>
    <w:rPr>
      <w:rFonts w:ascii="宋体" w:hAnsi="Times New Roman"/>
      <w:kern w:val="0"/>
      <w:sz w:val="28"/>
      <w:szCs w:val="20"/>
    </w:rPr>
  </w:style>
  <w:style w:type="paragraph" w:styleId="205" w:customStyle="1">
    <w:name w:val="标文4"/>
    <w:basedOn w:val="1"/>
    <w:uiPriority w:val="0"/>
    <w:qFormat w:val="1"/>
    <w:pPr>
      <w:widowControl w:val="1"/>
      <w:spacing w:line="300" w:lineRule="auto"/>
      <w:ind w:left="953" w:firstLine="516"/>
      <w:jc w:val="left"/>
    </w:pPr>
    <w:rPr>
      <w:rFonts w:ascii="宋体" w:hAnsi="Times New Roman"/>
      <w:kern w:val="0"/>
      <w:szCs w:val="20"/>
    </w:rPr>
  </w:style>
  <w:style w:type="paragraph" w:styleId="206" w:customStyle="1">
    <w:name w:val="标文2"/>
    <w:basedOn w:val="1"/>
    <w:uiPriority w:val="0"/>
    <w:qFormat w:val="1"/>
    <w:pPr>
      <w:widowControl w:val="1"/>
      <w:spacing w:line="300" w:lineRule="auto"/>
      <w:ind w:left="391" w:firstLine="590"/>
      <w:jc w:val="left"/>
    </w:pPr>
    <w:rPr>
      <w:rFonts w:ascii="宋体" w:hAnsi="Times New Roman"/>
      <w:kern w:val="0"/>
      <w:sz w:val="28"/>
      <w:szCs w:val="20"/>
    </w:rPr>
  </w:style>
  <w:style w:type="paragraph" w:styleId="207" w:customStyle="1">
    <w:name w:val="目录标题"/>
    <w:basedOn w:val="1"/>
    <w:next w:val="40"/>
    <w:uiPriority w:val="0"/>
    <w:qFormat w:val="1"/>
    <w:pPr>
      <w:keepNext w:val="1"/>
      <w:widowControl w:val="1"/>
      <w:wordWrap w:val="0"/>
      <w:autoSpaceDE w:val="0"/>
      <w:spacing w:after="120" w:before="360" w:line="400" w:lineRule="exact"/>
      <w:jc w:val="center"/>
      <w:textAlignment w:val="bottom"/>
    </w:pPr>
    <w:rPr>
      <w:rFonts w:ascii="宋体" w:hAnsi="Times New Roman"/>
      <w:b w:val="1"/>
      <w:bCs w:val="1"/>
      <w:snapToGrid w:val="0"/>
      <w:kern w:val="10"/>
      <w:sz w:val="36"/>
      <w:szCs w:val="20"/>
    </w:rPr>
  </w:style>
  <w:style w:type="paragraph" w:styleId="208" w:customStyle="1">
    <w:name w:val="font0"/>
    <w:basedOn w:val="1"/>
    <w:uiPriority w:val="0"/>
    <w:qFormat w:val="1"/>
    <w:pPr>
      <w:widowControl w:val="1"/>
      <w:spacing w:after="100" w:afterAutospacing="1" w:before="100" w:beforeAutospacing="1"/>
      <w:jc w:val="left"/>
    </w:pPr>
    <w:rPr>
      <w:rFonts w:ascii="宋体" w:hAnsi="宋体" w:hint="eastAsia"/>
      <w:kern w:val="0"/>
    </w:rPr>
  </w:style>
  <w:style w:type="character" w:styleId="209" w:customStyle="1">
    <w:name w:val="bluedot1"/>
    <w:uiPriority w:val="0"/>
    <w:qFormat w:val="1"/>
    <w:rPr>
      <w:color w:val="1e87da"/>
      <w:sz w:val="16"/>
      <w:szCs w:val="16"/>
    </w:rPr>
  </w:style>
  <w:style w:type="paragraph" w:styleId="210" w:customStyle="1">
    <w:name w:val="样式 标题 3h3H3sect1.2.3HeadCHeading 3 - oldMapH31Level 3 To..."/>
    <w:basedOn w:val="10"/>
    <w:uiPriority w:val="0"/>
    <w:qFormat w:val="1"/>
    <w:pPr>
      <w:widowControl w:val="1"/>
      <w:numPr>
        <w:ilvl w:val="0"/>
        <w:numId w:val="0"/>
      </w:numPr>
      <w:tabs>
        <w:tab w:val="left" w:pos="120"/>
        <w:tab w:val="left" w:pos="1444"/>
        <w:tab w:val="clear" w:pos="0"/>
        <w:tab w:val="clear" w:pos="1077"/>
      </w:tabs>
      <w:spacing w:after="120" w:before="120" w:line="360" w:lineRule="auto"/>
      <w:jc w:val="left"/>
    </w:pPr>
    <w:rPr>
      <w:rFonts w:ascii="宋体" w:eastAsia="宋体"/>
      <w:kern w:val="0"/>
      <w:sz w:val="24"/>
      <w:szCs w:val="20"/>
    </w:rPr>
  </w:style>
  <w:style w:type="paragraph" w:styleId="211" w:customStyle="1">
    <w:name w:val="封面标题2"/>
    <w:basedOn w:val="1"/>
    <w:uiPriority w:val="0"/>
    <w:qFormat w:val="1"/>
    <w:pPr>
      <w:tabs>
        <w:tab w:val="center" w:pos="4535"/>
      </w:tabs>
      <w:spacing w:line="300" w:lineRule="atLeast"/>
      <w:ind w:left="1" w:firstLine="2157" w:firstLineChars="674"/>
    </w:pPr>
    <w:rPr>
      <w:rFonts w:ascii="隶书" w:eastAsia="隶书" w:hAnsi="Times New Roman"/>
      <w:bCs w:val="1"/>
      <w:color w:val="000000"/>
      <w:sz w:val="32"/>
      <w:szCs w:val="20"/>
    </w:rPr>
  </w:style>
  <w:style w:type="character" w:styleId="212" w:customStyle="1">
    <w:name w:val="unnamed21"/>
    <w:uiPriority w:val="0"/>
    <w:qFormat w:val="1"/>
  </w:style>
  <w:style w:type="character" w:styleId="213" w:customStyle="1">
    <w:name w:val="text"/>
    <w:uiPriority w:val="0"/>
    <w:qFormat w:val="1"/>
  </w:style>
  <w:style w:type="paragraph" w:styleId="214" w:customStyle="1">
    <w:name w:val="样式 (西文) 宋体 加粗 行距: 单倍行距1"/>
    <w:basedOn w:val="1"/>
    <w:uiPriority w:val="0"/>
    <w:qFormat w:val="1"/>
    <w:pPr>
      <w:spacing w:line="360" w:lineRule="auto"/>
      <w:ind w:firstLine="420"/>
    </w:pPr>
    <w:rPr>
      <w:rFonts w:ascii="黑体" w:eastAsia="黑体" w:hAnsi="宋体"/>
      <w:b w:val="1"/>
      <w:bCs w:val="1"/>
    </w:rPr>
  </w:style>
  <w:style w:type="paragraph" w:styleId="215" w:customStyle="1">
    <w:name w:val="样式 (西文) 宋体 首行缩进:  0.75 厘米 行距: 单倍行距"/>
    <w:basedOn w:val="1"/>
    <w:uiPriority w:val="0"/>
    <w:qFormat w:val="1"/>
    <w:pPr>
      <w:ind w:firstLine="425"/>
    </w:pPr>
    <w:rPr>
      <w:rFonts w:ascii="宋体" w:eastAsia="楷体_GB2312" w:hAnsi="宋体"/>
      <w:sz w:val="28"/>
      <w:szCs w:val="20"/>
    </w:rPr>
  </w:style>
  <w:style w:type="paragraph" w:styleId="216" w:customStyle="1">
    <w:name w:val="样式 (西文) 宋体 行距: 单倍行距"/>
    <w:basedOn w:val="1"/>
    <w:uiPriority w:val="0"/>
    <w:qFormat w:val="1"/>
    <w:rPr>
      <w:rFonts w:ascii="宋体" w:eastAsia="楷体_GB2312" w:hAnsi="Times New Roman"/>
      <w:sz w:val="28"/>
      <w:szCs w:val="20"/>
    </w:rPr>
  </w:style>
  <w:style w:type="paragraph" w:styleId="217" w:customStyle="1">
    <w:name w:val="InTableText"/>
    <w:basedOn w:val="1"/>
    <w:uiPriority w:val="0"/>
    <w:qFormat w:val="1"/>
    <w:pPr>
      <w:widowControl w:val="1"/>
      <w:tabs>
        <w:tab w:val="left" w:pos="144"/>
        <w:tab w:val="left" w:pos="720"/>
      </w:tabs>
      <w:ind w:left="720" w:hanging="720"/>
      <w:jc w:val="left"/>
    </w:pPr>
    <w:rPr>
      <w:kern w:val="0"/>
      <w:sz w:val="16"/>
      <w:szCs w:val="20"/>
      <w:lang w:val="es-AR"/>
    </w:rPr>
  </w:style>
  <w:style w:type="paragraph" w:styleId="218" w:customStyle="1">
    <w:name w:val="blue"/>
    <w:basedOn w:val="1"/>
    <w:uiPriority w:val="0"/>
    <w:qFormat w:val="1"/>
    <w:pPr>
      <w:widowControl w:val="1"/>
      <w:spacing w:after="100" w:afterAutospacing="1" w:before="100" w:beforeAutospacing="1"/>
      <w:jc w:val="left"/>
    </w:pPr>
    <w:rPr>
      <w:rFonts w:ascii="宋体" w:cs="宋体" w:hAnsi="宋体"/>
      <w:color w:val="315494"/>
      <w:kern w:val="0"/>
    </w:rPr>
  </w:style>
  <w:style w:type="character" w:styleId="219" w:customStyle="1">
    <w:name w:val="blue1"/>
    <w:uiPriority w:val="0"/>
    <w:qFormat w:val="1"/>
    <w:rPr>
      <w:color w:val="315494"/>
      <w:sz w:val="24"/>
      <w:szCs w:val="24"/>
      <w:u w:val="none"/>
    </w:rPr>
  </w:style>
  <w:style w:type="paragraph" w:styleId="220" w:customStyle="1">
    <w:name w:val="red"/>
    <w:basedOn w:val="1"/>
    <w:uiPriority w:val="0"/>
    <w:qFormat w:val="1"/>
    <w:pPr>
      <w:widowControl w:val="1"/>
      <w:spacing w:after="100" w:afterAutospacing="1" w:before="100" w:beforeAutospacing="1"/>
      <w:jc w:val="left"/>
    </w:pPr>
    <w:rPr>
      <w:rFonts w:ascii="宋体" w:cs="宋体" w:hAnsi="宋体"/>
      <w:color w:val="ff9933"/>
      <w:kern w:val="0"/>
    </w:rPr>
  </w:style>
  <w:style w:type="character" w:styleId="221" w:customStyle="1">
    <w:name w:val="cn_text1"/>
    <w:uiPriority w:val="0"/>
    <w:qFormat w:val="1"/>
    <w:rPr>
      <w:rFonts w:ascii="ˎ̥" w:hAnsi="ˎ̥" w:hint="default"/>
      <w:color w:val="003399"/>
      <w:spacing w:val="20"/>
      <w:sz w:val="24"/>
      <w:szCs w:val="24"/>
    </w:rPr>
  </w:style>
  <w:style w:type="paragraph" w:styleId="222" w:customStyle="1">
    <w:name w:val="line"/>
    <w:basedOn w:val="1"/>
    <w:uiPriority w:val="0"/>
    <w:qFormat w:val="1"/>
    <w:pPr>
      <w:widowControl w:val="1"/>
      <w:spacing w:after="100" w:afterAutospacing="1" w:before="100" w:beforeAutospacing="1" w:line="400" w:lineRule="atLeast"/>
      <w:jc w:val="left"/>
    </w:pPr>
    <w:rPr>
      <w:rFonts w:ascii="宋体" w:cs="宋体" w:hAnsi="宋体"/>
      <w:kern w:val="0"/>
    </w:rPr>
  </w:style>
  <w:style w:type="character" w:styleId="223" w:customStyle="1">
    <w:name w:val="line1"/>
    <w:uiPriority w:val="0"/>
    <w:qFormat w:val="1"/>
    <w:rPr>
      <w:sz w:val="24"/>
      <w:szCs w:val="24"/>
    </w:rPr>
  </w:style>
  <w:style w:type="paragraph" w:styleId="224" w:customStyle="1">
    <w:name w:val="gongcheng"/>
    <w:basedOn w:val="1"/>
    <w:uiPriority w:val="0"/>
    <w:qFormat w:val="1"/>
    <w:pPr>
      <w:widowControl w:val="1"/>
      <w:spacing w:after="100" w:afterAutospacing="1" w:before="100" w:beforeAutospacing="1"/>
      <w:jc w:val="left"/>
    </w:pPr>
    <w:rPr>
      <w:rFonts w:ascii="宋体" w:cs="宋体" w:hAnsi="宋体"/>
      <w:kern w:val="0"/>
    </w:rPr>
  </w:style>
  <w:style w:type="character" w:styleId="225" w:customStyle="1">
    <w:name w:val="标题 2 Char Char"/>
    <w:uiPriority w:val="0"/>
    <w:qFormat w:val="1"/>
    <w:rPr>
      <w:rFonts w:eastAsia="宋体"/>
      <w:b w:val="1"/>
      <w:bCs w:val="1"/>
      <w:kern w:val="2"/>
      <w:sz w:val="28"/>
      <w:szCs w:val="21"/>
      <w:lang w:bidi="ar-SA" w:eastAsia="zh-CN" w:val="en-US"/>
    </w:rPr>
  </w:style>
  <w:style w:type="paragraph" w:styleId="226" w:customStyle="1">
    <w:name w:val="纯文本 Char Char Char Char Char Char Char Char Char Char Char Char Char Char Char"/>
    <w:basedOn w:val="1"/>
    <w:next w:val="31"/>
    <w:uiPriority w:val="0"/>
    <w:qFormat w:val="1"/>
    <w:rPr>
      <w:rFonts w:ascii="宋体" w:hAnsi="Courier New"/>
      <w:szCs w:val="20"/>
    </w:rPr>
  </w:style>
  <w:style w:type="paragraph" w:styleId="227" w:customStyle="1">
    <w:name w:val="保险正文"/>
    <w:basedOn w:val="1"/>
    <w:uiPriority w:val="0"/>
    <w:qFormat w:val="1"/>
    <w:pPr>
      <w:snapToGrid w:val="0"/>
      <w:ind w:firstLine="539"/>
    </w:pPr>
    <w:rPr>
      <w:rFonts w:ascii="宋体" w:hAnsi="Times New Roman" w:hint="eastAsia"/>
      <w:sz w:val="28"/>
      <w:szCs w:val="20"/>
    </w:rPr>
  </w:style>
  <w:style w:type="character" w:styleId="228" w:customStyle="1">
    <w:name w:val="h3 Char"/>
    <w:uiPriority w:val="0"/>
    <w:qFormat w:val="1"/>
    <w:rPr>
      <w:rFonts w:ascii="黑体" w:eastAsia="黑体" w:hint="eastAsia"/>
      <w:b w:val="1"/>
      <w:bCs w:val="1"/>
      <w:kern w:val="2"/>
      <w:sz w:val="32"/>
      <w:szCs w:val="32"/>
      <w:lang w:bidi="ar-SA" w:eastAsia="zh-CN" w:val="en-US"/>
    </w:rPr>
  </w:style>
  <w:style w:type="character" w:styleId="229" w:customStyle="1">
    <w:name w:val="Char Char Char"/>
    <w:uiPriority w:val="0"/>
    <w:qFormat w:val="1"/>
    <w:rPr>
      <w:rFonts w:ascii="宋体" w:cs="Courier New" w:eastAsia="宋体" w:hAnsi="Courier New" w:hint="eastAsia"/>
      <w:kern w:val="2"/>
      <w:sz w:val="21"/>
      <w:szCs w:val="21"/>
      <w:lang w:bidi="ar-SA" w:eastAsia="zh-CN" w:val="en-US"/>
    </w:rPr>
  </w:style>
  <w:style w:type="character" w:styleId="230" w:customStyle="1">
    <w:name w:val="ttext1"/>
    <w:uiPriority w:val="0"/>
    <w:qFormat w:val="1"/>
  </w:style>
  <w:style w:type="paragraph" w:styleId="231" w:customStyle="1">
    <w:name w:val="文字"/>
    <w:basedOn w:val="1"/>
    <w:uiPriority w:val="0"/>
    <w:qFormat w:val="1"/>
    <w:pPr>
      <w:tabs>
        <w:tab w:val="left" w:pos="8520"/>
      </w:tabs>
      <w:spacing w:line="312" w:lineRule="auto"/>
      <w:ind w:right="-210" w:firstLine="556"/>
    </w:pPr>
    <w:rPr>
      <w:rFonts w:ascii="宋体" w:hAnsi="Times New Roman"/>
      <w:sz w:val="28"/>
      <w:szCs w:val="20"/>
    </w:rPr>
  </w:style>
  <w:style w:type="paragraph" w:styleId="232" w:customStyle="1">
    <w:name w:val="font10"/>
    <w:basedOn w:val="1"/>
    <w:uiPriority w:val="0"/>
    <w:qFormat w:val="1"/>
    <w:pPr>
      <w:widowControl w:val="1"/>
      <w:spacing w:after="100" w:afterAutospacing="1" w:before="100" w:beforeAutospacing="1"/>
      <w:jc w:val="left"/>
    </w:pPr>
    <w:rPr>
      <w:rFonts w:ascii="宋体" w:cs="Arial Unicode MS" w:hAnsi="宋体" w:hint="eastAsia"/>
      <w:kern w:val="0"/>
    </w:rPr>
  </w:style>
  <w:style w:type="paragraph" w:styleId="233" w:customStyle="1">
    <w:name w:val="font11"/>
    <w:basedOn w:val="1"/>
    <w:uiPriority w:val="0"/>
    <w:qFormat w:val="1"/>
    <w:pPr>
      <w:widowControl w:val="1"/>
      <w:spacing w:after="100" w:afterAutospacing="1" w:before="100" w:beforeAutospacing="1"/>
      <w:jc w:val="left"/>
    </w:pPr>
    <w:rPr>
      <w:rFonts w:cs="Arial" w:eastAsia="Arial Unicode MS"/>
      <w:kern w:val="0"/>
      <w:sz w:val="20"/>
      <w:szCs w:val="20"/>
    </w:rPr>
  </w:style>
  <w:style w:type="paragraph" w:styleId="234" w:customStyle="1">
    <w:name w:val="font12"/>
    <w:basedOn w:val="1"/>
    <w:uiPriority w:val="0"/>
    <w:qFormat w:val="1"/>
    <w:pPr>
      <w:widowControl w:val="1"/>
      <w:spacing w:after="100" w:afterAutospacing="1" w:before="100" w:beforeAutospacing="1"/>
      <w:jc w:val="left"/>
    </w:pPr>
    <w:rPr>
      <w:rFonts w:ascii="Times New Roman" w:eastAsia="Arial Unicode MS" w:hAnsi="Times New Roman"/>
      <w:kern w:val="0"/>
      <w:sz w:val="32"/>
      <w:szCs w:val="32"/>
    </w:rPr>
  </w:style>
  <w:style w:type="paragraph" w:styleId="235" w:customStyle="1">
    <w:name w:val="font13"/>
    <w:basedOn w:val="1"/>
    <w:uiPriority w:val="0"/>
    <w:qFormat w:val="1"/>
    <w:pPr>
      <w:widowControl w:val="1"/>
      <w:spacing w:after="100" w:afterAutospacing="1" w:before="100" w:beforeAutospacing="1"/>
      <w:jc w:val="left"/>
    </w:pPr>
    <w:rPr>
      <w:rFonts w:ascii="Times New Roman" w:eastAsia="Arial Unicode MS" w:hAnsi="Times New Roman"/>
      <w:b w:val="1"/>
      <w:bCs w:val="1"/>
      <w:kern w:val="0"/>
    </w:rPr>
  </w:style>
  <w:style w:type="paragraph" w:styleId="236" w:customStyle="1">
    <w:name w:val="xl44"/>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Unicode MS" w:cs="Arial Unicode MS" w:eastAsia="Arial Unicode MS" w:hAnsi="Arial Unicode MS"/>
      <w:kern w:val="0"/>
    </w:rPr>
  </w:style>
  <w:style w:type="paragraph" w:styleId="237" w:customStyle="1">
    <w:name w:val="xl45"/>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right"/>
      <w:textAlignment w:val="center"/>
    </w:pPr>
    <w:rPr>
      <w:rFonts w:ascii="Arial Unicode MS" w:cs="Arial Unicode MS" w:eastAsia="Arial Unicode MS" w:hAnsi="Arial Unicode MS"/>
      <w:kern w:val="0"/>
    </w:rPr>
  </w:style>
  <w:style w:type="paragraph" w:styleId="238" w:customStyle="1">
    <w:name w:val="xl46"/>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Arial Unicode MS" w:cs="Arial Unicode MS" w:eastAsia="Arial Unicode MS" w:hAnsi="Arial Unicode MS"/>
      <w:kern w:val="0"/>
    </w:rPr>
  </w:style>
  <w:style w:type="paragraph" w:styleId="239" w:customStyle="1">
    <w:name w:val="xl47"/>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Arial Unicode MS" w:cs="Arial Unicode MS" w:eastAsia="Arial Unicode MS" w:hAnsi="Arial Unicode MS"/>
      <w:kern w:val="0"/>
    </w:rPr>
  </w:style>
  <w:style w:type="paragraph" w:styleId="240" w:customStyle="1">
    <w:name w:val="xl48"/>
    <w:basedOn w:val="1"/>
    <w:uiPriority w:val="0"/>
    <w:qFormat w:val="1"/>
    <w:pPr>
      <w:widowControl w:val="1"/>
      <w:spacing w:after="100" w:afterAutospacing="1" w:before="100" w:beforeAutospacing="1"/>
      <w:jc w:val="left"/>
      <w:textAlignment w:val="center"/>
    </w:pPr>
    <w:rPr>
      <w:rFonts w:ascii="Arial Unicode MS" w:cs="Arial Unicode MS" w:eastAsia="Arial Unicode MS" w:hAnsi="Arial Unicode MS"/>
      <w:b w:val="1"/>
      <w:bCs w:val="1"/>
      <w:kern w:val="0"/>
    </w:rPr>
  </w:style>
  <w:style w:type="paragraph" w:styleId="241" w:customStyle="1">
    <w:name w:val="xl49"/>
    <w:basedOn w:val="1"/>
    <w:uiPriority w:val="0"/>
    <w:qFormat w:val="1"/>
    <w:pPr>
      <w:widowControl w:val="1"/>
      <w:spacing w:after="100" w:afterAutospacing="1" w:before="100" w:beforeAutospacing="1"/>
      <w:jc w:val="right"/>
      <w:textAlignment w:val="center"/>
    </w:pPr>
    <w:rPr>
      <w:rFonts w:ascii="Arial Unicode MS" w:cs="Arial Unicode MS" w:eastAsia="Arial Unicode MS" w:hAnsi="Arial Unicode MS"/>
      <w:b w:val="1"/>
      <w:bCs w:val="1"/>
      <w:kern w:val="0"/>
    </w:rPr>
  </w:style>
  <w:style w:type="paragraph" w:styleId="242" w:customStyle="1">
    <w:name w:val="xl50"/>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Arial Unicode MS" w:cs="Arial Unicode MS" w:eastAsia="Arial Unicode MS" w:hAnsi="Arial Unicode MS"/>
      <w:kern w:val="0"/>
    </w:rPr>
  </w:style>
  <w:style w:type="paragraph" w:styleId="243" w:customStyle="1">
    <w:name w:val="xl51"/>
    <w:basedOn w:val="1"/>
    <w:uiPriority w:val="0"/>
    <w:qFormat w:val="1"/>
    <w:pPr>
      <w:widowControl w:val="1"/>
      <w:spacing w:after="100" w:afterAutospacing="1" w:before="100" w:beforeAutospacing="1"/>
      <w:jc w:val="center"/>
      <w:textAlignment w:val="center"/>
    </w:pPr>
    <w:rPr>
      <w:rFonts w:ascii="Arial Unicode MS" w:cs="Arial Unicode MS" w:eastAsia="Arial Unicode MS" w:hAnsi="Arial Unicode MS"/>
      <w:color w:val="000000"/>
      <w:kern w:val="0"/>
    </w:rPr>
  </w:style>
  <w:style w:type="paragraph" w:styleId="244" w:customStyle="1">
    <w:name w:val="xl52"/>
    <w:basedOn w:val="1"/>
    <w:uiPriority w:val="0"/>
    <w:qFormat w:val="1"/>
    <w:pPr>
      <w:widowControl w:val="1"/>
      <w:spacing w:after="100" w:afterAutospacing="1" w:before="100" w:beforeAutospacing="1"/>
      <w:jc w:val="right"/>
      <w:textAlignment w:val="center"/>
    </w:pPr>
    <w:rPr>
      <w:rFonts w:ascii="Arial Unicode MS" w:cs="Arial Unicode MS" w:eastAsia="Arial Unicode MS" w:hAnsi="Arial Unicode MS"/>
      <w:color w:val="000000"/>
      <w:kern w:val="0"/>
    </w:rPr>
  </w:style>
  <w:style w:type="paragraph" w:styleId="245" w:customStyle="1">
    <w:name w:val="xl53"/>
    <w:basedOn w:val="1"/>
    <w:uiPriority w:val="0"/>
    <w:qFormat w:val="1"/>
    <w:pPr>
      <w:widowControl w:val="1"/>
      <w:spacing w:after="100" w:afterAutospacing="1" w:before="100" w:beforeAutospacing="1"/>
      <w:jc w:val="left"/>
      <w:textAlignment w:val="center"/>
    </w:pPr>
    <w:rPr>
      <w:rFonts w:ascii="Arial Unicode MS" w:cs="Arial Unicode MS" w:eastAsia="Arial Unicode MS" w:hAnsi="Arial Unicode MS"/>
      <w:b w:val="1"/>
      <w:bCs w:val="1"/>
      <w:kern w:val="0"/>
    </w:rPr>
  </w:style>
  <w:style w:type="paragraph" w:styleId="246" w:customStyle="1">
    <w:name w:val="xl54"/>
    <w:basedOn w:val="1"/>
    <w:uiPriority w:val="0"/>
    <w:qFormat w:val="1"/>
    <w:pPr>
      <w:widowControl w:val="1"/>
      <w:spacing w:after="100" w:afterAutospacing="1" w:before="100" w:beforeAutospacing="1"/>
      <w:jc w:val="center"/>
      <w:textAlignment w:val="center"/>
    </w:pPr>
    <w:rPr>
      <w:rFonts w:ascii="Arial Unicode MS" w:cs="Arial Unicode MS" w:eastAsia="Arial Unicode MS" w:hAnsi="Arial Unicode MS"/>
      <w:b w:val="1"/>
      <w:bCs w:val="1"/>
      <w:kern w:val="0"/>
    </w:rPr>
  </w:style>
  <w:style w:type="paragraph" w:styleId="247" w:customStyle="1">
    <w:name w:val="xl55"/>
    <w:basedOn w:val="1"/>
    <w:uiPriority w:val="0"/>
    <w:qFormat w:val="1"/>
    <w:pPr>
      <w:widowControl w:val="1"/>
      <w:spacing w:after="100" w:afterAutospacing="1" w:before="100" w:beforeAutospacing="1"/>
      <w:jc w:val="left"/>
      <w:textAlignment w:val="center"/>
    </w:pPr>
    <w:rPr>
      <w:rFonts w:ascii="Arial Unicode MS" w:cs="Arial Unicode MS" w:eastAsia="Arial Unicode MS" w:hAnsi="Arial Unicode MS"/>
      <w:kern w:val="0"/>
    </w:rPr>
  </w:style>
  <w:style w:type="paragraph" w:styleId="248" w:customStyle="1">
    <w:name w:val="xl56"/>
    <w:basedOn w:val="1"/>
    <w:uiPriority w:val="0"/>
    <w:qFormat w:val="1"/>
    <w:pPr>
      <w:widowControl w:val="1"/>
      <w:spacing w:after="100" w:afterAutospacing="1" w:before="100" w:beforeAutospacing="1"/>
      <w:jc w:val="center"/>
    </w:pPr>
    <w:rPr>
      <w:rFonts w:ascii="Arial Unicode MS" w:cs="Arial Unicode MS" w:eastAsia="Arial Unicode MS" w:hAnsi="Arial Unicode MS"/>
      <w:kern w:val="0"/>
    </w:rPr>
  </w:style>
  <w:style w:type="paragraph" w:styleId="249" w:customStyle="1">
    <w:name w:val="xl58"/>
    <w:basedOn w:val="1"/>
    <w:uiPriority w:val="0"/>
    <w:qFormat w:val="1"/>
    <w:pPr>
      <w:widowControl w:val="1"/>
      <w:pBdr>
        <w:top w:color="auto" w:space="0" w:sz="4" w:val="single"/>
      </w:pBdr>
      <w:spacing w:after="100" w:afterAutospacing="1" w:before="100" w:beforeAutospacing="1"/>
      <w:jc w:val="left"/>
      <w:textAlignment w:val="center"/>
    </w:pPr>
    <w:rPr>
      <w:rFonts w:ascii="Arial Unicode MS" w:cs="Arial Unicode MS" w:eastAsia="Arial Unicode MS" w:hAnsi="Arial Unicode MS"/>
      <w:kern w:val="0"/>
    </w:rPr>
  </w:style>
  <w:style w:type="paragraph" w:styleId="250" w:customStyle="1">
    <w:name w:val="xl59"/>
    <w:basedOn w:val="1"/>
    <w:uiPriority w:val="0"/>
    <w:qFormat w:val="1"/>
    <w:pPr>
      <w:widowControl w:val="1"/>
      <w:spacing w:after="100" w:afterAutospacing="1" w:before="100" w:beforeAutospacing="1"/>
      <w:jc w:val="left"/>
      <w:textAlignment w:val="center"/>
    </w:pPr>
    <w:rPr>
      <w:rFonts w:ascii="Arial Unicode MS" w:cs="Arial Unicode MS" w:eastAsia="Arial Unicode MS" w:hAnsi="Arial Unicode MS"/>
      <w:b w:val="1"/>
      <w:bCs w:val="1"/>
      <w:kern w:val="0"/>
    </w:rPr>
  </w:style>
  <w:style w:type="paragraph" w:styleId="251" w:customStyle="1">
    <w:name w:val="xl60"/>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Times New Roman" w:eastAsia="Arial Unicode MS" w:hAnsi="Times New Roman"/>
      <w:kern w:val="0"/>
    </w:rPr>
  </w:style>
  <w:style w:type="paragraph" w:styleId="252" w:customStyle="1">
    <w:name w:val="xl61"/>
    <w:basedOn w:val="1"/>
    <w:uiPriority w:val="0"/>
    <w:qFormat w:val="1"/>
    <w:pPr>
      <w:widowControl w:val="1"/>
      <w:spacing w:after="100" w:afterAutospacing="1" w:before="100" w:beforeAutospacing="1"/>
      <w:jc w:val="left"/>
      <w:textAlignment w:val="center"/>
    </w:pPr>
    <w:rPr>
      <w:rFonts w:ascii="Arial Unicode MS" w:cs="Arial Unicode MS" w:eastAsia="Arial Unicode MS" w:hAnsi="Arial Unicode MS"/>
      <w:b w:val="1"/>
      <w:bCs w:val="1"/>
      <w:kern w:val="0"/>
    </w:rPr>
  </w:style>
  <w:style w:type="paragraph" w:styleId="253" w:customStyle="1">
    <w:name w:val="xl62"/>
    <w:basedOn w:val="1"/>
    <w:uiPriority w:val="0"/>
    <w:qFormat w:val="1"/>
    <w:pPr>
      <w:widowControl w:val="1"/>
      <w:spacing w:after="100" w:afterAutospacing="1" w:before="100" w:beforeAutospacing="1"/>
      <w:jc w:val="left"/>
      <w:textAlignment w:val="center"/>
    </w:pPr>
    <w:rPr>
      <w:rFonts w:ascii="Arial Unicode MS" w:cs="Arial Unicode MS" w:eastAsia="Arial Unicode MS" w:hAnsi="Arial Unicode MS"/>
      <w:kern w:val="0"/>
    </w:rPr>
  </w:style>
  <w:style w:type="paragraph" w:styleId="254" w:customStyle="1">
    <w:name w:val="xl63"/>
    <w:basedOn w:val="1"/>
    <w:uiPriority w:val="0"/>
    <w:qFormat w:val="1"/>
    <w:pPr>
      <w:widowControl w:val="1"/>
      <w:pBdr>
        <w:top w:color="auto" w:space="0" w:sz="4" w:val="single"/>
      </w:pBdr>
      <w:spacing w:after="100" w:afterAutospacing="1" w:before="100" w:beforeAutospacing="1"/>
      <w:jc w:val="left"/>
      <w:textAlignment w:val="center"/>
    </w:pPr>
    <w:rPr>
      <w:rFonts w:ascii="Arial Unicode MS" w:cs="Arial Unicode MS" w:eastAsia="Arial Unicode MS" w:hAnsi="Arial Unicode MS"/>
      <w:b w:val="1"/>
      <w:bCs w:val="1"/>
      <w:kern w:val="0"/>
    </w:rPr>
  </w:style>
  <w:style w:type="paragraph" w:styleId="255" w:customStyle="1">
    <w:name w:val="xl64"/>
    <w:basedOn w:val="1"/>
    <w:uiPriority w:val="0"/>
    <w:qFormat w:val="1"/>
    <w:pPr>
      <w:widowControl w:val="1"/>
      <w:pBdr>
        <w:top w:color="auto" w:space="0" w:sz="4" w:val="single"/>
      </w:pBdr>
      <w:spacing w:after="100" w:afterAutospacing="1" w:before="100" w:beforeAutospacing="1"/>
      <w:jc w:val="right"/>
      <w:textAlignment w:val="center"/>
    </w:pPr>
    <w:rPr>
      <w:rFonts w:ascii="Arial Unicode MS" w:cs="Arial Unicode MS" w:eastAsia="Arial Unicode MS" w:hAnsi="Arial Unicode MS"/>
      <w:b w:val="1"/>
      <w:bCs w:val="1"/>
      <w:kern w:val="0"/>
    </w:rPr>
  </w:style>
  <w:style w:type="paragraph" w:styleId="256" w:customStyle="1">
    <w:name w:val="xl65"/>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Arial Unicode MS" w:cs="Arial Unicode MS" w:eastAsia="Arial Unicode MS" w:hAnsi="Arial Unicode MS"/>
      <w:b w:val="1"/>
      <w:bCs w:val="1"/>
      <w:kern w:val="0"/>
    </w:rPr>
  </w:style>
  <w:style w:type="paragraph" w:styleId="257" w:customStyle="1">
    <w:name w:val="xl66"/>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Arial Unicode MS" w:cs="Arial Unicode MS" w:eastAsia="Arial Unicode MS" w:hAnsi="Arial Unicode MS"/>
      <w:color w:val="000000"/>
      <w:kern w:val="0"/>
    </w:rPr>
  </w:style>
  <w:style w:type="paragraph" w:styleId="258" w:customStyle="1">
    <w:name w:val="xl67"/>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right"/>
      <w:textAlignment w:val="center"/>
    </w:pPr>
    <w:rPr>
      <w:rFonts w:ascii="Arial Unicode MS" w:cs="Arial Unicode MS" w:eastAsia="Arial Unicode MS" w:hAnsi="Arial Unicode MS"/>
      <w:kern w:val="0"/>
    </w:rPr>
  </w:style>
  <w:style w:type="paragraph" w:styleId="259" w:customStyle="1">
    <w:name w:val="xl68"/>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Arial Unicode MS" w:cs="Arial Unicode MS" w:eastAsia="Arial Unicode MS" w:hAnsi="Arial Unicode MS"/>
      <w:kern w:val="0"/>
    </w:rPr>
  </w:style>
  <w:style w:type="paragraph" w:styleId="260" w:customStyle="1">
    <w:name w:val="xl69"/>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Times New Roman" w:eastAsia="Arial Unicode MS" w:hAnsi="Times New Roman"/>
      <w:kern w:val="0"/>
    </w:rPr>
  </w:style>
  <w:style w:type="paragraph" w:styleId="261" w:customStyle="1">
    <w:name w:val="xl70"/>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Arial Unicode MS" w:cs="Arial Unicode MS" w:eastAsia="Arial Unicode MS" w:hAnsi="Arial Unicode MS"/>
      <w:b w:val="1"/>
      <w:bCs w:val="1"/>
      <w:kern w:val="0"/>
    </w:rPr>
  </w:style>
  <w:style w:type="paragraph" w:styleId="262" w:customStyle="1">
    <w:name w:val="xl71"/>
    <w:basedOn w:val="1"/>
    <w:uiPriority w:val="0"/>
    <w:qFormat w:val="1"/>
    <w:pPr>
      <w:widowControl w:val="1"/>
      <w:pBdr>
        <w:top w:color="auto" w:space="0" w:sz="4" w:val="single"/>
        <w:left w:color="auto" w:space="0" w:sz="8" w:val="single"/>
        <w:bottom w:color="auto" w:space="0" w:sz="4" w:val="single"/>
        <w:right w:color="auto" w:space="0" w:sz="4" w:val="single"/>
      </w:pBdr>
      <w:spacing w:after="100" w:afterAutospacing="1" w:before="100" w:beforeAutospacing="1"/>
      <w:jc w:val="center"/>
    </w:pPr>
    <w:rPr>
      <w:rFonts w:ascii="Arial Unicode MS" w:cs="Arial Unicode MS" w:eastAsia="Arial Unicode MS" w:hAnsi="Arial Unicode MS"/>
      <w:kern w:val="0"/>
    </w:rPr>
  </w:style>
  <w:style w:type="paragraph" w:styleId="263" w:customStyle="1">
    <w:name w:val="xl72"/>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Times New Roman" w:eastAsia="Arial Unicode MS" w:hAnsi="Times New Roman"/>
      <w:kern w:val="0"/>
    </w:rPr>
  </w:style>
  <w:style w:type="paragraph" w:styleId="264" w:customStyle="1">
    <w:name w:val="xl73"/>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Times New Roman" w:eastAsia="Arial Unicode MS" w:hAnsi="Times New Roman"/>
      <w:kern w:val="0"/>
    </w:rPr>
  </w:style>
  <w:style w:type="paragraph" w:styleId="265" w:customStyle="1">
    <w:name w:val="xl74"/>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Arial Unicode MS" w:cs="Arial Unicode MS" w:eastAsia="Arial Unicode MS" w:hAnsi="Arial Unicode MS"/>
      <w:kern w:val="0"/>
    </w:rPr>
  </w:style>
  <w:style w:type="paragraph" w:styleId="266" w:customStyle="1">
    <w:name w:val="xl75"/>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cs="Arial" w:eastAsia="Arial Unicode MS"/>
      <w:kern w:val="0"/>
    </w:rPr>
  </w:style>
  <w:style w:type="paragraph" w:styleId="267" w:customStyle="1">
    <w:name w:val="xl76"/>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Arial Unicode MS" w:cs="Arial Unicode MS" w:eastAsia="Arial Unicode MS" w:hAnsi="Arial Unicode MS"/>
      <w:kern w:val="0"/>
    </w:rPr>
  </w:style>
  <w:style w:type="paragraph" w:styleId="268" w:customStyle="1">
    <w:name w:val="xl77"/>
    <w:basedOn w:val="1"/>
    <w:uiPriority w:val="0"/>
    <w:qFormat w:val="1"/>
    <w:pPr>
      <w:widowControl w:val="1"/>
      <w:pBdr>
        <w:top w:color="auto" w:space="0" w:sz="4" w:val="single"/>
        <w:left w:color="auto" w:space="0" w:sz="4" w:val="single"/>
        <w:right w:color="auto" w:space="0" w:sz="4" w:val="single"/>
      </w:pBdr>
      <w:spacing w:after="100" w:afterAutospacing="1" w:before="100" w:beforeAutospacing="1"/>
      <w:jc w:val="left"/>
      <w:textAlignment w:val="top"/>
    </w:pPr>
    <w:rPr>
      <w:rFonts w:ascii="Arial Unicode MS" w:cs="Arial Unicode MS" w:eastAsia="Arial Unicode MS" w:hAnsi="Arial Unicode MS"/>
      <w:kern w:val="0"/>
    </w:rPr>
  </w:style>
  <w:style w:type="paragraph" w:styleId="269" w:customStyle="1">
    <w:name w:val="xl78"/>
    <w:basedOn w:val="1"/>
    <w:uiPriority w:val="0"/>
    <w:qFormat w:val="1"/>
    <w:pPr>
      <w:widowControl w:val="1"/>
      <w:pBdr>
        <w:left w:color="auto" w:space="0" w:sz="4" w:val="single"/>
        <w:bottom w:color="auto" w:space="0" w:sz="4" w:val="single"/>
        <w:right w:color="auto" w:space="0" w:sz="4" w:val="single"/>
      </w:pBdr>
      <w:spacing w:after="100" w:afterAutospacing="1" w:before="100" w:beforeAutospacing="1"/>
      <w:jc w:val="center"/>
      <w:textAlignment w:val="top"/>
    </w:pPr>
    <w:rPr>
      <w:rFonts w:ascii="Times New Roman" w:eastAsia="Arial Unicode MS" w:hAnsi="Times New Roman"/>
      <w:kern w:val="0"/>
    </w:rPr>
  </w:style>
  <w:style w:type="paragraph" w:styleId="270" w:customStyle="1">
    <w:name w:val="xl79"/>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ascii="Times New Roman" w:eastAsia="Arial Unicode MS" w:hAnsi="Times New Roman"/>
      <w:kern w:val="0"/>
    </w:rPr>
  </w:style>
  <w:style w:type="paragraph" w:styleId="271" w:customStyle="1">
    <w:name w:val="xl80"/>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right"/>
    </w:pPr>
    <w:rPr>
      <w:rFonts w:ascii="Arial Unicode MS" w:cs="Arial Unicode MS" w:eastAsia="Arial Unicode MS" w:hAnsi="Arial Unicode MS"/>
      <w:kern w:val="0"/>
    </w:rPr>
  </w:style>
  <w:style w:type="paragraph" w:styleId="272" w:customStyle="1">
    <w:name w:val="xl81"/>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Arial Unicode MS" w:cs="Arial Unicode MS" w:eastAsia="Arial Unicode MS" w:hAnsi="Arial Unicode MS"/>
      <w:kern w:val="0"/>
    </w:rPr>
  </w:style>
  <w:style w:type="paragraph" w:styleId="273" w:customStyle="1">
    <w:name w:val="xl82"/>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Arial Unicode MS" w:cs="Arial Unicode MS" w:eastAsia="Arial Unicode MS" w:hAnsi="Arial Unicode MS"/>
      <w:kern w:val="0"/>
    </w:rPr>
  </w:style>
  <w:style w:type="paragraph" w:styleId="274" w:customStyle="1">
    <w:name w:val="xl83"/>
    <w:basedOn w:val="1"/>
    <w:uiPriority w:val="0"/>
    <w:qFormat w:val="1"/>
    <w:pPr>
      <w:widowControl w:val="1"/>
      <w:pBdr>
        <w:top w:color="auto" w:space="0" w:sz="4" w:val="single"/>
        <w:left w:color="auto" w:space="0" w:sz="4" w:val="single"/>
        <w:right w:color="auto" w:space="0" w:sz="4" w:val="single"/>
      </w:pBdr>
      <w:spacing w:after="100" w:afterAutospacing="1" w:before="100" w:beforeAutospacing="1"/>
      <w:jc w:val="center"/>
    </w:pPr>
    <w:rPr>
      <w:rFonts w:ascii="Arial Unicode MS" w:cs="Arial Unicode MS" w:eastAsia="Arial Unicode MS" w:hAnsi="Arial Unicode MS"/>
      <w:kern w:val="0"/>
    </w:rPr>
  </w:style>
  <w:style w:type="paragraph" w:styleId="275" w:customStyle="1">
    <w:name w:val="xl84"/>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right"/>
      <w:textAlignment w:val="center"/>
    </w:pPr>
    <w:rPr>
      <w:rFonts w:ascii="Arial Unicode MS" w:cs="Arial Unicode MS" w:eastAsia="Arial Unicode MS" w:hAnsi="Arial Unicode MS"/>
      <w:kern w:val="0"/>
    </w:rPr>
  </w:style>
  <w:style w:type="paragraph" w:styleId="276" w:customStyle="1">
    <w:name w:val="xl85"/>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Times New Roman" w:eastAsia="Arial Unicode MS" w:hAnsi="Times New Roman"/>
      <w:kern w:val="0"/>
    </w:rPr>
  </w:style>
  <w:style w:type="paragraph" w:styleId="277" w:customStyle="1">
    <w:name w:val="xl86"/>
    <w:basedOn w:val="1"/>
    <w:uiPriority w:val="0"/>
    <w:qFormat w:val="1"/>
    <w:pPr>
      <w:widowControl w:val="1"/>
      <w:spacing w:after="100" w:afterAutospacing="1" w:before="100" w:beforeAutospacing="1"/>
      <w:jc w:val="left"/>
    </w:pPr>
    <w:rPr>
      <w:rFonts w:ascii="Arial Unicode MS" w:cs="Arial Unicode MS" w:eastAsia="Arial Unicode MS" w:hAnsi="Arial Unicode MS"/>
      <w:b w:val="1"/>
      <w:bCs w:val="1"/>
      <w:kern w:val="0"/>
    </w:rPr>
  </w:style>
  <w:style w:type="paragraph" w:styleId="278" w:customStyle="1">
    <w:name w:val="xl87"/>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Unicode MS" w:cs="Arial Unicode MS" w:eastAsia="Arial Unicode MS" w:hAnsi="Arial Unicode MS"/>
      <w:b w:val="1"/>
      <w:bCs w:val="1"/>
      <w:kern w:val="0"/>
    </w:rPr>
  </w:style>
  <w:style w:type="paragraph" w:styleId="279" w:customStyle="1">
    <w:name w:val="xl88"/>
    <w:basedOn w:val="1"/>
    <w:uiPriority w:val="0"/>
    <w:qFormat w:val="1"/>
    <w:pPr>
      <w:widowControl w:val="1"/>
      <w:pBdr>
        <w:top w:color="auto" w:space="0" w:sz="4" w:val="single"/>
      </w:pBdr>
      <w:spacing w:after="100" w:afterAutospacing="1" w:before="100" w:beforeAutospacing="1"/>
      <w:jc w:val="center"/>
      <w:textAlignment w:val="center"/>
    </w:pPr>
    <w:rPr>
      <w:rFonts w:ascii="Times New Roman" w:eastAsia="Arial Unicode MS" w:hAnsi="Times New Roman"/>
      <w:kern w:val="0"/>
    </w:rPr>
  </w:style>
  <w:style w:type="paragraph" w:styleId="280" w:customStyle="1">
    <w:name w:val="xl89"/>
    <w:basedOn w:val="1"/>
    <w:uiPriority w:val="0"/>
    <w:qFormat w:val="1"/>
    <w:pPr>
      <w:widowControl w:val="1"/>
      <w:pBdr>
        <w:top w:color="auto" w:space="0" w:sz="4" w:val="single"/>
        <w:left w:color="auto" w:space="0" w:sz="4" w:val="single"/>
        <w:right w:color="auto" w:space="0" w:sz="4" w:val="single"/>
      </w:pBdr>
      <w:spacing w:after="100" w:afterAutospacing="1" w:before="100" w:beforeAutospacing="1"/>
      <w:jc w:val="center"/>
      <w:textAlignment w:val="center"/>
    </w:pPr>
    <w:rPr>
      <w:rFonts w:ascii="Arial Unicode MS" w:cs="Arial Unicode MS" w:eastAsia="Arial Unicode MS" w:hAnsi="Arial Unicode MS"/>
      <w:b w:val="1"/>
      <w:bCs w:val="1"/>
      <w:kern w:val="0"/>
    </w:rPr>
  </w:style>
  <w:style w:type="paragraph" w:styleId="281" w:customStyle="1">
    <w:name w:val="xl90"/>
    <w:basedOn w:val="1"/>
    <w:uiPriority w:val="0"/>
    <w:qFormat w:val="1"/>
    <w:pPr>
      <w:widowControl w:val="1"/>
      <w:spacing w:after="100" w:afterAutospacing="1" w:before="100" w:beforeAutospacing="1"/>
      <w:jc w:val="center"/>
      <w:textAlignment w:val="center"/>
    </w:pPr>
    <w:rPr>
      <w:rFonts w:ascii="Arial Unicode MS" w:cs="Arial Unicode MS" w:eastAsia="Arial Unicode MS" w:hAnsi="Arial Unicode MS"/>
      <w:b w:val="1"/>
      <w:bCs w:val="1"/>
      <w:kern w:val="0"/>
    </w:rPr>
  </w:style>
  <w:style w:type="paragraph" w:styleId="282" w:customStyle="1">
    <w:name w:val="xl91"/>
    <w:basedOn w:val="1"/>
    <w:uiPriority w:val="0"/>
    <w:qFormat w:val="1"/>
    <w:pPr>
      <w:widowControl w:val="1"/>
      <w:spacing w:after="100" w:afterAutospacing="1" w:before="100" w:beforeAutospacing="1"/>
      <w:jc w:val="left"/>
    </w:pPr>
    <w:rPr>
      <w:rFonts w:ascii="Arial Unicode MS" w:cs="Arial Unicode MS" w:eastAsia="Arial Unicode MS" w:hAnsi="Arial Unicode MS"/>
      <w:b w:val="1"/>
      <w:bCs w:val="1"/>
      <w:kern w:val="0"/>
    </w:rPr>
  </w:style>
  <w:style w:type="paragraph" w:styleId="283" w:customStyle="1">
    <w:name w:val="xl92"/>
    <w:basedOn w:val="1"/>
    <w:uiPriority w:val="0"/>
    <w:qFormat w:val="1"/>
    <w:pPr>
      <w:widowControl w:val="1"/>
      <w:spacing w:after="100" w:afterAutospacing="1" w:before="100" w:beforeAutospacing="1"/>
      <w:jc w:val="center"/>
      <w:textAlignment w:val="center"/>
    </w:pPr>
    <w:rPr>
      <w:rFonts w:ascii="Arial Unicode MS" w:cs="Arial Unicode MS" w:eastAsia="Arial Unicode MS" w:hAnsi="Arial Unicode MS"/>
      <w:b w:val="1"/>
      <w:bCs w:val="1"/>
      <w:kern w:val="0"/>
      <w:sz w:val="36"/>
      <w:szCs w:val="36"/>
    </w:rPr>
  </w:style>
  <w:style w:type="paragraph" w:styleId="284" w:customStyle="1">
    <w:name w:val="xl93"/>
    <w:basedOn w:val="1"/>
    <w:uiPriority w:val="0"/>
    <w:qFormat w:val="1"/>
    <w:pPr>
      <w:widowControl w:val="1"/>
      <w:spacing w:after="100" w:afterAutospacing="1" w:before="100" w:beforeAutospacing="1"/>
      <w:jc w:val="center"/>
      <w:textAlignment w:val="center"/>
    </w:pPr>
    <w:rPr>
      <w:rFonts w:ascii="Arial Unicode MS" w:cs="Arial Unicode MS" w:eastAsia="Arial Unicode MS" w:hAnsi="Arial Unicode MS"/>
      <w:kern w:val="0"/>
      <w:sz w:val="20"/>
      <w:szCs w:val="20"/>
    </w:rPr>
  </w:style>
  <w:style w:type="paragraph" w:styleId="285" w:customStyle="1">
    <w:name w:val="xl94"/>
    <w:basedOn w:val="1"/>
    <w:uiPriority w:val="0"/>
    <w:qFormat w:val="1"/>
    <w:pPr>
      <w:widowControl w:val="1"/>
      <w:spacing w:after="100" w:afterAutospacing="1" w:before="100" w:beforeAutospacing="1"/>
      <w:jc w:val="left"/>
      <w:textAlignment w:val="center"/>
    </w:pPr>
    <w:rPr>
      <w:rFonts w:ascii="Times New Roman" w:eastAsia="Arial Unicode MS" w:hAnsi="Times New Roman"/>
      <w:kern w:val="0"/>
    </w:rPr>
  </w:style>
  <w:style w:type="paragraph" w:styleId="286" w:customStyle="1">
    <w:name w:val="xl95"/>
    <w:basedOn w:val="1"/>
    <w:uiPriority w:val="0"/>
    <w:qFormat w:val="1"/>
    <w:pPr>
      <w:widowControl w:val="1"/>
      <w:pBdr>
        <w:bottom w:color="auto" w:space="0" w:sz="4" w:val="single"/>
      </w:pBdr>
      <w:spacing w:after="100" w:afterAutospacing="1" w:before="100" w:beforeAutospacing="1"/>
      <w:jc w:val="left"/>
      <w:textAlignment w:val="center"/>
    </w:pPr>
    <w:rPr>
      <w:rFonts w:ascii="Arial Unicode MS" w:cs="Arial Unicode MS" w:eastAsia="Arial Unicode MS" w:hAnsi="Arial Unicode MS"/>
      <w:b w:val="1"/>
      <w:bCs w:val="1"/>
      <w:kern w:val="0"/>
    </w:rPr>
  </w:style>
  <w:style w:type="paragraph" w:styleId="287" w:customStyle="1">
    <w:name w:val="xl96"/>
    <w:basedOn w:val="1"/>
    <w:uiPriority w:val="0"/>
    <w:qFormat w:val="1"/>
    <w:pPr>
      <w:widowControl w:val="1"/>
      <w:pBdr>
        <w:bottom w:color="auto" w:space="0" w:sz="4" w:val="single"/>
      </w:pBdr>
      <w:spacing w:after="100" w:afterAutospacing="1" w:before="100" w:beforeAutospacing="1"/>
      <w:jc w:val="left"/>
      <w:textAlignment w:val="center"/>
    </w:pPr>
    <w:rPr>
      <w:rFonts w:ascii="Arial Unicode MS" w:cs="Arial Unicode MS" w:eastAsia="Arial Unicode MS" w:hAnsi="Arial Unicode MS"/>
      <w:kern w:val="0"/>
    </w:rPr>
  </w:style>
  <w:style w:type="paragraph" w:styleId="288" w:customStyle="1">
    <w:name w:val="xl57"/>
    <w:basedOn w:val="1"/>
    <w:uiPriority w:val="0"/>
    <w:qFormat w:val="1"/>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right"/>
      <w:textAlignment w:val="center"/>
    </w:pPr>
    <w:rPr>
      <w:rFonts w:ascii="Arial Unicode MS" w:cs="Arial Unicode MS" w:eastAsia="Arial Unicode MS" w:hAnsi="Arial Unicode MS"/>
      <w:kern w:val="0"/>
    </w:rPr>
  </w:style>
  <w:style w:type="character" w:styleId="289" w:customStyle="1">
    <w:name w:val="f141"/>
    <w:uiPriority w:val="0"/>
    <w:qFormat w:val="1"/>
    <w:rPr>
      <w:sz w:val="24"/>
      <w:szCs w:val="24"/>
    </w:rPr>
  </w:style>
  <w:style w:type="character" w:styleId="290" w:customStyle="1">
    <w:name w:val="blacktext"/>
    <w:uiPriority w:val="0"/>
    <w:qFormat w:val="1"/>
  </w:style>
  <w:style w:type="character" w:styleId="291" w:customStyle="1">
    <w:name w:val="topic1"/>
    <w:uiPriority w:val="0"/>
    <w:qFormat w:val="1"/>
    <w:rPr>
      <w:rFonts w:ascii="Arial" w:cs="Arial" w:hAnsi="Arial" w:hint="default"/>
      <w:b w:val="1"/>
      <w:bCs w:val="1"/>
      <w:color w:val="68ae00"/>
      <w:sz w:val="27"/>
      <w:szCs w:val="27"/>
    </w:rPr>
  </w:style>
  <w:style w:type="paragraph" w:styleId="292" w:customStyle="1">
    <w:name w:val="样式3"/>
    <w:basedOn w:val="8"/>
    <w:next w:val="8"/>
    <w:uiPriority w:val="0"/>
    <w:qFormat w:val="1"/>
    <w:pPr>
      <w:numPr>
        <w:ilvl w:val="0"/>
        <w:numId w:val="0"/>
      </w:numPr>
      <w:tabs>
        <w:tab w:val="clear" w:pos="1440"/>
      </w:tabs>
      <w:spacing w:after="330" w:before="340" w:line="578" w:lineRule="auto"/>
    </w:pPr>
    <w:rPr>
      <w:rFonts w:ascii="Times New Roman" w:eastAsia="宋体" w:hAnsi="Times New Roman"/>
      <w:sz w:val="36"/>
    </w:rPr>
  </w:style>
  <w:style w:type="paragraph" w:styleId="293" w:customStyle="1">
    <w:name w:val="样式4"/>
    <w:basedOn w:val="8"/>
    <w:next w:val="8"/>
    <w:uiPriority w:val="0"/>
    <w:qFormat w:val="1"/>
    <w:pPr>
      <w:numPr>
        <w:ilvl w:val="0"/>
        <w:numId w:val="0"/>
      </w:numPr>
      <w:tabs>
        <w:tab w:val="clear" w:pos="1440"/>
      </w:tabs>
      <w:spacing w:after="330" w:before="340" w:line="578" w:lineRule="auto"/>
    </w:pPr>
    <w:rPr>
      <w:rFonts w:ascii="Times New Roman" w:eastAsia="宋体" w:hAnsi="Times New Roman"/>
      <w:sz w:val="36"/>
    </w:rPr>
  </w:style>
  <w:style w:type="paragraph" w:styleId="294" w:customStyle="1">
    <w:name w:val="样式5"/>
    <w:basedOn w:val="8"/>
    <w:uiPriority w:val="0"/>
    <w:qFormat w:val="1"/>
    <w:pPr>
      <w:numPr>
        <w:ilvl w:val="0"/>
        <w:numId w:val="0"/>
      </w:numPr>
      <w:tabs>
        <w:tab w:val="clear" w:pos="1440"/>
      </w:tabs>
      <w:spacing w:after="300" w:before="300"/>
    </w:pPr>
    <w:rPr>
      <w:rFonts w:ascii="Times New Roman" w:eastAsia="宋体" w:hAnsi="Times New Roman"/>
      <w:sz w:val="36"/>
    </w:rPr>
  </w:style>
  <w:style w:type="paragraph" w:styleId="295" w:customStyle="1">
    <w:name w:val="样式 标题 1H14H15H16H17H18H19H110H121H131H141H151H161H1..."/>
    <w:basedOn w:val="8"/>
    <w:uiPriority w:val="0"/>
    <w:qFormat w:val="1"/>
    <w:pPr>
      <w:numPr>
        <w:ilvl w:val="0"/>
        <w:numId w:val="0"/>
      </w:numPr>
      <w:tabs>
        <w:tab w:val="clear" w:pos="1440"/>
      </w:tabs>
      <w:spacing w:after="360" w:before="360" w:line="360" w:lineRule="auto"/>
    </w:pPr>
    <w:rPr>
      <w:rFonts w:ascii="Times New Roman" w:cs="宋体" w:eastAsia="宋体" w:hAnsi="Times New Roman"/>
      <w:sz w:val="36"/>
      <w:szCs w:val="20"/>
    </w:rPr>
  </w:style>
  <w:style w:type="paragraph" w:styleId="296" w:customStyle="1">
    <w:name w:val="样式 标题 1H14H15H16H17H18H19H110H121H131H141H151H161H1...1"/>
    <w:basedOn w:val="8"/>
    <w:uiPriority w:val="0"/>
    <w:qFormat w:val="1"/>
    <w:pPr>
      <w:numPr>
        <w:ilvl w:val="0"/>
        <w:numId w:val="0"/>
      </w:numPr>
      <w:tabs>
        <w:tab w:val="clear" w:pos="1440"/>
      </w:tabs>
      <w:spacing w:after="330" w:before="340" w:line="578" w:lineRule="auto"/>
    </w:pPr>
    <w:rPr>
      <w:rFonts w:ascii="宋体" w:eastAsia="宋体"/>
      <w:sz w:val="36"/>
    </w:rPr>
  </w:style>
  <w:style w:type="paragraph" w:styleId="297" w:customStyle="1">
    <w:name w:val="文本"/>
    <w:basedOn w:val="1"/>
    <w:uiPriority w:val="0"/>
    <w:qFormat w:val="1"/>
    <w:pPr>
      <w:spacing w:after="100" w:afterAutospacing="1" w:before="100" w:beforeAutospacing="1" w:line="360" w:lineRule="auto"/>
      <w:ind w:left="862"/>
    </w:pPr>
    <w:rPr>
      <w:rFonts w:ascii="Times New Roman" w:hAnsi="Times New Roman"/>
    </w:rPr>
  </w:style>
  <w:style w:type="character" w:styleId="298" w:customStyle="1">
    <w:name w:val="n31"/>
    <w:uiPriority w:val="0"/>
    <w:qFormat w:val="1"/>
    <w:rPr>
      <w:rFonts w:ascii="_x000B__x000C_" w:hAnsi="_x000B__x000C_" w:hint="default"/>
      <w:sz w:val="26"/>
      <w:szCs w:val="26"/>
    </w:rPr>
  </w:style>
  <w:style w:type="paragraph" w:styleId="299" w:customStyle="1">
    <w:name w:val="图"/>
    <w:basedOn w:val="1"/>
    <w:uiPriority w:val="0"/>
    <w:qFormat w:val="1"/>
    <w:pPr>
      <w:keepNext w:val="1"/>
      <w:adjustRightInd w:val="0"/>
      <w:spacing w:after="60" w:before="60" w:line="300" w:lineRule="auto"/>
      <w:jc w:val="center"/>
      <w:textAlignment w:val="center"/>
    </w:pPr>
    <w:rPr>
      <w:rFonts w:ascii="Times New Roman" w:hAnsi="Times New Roman"/>
      <w:snapToGrid w:val="0"/>
      <w:spacing w:val="20"/>
      <w:kern w:val="0"/>
      <w:szCs w:val="20"/>
    </w:rPr>
  </w:style>
  <w:style w:type="paragraph" w:styleId="300" w:customStyle="1">
    <w:name w:val="样式 标题 1Title1H1l1I1heading 1h11st levell1+toc 1Chapter ..."/>
    <w:basedOn w:val="8"/>
    <w:uiPriority w:val="0"/>
    <w:qFormat w:val="1"/>
    <w:pPr>
      <w:keepLines w:val="0"/>
      <w:pageBreakBefore w:val="1"/>
      <w:widowControl w:val="1"/>
      <w:numPr>
        <w:ilvl w:val="0"/>
        <w:numId w:val="0"/>
      </w:numPr>
      <w:tabs>
        <w:tab w:val="clear" w:pos="1440"/>
      </w:tabs>
      <w:spacing w:after="100" w:afterLines="100" w:before="150" w:beforeLines="150" w:line="360" w:lineRule="auto"/>
      <w:jc w:val="both"/>
      <w:textAlignment w:val="center"/>
    </w:pPr>
    <w:rPr>
      <w:rFonts w:cs="宋体" w:hAnsi="Times New Roman"/>
      <w:b w:val="0"/>
      <w:bCs w:val="0"/>
      <w:color w:val="0000ff"/>
      <w:kern w:val="0"/>
      <w:sz w:val="36"/>
      <w:szCs w:val="36"/>
      <w14:shadow w14:blurRad="50800" w14:sx="100000" w14:algn="tl" w14:dir="2700000" w14:dist="38100" w14:sy="100000">
        <w14:srgbClr w14:val="000000">
          <w14:alpha w14:val="60000"/>
        </w14:srgbClr>
      </w14:shadow>
    </w:rPr>
  </w:style>
  <w:style w:type="character" w:styleId="301" w:customStyle="1">
    <w:name w:val="样式 标题 1Title1H1l1I1heading 1h11st levell1+toc 1Chapter ... Char"/>
    <w:uiPriority w:val="0"/>
    <w:qFormat w:val="1"/>
    <w:rPr>
      <w:rFonts w:ascii="黑体" w:cs="宋体" w:eastAsia="黑体"/>
      <w:color w:val="0000ff"/>
      <w:sz w:val="36"/>
      <w:szCs w:val="36"/>
      <w:lang w:bidi="ar-SA" w:eastAsia="zh-CN" w:val="en-US"/>
      <w14:shadow w14:blurRad="50800" w14:sx="100000" w14:algn="tl" w14:dir="2700000" w14:dist="38100" w14:sy="100000">
        <w14:srgbClr w14:val="000000">
          <w14:alpha w14:val="60000"/>
        </w14:srgbClr>
      </w14:shadow>
    </w:rPr>
  </w:style>
  <w:style w:type="paragraph" w:styleId="302" w:customStyle="1">
    <w:name w:val="缺省文本"/>
    <w:basedOn w:val="1"/>
    <w:uiPriority w:val="0"/>
    <w:qFormat w:val="1"/>
    <w:pPr>
      <w:autoSpaceDE w:val="0"/>
      <w:autoSpaceDN w:val="0"/>
      <w:adjustRightInd w:val="0"/>
      <w:jc w:val="left"/>
    </w:pPr>
    <w:rPr>
      <w:rFonts w:ascii="Times New Roman" w:hAnsi="Times New Roman"/>
      <w:kern w:val="0"/>
      <w:szCs w:val="20"/>
    </w:rPr>
  </w:style>
  <w:style w:type="character" w:styleId="303" w:customStyle="1">
    <w:name w:val="super"/>
    <w:uiPriority w:val="0"/>
    <w:qFormat w:val="1"/>
    <w:rPr>
      <w:vertAlign w:val="superscript"/>
    </w:rPr>
  </w:style>
  <w:style w:type="paragraph" w:styleId="304" w:customStyle="1">
    <w:name w:val="text12"/>
    <w:basedOn w:val="1"/>
    <w:uiPriority w:val="0"/>
    <w:qFormat w:val="1"/>
    <w:pPr>
      <w:widowControl w:val="1"/>
      <w:spacing w:after="100" w:afterAutospacing="1" w:before="100" w:beforeAutospacing="1"/>
      <w:ind w:firstLine="480"/>
      <w:jc w:val="left"/>
    </w:pPr>
    <w:rPr>
      <w:rFonts w:ascii="宋体" w:cs="宋体" w:hAnsi="宋体"/>
      <w:kern w:val="0"/>
      <w:sz w:val="18"/>
      <w:szCs w:val="18"/>
    </w:rPr>
  </w:style>
  <w:style w:type="paragraph" w:styleId="305" w:customStyle="1">
    <w:name w:val="表身"/>
    <w:uiPriority w:val="0"/>
    <w:qFormat w:val="1"/>
    <w:pPr>
      <w:keepNext w:val="1"/>
      <w:spacing w:after="60" w:before="60" w:line="300" w:lineRule="auto"/>
      <w:jc w:val="both"/>
      <w:textAlignment w:val="center"/>
    </w:pPr>
    <w:rPr>
      <w:rFonts w:ascii="等线" w:cs="等线" w:eastAsia="等线" w:hAnsi="等线"/>
      <w:sz w:val="18"/>
      <w:lang w:bidi="ar-SA" w:eastAsia="zh-CN" w:val="en-US"/>
    </w:rPr>
  </w:style>
  <w:style w:type="paragraph" w:styleId="306" w:customStyle="1">
    <w:name w:val="Char1 Char Char Char"/>
    <w:basedOn w:val="1"/>
    <w:uiPriority w:val="0"/>
    <w:qFormat w:val="1"/>
    <w:pPr>
      <w:tabs>
        <w:tab w:val="left" w:pos="1080"/>
      </w:tabs>
      <w:ind w:left="432" w:hanging="432"/>
    </w:pPr>
    <w:rPr>
      <w:rFonts w:ascii="Times New Roman" w:hAnsi="Times New Roman"/>
    </w:rPr>
  </w:style>
  <w:style w:type="paragraph" w:styleId="307" w:customStyle="1">
    <w:name w:val="正文段"/>
    <w:basedOn w:val="1"/>
    <w:uiPriority w:val="0"/>
    <w:qFormat w:val="1"/>
    <w:pPr>
      <w:snapToGrid w:val="0"/>
      <w:spacing w:after="240" w:line="240" w:lineRule="atLeast"/>
      <w:ind w:firstLine="425"/>
    </w:pPr>
    <w:rPr>
      <w:rFonts w:ascii="宋体" w:hAnsi="Times New Roman"/>
      <w:szCs w:val="20"/>
    </w:rPr>
  </w:style>
  <w:style w:type="character" w:styleId="308" w:customStyle="1">
    <w:name w:val="text1"/>
    <w:uiPriority w:val="0"/>
    <w:qFormat w:val="1"/>
  </w:style>
  <w:style w:type="character" w:styleId="309" w:customStyle="1">
    <w:name w:val="font-121"/>
    <w:uiPriority w:val="0"/>
    <w:qFormat w:val="1"/>
    <w:rPr>
      <w:color w:val="666666"/>
      <w:sz w:val="18"/>
      <w:szCs w:val="18"/>
      <w:u w:val="none"/>
    </w:rPr>
  </w:style>
  <w:style w:type="paragraph" w:styleId="310" w:customStyle="1">
    <w:name w:val="Text - 1.01 A"/>
    <w:basedOn w:val="1"/>
    <w:uiPriority w:val="0"/>
    <w:qFormat w:val="1"/>
    <w:pPr>
      <w:keepLines w:val="1"/>
      <w:widowControl w:val="1"/>
      <w:tabs>
        <w:tab w:val="right" w:pos="540"/>
      </w:tabs>
      <w:spacing w:after="58" w:before="120"/>
      <w:ind w:left="1080" w:hanging="1080"/>
      <w:jc w:val="left"/>
    </w:pPr>
    <w:rPr>
      <w:kern w:val="0"/>
      <w:sz w:val="20"/>
      <w:szCs w:val="20"/>
    </w:rPr>
  </w:style>
  <w:style w:type="paragraph" w:styleId="311" w:customStyle="1">
    <w:name w:val="Text - 1.01 A 1"/>
    <w:basedOn w:val="1"/>
    <w:uiPriority w:val="0"/>
    <w:qFormat w:val="1"/>
    <w:pPr>
      <w:keepLines w:val="1"/>
      <w:widowControl w:val="1"/>
      <w:spacing w:after="58"/>
      <w:ind w:left="1620" w:hanging="547"/>
      <w:jc w:val="left"/>
    </w:pPr>
    <w:rPr>
      <w:kern w:val="0"/>
      <w:sz w:val="20"/>
      <w:szCs w:val="20"/>
    </w:rPr>
  </w:style>
  <w:style w:type="paragraph" w:styleId="312" w:customStyle="1">
    <w:name w:val="justify"/>
    <w:basedOn w:val="1"/>
    <w:uiPriority w:val="0"/>
    <w:qFormat w:val="1"/>
    <w:pPr>
      <w:widowControl w:val="1"/>
      <w:spacing w:after="100" w:afterAutospacing="1" w:before="100" w:beforeAutospacing="1"/>
      <w:jc w:val="left"/>
    </w:pPr>
    <w:rPr>
      <w:rFonts w:ascii="Arial Unicode MS" w:cs="Arial Unicode MS" w:eastAsia="Arial Unicode MS" w:hAnsi="Arial Unicode MS"/>
      <w:kern w:val="0"/>
    </w:rPr>
  </w:style>
  <w:style w:type="paragraph" w:styleId="313" w:customStyle="1">
    <w:name w:val="样式"/>
    <w:basedOn w:val="22"/>
    <w:uiPriority w:val="0"/>
    <w:qFormat w:val="1"/>
    <w:rPr>
      <w:rFonts w:ascii="Tahoma" w:hAnsi="Tahoma"/>
    </w:rPr>
  </w:style>
  <w:style w:type="paragraph" w:styleId="314" w:customStyle="1">
    <w:name w:val="Code_Text"/>
    <w:link w:val="315"/>
    <w:uiPriority w:val="0"/>
    <w:qFormat w:val="1"/>
    <w:pPr>
      <w:spacing w:after="20" w:before="20"/>
      <w:ind w:left="57"/>
    </w:pPr>
    <w:rPr>
      <w:rFonts w:ascii="Arial" w:cs="等线" w:eastAsia="等线" w:hAnsi="Arial"/>
      <w:color w:val="000000"/>
      <w:lang w:bidi="he-IL" w:eastAsia="fr-FR" w:val="fr-FR"/>
    </w:rPr>
  </w:style>
  <w:style w:type="character" w:styleId="315" w:customStyle="1">
    <w:name w:val="Code_Text Char"/>
    <w:link w:val="314"/>
    <w:uiPriority w:val="0"/>
    <w:qFormat w:val="1"/>
    <w:rPr>
      <w:rFonts w:ascii="Arial" w:eastAsia="宋体" w:hAnsi="Arial"/>
      <w:color w:val="000000"/>
      <w:lang w:bidi="he-IL" w:eastAsia="fr-FR" w:val="fr-FR"/>
    </w:rPr>
  </w:style>
  <w:style w:type="paragraph" w:styleId="316" w:customStyle="1">
    <w:name w:val="Text"/>
    <w:uiPriority w:val="0"/>
    <w:qFormat w:val="1"/>
    <w:pPr>
      <w:tabs>
        <w:tab w:val="right" w:pos="0"/>
      </w:tabs>
      <w:spacing w:after="120" w:before="120"/>
      <w:ind w:firstLine="358" w:firstLineChars="128"/>
    </w:pPr>
    <w:rPr>
      <w:rFonts w:ascii="宋体" w:cs="等线" w:eastAsia="等线" w:hAnsi="宋体"/>
      <w:bCs w:val="1"/>
      <w:sz w:val="28"/>
      <w:szCs w:val="28"/>
      <w:lang w:bidi="he-IL" w:eastAsia="zh-CN" w:val="en-US"/>
    </w:rPr>
  </w:style>
  <w:style w:type="character" w:styleId="317" w:customStyle="1">
    <w:name w:val="IndexiconIndexEntry"/>
    <w:uiPriority w:val="0"/>
    <w:qFormat w:val="1"/>
    <w:rPr>
      <w:rFonts w:eastAsia="宋体"/>
      <w:smallCaps w:val="1"/>
      <w:kern w:val="2"/>
      <w:sz w:val="20"/>
      <w:szCs w:val="20"/>
      <w:u w:val="none"/>
      <w:lang w:bidi="ar-SA" w:eastAsia="zh-CN" w:val="en-US"/>
    </w:rPr>
  </w:style>
  <w:style w:type="paragraph" w:styleId="318" w:customStyle="1">
    <w:name w:val="Name"/>
    <w:uiPriority w:val="0"/>
    <w:qFormat w:val="1"/>
    <w:pPr>
      <w:spacing w:after="80"/>
    </w:pPr>
    <w:rPr>
      <w:rFonts w:ascii="Arial" w:cs="等线" w:eastAsia="等线" w:hAnsi="Arial"/>
      <w:b w:val="1"/>
      <w:bCs w:val="1"/>
      <w:sz w:val="24"/>
      <w:szCs w:val="24"/>
      <w:lang w:bidi="he-IL" w:eastAsia="en-US" w:val="en-US"/>
    </w:rPr>
  </w:style>
  <w:style w:type="paragraph" w:styleId="319" w:customStyle="1">
    <w:name w:val="Table header"/>
    <w:basedOn w:val="125"/>
    <w:uiPriority w:val="0"/>
    <w:qFormat w:val="1"/>
    <w:pPr>
      <w:widowControl w:val="0"/>
      <w:tabs>
        <w:tab w:val="right" w:pos="3060"/>
      </w:tabs>
      <w:snapToGrid w:val="1"/>
      <w:spacing w:after="60" w:before="60"/>
      <w:ind w:left="0"/>
      <w:jc w:val="both"/>
    </w:pPr>
    <w:rPr>
      <w:rFonts w:ascii="Verdana" w:hAnsi="Verdana"/>
      <w:bCs w:val="1"/>
      <w:sz w:val="16"/>
      <w:szCs w:val="18"/>
      <w:lang w:bidi="he-IL"/>
    </w:rPr>
  </w:style>
  <w:style w:type="paragraph" w:styleId="320" w:customStyle="1">
    <w:name w:val="Table body"/>
    <w:basedOn w:val="1"/>
    <w:uiPriority w:val="0"/>
    <w:qFormat w:val="1"/>
    <w:pPr>
      <w:widowControl w:val="1"/>
      <w:spacing w:after="40" w:before="40"/>
      <w:jc w:val="left"/>
    </w:pPr>
    <w:rPr>
      <w:kern w:val="0"/>
      <w:sz w:val="18"/>
      <w:szCs w:val="18"/>
      <w:lang w:bidi="he-IL" w:eastAsia="en-US"/>
    </w:rPr>
  </w:style>
  <w:style w:type="paragraph" w:styleId="321" w:customStyle="1">
    <w:name w:val="默认段落字体 Para Char"/>
    <w:basedOn w:val="1"/>
    <w:uiPriority w:val="0"/>
    <w:qFormat w:val="1"/>
    <w:rPr>
      <w:rFonts w:ascii="Tahoma" w:hAnsi="Tahoma"/>
      <w:szCs w:val="20"/>
    </w:rPr>
  </w:style>
  <w:style w:type="paragraph" w:styleId="322" w:customStyle="1">
    <w:name w:val="标题一"/>
    <w:basedOn w:val="87"/>
    <w:uiPriority w:val="0"/>
    <w:qFormat w:val="1"/>
    <w:pPr>
      <w:widowControl w:val="0"/>
      <w:pBdr>
        <w:top w:color="auto" w:space="0" w:sz="0" w:val="none"/>
        <w:right w:color="auto" w:space="0" w:sz="0" w:val="none"/>
      </w:pBdr>
      <w:spacing w:after="0" w:afterAutospacing="0" w:before="0" w:beforeAutospacing="0" w:line="360" w:lineRule="auto"/>
      <w:jc w:val="center"/>
    </w:pPr>
    <w:rPr>
      <w:rFonts w:ascii="黑体" w:eastAsia="黑体"/>
      <w:color w:val="ff0000"/>
      <w:kern w:val="2"/>
      <w:sz w:val="48"/>
      <w:szCs w:val="24"/>
    </w:rPr>
  </w:style>
  <w:style w:type="paragraph" w:styleId="323" w:customStyle="1">
    <w:name w:val="正文 1"/>
    <w:basedOn w:val="1"/>
    <w:uiPriority w:val="0"/>
    <w:qFormat w:val="1"/>
    <w:pPr>
      <w:widowControl w:val="1"/>
      <w:snapToGrid w:val="0"/>
      <w:spacing w:after="80" w:before="80" w:line="360" w:lineRule="auto"/>
      <w:ind w:left="1418"/>
    </w:pPr>
    <w:rPr>
      <w:rFonts w:ascii="Times New Roman" w:hAnsi="Times New Roman"/>
      <w:sz w:val="21"/>
      <w:szCs w:val="20"/>
    </w:rPr>
  </w:style>
  <w:style w:type="paragraph" w:styleId="324" w:customStyle="1">
    <w:name w:val="图题"/>
    <w:basedOn w:val="323"/>
    <w:uiPriority w:val="0"/>
    <w:qFormat w:val="1"/>
    <w:pPr>
      <w:jc w:val="center"/>
    </w:pPr>
    <w:rPr>
      <w:rFonts w:eastAsia="黑体"/>
      <w:sz w:val="18"/>
    </w:rPr>
  </w:style>
  <w:style w:type="paragraph" w:styleId="325" w:customStyle="1">
    <w:name w:val="小标题 1"/>
    <w:basedOn w:val="1"/>
    <w:uiPriority w:val="0"/>
    <w:qFormat w:val="1"/>
    <w:pPr>
      <w:autoSpaceDE w:val="0"/>
      <w:autoSpaceDN w:val="0"/>
      <w:adjustRightInd w:val="0"/>
      <w:spacing w:line="360" w:lineRule="atLeast"/>
    </w:pPr>
    <w:rPr>
      <w:rFonts w:ascii="文鼎粗黑" w:eastAsia="文鼎粗黑" w:hAnsi="Times New Roman"/>
      <w:kern w:val="0"/>
      <w:sz w:val="22"/>
      <w:szCs w:val="20"/>
    </w:rPr>
  </w:style>
  <w:style w:type="paragraph" w:styleId="326" w:customStyle="1">
    <w:name w:val="正文内容"/>
    <w:basedOn w:val="1"/>
    <w:uiPriority w:val="0"/>
    <w:qFormat w:val="1"/>
    <w:rPr>
      <w:spacing w:val="-12"/>
      <w:sz w:val="21"/>
      <w:szCs w:val="20"/>
    </w:rPr>
  </w:style>
  <w:style w:type="paragraph" w:styleId="327" w:customStyle="1">
    <w:name w:val="框文 1"/>
    <w:basedOn w:val="1"/>
    <w:uiPriority w:val="0"/>
    <w:qFormat w:val="1"/>
    <w:pPr>
      <w:spacing w:line="320" w:lineRule="atLeast"/>
      <w:jc w:val="center"/>
    </w:pPr>
    <w:rPr>
      <w:rFonts w:ascii="Times New Roman" w:hAnsi="Times New Roman"/>
      <w:sz w:val="18"/>
    </w:rPr>
  </w:style>
  <w:style w:type="paragraph" w:styleId="328" w:customStyle="1">
    <w:name w:val="第2分级"/>
    <w:basedOn w:val="1"/>
    <w:uiPriority w:val="0"/>
    <w:qFormat w:val="1"/>
    <w:pPr>
      <w:adjustRightInd w:val="0"/>
      <w:snapToGrid w:val="0"/>
      <w:ind w:left="900"/>
    </w:pPr>
    <w:rPr>
      <w:rFonts w:ascii="Swis721 LtCn BT" w:eastAsia="PMingLiU" w:hAnsi="Swis721 LtCn BT"/>
    </w:rPr>
  </w:style>
  <w:style w:type="paragraph" w:styleId="329" w:customStyle="1">
    <w:name w:val="Arial 9"/>
    <w:basedOn w:val="1"/>
    <w:uiPriority w:val="0"/>
    <w:qFormat w:val="1"/>
    <w:pPr>
      <w:widowControl w:val="1"/>
      <w:jc w:val="left"/>
    </w:pPr>
    <w:rPr>
      <w:kern w:val="0"/>
      <w:sz w:val="18"/>
      <w:szCs w:val="18"/>
      <w:lang w:val="fr-FR"/>
    </w:rPr>
  </w:style>
  <w:style w:type="paragraph" w:styleId="330" w:customStyle="1">
    <w:name w:val="texte"/>
    <w:uiPriority w:val="0"/>
    <w:qFormat w:val="1"/>
    <w:pPr>
      <w:spacing w:after="1" w:before="1"/>
      <w:ind w:left="1" w:right="1" w:firstLine="1"/>
    </w:pPr>
    <w:rPr>
      <w:rFonts w:ascii="Helvetica" w:cs="等线" w:eastAsia="等线" w:hAnsi="Helvetica"/>
      <w:color w:val="000000"/>
      <w:sz w:val="18"/>
      <w:szCs w:val="18"/>
      <w:lang w:bidi="ar-SA" w:eastAsia="zh-CN" w:val="fr-FR"/>
    </w:rPr>
  </w:style>
  <w:style w:type="paragraph" w:styleId="331" w:customStyle="1">
    <w:name w:val="Arial 9 - retrait 6_25 -esp 0_05"/>
    <w:basedOn w:val="1"/>
    <w:uiPriority w:val="0"/>
    <w:qFormat w:val="1"/>
    <w:pPr>
      <w:spacing w:after="1" w:before="20"/>
      <w:ind w:left="3572"/>
      <w:jc w:val="left"/>
    </w:pPr>
    <w:rPr>
      <w:color w:val="000000"/>
      <w:kern w:val="0"/>
      <w:sz w:val="18"/>
      <w:szCs w:val="18"/>
      <w:lang w:val="fr-FR"/>
    </w:rPr>
  </w:style>
  <w:style w:type="paragraph" w:styleId="332" w:customStyle="1">
    <w:name w:val="A2-texte"/>
    <w:basedOn w:val="331"/>
    <w:uiPriority w:val="0"/>
    <w:qFormat w:val="1"/>
    <w:pPr>
      <w:spacing w:before="1"/>
      <w:ind w:left="1134"/>
    </w:pPr>
  </w:style>
  <w:style w:type="paragraph" w:styleId="333" w:customStyle="1">
    <w:name w:val="A- Arial.9 Normal"/>
    <w:basedOn w:val="1"/>
    <w:uiPriority w:val="0"/>
    <w:qFormat w:val="1"/>
    <w:pPr>
      <w:spacing w:after="1" w:before="1"/>
      <w:ind w:left="3572"/>
      <w:jc w:val="left"/>
    </w:pPr>
    <w:rPr>
      <w:color w:val="000000"/>
      <w:kern w:val="0"/>
      <w:sz w:val="18"/>
      <w:szCs w:val="18"/>
      <w:lang w:val="fr-FR"/>
    </w:rPr>
  </w:style>
  <w:style w:type="paragraph" w:styleId="334" w:customStyle="1">
    <w:name w:val="titre page niveau 1"/>
    <w:uiPriority w:val="0"/>
    <w:qFormat w:val="1"/>
    <w:pPr>
      <w:widowControl w:val="0"/>
      <w:spacing w:after="1" w:before="1"/>
      <w:ind w:left="1" w:right="1" w:firstLine="1"/>
    </w:pPr>
    <w:rPr>
      <w:rFonts w:ascii="Helvetica" w:cs="等线" w:eastAsia="等线" w:hAnsi="Helvetica"/>
      <w:b w:val="1"/>
      <w:bCs w:val="1"/>
      <w:color w:val="000000"/>
      <w:sz w:val="24"/>
      <w:szCs w:val="24"/>
      <w:lang w:bidi="ar-SA" w:eastAsia="zh-CN" w:val="fr-FR"/>
    </w:rPr>
  </w:style>
  <w:style w:type="paragraph" w:styleId="335" w:customStyle="1">
    <w:name w:val="Arial corps 9"/>
    <w:basedOn w:val="330"/>
    <w:uiPriority w:val="0"/>
    <w:qFormat w:val="1"/>
    <w:pPr>
      <w:widowControl w:val="0"/>
      <w:ind w:left="0" w:right="0" w:firstLine="0"/>
    </w:pPr>
    <w:rPr>
      <w:rFonts w:ascii="Arial" w:hAnsi="Arial"/>
    </w:rPr>
  </w:style>
  <w:style w:type="paragraph" w:styleId="336" w:customStyle="1">
    <w:name w:val="第3分级"/>
    <w:basedOn w:val="1"/>
    <w:uiPriority w:val="0"/>
    <w:qFormat w:val="1"/>
    <w:pPr>
      <w:adjustRightInd w:val="0"/>
      <w:snapToGrid w:val="0"/>
      <w:ind w:left="1080" w:leftChars="200" w:hanging="600" w:hangingChars="250"/>
    </w:pPr>
    <w:rPr>
      <w:rFonts w:ascii="Swis721 LtCn BT" w:eastAsia="PMingLiU" w:hAnsi="Swis721 LtCn BT"/>
    </w:rPr>
  </w:style>
  <w:style w:type="paragraph" w:styleId="337" w:customStyle="1">
    <w:name w:val="框文"/>
    <w:basedOn w:val="1"/>
    <w:uiPriority w:val="0"/>
    <w:qFormat w:val="1"/>
    <w:pPr>
      <w:snapToGrid w:val="0"/>
      <w:jc w:val="center"/>
    </w:pPr>
    <w:rPr>
      <w:rFonts w:ascii="Times New Roman" w:hAnsi="Times New Roman"/>
      <w:sz w:val="21"/>
      <w:szCs w:val="20"/>
    </w:rPr>
  </w:style>
  <w:style w:type="paragraph" w:styleId="338" w:customStyle="1">
    <w:name w:val="样式 标题 1H1标题 4-1 + 仿宋_GB2312 小二 居中"/>
    <w:basedOn w:val="1"/>
    <w:uiPriority w:val="0"/>
    <w:qFormat w:val="1"/>
    <w:rPr>
      <w:rFonts w:ascii="Times New Roman" w:hAnsi="Times New Roman"/>
      <w:sz w:val="21"/>
    </w:rPr>
  </w:style>
  <w:style w:type="paragraph" w:styleId="339" w:customStyle="1">
    <w:name w:val="样式 首行缩进:  0.85 厘米 段前: 7.8 磅 段后: 7.8 磅"/>
    <w:basedOn w:val="1"/>
    <w:uiPriority w:val="0"/>
    <w:qFormat w:val="1"/>
    <w:pPr>
      <w:spacing w:after="100" w:afterAutospacing="1" w:line="400" w:lineRule="exact"/>
      <w:ind w:firstLine="482"/>
    </w:pPr>
    <w:rPr>
      <w:rFonts w:cs="宋体"/>
    </w:rPr>
  </w:style>
  <w:style w:type="paragraph" w:styleId="340" w:customStyle="1">
    <w:name w:val="Body Single"/>
    <w:basedOn w:val="1"/>
    <w:uiPriority w:val="0"/>
    <w:qFormat w:val="1"/>
    <w:pPr>
      <w:widowControl w:val="1"/>
      <w:overflowPunct w:val="0"/>
      <w:autoSpaceDE w:val="0"/>
      <w:autoSpaceDN w:val="0"/>
      <w:adjustRightInd w:val="0"/>
      <w:jc w:val="left"/>
      <w:textAlignment w:val="baseline"/>
    </w:pPr>
    <w:rPr>
      <w:rFonts w:ascii="Times New Roman" w:hAnsi="Times New Roman"/>
      <w:spacing w:val="20"/>
      <w:kern w:val="0"/>
      <w:szCs w:val="20"/>
    </w:rPr>
  </w:style>
  <w:style w:type="paragraph" w:styleId="341" w:customStyle="1">
    <w:name w:val="页眉一"/>
    <w:basedOn w:val="39"/>
    <w:uiPriority w:val="0"/>
    <w:qFormat w:val="1"/>
    <w:pPr>
      <w:pBdr>
        <w:bottom w:color="auto" w:space="0" w:sz="0" w:val="none"/>
      </w:pBdr>
    </w:pPr>
    <w:rPr>
      <w:rFonts w:ascii="隶书" w:eastAsia="隶书" w:hAnsi="Times New Roman"/>
      <w:color w:val="auto"/>
      <w:sz w:val="21"/>
    </w:rPr>
  </w:style>
  <w:style w:type="paragraph" w:styleId="342" w:customStyle="1">
    <w:name w:val="页眉1"/>
    <w:basedOn w:val="39"/>
    <w:uiPriority w:val="0"/>
    <w:qFormat w:val="1"/>
    <w:pPr>
      <w:pBdr>
        <w:bottom w:color="auto" w:space="0" w:sz="0" w:val="none"/>
      </w:pBdr>
    </w:pPr>
    <w:rPr>
      <w:rFonts w:ascii="隶书" w:eastAsia="隶书" w:hAnsi="Times New Roman"/>
      <w:color w:val="auto"/>
      <w:sz w:val="21"/>
    </w:rPr>
  </w:style>
  <w:style w:type="paragraph" w:styleId="343" w:customStyle="1">
    <w:name w:val="页脚1"/>
    <w:basedOn w:val="38"/>
    <w:uiPriority w:val="0"/>
    <w:qFormat w:val="1"/>
    <w:pPr>
      <w:pBdr>
        <w:top w:color="auto" w:space="0" w:sz="0" w:val="none"/>
      </w:pBdr>
    </w:pPr>
    <w:rPr>
      <w:rFonts w:ascii="隶书" w:eastAsia="隶书" w:hAnsi="Times New Roman"/>
      <w:color w:val="auto"/>
      <w:sz w:val="21"/>
    </w:rPr>
  </w:style>
  <w:style w:type="paragraph" w:styleId="344" w:customStyle="1">
    <w:name w:val="标题 一"/>
    <w:basedOn w:val="8"/>
    <w:uiPriority w:val="0"/>
    <w:qFormat w:val="1"/>
    <w:pPr>
      <w:numPr>
        <w:ilvl w:val="0"/>
        <w:numId w:val="6"/>
      </w:numPr>
      <w:tabs>
        <w:tab w:val="clear" w:pos="1440"/>
      </w:tabs>
      <w:spacing w:before="0" w:line="312" w:lineRule="auto"/>
    </w:pPr>
    <w:rPr>
      <w:rFonts w:ascii="Times New Roman" w:hAnsi="Times New Roman"/>
      <w:sz w:val="36"/>
    </w:rPr>
  </w:style>
  <w:style w:type="paragraph" w:styleId="345" w:customStyle="1">
    <w:name w:val="框图文字"/>
    <w:basedOn w:val="31"/>
    <w:uiPriority w:val="0"/>
    <w:qFormat w:val="1"/>
    <w:pPr>
      <w:overflowPunct w:val="1"/>
      <w:adjustRightInd w:val="0"/>
      <w:spacing w:line="240" w:lineRule="auto"/>
      <w:jc w:val="center"/>
      <w:textAlignment w:val="auto"/>
    </w:pPr>
    <w:rPr>
      <w:rFonts w:ascii="Times New Roman" w:hAnsi="Times New Roman"/>
      <w:kern w:val="2"/>
      <w:sz w:val="20"/>
    </w:rPr>
  </w:style>
  <w:style w:type="paragraph" w:styleId="346" w:customStyle="1">
    <w:name w:val="表格文字"/>
    <w:basedOn w:val="1"/>
    <w:uiPriority w:val="0"/>
    <w:qFormat w:val="1"/>
    <w:pPr>
      <w:adjustRightInd w:val="0"/>
      <w:snapToGrid w:val="0"/>
      <w:spacing w:line="400" w:lineRule="exact"/>
      <w:ind w:hanging="108"/>
    </w:pPr>
    <w:rPr>
      <w:rFonts w:ascii="Times New Roman" w:eastAsia="华文中宋" w:hAnsi="Times New Roman"/>
      <w:spacing w:val="-8"/>
      <w:lang w:eastAsia="zh-TW"/>
    </w:rPr>
  </w:style>
  <w:style w:type="paragraph" w:styleId="347" w:customStyle="1">
    <w:name w:val="choi--a)"/>
    <w:basedOn w:val="19"/>
    <w:uiPriority w:val="0"/>
    <w:qFormat w:val="1"/>
    <w:pPr>
      <w:numPr>
        <w:ilvl w:val="0"/>
        <w:numId w:val="7"/>
      </w:numPr>
      <w:tabs>
        <w:tab w:val="left" w:pos="720"/>
      </w:tabs>
      <w:spacing w:line="440" w:lineRule="exact"/>
      <w:ind w:left="720" w:hanging="720" w:firstLineChars="200"/>
      <w:jc w:val="left"/>
    </w:pPr>
    <w:rPr>
      <w:rFonts w:ascii="Swis721 LtCn BT" w:hAnsi="Swis721 LtCn BT" w:hint="default"/>
      <w:szCs w:val="24"/>
    </w:rPr>
  </w:style>
  <w:style w:type="paragraph" w:styleId="348" w:customStyle="1">
    <w:name w:val="choi--一"/>
    <w:basedOn w:val="19"/>
    <w:uiPriority w:val="0"/>
    <w:qFormat w:val="1"/>
    <w:pPr>
      <w:numPr>
        <w:ilvl w:val="0"/>
        <w:numId w:val="3"/>
      </w:numPr>
      <w:spacing w:line="440" w:lineRule="exact"/>
      <w:ind w:firstLineChars="200"/>
      <w:jc w:val="left"/>
    </w:pPr>
    <w:rPr>
      <w:rFonts w:ascii="Swis721 LtCn BT" w:hAnsi="Swis721 LtCn BT" w:hint="default"/>
      <w:szCs w:val="24"/>
    </w:rPr>
  </w:style>
  <w:style w:type="paragraph" w:styleId="349" w:customStyle="1">
    <w:name w:val="choi--（一）"/>
    <w:basedOn w:val="19"/>
    <w:uiPriority w:val="0"/>
    <w:qFormat w:val="1"/>
    <w:pPr>
      <w:numPr>
        <w:ilvl w:val="0"/>
        <w:numId w:val="8"/>
      </w:numPr>
      <w:spacing w:line="440" w:lineRule="exact"/>
      <w:ind w:firstLineChars="200"/>
      <w:jc w:val="left"/>
    </w:pPr>
    <w:rPr>
      <w:rFonts w:ascii="Swis721 LtCn BT" w:hAnsi="Swis721 LtCn BT" w:hint="default"/>
      <w:szCs w:val="24"/>
    </w:rPr>
  </w:style>
  <w:style w:type="paragraph" w:styleId="350" w:customStyle="1">
    <w:name w:val="choi--A"/>
    <w:basedOn w:val="19"/>
    <w:uiPriority w:val="0"/>
    <w:qFormat w:val="1"/>
    <w:pPr>
      <w:spacing w:line="440" w:lineRule="exact"/>
      <w:ind w:firstLine="200" w:firstLineChars="200"/>
      <w:jc w:val="left"/>
    </w:pPr>
    <w:rPr>
      <w:rFonts w:ascii="Swis721 LtCn BT" w:hAnsi="Swis721 LtCn BT" w:hint="default"/>
      <w:szCs w:val="24"/>
    </w:rPr>
  </w:style>
  <w:style w:type="paragraph" w:styleId="351" w:customStyle="1">
    <w:name w:val="（a)"/>
    <w:basedOn w:val="19"/>
    <w:uiPriority w:val="0"/>
    <w:qFormat w:val="1"/>
    <w:pPr>
      <w:spacing w:line="440" w:lineRule="exact"/>
      <w:ind w:firstLine="567" w:firstLineChars="200"/>
      <w:jc w:val="left"/>
    </w:pPr>
    <w:rPr>
      <w:rFonts w:ascii="Swis721 LtCn BT" w:hAnsi="Swis721 LtCn BT" w:hint="default"/>
      <w:szCs w:val="24"/>
    </w:rPr>
  </w:style>
  <w:style w:type="paragraph" w:styleId="352" w:customStyle="1">
    <w:name w:val="*"/>
    <w:basedOn w:val="19"/>
    <w:uiPriority w:val="0"/>
    <w:qFormat w:val="1"/>
    <w:pPr>
      <w:tabs>
        <w:tab w:val="left" w:pos="814"/>
      </w:tabs>
      <w:spacing w:line="440" w:lineRule="exact"/>
      <w:ind w:firstLine="480" w:firstLineChars="200"/>
      <w:jc w:val="left"/>
    </w:pPr>
    <w:rPr>
      <w:rFonts w:ascii="Swis721 LtCn BT" w:hAnsi="Swis721 LtCn BT" w:hint="default"/>
      <w:szCs w:val="24"/>
    </w:rPr>
  </w:style>
  <w:style w:type="paragraph" w:styleId="353" w:customStyle="1">
    <w:name w:val="choi--(a)"/>
    <w:basedOn w:val="1"/>
    <w:uiPriority w:val="0"/>
    <w:qFormat w:val="1"/>
    <w:pPr>
      <w:numPr>
        <w:ilvl w:val="0"/>
        <w:numId w:val="9"/>
      </w:numPr>
      <w:spacing w:line="500" w:lineRule="atLeast"/>
    </w:pPr>
    <w:rPr>
      <w:rFonts w:ascii="宋体" w:hAnsi="宋体"/>
    </w:rPr>
  </w:style>
  <w:style w:type="paragraph" w:styleId="354" w:customStyle="1">
    <w:name w:val="choi--a"/>
    <w:basedOn w:val="19"/>
    <w:uiPriority w:val="0"/>
    <w:qFormat w:val="1"/>
    <w:pPr>
      <w:spacing w:line="440" w:lineRule="exact"/>
      <w:ind w:firstLine="0" w:firstLineChars="200"/>
      <w:jc w:val="left"/>
    </w:pPr>
    <w:rPr>
      <w:rFonts w:ascii="Swis721 LtCn BT" w:hAnsi="Swis721 LtCn BT" w:hint="default"/>
      <w:szCs w:val="24"/>
    </w:rPr>
  </w:style>
  <w:style w:type="paragraph" w:styleId="355" w:customStyle="1">
    <w:name w:val="标句6"/>
    <w:basedOn w:val="1"/>
    <w:uiPriority w:val="0"/>
    <w:qFormat w:val="1"/>
    <w:pPr>
      <w:snapToGrid w:val="0"/>
      <w:spacing w:line="500" w:lineRule="atLeast"/>
      <w:ind w:left="1418" w:hanging="284"/>
    </w:pPr>
    <w:rPr>
      <w:rFonts w:ascii="宋体" w:hAnsi="Times New Roman"/>
      <w:kern w:val="52"/>
      <w:sz w:val="27"/>
      <w:szCs w:val="20"/>
    </w:rPr>
  </w:style>
  <w:style w:type="paragraph" w:styleId="356" w:customStyle="1">
    <w:name w:val="注"/>
    <w:basedOn w:val="357"/>
    <w:uiPriority w:val="0"/>
    <w:qFormat w:val="1"/>
    <w:pPr>
      <w:numPr>
        <w:ilvl w:val="0"/>
        <w:numId w:val="10"/>
      </w:numPr>
      <w:ind w:firstLine="660"/>
    </w:pPr>
  </w:style>
  <w:style w:type="paragraph" w:styleId="357" w:customStyle="1">
    <w:name w:val="素材2"/>
    <w:basedOn w:val="1"/>
    <w:uiPriority w:val="0"/>
    <w:qFormat w:val="1"/>
    <w:pPr>
      <w:snapToGrid w:val="0"/>
      <w:spacing w:after="80" w:line="480" w:lineRule="atLeast"/>
      <w:ind w:left="403" w:firstLine="539"/>
    </w:pPr>
    <w:rPr>
      <w:rFonts w:ascii="宋体" w:eastAsia="楷体_GB2312" w:hAnsi="Times New Roman"/>
      <w:kern w:val="52"/>
      <w:sz w:val="27"/>
      <w:szCs w:val="20"/>
    </w:rPr>
  </w:style>
  <w:style w:type="paragraph" w:styleId="358" w:customStyle="1">
    <w:name w:val="广地弱正文 Char Char Char Char Char Char"/>
    <w:basedOn w:val="1"/>
    <w:uiPriority w:val="0"/>
    <w:qFormat w:val="1"/>
    <w:pPr>
      <w:spacing w:line="480" w:lineRule="exact"/>
      <w:ind w:firstLine="454" w:firstLineChars="200"/>
    </w:pPr>
    <w:rPr>
      <w:rFonts w:ascii="Times New Roman" w:eastAsia="仿宋_GB2312" w:hAnsi="Times New Roman"/>
    </w:rPr>
  </w:style>
  <w:style w:type="character" w:styleId="359" w:customStyle="1">
    <w:name w:val="contentlabel1"/>
    <w:uiPriority w:val="0"/>
    <w:qFormat w:val="1"/>
    <w:rPr>
      <w:color w:val="336666"/>
      <w:sz w:val="15"/>
      <w:szCs w:val="15"/>
      <w:u w:val="none"/>
    </w:rPr>
  </w:style>
  <w:style w:type="paragraph" w:styleId="360" w:customStyle="1">
    <w:name w:val="样式 首行缩进:  2 字符 段前: 0.5 行 段后: 0.5 行"/>
    <w:basedOn w:val="1"/>
    <w:uiPriority w:val="0"/>
    <w:qFormat w:val="1"/>
    <w:pPr>
      <w:spacing w:after="156" w:afterLines="50" w:before="156" w:beforeLines="50"/>
      <w:ind w:firstLine="480" w:firstLineChars="200"/>
    </w:pPr>
    <w:rPr>
      <w:rFonts w:ascii="Times New Roman" w:cs="宋体" w:hAnsi="Times New Roman"/>
    </w:rPr>
  </w:style>
  <w:style w:type="paragraph" w:styleId="361" w:customStyle="1">
    <w:name w:val="默认段落字体 Para Char Char Char Char"/>
    <w:basedOn w:val="1"/>
    <w:uiPriority w:val="0"/>
    <w:qFormat w:val="1"/>
    <w:rPr>
      <w:rFonts w:ascii="Times New Roman" w:hAnsi="Times New Roman"/>
      <w:sz w:val="21"/>
    </w:rPr>
  </w:style>
  <w:style w:type="paragraph" w:styleId="362" w:customStyle="1">
    <w:name w:val="--规划正文"/>
    <w:basedOn w:val="1"/>
    <w:uiPriority w:val="0"/>
    <w:qFormat w:val="1"/>
    <w:pPr>
      <w:spacing w:line="360" w:lineRule="auto"/>
      <w:ind w:firstLine="200" w:firstLineChars="200"/>
    </w:pPr>
    <w:rPr>
      <w:rFonts w:ascii="Times New Roman" w:hAnsi="Times New Roman"/>
      <w:sz w:val="21"/>
      <w:szCs w:val="20"/>
    </w:rPr>
  </w:style>
  <w:style w:type="paragraph" w:styleId="363" w:customStyle="1">
    <w:name w:val=" Char Char Char Char"/>
    <w:basedOn w:val="1"/>
    <w:uiPriority w:val="0"/>
    <w:qFormat w:val="1"/>
    <w:rPr>
      <w:rFonts w:ascii="Tahoma" w:hAnsi="Tahoma"/>
      <w:szCs w:val="20"/>
    </w:rPr>
  </w:style>
  <w:style w:type="character" w:styleId="364" w:customStyle="1">
    <w:name w:val="main14"/>
    <w:uiPriority w:val="0"/>
    <w:qFormat w:val="1"/>
  </w:style>
  <w:style w:type="paragraph" w:styleId="365" w:customStyle="1">
    <w:name w:val="标题 3aHeading 3 - oldH33h3l3CT3rd levelHead 3二级节名Le..."/>
    <w:basedOn w:val="10"/>
    <w:uiPriority w:val="0"/>
    <w:qFormat w:val="1"/>
    <w:pPr>
      <w:tabs>
        <w:tab w:val="clear" w:pos="1077"/>
      </w:tabs>
      <w:spacing w:after="240" w:before="240"/>
    </w:pPr>
    <w:rPr>
      <w:rFonts w:ascii="Arial" w:cs="宋体" w:hAnsi="Arial"/>
      <w:bCs w:val="0"/>
      <w:sz w:val="30"/>
      <w:szCs w:val="20"/>
    </w:rPr>
  </w:style>
  <w:style w:type="paragraph" w:styleId="366" w:customStyle="1">
    <w:name w:val="注释样式1"/>
    <w:basedOn w:val="1"/>
    <w:link w:val="367"/>
    <w:uiPriority w:val="0"/>
    <w:qFormat w:val="1"/>
    <w:pPr>
      <w:spacing w:line="360" w:lineRule="auto"/>
      <w:ind w:firstLine="480" w:firstLineChars="200"/>
    </w:pPr>
    <w:rPr>
      <w:i w:val="1"/>
      <w:color w:val="0000ff"/>
    </w:rPr>
  </w:style>
  <w:style w:type="character" w:styleId="367" w:customStyle="1">
    <w:name w:val="注释样式1 Char"/>
    <w:link w:val="366"/>
    <w:uiPriority w:val="0"/>
    <w:qFormat w:val="1"/>
    <w:rPr>
      <w:rFonts w:ascii="Arial" w:eastAsia="宋体" w:hAnsi="Arial"/>
      <w:i w:val="1"/>
      <w:color w:val="0000ff"/>
      <w:kern w:val="2"/>
      <w:sz w:val="24"/>
      <w:szCs w:val="24"/>
      <w:lang w:bidi="ar-SA" w:eastAsia="zh-CN" w:val="en-US"/>
    </w:rPr>
  </w:style>
  <w:style w:type="paragraph" w:styleId="368" w:customStyle="1">
    <w:name w:val="表内容"/>
    <w:uiPriority w:val="0"/>
    <w:qFormat w:val="1"/>
    <w:rPr>
      <w:rFonts w:ascii="宋体" w:cs="等线" w:eastAsia="等线" w:hAnsi="等线"/>
      <w:kern w:val="21"/>
      <w:sz w:val="24"/>
      <w:szCs w:val="24"/>
      <w:lang w:bidi="ar-SA" w:eastAsia="zh-CN" w:val="en-US"/>
    </w:rPr>
  </w:style>
  <w:style w:type="paragraph" w:styleId="369" w:customStyle="1">
    <w:name w:val="列表数字1"/>
    <w:next w:val="5"/>
    <w:uiPriority w:val="0"/>
    <w:qFormat w:val="1"/>
    <w:pPr>
      <w:numPr>
        <w:ilvl w:val="0"/>
        <w:numId w:val="11"/>
      </w:numPr>
      <w:tabs>
        <w:tab w:val="left" w:pos="900"/>
      </w:tabs>
      <w:spacing w:before="120" w:line="360" w:lineRule="auto"/>
    </w:pPr>
    <w:rPr>
      <w:rFonts w:ascii="等线" w:cs="等线" w:eastAsia="等线" w:hAnsi="等线"/>
      <w:sz w:val="24"/>
      <w:lang w:bidi="ar-SA" w:eastAsia="zh-CN" w:val="en-US"/>
    </w:rPr>
  </w:style>
  <w:style w:type="paragraph" w:styleId="370" w:customStyle="1">
    <w:name w:val=" Char Char Char Char Char Char1 Char"/>
    <w:basedOn w:val="1"/>
    <w:uiPriority w:val="0"/>
    <w:qFormat w:val="1"/>
    <w:pPr>
      <w:widowControl w:val="1"/>
      <w:spacing w:after="160" w:line="240" w:lineRule="exact"/>
      <w:jc w:val="left"/>
    </w:pPr>
    <w:rPr>
      <w:rFonts w:ascii="Verdana" w:eastAsia="仿宋_GB2312" w:hAnsi="Verdana"/>
      <w:kern w:val="0"/>
      <w:szCs w:val="20"/>
      <w:lang w:eastAsia="en-US"/>
    </w:rPr>
  </w:style>
  <w:style w:type="character" w:styleId="371" w:customStyle="1">
    <w:name w:val=" Char Char4"/>
    <w:uiPriority w:val="0"/>
    <w:qFormat w:val="1"/>
    <w:rPr>
      <w:rFonts w:eastAsia="宋体"/>
      <w:kern w:val="2"/>
      <w:sz w:val="24"/>
      <w:szCs w:val="21"/>
      <w:lang w:bidi="ar-SA" w:eastAsia="zh-CN" w:val="en-US"/>
    </w:rPr>
  </w:style>
  <w:style w:type="character" w:styleId="372" w:customStyle="1">
    <w:name w:val=" Char Char2"/>
    <w:uiPriority w:val="0"/>
    <w:qFormat w:val="1"/>
    <w:rPr>
      <w:rFonts w:ascii="Arial" w:hAnsi="Arial"/>
      <w:kern w:val="2"/>
      <w:sz w:val="24"/>
      <w:szCs w:val="24"/>
    </w:rPr>
  </w:style>
  <w:style w:type="character" w:styleId="373" w:customStyle="1">
    <w:name w:val=" Char Char5"/>
    <w:uiPriority w:val="0"/>
    <w:qFormat w:val="1"/>
    <w:rPr>
      <w:rFonts w:eastAsia="宋体"/>
      <w:kern w:val="2"/>
      <w:sz w:val="24"/>
      <w:szCs w:val="21"/>
      <w:lang w:bidi="ar-SA" w:eastAsia="zh-CN" w:val="en-US"/>
    </w:rPr>
  </w:style>
  <w:style w:type="paragraph" w:styleId="374" w:customStyle="1">
    <w:name w:val="注释样式"/>
    <w:basedOn w:val="1"/>
    <w:link w:val="375"/>
    <w:uiPriority w:val="0"/>
    <w:qFormat w:val="1"/>
    <w:pPr>
      <w:spacing w:line="360" w:lineRule="auto"/>
      <w:ind w:firstLine="480" w:firstLineChars="200"/>
    </w:pPr>
    <w:rPr>
      <w:rFonts w:ascii="宋体" w:hAnsi="宋体"/>
      <w:i w:val="1"/>
      <w:iCs w:val="1"/>
      <w:color w:val="0000ff"/>
      <w:kern w:val="0"/>
    </w:rPr>
  </w:style>
  <w:style w:type="character" w:styleId="375" w:customStyle="1">
    <w:name w:val="注释样式 Char"/>
    <w:link w:val="374"/>
    <w:uiPriority w:val="0"/>
    <w:qFormat w:val="1"/>
    <w:rPr>
      <w:rFonts w:ascii="宋体" w:eastAsia="宋体" w:hAnsi="宋体"/>
      <w:i w:val="1"/>
      <w:iCs w:val="1"/>
      <w:color w:val="0000ff"/>
      <w:sz w:val="24"/>
      <w:szCs w:val="24"/>
      <w:lang w:bidi="ar-SA" w:eastAsia="zh-CN" w:val="en-US"/>
    </w:rPr>
  </w:style>
  <w:style w:type="paragraph" w:styleId="376" w:customStyle="1">
    <w:name w:val="TableData"/>
    <w:basedOn w:val="1"/>
    <w:uiPriority w:val="0"/>
    <w:qFormat w:val="1"/>
    <w:pPr>
      <w:widowControl w:val="1"/>
      <w:spacing w:after="60" w:before="60"/>
      <w:jc w:val="left"/>
    </w:pPr>
    <w:rPr>
      <w:kern w:val="0"/>
      <w:sz w:val="18"/>
      <w:szCs w:val="20"/>
      <w:lang w:eastAsia="en-US" w:val="en-AU"/>
    </w:rPr>
  </w:style>
  <w:style w:type="paragraph" w:styleId="377" w:customStyle="1">
    <w:name w:val="样式 标题 2 + (西文) 黑体 黑色 段前: 6 磅 段后: 6 磅"/>
    <w:basedOn w:val="1"/>
    <w:uiPriority w:val="0"/>
    <w:qFormat w:val="1"/>
    <w:pPr>
      <w:numPr>
        <w:ilvl w:val="1"/>
        <w:numId w:val="12"/>
      </w:numPr>
    </w:pPr>
  </w:style>
  <w:style w:type="paragraph" w:styleId="378" w:customStyle="1">
    <w:name w:val="一级标题"/>
    <w:basedOn w:val="8"/>
    <w:uiPriority w:val="0"/>
    <w:qFormat w:val="1"/>
    <w:pPr>
      <w:keepLines w:val="0"/>
      <w:pageBreakBefore w:val="1"/>
      <w:widowControl w:val="1"/>
      <w:numPr>
        <w:ilvl w:val="0"/>
        <w:numId w:val="0"/>
      </w:numPr>
      <w:tabs>
        <w:tab w:val="clear" w:pos="1440"/>
      </w:tabs>
      <w:spacing w:after="120" w:before="0" w:line="360" w:lineRule="auto"/>
      <w:outlineLvl w:val="9"/>
    </w:pPr>
    <w:rPr>
      <w:rFonts w:ascii="宋体" w:eastAsia="宋体"/>
      <w:sz w:val="36"/>
    </w:rPr>
  </w:style>
  <w:style w:type="paragraph" w:styleId="379" w:customStyle="1">
    <w:name w:val="样式7"/>
    <w:basedOn w:val="8"/>
    <w:uiPriority w:val="0"/>
    <w:qFormat w:val="1"/>
  </w:style>
  <w:style w:type="paragraph" w:styleId="380" w:customStyle="1">
    <w:name w:val="样式 标题 1TITRE1H1L1 Heading 1h11st levelh111st level1headi..."/>
    <w:basedOn w:val="8"/>
    <w:uiPriority w:val="0"/>
    <w:qFormat w:val="1"/>
    <w:pPr>
      <w:spacing w:after="240" w:before="290"/>
    </w:pPr>
    <w:rPr>
      <w:sz w:val="36"/>
    </w:rPr>
  </w:style>
  <w:style w:type="paragraph" w:styleId="381" w:customStyle="1">
    <w:name w:val="样式 标题 1TITRE1H1L1 Heading 1h11st levelh111st level1headi...1"/>
    <w:basedOn w:val="8"/>
    <w:uiPriority w:val="0"/>
    <w:qFormat w:val="1"/>
    <w:pPr>
      <w:spacing w:after="100" w:afterLines="100" w:before="20" w:beforeLines="20"/>
      <w:ind w:left="431" w:hanging="431"/>
    </w:pPr>
    <w:rPr>
      <w:sz w:val="36"/>
    </w:rPr>
  </w:style>
  <w:style w:type="paragraph" w:styleId="382" w:customStyle="1">
    <w:name w:val="样式 标题 3 + (西文) 黑体 黑色 段前: 6 磅 段后: 6 磅"/>
    <w:basedOn w:val="10"/>
    <w:uiPriority w:val="0"/>
    <w:qFormat w:val="1"/>
    <w:pPr>
      <w:widowControl w:val="1"/>
      <w:numPr>
        <w:ilvl w:val="2"/>
        <w:numId w:val="7"/>
      </w:numPr>
      <w:tabs>
        <w:tab w:val="clear" w:pos="0"/>
        <w:tab w:val="clear" w:pos="1077"/>
      </w:tabs>
      <w:spacing w:after="50" w:afterLines="50" w:beforeLines="50"/>
      <w:jc w:val="left"/>
    </w:pPr>
    <w:rPr>
      <w:rFonts w:cs="宋体" w:hAnsi="Arial"/>
      <w:b w:val="0"/>
      <w:color w:val="000000"/>
      <w:kern w:val="0"/>
      <w:szCs w:val="28"/>
      <w:lang w:eastAsia="en-US"/>
    </w:rPr>
  </w:style>
  <w:style w:type="paragraph" w:styleId="383" w:customStyle="1">
    <w:name w:val="ds-markdown-paragraph"/>
    <w:basedOn w:val="1"/>
    <w:uiPriority w:val="0"/>
    <w:qFormat w:val="1"/>
    <w:pPr>
      <w:widowControl w:val="1"/>
      <w:spacing w:after="100" w:afterAutospacing="1" w:before="100" w:beforeAutospacing="1"/>
      <w:jc w:val="left"/>
    </w:pPr>
    <w:rPr>
      <w:rFonts w:ascii="宋体" w:cs="宋体" w:hAnsi="宋体"/>
      <w:kern w:val="0"/>
    </w:rPr>
  </w:style>
  <w:style w:type="paragraph" w:styleId="384">
    <w:name w:val="List Paragraph"/>
    <w:basedOn w:val="1"/>
    <w:uiPriority w:val="34"/>
    <w:unhideWhenUsed w:val="1"/>
    <w:qFormat w:val="1"/>
    <w:pPr>
      <w:ind w:firstLine="420" w:firstLineChars="200"/>
    </w:pPr>
  </w:style>
  <w:style w:type="paragraph" w:styleId="385" w:customStyle="1">
    <w:name w:val="图表"/>
    <w:uiPriority w:val="0"/>
    <w:qFormat w:val="1"/>
    <w:pPr>
      <w:jc w:val="center"/>
    </w:pPr>
    <w:rPr>
      <w:rFonts w:eastAsia="黑体" w:asciiTheme="majorHAnsi" w:cstheme="majorBidi" w:hAnsiTheme="majorHAnsi"/>
      <w:bCs w:val="1"/>
      <w:sz w:val="24"/>
      <w:szCs w:val="32"/>
      <w:lang w:bidi="ar-SA" w:eastAsia="zh-CN" w:val="en-US"/>
    </w:rPr>
  </w:style>
  <w:style w:type="character" w:styleId="386" w:customStyle="1">
    <w:name w:val="font21"/>
    <w:basedOn w:val="60"/>
    <w:uiPriority w:val="0"/>
    <w:qFormat w:val="1"/>
    <w:rPr>
      <w:rFonts w:ascii="宋体" w:eastAsia="宋体" w:hAnsi="宋体" w:hint="eastAsia"/>
      <w:color w:val="000000"/>
      <w:sz w:val="24"/>
      <w:szCs w:val="24"/>
      <w:u w:val="none"/>
    </w:rPr>
  </w:style>
  <w:style w:type="character" w:styleId="387" w:customStyle="1">
    <w:name w:val="font31"/>
    <w:basedOn w:val="60"/>
    <w:uiPriority w:val="0"/>
    <w:qFormat w:val="1"/>
    <w:rPr>
      <w:rFonts w:ascii="Times New Roman" w:cs="Times New Roman" w:hAnsi="Times New Roman" w:hint="default"/>
      <w:color w:val="000000"/>
      <w:sz w:val="24"/>
      <w:szCs w:val="24"/>
      <w:u w:val="no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6.0" w:type="dxa"/>
        <w:bottom w:w="0.0" w:type="dxa"/>
        <w:right w:w="56.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20.png"/><Relationship Id="rId42" Type="http://schemas.openxmlformats.org/officeDocument/2006/relationships/footer" Target="footer3.xml"/><Relationship Id="rId41" Type="http://schemas.openxmlformats.org/officeDocument/2006/relationships/header" Target="header2.xml"/><Relationship Id="rId22" Type="http://schemas.openxmlformats.org/officeDocument/2006/relationships/image" Target="media/image22.png"/><Relationship Id="rId21" Type="http://schemas.openxmlformats.org/officeDocument/2006/relationships/image" Target="media/image23.png"/><Relationship Id="rId24" Type="http://schemas.openxmlformats.org/officeDocument/2006/relationships/image" Target="media/image25.png"/><Relationship Id="rId23" Type="http://schemas.openxmlformats.org/officeDocument/2006/relationships/image" Target="media/image24.png"/><Relationship Id="rId1" Type="http://schemas.openxmlformats.org/officeDocument/2006/relationships/image" Target="media/image1.e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27.png"/><Relationship Id="rId25" Type="http://schemas.openxmlformats.org/officeDocument/2006/relationships/image" Target="media/image26.png"/><Relationship Id="rId28" Type="http://schemas.openxmlformats.org/officeDocument/2006/relationships/image" Target="media/image29.png"/><Relationship Id="rId27" Type="http://schemas.openxmlformats.org/officeDocument/2006/relationships/image" Target="media/image28.pn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30.pn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6.png"/><Relationship Id="rId30" Type="http://schemas.openxmlformats.org/officeDocument/2006/relationships/image" Target="media/image7.png"/><Relationship Id="rId11" Type="http://schemas.openxmlformats.org/officeDocument/2006/relationships/image" Target="media/image5.png"/><Relationship Id="rId33" Type="http://schemas.openxmlformats.org/officeDocument/2006/relationships/image" Target="media/image11.png"/><Relationship Id="rId10" Type="http://schemas.openxmlformats.org/officeDocument/2006/relationships/image" Target="media/image3.png"/><Relationship Id="rId32" Type="http://schemas.openxmlformats.org/officeDocument/2006/relationships/image" Target="media/image8.png"/><Relationship Id="rId13" Type="http://schemas.openxmlformats.org/officeDocument/2006/relationships/image" Target="media/image17.png"/><Relationship Id="rId35" Type="http://schemas.openxmlformats.org/officeDocument/2006/relationships/image" Target="media/image9.png"/><Relationship Id="rId12" Type="http://schemas.openxmlformats.org/officeDocument/2006/relationships/footer" Target="footer1.xml"/><Relationship Id="rId34" Type="http://schemas.openxmlformats.org/officeDocument/2006/relationships/image" Target="media/image10.png"/><Relationship Id="rId15" Type="http://schemas.openxmlformats.org/officeDocument/2006/relationships/image" Target="media/image19.png"/><Relationship Id="rId37" Type="http://schemas.openxmlformats.org/officeDocument/2006/relationships/image" Target="media/image13.png"/><Relationship Id="rId14" Type="http://schemas.openxmlformats.org/officeDocument/2006/relationships/image" Target="media/image16.png"/><Relationship Id="rId36" Type="http://schemas.openxmlformats.org/officeDocument/2006/relationships/image" Target="media/image12.png"/><Relationship Id="rId17" Type="http://schemas.openxmlformats.org/officeDocument/2006/relationships/image" Target="media/image21.png"/><Relationship Id="rId39" Type="http://schemas.openxmlformats.org/officeDocument/2006/relationships/image" Target="media/image14.png"/><Relationship Id="rId16" Type="http://schemas.openxmlformats.org/officeDocument/2006/relationships/image" Target="media/image18.png"/><Relationship Id="rId38" Type="http://schemas.openxmlformats.org/officeDocument/2006/relationships/image" Target="media/image15.png"/><Relationship Id="rId19" Type="http://schemas.openxmlformats.org/officeDocument/2006/relationships/footer" Target="footer2.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iDOFB3g9uuzQkcUUbQ0xGOxr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hUKAjQ0Eg8KDQgHQgkSB0d1bmdzdWgaFQoCNDUSDwoNCAdCCRIHR3VuZ3N1aBomCgI0NhIgCh4IB0IaCg9UaW1lcyBOZXcgUm9tYW4SB0d1bmdzdWgaFQoCNDcSDwoNCAdCCRIHR3VuZ3N1aBomCgI0OBIgCh4IB0IaCg9UaW1lcyBOZXcgUm9tYW4SB0d1bmdzdWgaFQoCNDkSDwoNCAdCCRIHR3VuZ3N1aBoVCgI1MBIPCg0IB0IJEgdHdW5nc3VoGhUKAjUxEg8KDQgHQgkSB0d1bmdzdWgaFQoCNTISDwoNCAdCCRIHR3VuZ3N1aBoVCgI1MxIPCg0IB0IJEgdHdW5nc3VoGhUKAjU0Eg8KDQgHQgkSB0d1bmdzdWgaFQoCNTUSDwoNCAdCCRIHR3VuZ3N1aBoVCgI1NhIPCg0IB0IJEgdHdW5nc3VoGhUKAjU3Eg8KDQgHQgkSB0d1bmdzdWgaFQoCNTgSDwoNCAdCCRIHR3VuZ3N1aBoVCgI1ORIPCg0IB0IJEgdHdW5nc3VoGhUKAjYwEg8KDQgHQgkSB0d1bmdzdWgaFQoCNjESDwoNCAdCCR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hUKAjgxEg8KDQgHQgkSB0d1bmdzdWgaFQoCODISDwoNCAdCCRIHR3VuZ3N1aBomCgI4MxIgCh4IB0IaCg9UaW1lcyBOZXcgUm9tYW4SB0d1bmdzdWgaFQoCODQSDwoNCAdCCRIHR3VuZ3N1aBomCgI4NRIgCh4IB0IaCg9UaW1lcyBOZXcgUm9tYW4SB0d1bmdzdWgaJgoCODYSIAoeCAdCGgoPVGltZXMgTmV3IFJvbWFuEgdHdW5nc3VoGhUKAjg3Eg8KDQgHQgkSB0d1bmdzdWgaJgoCODgSIAoeCAdCGgoPVGltZXMgTmV3IFJvbWFuEgdHdW5nc3VoGhUKAjg5Eg8KDQgHQgkSB0d1bmdzdWgaJgoCOTASIAoeCAdCGgoPVGltZXMgTmV3IFJvbWFuEgdHdW5nc3VoGhUKAjkxEg8KDQgHQgkSB0d1bmdzdWgaFQoCOTISDwoNCAdCCRIHR3VuZ3N1aBomCgI5MxIgCh4IB0IaCg9UaW1lcyBOZXcgUm9tYW4SB0d1bmdzdWgaFQoCOTQSDwoNCAdCCRIHR3VuZ3N1aBomCgI5NRIgCh4IB0IaCg9UaW1lcyBOZXcgUm9tYW4SB0d1bmdzdWgaJgoCOTYSIAoeCAdCGgoPVGltZXMgTmV3IFJvbWFuEgdHdW5nc3VoGhUKAjk3Eg8KDQgHQgkSB0d1bmdzdWgaFQoCOTgSDwoNCAdCCRIHR3VuZ3N1aBoVCgI5ORIPCg0IB0IJEgdHdW5nc3VoGhYKAzEwMBIPCg0IB0IJEgdHdW5nc3VoGhYKAzEwMRIPCg0IB0IJEgdHdW5nc3VoGhYKAzEwMhIPCg0IB0IJEgdHdW5nc3VoGhYKAzEwMxIPCg0IB0IJEgdHdW5nc3VoGhYKAzEwNBIPCg0IB0IJEgdHdW5nc3VoGicKAzEwNRIgCh4IB0IaCg9UaW1lcyBOZXcgUm9tYW4SB0d1bmdzdWgaFgoDMTA2Eg8KDQgHQgkSB0d1bmdzdWgaFgoDMTA3Eg8KDQgHQgkSB0d1bmdzdWgaFgoDMTA4Eg8KDQgHQgkSB0d1bmdzdWgaFgoDMTA5Eg8KDQgHQgkSB0d1bmdzdWgaFgoDMTEwEg8KDQgHQgkSB0d1bmdzdWgaJwoDMTExEiAKHggHQhoKD1RpbWVzIE5ldyBSb21hbhIHR3VuZ3N1aBoWCgMxMTISDwoNCAdCCRIHR3VuZ3N1aBoWCgMxMTMSDwoNCAdCCRIHR3VuZ3N1aBoWCgMxMTQSDwoNCAdCCRIHR3VuZ3N1aBoWCgMxMTUSDwoNCAdCCRIHR3VuZ3N1aBoWCgMxMTYSDwoNCAdCCRIHR3VuZ3N1aBoWCgMxMTcSDwoNCAdCCRIHR3VuZ3N1aBoWCgMxMTgSDwoNCAdCCR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hYKAzEyNhIPCg0IB0IJEgdHdW5nc3VoGicKAzEyNxIgCh4IB0IaCg9UaW1lcyBOZXcgUm9tYW4SB0d1bmdzdWgaFgoDMTI4Eg8KDQgHQgkSB0d1bmdzdWgaJwoDMTI5EiAKHggHQhoKD1RpbWVzIE5ldyBSb21hbhIHR3VuZ3N1aBoWCgMxMzASDwoNCAdCCRIHR3VuZ3N1aBoWCgMxMzESDwoNCAdCCRIHR3VuZ3N1aBonCgMxMzISIAoeCAdCGgoPVGltZXMgTmV3IFJvbWFuEgdHdW5nc3VoGhYKAzEzMxIPCg0IB0IJEgdHdW5nc3VoGhYKAzEzNBIPCg0IB0IJEgdHdW5nc3VoGicKAzEzNRIgCh4IB0IaCg9UaW1lcyBOZXcgUm9tYW4SB0d1bmdzdWgaFgoDMTM2Eg8KDQgHQgkSB0d1bmdzdWgaJwoDMTM3EiAKHggHQhoKD1RpbWVzIE5ldyBSb21hbhIHR3VuZ3N1aBonCgMxMzgSIAoeCAdCGgoPVGltZXMgTmV3IFJvbWFuEgdHdW5nc3VoGicKAzEzORIgCh4IB0IaCg9UaW1lcyBOZXcgUm9tYW4SB0d1bmdzdWgaJwoDMTQwEiAKHggHQhoKD1RpbWVzIE5ldyBSb21hbhIHR3VuZ3N1aBonCgMxNDESIAoeCAdCGgoPVGltZXMgTmV3IFJvbWFuEgdHdW5nc3VoGhYKAzE0MhIPCg0IB0IJ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JwoDMTUxEiAKHggHQhoKD1RpbWVzIE5ldyBSb21hbhIHR3VuZ3N1aBonCgMxNTISIAoeCAdCGgoPVGltZXMgTmV3IFJvbWFuEgdHdW5nc3VoGhYKAzE1MxIPCg0IB0IJEgdHdW5nc3VoGhYKAzE1NBIPCg0IB0IJEgdHdW5nc3VoGhYKAzE1NRIPCg0IB0IJEgdHdW5nc3VoGhYKAzE1NhIPCg0IB0IJEgdHdW5nc3VoGhYKAzE1NxIPCg0IB0IJEgdHdW5nc3VoGicKAzE1OBIgCh4IB0IaCg9UaW1lcyBOZXcgUm9tYW4SB0d1bmdzdWgaFgoDMTU5Eg8KDQgHQgkSB0d1bmdzdWgaFgoDMTYwEg8KDQgHQgkSB0d1bmdzdWgaFgoDMTYxEg8KDQgHQgkSB0d1bmdzdWgaFgoDMTYyEg8KDQgHQgkSB0d1bmdzdWgaFgoDMTYzEg8KDQgHQgkSB0d1bmdzdWgaJwoDMTY0EiAKHggHQhoKD1RpbWVzIE5ldyBSb21hbhIHR3VuZ3N1aBonCgMxNjUSIAoeCAdCGgoPVGltZXMgTmV3IFJvbWFuEgdHdW5nc3VoGicKAzE2NhIgCh4IB0IaCg9UaW1lcyBOZXcgUm9tYW4SB0d1bmdzdWgaJwoDMTY3EiAKHggHQhoKD1RpbWVzIE5ldyBSb21hbhIHR3VuZ3N1aBoWCgMxNjgSDwoNCAdCCRIHR3VuZ3N1aBoWCgMxNjkSDwoNCAdCCRIHR3VuZ3N1aBoWCgMxNzASDwoNCAdCCRIHR3VuZ3N1aBoWCgMxNzESDwoNCAdCCRIHR3VuZ3N1aBoWCgMxNzISDwoNCAdCCRIHR3VuZ3N1aBoWCgMxNzMSDwoNCAdCCRIHR3VuZ3N1aBoWCgMxNzQSDwoNCAdCCRIHR3VuZ3N1aBoWCgMxNzUSDwoNCAdCCRIHR3VuZ3N1aBoWCgMxNzYSDwoNCAdCCRIHR3VuZ3N1aBoWCgMxNzcSDwoNCAdCCRIHR3VuZ3N1aBoWCgMxNzgSDwoNCAdCCRIHR3VuZ3N1aBoWCgMxNzkSDwoNCAdCCRIHR3VuZ3N1aBoWCgMxODASDwoNCAdCCRIHR3VuZ3N1aBoWCgMxODESDwoNCAdCCRIHR3VuZ3N1aBonCgMxODISIAoeCAdCGgoPVGltZXMgTmV3IFJvbWFuEgdHdW5nc3VoGhYKAzE4MxIPCg0IB0IJEgdHdW5nc3VoGhYKAzE4NBIPCg0IB0IJEgdHdW5nc3VoGhYKAzE4NRIPCg0IB0IJEgdHdW5nc3VoGhYKAzE4NhIPCg0IB0IJEgdHdW5nc3VoGicKAzE4NxIgCh4IB0IaCgZTaW1TdW4SEEFyaWFsIFVuaWNvZGUgTVMaFgoDMTg4Eg8KDQgHQgkSB0d1bmdzdWgaFgoDMTg5Eg8KDQgHQgkSB0d1bmdzdWgaFgoDMTkwEg8KDQgHQgkSB0d1bmdzdWgaFgoDMTkxEg8KDQgHQgkSB0d1bmdzdWgaFgoDMTkyEg8KDQgHQgkSB0d1bmdzdWgaFgoDMTkzEg8KDQgHQgkSB0d1bmdzdWgaFgoDMTk0Eg8KDQgHQgkSB0d1bmdzdWgaFgoDMTk1Eg8KDQgHQgkSB0d1bmdzdWgaFgoDMTk2Eg8KDQgHQgkSB0d1bmdzdWgaFgoDMTk3Eg8KDQgHQgkSB0d1bmdzdWgaFgoDMTk4Eg8KDQgHQgkSB0d1bmdzdWgaFgoDMTk5Eg8KDQgHQgkSB0d1bmdzdWgaFgoDMjAwEg8KDQgHQgkSB0d1bmdzdWgaFgoDMjAxEg8KDQgHQgkSB0d1bmdzdWgaFgoDMjAyEg8KDQgHQgkSB0d1bmdzdWgaFgoDMjAzEg8KDQgHQgkSB0d1bmdzdWgaFgoDMjA0Eg8KDQgHQgkSB0d1bmdzdWgaFgoDMjA1Eg8KDQgHQgkSB0d1bmdzdWgaFgoDMjA2Eg8KDQgHQgkSB0d1bmdzdWgaFgoDMjA3Eg8KDQgHQgkSB0d1bmdzdWgaFgoDMjA4Eg8KDQgHQgkSB0d1bmdzdWgaFgoDMjA5Eg8KDQgHQgkSB0d1bmdzdWgaFgoDMjEwEg8KDQgHQgkSB0d1bmdzdWgaFgoDMjExEg8KDQgHQgkSB0d1bmdzdWgaFgoDMjEyEg8KDQgHQgkSB0d1bmdzdWgaFgoDMjEzEg8KDQgHQgkSB0d1bmdzdWgaJwoDMjE0EiAKHggHQhoKD1RpbWVzIE5ldyBSb21hbhIHR3VuZ3N1aBoWCgMyMTUSDwoNCAdCCRIHR3VuZ3N1aBonCgMyMTYSIAoeCAdCGgoPVGltZXMgTmV3IFJvbWFuEgdHdW5nc3VoGhYKAzIxNxIPCg0IB0IJEgdHdW5nc3VoGhYKAzIxOBIPCg0IB0IJEgdHdW5nc3VoGicKAzIxORIgCh4IB0IaCg9UaW1lcyBOZXcgUm9tYW4SB0d1bmdzdWgaFgoDMjIwEg8KDQgHQgkSB0d1bmdzdWgaFgoDMjIxEg8KDQgHQgkSB0d1bmdzdWgaFgoDMjIyEg8KDQgHQgkSB0d1bmdzdWgaFgoDMjIzEg8KDQgHQgkSB0d1bmdzdWgaFgoDMjI0Eg8KDQgHQgkSB0d1bmdzdWgaFgoDMjI1Eg8KDQgHQgkSB0d1bmdzdWgaFgoDMjI2Eg8KDQgHQgkSB0d1bmdzdWgaFgoDMjI3Eg8KDQgHQgkSB0d1bmdzdWgaFgoDMjI4Eg8KDQgHQgk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hYKAzI2NRIPCg0IB0IJEgdHdW5nc3VoGhYKAzI2NhIPCg0IB0IJEgdHdW5nc3VoGhYKAzI2NxIPCg0IB0IJEgdHdW5nc3VoGhYKAzI2OBIPCg0IB0IJEgdHdW5nc3VoGhYKAzI2ORIPCg0IB0IJEgdHdW5nc3VoGhYKAzI3MBIPCg0IB0IJEgdHdW5nc3VoGhYKAzI3MRIPCg0IB0IJEgdHdW5nc3VoGhYKAzI3MhIPCg0IB0IJEgdHdW5nc3VoGhYKAzI3MxIPCg0IB0IJEgdHdW5nc3VoGhYKAzI3NBIPCg0IB0IJEgdHdW5nc3VoGhYKAzI3NRIPCg0IB0IJEgdHdW5nc3VoGhYKAzI3NhIPCg0IB0IJEgdHdW5nc3VoGhYKAzI3NxIPCg0IB0IJEgdHdW5nc3VoGhYKAzI3OBIPCg0IB0IJEgdHdW5nc3VoGhYKAzI3ORIPCg0IB0IJ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icKAzMwMxIgCh4IB0IaCg9UaW1lcyBOZXcgUm9tYW4SB0d1bmdzdWgaJwoDMzA0EiAKHggHQhoKD1RpbWVzIE5ldyBSb21hbhIHR3VuZ3N1aBonCgMzMDUSIAoeCAdCGgoPVGltZXMgTmV3IFJvbWFu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JwoDMzMzEiAKHggHQhoKD1RpbWVzIE5ldyBSb21hbhIHR3VuZ3N1aBoWCgMzMzQSDwoNCAdCCRIHR3VuZ3N1aBonCgMzMzUSIAoeCAdCGgoPVGltZXMgTmV3IFJvbWFuEgdHdW5nc3VoGicKAzMzNhIgCh4IB0IaCg9UaW1lcyBOZXcgUm9tYW4SB0d1bmdzdWgaFgoDMzM3Eg8KDQgHQgkSB0d1bmdzdWgaJwoDMzM4EiAKHggHQhoKD1RpbWVzIE5ldyBSb21hbhIHR3VuZ3N1aBoWCgMzMzkSDwoNCAdCCRIHR3VuZ3N1aBonCgMzNDASIAoeCAdCGgoPVGltZXMgTmV3IFJvbWFuEgdHdW5nc3VoGicKAzM0MRIgCh4IB0IaCg9UaW1lcyBOZXcgUm9tYW4SB0d1bmdzdWgaJwoDMzQyEiAKHggHQhoKD1RpbWVzIE5ldyBSb21hbhIHR3VuZ3N1aBoWCgMzNDMSDwoNCAdCCRIHR3VuZ3N1aBonCgMzNDQSIAoeCAdCGgoPVGltZXMgTmV3IFJvbWFuEgdHdW5nc3VoGhYKAzM0NRIPCg0IB0IJEgdHdW5nc3VoGhYKAzM0NhIPCg0IB0IJEgdHdW5nc3VoGhYKAzM0NxIPCg0IB0IJEgdHdW5nc3VoGhYKAzM0OBIPCg0IB0IJEgdHdW5nc3VoGhYKAzM0ORIPCg0IB0IJEgdHdW5nc3VoGhYKAzM1MBIPCg0IB0IJEgdHdW5nc3VoGicKAzM1MRIgCh4IB0IaCg9UaW1lcyBOZXcgUm9tYW4SB0d1bmdzdWgaFgoDMzUyEg8KDQgHQgkSB0d1bmdzdWgaFgoDMzUzEg8KDQgHQgkSB0d1bmdzdWgaFgoDMzU0Eg8KDQgHQgkSB0d1bmdzdWgaFgoDMzU1Eg8KDQgHQgkSB0d1bmdzdWgaFgoDMzU2Eg8KDQgHQgkSB0d1bmdzdWgaFgoDMzU3Eg8KDQgHQgkSB0d1bmdzdWgaFgoDMzU4Eg8KDQgHQgkSB0d1bmdzdWgaFgoDMzU5Eg8KDQgHQgkSB0d1bmdzdWgaFgoDMzYwEg8KDQgHQgkSB0d1bmdzdWgaFgoDMzYxEg8KDQgHQgkSB0d1bmdzdWgaFgoDMzYyEg8KDQgHQgkSB0d1bmdzdWgaFgoDMzYzEg8KDQgHQgkSB0d1bmdzdWgaFgoDMzY0Eg8KDQgHQgkSB0d1bmdzdWgaFgoDMzY1Eg8KDQgHQgkSB0d1bmdzdWgaFgoDMzY2Eg8KDQgHQgkSB0d1bmdzdWgaFgoDMzY3Eg8KDQgHQgkSB0d1bmdzdWgaFgoDMzY4Eg8KDQgHQgkSB0d1bmdzdWgaFgoDMzY5Eg8KDQgHQgkSB0d1bmdzdWgaFgoDMzcwEg8KDQgHQgkSB0d1bmdzdWgaFgoDMzcxEg8KDQgHQgkSB0d1bmdzdWgaFgoDMzcyEg8KDQgHQgkSB0d1bmdzdWgaJwoDMzczEiAKHggHQhoKD1RpbWVzIE5ldyBSb21hbhIHR3VuZ3N1aBonCgMzNzQSIAoeCAdCGgoPVGltZXMgTmV3IFJvbWFuEgdHdW5nc3VoGicKAzM3NRIgCh4IB0IaCg9UaW1lcyBOZXcgUm9tYW4SB0d1bmdzdWgaJwoDMzc2EiAKHggHQhoKD1RpbWVzIE5ldyBSb21hbhIHR3VuZ3N1aBonCgMzNzcSIAoeCAdCGgoPVGltZXMgTmV3IFJvbWFuEgdHdW5nc3VoGicKAzM3OBIgCh4IB0IaCg9UaW1lcyBOZXcgUm9tYW4SB0d1bmdzdWgaFgoDMzc5Eg8KDQgHQgkSB0d1bmdzdWgaFgoDMzgwEg8KDQgHQgkSB0d1bmdzdWgaFgoDMzgxEg8KDQgHQgkSB0d1bmdzdWgaFgoDMzgyEg8KDQgHQgkSB0d1bmdzdWgaFgoDMzgzEg8KDQgHQgkSB0d1bmdzdWgaJwoDMzg0EiAKHggHQhoKD1RpbWVzIE5ldyBSb21hbhIHR3VuZ3N1aBonCgMzODUSIAoeCAdCGgoPVGltZXMgTmV3IFJvbWFuEgdHdW5nc3VoGicKAzM4NhIgCh4IB0IaCg9UaW1lcyBOZXcgUm9tYW4SB0d1bmdzdWgaJwoDMzg3EiAKHggHQhoKD1RpbWVzIE5ldyBSb21hbhIHR3VuZ3N1aBonCgMzODgSIAoeCAdCGgoPVGltZXMgTmV3IFJvbWFuEgdHdW5nc3VoGicKAzM4ORIgCh4IB0IaCg9UaW1lcyBOZXcgUm9tYW4SB0d1bmdzdWgaJwoDMzkwEiAKHggHQhoKD1RpbWVzIE5ldyBSb21hbhIHR3VuZ3N1aBonCgMzOTESIAoeCAdCGgoPVGltZXMgTmV3IFJvbWFuEgdHdW5nc3VoGicKAzM5MhIgCh4IB0IaCg9UaW1lcyBOZXcgUm9tYW4SB0d1bmdzdWgaJwoDMzkzEiAKHggHQhoKD1RpbWVzIE5ldyBSb21hbhIHR3VuZ3N1aBonCgMzOTQSIAoeCAdCGgoPVGltZXMgTmV3IFJvbWFuEgdHdW5nc3VoGicKAzM5NRIgCh4IB0IaCg9UaW1lcyBOZXcgUm9tYW4SB0d1bmdzdWgaJwoDMzk2EiAKHggHQhoKD1RpbWVzIE5ldyBSb21hbhIHR3VuZ3N1aBonCgMzOTcSIAoeCAdCGgoPVGltZXMgTmV3IFJvbWFuEgdHdW5nc3VoGicKAzM5OBIgCh4IB0IaCg9UaW1lcyBOZXcgUm9tYW4SB0d1bmdzdWgaJwoDMzk5EiAKHggHQhoKD1RpbWVzIE5ldyBSb21hbhIHR3VuZ3N1aBonCgM0MDASIAoeCAdCGgoPVGltZXMgTmV3IFJvbWFuEgdHdW5nc3VoGicKAzQwMRIgCh4IB0IaCg9UaW1lcyBOZXcgUm9tYW4SB0d1bmdzdWgaJwoDNDAyEiAKHggHQhoKD1RpbWVzIE5ldyBSb21hbhIHR3VuZ3N1aBonCgM0MDMSIAoeCAdCGgoPVGltZXMgTmV3IFJvbWFuEgdHdW5nc3VoGicKAzQwNBIgCh4IB0IaCg9UaW1lcyBOZXcgUm9tYW4SB0d1bmdzdWgaJwoDNDA1EiAKHggHQhoKD1RpbWVzIE5ldyBSb21hbhIHR3VuZ3N1aBonCgM0MDYSIAoeCAdCGgoPVGltZXMgTmV3IFJvbWFuEgdHdW5nc3VoGicKAzQwNxIgCh4IB0IaCg9UaW1lcyBOZXcgUm9tYW4SB0d1bmdzdWgaJwoDNDA4EiAKHggHQhoKD1RpbWVzIE5ldyBSb21hbhIHR3VuZ3N1aBonCgM0MDkSIAoeCAdCGgoPVGltZXMgTmV3IFJvbWFuEgdHdW5nc3VoGicKAzQxMBIgCh4IB0IaCg9UaW1lcyBOZXcgUm9tYW4SB0d1bmdzdWgaJwoDNDExEiAKHggHQhoKD1RpbWVzIE5ldyBSb21hbhIHR3VuZ3N1aBonCgM0MTISIAoeCAdCGgoPVGltZXMgTmV3IFJvbWFuEgdHdW5nc3VoGicKAzQxMxIgCh4IB0IaCg9UaW1lcyBOZXcgUm9tYW4SB0d1bmdzdWgaJwoDNDE0EiAKHggHQhoKD1RpbWVzIE5ldyBSb21hbhIHR3VuZ3N1aBonCgM0MTUSIAoeCAdCGgoPVGltZXMgTmV3IFJvbWFuEgdHdW5nc3VoGicKAzQxNhIgCh4IB0IaCg9UaW1lcyBOZXcgUm9tYW4SB0d1bmdzdWgaJwoDNDE3EiAKHggHQhoKD1RpbWVzIE5ldyBSb21hbhIHR3VuZ3N1aBonCgM0MTgSIAoeCAdCGgoPVGltZXMgTmV3IFJvbWFuEgdHdW5nc3VoGicKAzQxORIgCh4IB0IaCg9UaW1lcyBOZXcgUm9tYW4SB0d1bmdzdWgaJwoDNDIwEiAKHggHQhoKD1RpbWVzIE5ldyBSb21hbhIHR3VuZ3N1aBonCgM0MjESIAoeCAdCGgoPVGltZXMgTmV3IFJvbWFuEgdHdW5nc3VoGicKAzQyMhIgCh4IB0IaCg9UaW1lcyBOZXcgUm9tYW4SB0d1bmdzdWgaJwoDNDIzEiAKHggHQhoKD1RpbWVzIE5ldyBSb21hbhIHR3VuZ3N1aBonCgM0MjQSIAoeCAdCGgoPVGltZXMgTmV3IFJvbWFuEgdHdW5nc3VoGhYKAzQyNRIPCg0IB0IJEgdHdW5nc3VoGhYKAzQyNhIPCg0IB0IJEgdHdW5nc3VoGhYKAzQyNxIPCg0IB0IJEgdHdW5nc3VoGicKAzQyOBIgCh4IB0IaCg9UaW1lcyBOZXcgUm9tYW4SB0d1bmdzdWgaFgoDNDI5Eg8KDQgHQgkSB0d1bmdzdWgaJwoDNDMwEiAKHggHQhoKD1RpbWVzIE5ldyBSb21hbhIHR3VuZ3N1aBoWCgM0MzESDwoNCAdCCRIHR3VuZ3N1aBonCgM0MzISIAoeCAdCGgoPVGltZXMgTmV3IFJvbWFuEgdHdW5nc3VoGhYKAzQzMxIPCg0IB0IJEgdHdW5nc3VoGicKAzQzNBIgCh4IB0IaCg9UaW1lcyBOZXcgUm9tYW4SB0d1bmdzdWgaFgoDNDM1Eg8KDQgHQgkSB0d1bmdzdWgaFgoDNDM2Eg8KDQgHQgkSB0d1bmdzdWgaFgoDNDM3Eg8KDQgHQgkSB0d1bmdzdWgaFgoDNDM4Eg8KDQgHQgkSB0d1bmdzdWgaJwoDNDM5EiAKHggHQhoKD1RpbWVzIE5ldyBSb21hbhIHR3VuZ3N1aBoWCgM0NDASDwoNCAdCCRIHR3VuZ3N1aBonCgM0NDESIAoeCAdCGgoPVGltZXMgTmV3IFJvbWFuEgdHdW5nc3VoGhYKAzQ0MhIPCg0IB0IJEgdHdW5nc3VoGicKAzQ0MxIgCh4IB0IaCg9UaW1lcyBOZXcgUm9tYW4SB0d1bmdzdWgaJwoDNDQ0EiAKHggHQhoKD1RpbWVzIE5ldyBSb21hbhIHR3VuZ3N1aBonCgM0NDUSIAoeCAdCGgoPVGltZXMgTmV3IFJvbWFuEgdHdW5nc3VoGicKAzQ0NhIgCh4IB0IaCg9UaW1lcyBOZXcgUm9tYW4SB0d1bmdzdWgaFgoDNDQ3Eg8KDQgHQgkSB0d1bmdzdWgaJwoDNDQ4EiAKHggHQhoKD1RpbWVzIE5ldyBSb21hbhIHR3VuZ3N1aBonCgM0NDkSIAoeCAdCGgoPVGltZXMgTmV3IFJvbWFuEgdHdW5nc3VoGicKAzQ1MBIgCh4IB0IaCg9UaW1lcyBOZXcgUm9tYW4SB0d1bmdzdWgaJwoDNDUxEiAKHggHQhoKD1RpbWVzIE5ldyBSb21hbhIHR3VuZ3N1aBonCgM0NTISIAoeCAdCGgoPVGltZXMgTmV3IFJvbWFuEgdHdW5nc3VoGicKAzQ1MxIgCh4IB0IaCg9UaW1lcyBOZXcgUm9tYW4SB0d1bmdzdWgaJwoDNDU0EiAKHggHQhoKD1RpbWVzIE5ldyBSb21hbhIHR3VuZ3N1aBoWCgM0NTUSDwoNCAdCCRIHR3VuZ3N1aBonCgM0NTYSIAoeCAdCGgoPVGltZXMgTmV3IFJvbWFuEgdHdW5nc3VoGhYKAzQ1NxIPCg0IB0IJEgdHdW5nc3VoGhYKAzQ1OBIPCg0IB0IJEgdHdW5nc3VoGhYKAzQ1ORIPCg0IB0IJEgdHdW5nc3VoGhYKAzQ2MBIPCg0IB0IJEgdHdW5nc3VoGhYKAzQ2MRIPCg0IB0IJEgdHdW5nc3VoGicKAzQ2MhIgCh4IB0IaCg9UaW1lcyBOZXcgUm9tYW4SB0d1bmdzdWgaJwoDNDYzEiAKHggHQhoKD1RpbWVzIE5ldyBSb21hbhIHR3VuZ3N1aBonCgM0NjQSIAoeCAdCGgoPVGltZXMgTmV3IFJvbWFuEgdHdW5nc3VoGicKAzQ2NRIgCh4IB0IaCg9UaW1lcyBOZXcgUm9tYW4SB0d1bmdzdWgaJwoDNDY2EiAKHggHQhoKD1RpbWVzIE5ldyBSb21hbhIHR3VuZ3N1aBonCgM0NjcSIAoeCAdCGgoPVGltZXMgTmV3IFJvbWFuEgdHdW5nc3VoGicKAzQ2OBIgCh4IB0IaCg9UaW1lcyBOZXcgUm9tYW4SB0d1bmdzdWgaJwoDNDY5EiAKHggHQhoKD1RpbWVzIE5ldyBSb21hbhIHR3VuZ3N1aBonCgM0NzASIAoeCAdCGgoPVGltZXMgTmV3IFJvbWFuEgdHdW5nc3VoGicKAzQ3MRIgCh4IB0IaCg9UaW1lcyBOZXcgUm9tYW4SB0d1bmdzdWgaJwoDNDcyEiAKHggHQhoKD1RpbWVzIE5ldyBSb21hbhIHR3VuZ3N1aBonCgM0NzMSIAoeCAdCGgoPVGltZXMgTmV3IFJvbWFuEgdHdW5nc3VoGicKAzQ3NBIgCh4IB0IaCg9UaW1lcyBOZXcgUm9tYW4SB0d1bmdzdWgaJwoDNDc1EiAKHggHQhoKD1RpbWVzIE5ldyBSb21hbhIHR3VuZ3N1aBoWCgM0NzYSDwoNCAdCCRIHR3VuZ3N1aBoWCgM0NzcSDwoNCAdCCRIHR3VuZ3N1aBonCgM0NzgSIAoeCAdCGgoPVGltZXMgTmV3IFJvbWFuEgdHdW5nc3VoGicKAzQ3ORIgCh4IB0IaCg9UaW1lcyBOZXcgUm9tYW4SB0d1bmdzdWgaJwoDNDgwEiAKHggHQhoKD1RpbWVzIE5ldyBSb21hbhIHR3VuZ3N1aBonCgM0ODESIAoeCAdCGgoPVGltZXMgTmV3IFJvbWFuEgdHdW5nc3VoGicKAzQ4MhIgCh4IB0IaCg9UaW1lcyBOZXcgUm9tYW4SB0d1bmdzdWgaJwoDNDgzEiAKHggHQhoKD1RpbWVzIE5ldyBSb21hbhIHR3VuZ3N1aBonCgM0ODQSIAoeCAdCGgoPVGltZXMgTmV3IFJvbWFuEgdHdW5nc3VoGicKAzQ4NRIgCh4IB0IaCg9UaW1lcyBOZXcgUm9tYW4SB0d1bmdzdWgaJwoDNDg2EiAKHggHQhoKD1RpbWVzIE5ldyBSb21hbhIHR3VuZ3N1aBonCgM0ODcSIAoeCAdCGgoPVGltZXMgTmV3IFJvbWFuEgdHdW5nc3VoGhYKAzQ4OBIPCg0IB0IJEgdHdW5nc3VoGicKAzQ4ORIgCh4IB0IaCg9UaW1lcyBOZXcgUm9tYW4SB0d1bmdzdWgaFgoDNDkwEg8KDQgHQgkSB0d1bmdzdWgaJwoDNDkxEiAKHggHQhoKD1RpbWVzIE5ldyBSb21hbhIHR3VuZ3N1aBoWCgM0OTISDwoNCAdCCRIHR3VuZ3N1aBonCgM0OTMSIAoeCAdCGgoPVGltZXMgTmV3IFJvbWFuEgdHdW5nc3VoGicKAzQ5NBIgCh4IB0IaCg9UaW1lcyBOZXcgUm9tYW4SB0d1bmdzdWgaFgoDNDk1Eg8KDQgHQgkSB0d1bmdzdWgaJwoDNDk2EiAKHggHQhoKD1RpbWVzIE5ldyBSb21hbhIHR3VuZ3N1aBoWCgM0OTcSDwoNCAdCCRIHR3VuZ3N1aBonCgM0OTgSIAoeCAdCGgoPVGltZXMgTmV3IFJvbWFuEgdHdW5nc3VoGicKAzQ5ORIgCh4IB0IaCg9UaW1lcyBOZXcgUm9tYW4SB0d1bmdzdWgaJwoDNTAwEiAKHggHQhoKD1RpbWVzIE5ldyBSb21hbhIHR3VuZ3N1aBonCgM1MDESIAoeCAdCGgoPVGltZXMgTmV3IFJvbWFuEgdHdW5nc3VoGhYKAzUwMhIPCg0IB0IJEgdHdW5nc3VoGhYKAzUwMxIPCg0IB0IJEgdHdW5nc3VoGicKAzUwNBIgCh4IB0IaCg9UaW1lcyBOZXcgUm9tYW4SB0d1bmdzdWgaJwoDNTA1EiAKHggHQhoKD1RpbWVzIE5ldyBSb21hbhIHR3VuZ3N1aBoWCgM1MDYSDwoNCAdCCRIHR3VuZ3N1aBonCgM1MDcSIAoeCAdCGgoPVGltZXMgTmV3IFJvbWFuEgdHdW5nc3VoGhYKAzUwOBIPCg0IB0IJEgdHdW5nc3VoGicKAzUwORIgCh4IB0IaCg9UaW1lcyBOZXcgUm9tYW4SB0d1bmdzdWgaJwoDNTEwEiAKHggHQhoKD1RpbWVzIE5ldyBSb21hbhIHR3VuZ3N1aBoWCgM1MTESDwoNCAdCCRIHR3VuZ3N1aBonCgM1MTISIAoeCAdCGgoPVGltZXMgTmV3IFJvbWFuEgdHdW5nc3VoGicKAzUxMxIgCh4IB0IaCg9UaW1lcyBOZXcgUm9tYW4SB0d1bmdzdWgaFgoDNTE0Eg8KDQgHQgkSB0d1bmdzdWgaJwoDNTE1EiAKHggHQhoKD1RpbWVzIE5ldyBSb21hbhIHR3VuZ3N1aBonCgM1MTYSIAoeCAdCGgoPVGltZXMgTmV3IFJvbWFuEgdHdW5nc3VoGhYKAzUxNxIPCg0IB0IJEgdHdW5nc3VoGhYKAzUxOBIPCg0IB0IJEgdHdW5nc3VoGhYKAzUxORIPCg0IB0IJEgdHdW5nc3VoGicKAzUyMBIgCh4IB0IaCg9UaW1lcyBOZXcgUm9tYW4SB0d1bmdzdWgaJwoDNTIxEiAKHggHQhoKD1RpbWVzIE5ldyBSb21hbhIHR3VuZ3N1aBoWCgM1MjISDwoNCAdCCRIHR3VuZ3N1aBonCgM1MjMSIAoeCAdCGgoPVGltZXMgTmV3IFJvbWFuEgdHdW5nc3VoGicKAzUyNBIgCh4IB0IaCg9UaW1lcyBOZXcgUm9tYW4SB0d1bmdzdWgaJwoDNTI1EiAKHggHQhoKD1RpbWVzIE5ldyBSb21hbhIHR3VuZ3N1aBonCgM1MjYSIAoeCAdCGgoPVGltZXMgTmV3IFJvbWFuEgdHdW5nc3VoGicKAzUyNxIgCh4IB0IaCg9UaW1lcyBOZXcgUm9tYW4SB0d1bmdzdWgaJwoDNTI4EiAKHggHQhoKD1RpbWVzIE5ldyBSb21hbhIHR3VuZ3N1aBonCgM1MjkSIAoeCAdCGgoPVGltZXMgTmV3IFJvbWFuEgdHdW5nc3VoGicKAzUzMBIgCh4IB0IaCg9UaW1lcyBOZXcgUm9tYW4SB0d1bmdzdWgaJwoDNTMxEiAKHggHQhoKD1RpbWVzIE5ldyBSb21hbh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FgoDNTM3Eg8KDQgHQgkSB0d1bmdzdWgaFgoDNTM4Eg8KDQgHQgkSB0d1bmdzdWgaFgoDNTM5Eg8KDQgHQgkSB0d1bmdzdWgaFgoDNTQwEg8KDQgHQgkSB0d1bmdzdWgaFgoDNTQxEg8KDQgHQgkSB0d1bmdzdWgaFgoDNTQyEg8KDQgHQgkSB0d1bmdzdWgaFgoDNTQzEg8KDQgHQgkSB0d1bmdzdWgaJwoDNTQ0EiAKHggHQhoKD1RpbWVzIE5ldyBSb21hbhIHR3VuZ3N1aBonCgM1NDUSIAoeCAdCGgoPVGltZXMgTmV3IFJvbWFuEgdHdW5nc3VoGicKAzU0NhIgCh4IB0IaCg9UaW1lcyBOZXcgUm9tYW4SB0d1bmdzdWgaFgoDNTQ3Eg8KDQgHQgkSB0d1bmdzdWgaFgoDNTQ4Eg8KDQgHQgkSB0d1bmdzdWgaFgoDNTQ5Eg8KDQgHQgkSB0d1bmdzdWgaFgoDNTUwEg8KDQgHQgkSB0d1bmdzdWgaFgoDNTUxEg8KDQgHQgkSB0d1bmdzdWgaFgoDNTUyEg8KDQgHQgkSB0d1bmdzdWgaFgoDNTUzEg8KDQgHQgkSB0d1bmdzdWgaFgoDNTU0Eg8KDQgHQgkSB0d1bmdzdWgaFgoDNTU1Eg8KDQgHQgkSB0d1bmdzdWgaFgoDNTU2Eg8KDQgHQgkSB0d1bmdzdWgaFgoDNTU3Eg8KDQgHQgkSB0d1bmdzdWgaFgoDNTU4Eg8KDQgHQgkSB0d1bmdzdWgaFgoDNTU5Eg8KDQgHQgkSB0d1bmdzdWgaFgoDNTYwEg8KDQgHQgkSB0d1bmdzdWgaFgoDNTYxEg8KDQgHQgkSB0d1bmdzdWgaFgoDNTYyEg8KDQgHQgkSB0d1bmdzdWgaFgoDNTYzEg8KDQgHQgkSB0d1bmdzdWgaJwoDNTY0EiAKHggHQhoKD1RpbWVzIE5ldyBSb21hbhIHR3VuZ3N1aBonCgM1NjUSIAoeCAdCGgoPVGltZXMgTmV3IFJvbWFuEgdHdW5nc3VoGicKAzU2NhIgCh4IB0IaCg9UaW1lcyBOZXcgUm9tYW4SB0d1bmdzdWgaJwoDNTY3EiAKHggHQhoKD1RpbWVzIE5ldyBSb21hbhIHR3VuZ3N1aBonCgM1NjgSIAoeCAdCGgoPVGltZXMgTmV3IFJvbWFuEgdHdW5nc3VoGicKAzU2ORIgCh4IB0IaCg9UaW1lcyBOZXcgUm9tYW4SB0d1bmdzdWgyDmgucDlmaGVwNWdybmFoMg5oLndjZHhyd3d3aWU1NDIOaC5qYXg4Z3d4czl4OWMyDmgueG54c3h5c28zbXFvMg5oLnQ5Y3dubzFqam5wZTIOaC5vNWhnOWppN2Z2MGwyDmguam1wNHB5ZGc4eGh5Mg5oLngzd2h4bGVpZm9zcTIOaC5vcmJjam1lYWhveHgyDmgua3N3Y3h0N2s1a2d5Mg5oLm02MnhtdThwcGxpaTIOaC5zOTVpOGo0dXA5d3MyDmgubjYxdzlmZ2F4aWF3Mg5oLjUya2I3Y3NiYTRvNTIOaC5obHpucGl1bTFyYmQyDmgueWlncTd4ZnRydGNjMg5oLnJlM2s2MDg4N2FtOTIOaC5rNjZtMmt3dXhsZzcyDmguZWVhYmNmODExZ3l3Mg1oLnM1YTUyZ3FrZGtwMg5oLnFhbGs5NzNweXRndTIOaC5sM3hzNnYzano3dnEyDmguY3pjbzMwaDRmMDd6Mg5oLjU3YWd2NnQ1eWdjMTIOaC43d2gxMjBsMHM2eDEyDmgucTVicTE2cjBhZ2NnMg5oLmJueW1lZXYzeWp0ejIOaC5zMTFlMnIxcDRjcXgyDmguajdyOXJzZDlyZDlxMg5oLmNocTB1emVwaWQ4NTIOaC41YTB1dWg0aWk3OXEyDmguc3BiN25lbzYxNnVyMg5oLnBhNm5jdXBmNzlmbTIOaC4zbGhubTRha2lrenMyDWguaHhpZzJkYXZiZ24yDmgueDV5OTJzdjkwemJ3Mg5oLjN1OWltcmViZ2VraDIOaC5uMXRxNWh1OXFmODYyDmguNnQ3emZwZHh1ZXRvMg5oLmhiejZqdnU3ZDNveDIOaC5hZW44N3FpeG03dmwyDmgucDF3YXJucWg1Mzg1Mg5oLmZteTcwMHRibXZ0dDIOaC5rdWIyOHdzcTdueHoyDmguc21hNzljOGV6MjZnMg5oLnF4M2R1Nm44djF1aDgAciExdmJ2RnkxbE1SbVBIRUlIeGJ6S1hGMkwyMnZDYktvW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2008-11-30T08:35:00Z</dcterms:created>
  <dc:creator>yaoxuefeng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974C32FAC98E494DB7E8B53F9593552E_13</vt:lpwstr>
  </property>
  <property fmtid="{D5CDD505-2E9C-101B-9397-08002B2CF9AE}" pid="4" name="KSOTemplateDocerSaveRecord">
    <vt:lpwstr>eyJoZGlkIjoiYjY1N2M1ZDQyMGFjMWFmODljMTRmMDhmZjdlYTI4ZjYiLCJ1c2VySWQiOiIxNzM3MzU5Mjc3In0=</vt:lpwstr>
  </property>
</Properties>
</file>