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207" w:rsidRDefault="00901D2A">
      <w:pPr>
        <w:pStyle w:val="Title"/>
      </w:pPr>
      <w:r>
        <w:t>Modellen: onderscheiden contexten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>
        <w:trPr>
          <w:trHeight w:hRule="exact" w:val="461"/>
        </w:trPr>
        <w:tc>
          <w:tcPr>
            <w:tcW w:w="3870" w:type="dxa"/>
          </w:tcPr>
          <w:p w:rsidR="00716207" w:rsidRDefault="002A5403">
            <w:r>
              <w:t>Joop Ringelberg</w:t>
            </w:r>
          </w:p>
        </w:tc>
        <w:tc>
          <w:tcPr>
            <w:tcW w:w="2363" w:type="dxa"/>
          </w:tcPr>
          <w:p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901D2A">
              <w:rPr>
                <w:noProof/>
              </w:rPr>
              <w:t>14-01-19</w:t>
            </w:r>
            <w:r>
              <w:fldChar w:fldCharType="end"/>
            </w:r>
          </w:p>
        </w:tc>
        <w:tc>
          <w:tcPr>
            <w:tcW w:w="3117" w:type="dxa"/>
          </w:tcPr>
          <w:p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:rsidR="00716207" w:rsidRDefault="002A5403" w:rsidP="002A5403">
      <w:pPr>
        <w:pStyle w:val="Heading1"/>
      </w:pPr>
      <w:r>
        <w:t>Introductie</w:t>
      </w:r>
    </w:p>
    <w:p w:rsidR="002A5403" w:rsidRDefault="00901D2A" w:rsidP="002A5403">
      <w:r>
        <w:t>Een Model bestaat uit contexten en rollen. De gebruiker zal sommige van die contexten bewust instantiëren. Denk bijvoorbeeld aan een verjaardagsfeest. Hoewel er vele contexten in het feest-model zullen zijn opgenomen, is er toch maar één die een bepaald feest representeert. In een overzicht van Plekken die de gebruiker kan aanmaken, moet die ene context opgenomen zijn.</w:t>
      </w:r>
    </w:p>
    <w:p w:rsidR="00901D2A" w:rsidRDefault="00901D2A" w:rsidP="002A5403">
      <w:r>
        <w:t xml:space="preserve">We noemen zulke contexten </w:t>
      </w:r>
      <w:r>
        <w:rPr>
          <w:i/>
        </w:rPr>
        <w:t>onderscheiden contexten</w:t>
      </w:r>
      <w:r>
        <w:t>.</w:t>
      </w:r>
    </w:p>
    <w:p w:rsidR="00901D2A" w:rsidRDefault="00901D2A" w:rsidP="00901D2A">
      <w:pPr>
        <w:pStyle w:val="Heading1"/>
      </w:pPr>
      <w:r>
        <w:t>Modellering</w:t>
      </w:r>
    </w:p>
    <w:p w:rsidR="00901D2A" w:rsidRDefault="00901D2A" w:rsidP="00901D2A">
      <w:r>
        <w:t xml:space="preserve">Een model is gerepresenteerd met een Context van het type </w:t>
      </w:r>
      <w:proofErr w:type="spellStart"/>
      <w:r w:rsidRPr="00901D2A">
        <w:rPr>
          <w:rStyle w:val="inlinecode"/>
        </w:rPr>
        <w:t>psp:Model</w:t>
      </w:r>
      <w:proofErr w:type="spellEnd"/>
      <w:r>
        <w:t xml:space="preserve">, die de rol </w:t>
      </w:r>
      <w:proofErr w:type="spellStart"/>
      <w:r>
        <w:rPr>
          <w:rStyle w:val="inlinecode"/>
        </w:rPr>
        <w:t>gemodelleerdeContext</w:t>
      </w:r>
      <w:proofErr w:type="spellEnd"/>
      <w:r>
        <w:t xml:space="preserve"> heeft. Daar voegen we aan toe de rol </w:t>
      </w:r>
      <w:proofErr w:type="spellStart"/>
      <w:r w:rsidRPr="00901D2A">
        <w:rPr>
          <w:rStyle w:val="inlinecode"/>
        </w:rPr>
        <w:t>onderscheidenRol</w:t>
      </w:r>
      <w:proofErr w:type="spellEnd"/>
      <w:r>
        <w:t xml:space="preserve">. Deze rol heeft een property </w:t>
      </w:r>
      <w:r w:rsidRPr="00901D2A">
        <w:rPr>
          <w:rStyle w:val="inlinecode"/>
        </w:rPr>
        <w:t>beschrijving</w:t>
      </w:r>
      <w:r>
        <w:t xml:space="preserve"> die wordt gebruikt om de gebruiker te informeren over de aard van die context.</w:t>
      </w:r>
    </w:p>
    <w:p w:rsidR="00901D2A" w:rsidRPr="00901D2A" w:rsidRDefault="00901D2A" w:rsidP="00901D2A">
      <w:proofErr w:type="spellStart"/>
      <w:r>
        <w:t>InPlace</w:t>
      </w:r>
      <w:proofErr w:type="spellEnd"/>
      <w:r>
        <w:t xml:space="preserve"> gebruikt de geïndexeerde context </w:t>
      </w:r>
      <w:proofErr w:type="spellStart"/>
      <w:r w:rsidRPr="00901D2A">
        <w:rPr>
          <w:rStyle w:val="inlinecode"/>
        </w:rPr>
        <w:t>psp:Plekken</w:t>
      </w:r>
      <w:proofErr w:type="spellEnd"/>
      <w:r>
        <w:t xml:space="preserve">, met de berekende rol </w:t>
      </w:r>
      <w:r w:rsidRPr="00901D2A">
        <w:rPr>
          <w:rStyle w:val="inlinecode"/>
        </w:rPr>
        <w:t>plek</w:t>
      </w:r>
      <w:r>
        <w:t xml:space="preserve">, die precies de </w:t>
      </w:r>
      <w:proofErr w:type="spellStart"/>
      <w:r w:rsidRPr="00901D2A">
        <w:rPr>
          <w:rStyle w:val="inlinecode"/>
        </w:rPr>
        <w:t>onderscheidenRollen</w:t>
      </w:r>
      <w:proofErr w:type="spellEnd"/>
      <w:r>
        <w:t xml:space="preserve"> van alle beschikbare Modellen bevat.</w:t>
      </w:r>
      <w:bookmarkStart w:id="0" w:name="_GoBack"/>
      <w:bookmarkEnd w:id="0"/>
    </w:p>
    <w:sectPr w:rsidR="00901D2A" w:rsidRPr="00901D2A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5FD" w:rsidRDefault="00A715FD">
      <w:pPr>
        <w:spacing w:after="0" w:line="240" w:lineRule="auto"/>
      </w:pPr>
      <w:r>
        <w:separator/>
      </w:r>
    </w:p>
  </w:endnote>
  <w:endnote w:type="continuationSeparator" w:id="0">
    <w:p w:rsidR="00A715FD" w:rsidRDefault="00A7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5FD" w:rsidRDefault="00A715FD">
      <w:pPr>
        <w:spacing w:after="0" w:line="240" w:lineRule="auto"/>
      </w:pPr>
      <w:r>
        <w:separator/>
      </w:r>
    </w:p>
  </w:footnote>
  <w:footnote w:type="continuationSeparator" w:id="0">
    <w:p w:rsidR="00A715FD" w:rsidRDefault="00A7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apportenlijst"/>
  </w:abstractNum>
  <w:abstractNum w:abstractNumId="11" w15:restartNumberingAfterBreak="0">
    <w:nsid w:val="7EDF04B5"/>
    <w:multiLevelType w:val="multilevel"/>
    <w:tmpl w:val="66567920"/>
    <w:styleLink w:val="Rapportenlij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displayBackgroundShape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2A"/>
    <w:rsid w:val="000B1537"/>
    <w:rsid w:val="00171E9D"/>
    <w:rsid w:val="002A5403"/>
    <w:rsid w:val="00405633"/>
    <w:rsid w:val="00412657"/>
    <w:rsid w:val="00441033"/>
    <w:rsid w:val="005A6A84"/>
    <w:rsid w:val="005F69BE"/>
    <w:rsid w:val="0065058E"/>
    <w:rsid w:val="00716207"/>
    <w:rsid w:val="00723290"/>
    <w:rsid w:val="00886795"/>
    <w:rsid w:val="00901D2A"/>
    <w:rsid w:val="00980DF6"/>
    <w:rsid w:val="00A715FD"/>
    <w:rsid w:val="00B11C11"/>
    <w:rsid w:val="00C61DD7"/>
    <w:rsid w:val="00C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320FC"/>
  <w15:chartTrackingRefBased/>
  <w15:docId w15:val="{39BAC186-9D77-2B46-8CFE-17EA0734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Normal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DefaultParagraphFont"/>
    <w:uiPriority w:val="1"/>
    <w:qFormat/>
    <w:rsid w:val="00B11C11"/>
    <w:rPr>
      <w:rFonts w:ascii="Courier" w:hAnsi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1</cp:revision>
  <dcterms:created xsi:type="dcterms:W3CDTF">2019-01-14T11:40:00Z</dcterms:created>
  <dcterms:modified xsi:type="dcterms:W3CDTF">2019-01-14T11:49:00Z</dcterms:modified>
</cp:coreProperties>
</file>