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BDE30" w14:textId="77777777" w:rsidR="00785162" w:rsidRPr="009F44F3" w:rsidRDefault="00785162" w:rsidP="00785162">
      <w:pPr>
        <w:rPr>
          <w:rFonts w:ascii="Avenir Book" w:hAnsi="Avenir Book"/>
        </w:rPr>
      </w:pPr>
    </w:p>
    <w:p w14:paraId="4E06428E" w14:textId="08E0FAAD" w:rsidR="00251845" w:rsidRPr="009F44F3" w:rsidRDefault="00251845" w:rsidP="00785162">
      <w:pPr>
        <w:rPr>
          <w:rFonts w:ascii="Avenir Book" w:hAnsi="Avenir Book"/>
        </w:rPr>
      </w:pPr>
      <w:r w:rsidRPr="009F44F3">
        <w:rPr>
          <w:rFonts w:ascii="Avenir Book" w:eastAsia="Times New Roman" w:hAnsi="Avenir Book" w:cs="Calibri"/>
          <w:color w:val="000000"/>
        </w:rPr>
        <w:t>T</w:t>
      </w:r>
      <w:r w:rsidRPr="009F44F3">
        <w:rPr>
          <w:rFonts w:ascii="Avenir Book" w:eastAsia="Times New Roman" w:hAnsi="Avenir Book" w:cs="Calibri"/>
          <w:color w:val="000000"/>
        </w:rPr>
        <w:t>itle: "</w:t>
      </w:r>
      <w:r w:rsidR="00F10373">
        <w:rPr>
          <w:rFonts w:ascii="Avenir Book" w:eastAsia="Times New Roman" w:hAnsi="Avenir Book" w:cs="Calibri"/>
          <w:color w:val="000000"/>
        </w:rPr>
        <w:t>Literary Form and Life Itself</w:t>
      </w:r>
      <w:r w:rsidRPr="009F44F3">
        <w:rPr>
          <w:rFonts w:ascii="Avenir Book" w:eastAsia="Times New Roman" w:hAnsi="Avenir Book" w:cs="Calibri"/>
          <w:color w:val="000000"/>
        </w:rPr>
        <w:t xml:space="preserve"> in </w:t>
      </w:r>
      <w:r w:rsidRPr="009F44F3">
        <w:rPr>
          <w:rFonts w:ascii="Avenir Book" w:eastAsia="Times New Roman" w:hAnsi="Avenir Book" w:cs="Calibri"/>
          <w:i/>
          <w:iCs/>
          <w:color w:val="000000"/>
        </w:rPr>
        <w:t>As I Lay Dying</w:t>
      </w:r>
      <w:r w:rsidRPr="009F44F3">
        <w:rPr>
          <w:rFonts w:ascii="Avenir Book" w:eastAsia="Times New Roman" w:hAnsi="Avenir Book" w:cs="Calibri"/>
          <w:color w:val="000000"/>
        </w:rPr>
        <w:t xml:space="preserve"> and </w:t>
      </w:r>
      <w:r w:rsidRPr="009F44F3">
        <w:rPr>
          <w:rFonts w:ascii="Avenir Book" w:eastAsia="Times New Roman" w:hAnsi="Avenir Book" w:cs="Calibri"/>
          <w:i/>
          <w:iCs/>
          <w:color w:val="000000"/>
        </w:rPr>
        <w:t>Getting Mother’s Body</w:t>
      </w:r>
      <w:r w:rsidRPr="009F44F3">
        <w:rPr>
          <w:rFonts w:ascii="Avenir Book" w:eastAsia="Times New Roman" w:hAnsi="Avenir Book" w:cs="Calibri"/>
          <w:color w:val="000000"/>
        </w:rPr>
        <w:t>"</w:t>
      </w:r>
    </w:p>
    <w:p w14:paraId="290C9F40" w14:textId="77777777" w:rsidR="00251845" w:rsidRPr="009F44F3" w:rsidRDefault="00251845" w:rsidP="00785162">
      <w:pPr>
        <w:rPr>
          <w:rFonts w:ascii="Avenir Book" w:hAnsi="Avenir Book"/>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5162" w:rsidRPr="009F44F3" w14:paraId="75BFB706" w14:textId="77777777" w:rsidTr="00E24C29">
        <w:tc>
          <w:tcPr>
            <w:tcW w:w="9360" w:type="dxa"/>
            <w:shd w:val="clear" w:color="auto" w:fill="auto"/>
            <w:tcMar>
              <w:top w:w="100" w:type="dxa"/>
              <w:left w:w="100" w:type="dxa"/>
              <w:bottom w:w="100" w:type="dxa"/>
              <w:right w:w="100" w:type="dxa"/>
            </w:tcMar>
          </w:tcPr>
          <w:p w14:paraId="74E7A55C" w14:textId="77777777" w:rsidR="00785162" w:rsidRPr="009F44F3" w:rsidRDefault="00785162" w:rsidP="00E24C29">
            <w:pPr>
              <w:widowControl w:val="0"/>
              <w:pBdr>
                <w:top w:val="nil"/>
                <w:left w:val="nil"/>
                <w:bottom w:val="nil"/>
                <w:right w:val="nil"/>
                <w:between w:val="nil"/>
              </w:pBdr>
              <w:spacing w:line="240" w:lineRule="auto"/>
              <w:rPr>
                <w:rFonts w:ascii="Avenir Book" w:hAnsi="Avenir Book"/>
              </w:rPr>
            </w:pPr>
            <w:r w:rsidRPr="009F44F3">
              <w:rPr>
                <w:rFonts w:ascii="Avenir Book" w:hAnsi="Avenir Book"/>
              </w:rPr>
              <w:t>Preface</w:t>
            </w:r>
          </w:p>
        </w:tc>
      </w:tr>
      <w:tr w:rsidR="00785162" w:rsidRPr="009F44F3" w14:paraId="065539B2" w14:textId="77777777" w:rsidTr="00E24C29">
        <w:tc>
          <w:tcPr>
            <w:tcW w:w="9360" w:type="dxa"/>
            <w:shd w:val="clear" w:color="auto" w:fill="auto"/>
            <w:tcMar>
              <w:top w:w="100" w:type="dxa"/>
              <w:left w:w="100" w:type="dxa"/>
              <w:bottom w:w="100" w:type="dxa"/>
              <w:right w:w="100" w:type="dxa"/>
            </w:tcMar>
          </w:tcPr>
          <w:p w14:paraId="56DD6414" w14:textId="7AAF8D1A" w:rsidR="00785162" w:rsidRPr="009F44F3" w:rsidRDefault="00785162" w:rsidP="00E24C29">
            <w:pPr>
              <w:widowControl w:val="0"/>
              <w:pBdr>
                <w:top w:val="nil"/>
                <w:left w:val="nil"/>
                <w:bottom w:val="nil"/>
                <w:right w:val="nil"/>
                <w:between w:val="nil"/>
              </w:pBdr>
              <w:spacing w:line="240" w:lineRule="auto"/>
              <w:rPr>
                <w:rFonts w:ascii="Avenir Book" w:hAnsi="Avenir Book"/>
              </w:rPr>
            </w:pPr>
            <w:r w:rsidRPr="009F44F3">
              <w:rPr>
                <w:rFonts w:ascii="Avenir Book" w:eastAsia="Times New Roman" w:hAnsi="Avenir Book" w:cs="Calibri"/>
                <w:color w:val="000000"/>
              </w:rPr>
              <w:t>Students will read both novels and consider how Parks’s work speaks both back to and alongside Faulkner</w:t>
            </w:r>
            <w:r w:rsidR="009F44F3" w:rsidRPr="009F44F3">
              <w:rPr>
                <w:rFonts w:ascii="Avenir Book" w:eastAsia="Times New Roman" w:hAnsi="Avenir Book" w:cs="Calibri"/>
                <w:color w:val="000000"/>
              </w:rPr>
              <w:t>’s</w:t>
            </w:r>
            <w:r w:rsidRPr="009F44F3">
              <w:rPr>
                <w:rFonts w:ascii="Avenir Book" w:eastAsia="Times New Roman" w:hAnsi="Avenir Book" w:cs="Calibri"/>
                <w:color w:val="000000"/>
              </w:rPr>
              <w:t xml:space="preserve">, particularly in terms of questions regarding family, obligation, </w:t>
            </w:r>
            <w:r w:rsidR="009F44F3" w:rsidRPr="009F44F3">
              <w:rPr>
                <w:rFonts w:ascii="Avenir Book" w:eastAsia="Times New Roman" w:hAnsi="Avenir Book" w:cs="Calibri"/>
                <w:color w:val="000000"/>
              </w:rPr>
              <w:t xml:space="preserve">identity, </w:t>
            </w:r>
            <w:r w:rsidRPr="009F44F3">
              <w:rPr>
                <w:rFonts w:ascii="Avenir Book" w:eastAsia="Times New Roman" w:hAnsi="Avenir Book" w:cs="Calibri"/>
                <w:color w:val="000000"/>
              </w:rPr>
              <w:t xml:space="preserve">and the possibilities of love </w:t>
            </w:r>
            <w:r w:rsidR="00251845" w:rsidRPr="009F44F3">
              <w:rPr>
                <w:rFonts w:ascii="Avenir Book" w:eastAsia="Times New Roman" w:hAnsi="Avenir Book" w:cs="Calibri"/>
                <w:color w:val="000000"/>
              </w:rPr>
              <w:t>amid</w:t>
            </w:r>
            <w:r w:rsidRPr="009F44F3">
              <w:rPr>
                <w:rFonts w:ascii="Avenir Book" w:eastAsia="Times New Roman" w:hAnsi="Avenir Book" w:cs="Calibri"/>
                <w:color w:val="000000"/>
              </w:rPr>
              <w:t xml:space="preserve"> material and social marginalization. </w:t>
            </w:r>
          </w:p>
        </w:tc>
      </w:tr>
    </w:tbl>
    <w:p w14:paraId="0E9320C2" w14:textId="77777777" w:rsidR="00785162" w:rsidRPr="009F44F3" w:rsidRDefault="00785162" w:rsidP="00785162">
      <w:pPr>
        <w:rPr>
          <w:rFonts w:ascii="Avenir Book" w:hAnsi="Avenir Book"/>
        </w:rPr>
      </w:pPr>
    </w:p>
    <w:p w14:paraId="3D5C63B4" w14:textId="77777777" w:rsidR="00785162" w:rsidRPr="009F44F3" w:rsidRDefault="00785162" w:rsidP="00785162">
      <w:pPr>
        <w:rPr>
          <w:rFonts w:ascii="Avenir Book" w:hAnsi="Avenir Book"/>
          <w:b/>
        </w:rPr>
      </w:pPr>
      <w:r w:rsidRPr="009F44F3">
        <w:rPr>
          <w:rFonts w:ascii="Avenir Book" w:hAnsi="Avenir Book"/>
          <w:b/>
        </w:rPr>
        <w:t>Activities</w:t>
      </w:r>
    </w:p>
    <w:p w14:paraId="1C69D732" w14:textId="77777777" w:rsidR="00785162" w:rsidRPr="009F44F3" w:rsidRDefault="00785162" w:rsidP="00785162">
      <w:pPr>
        <w:rPr>
          <w:rFonts w:ascii="Avenir Book" w:hAnsi="Avenir Book"/>
          <w: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5162" w:rsidRPr="009F44F3" w14:paraId="4DCC7348" w14:textId="77777777" w:rsidTr="00E24C29">
        <w:tc>
          <w:tcPr>
            <w:tcW w:w="9360" w:type="dxa"/>
            <w:shd w:val="clear" w:color="auto" w:fill="auto"/>
            <w:tcMar>
              <w:top w:w="100" w:type="dxa"/>
              <w:left w:w="100" w:type="dxa"/>
              <w:bottom w:w="100" w:type="dxa"/>
              <w:right w:w="100" w:type="dxa"/>
            </w:tcMar>
          </w:tcPr>
          <w:p w14:paraId="237154BC" w14:textId="1894FA47" w:rsidR="00785162" w:rsidRPr="009F44F3" w:rsidRDefault="00785162" w:rsidP="00E24C29">
            <w:pPr>
              <w:widowControl w:val="0"/>
              <w:pBdr>
                <w:top w:val="nil"/>
                <w:left w:val="nil"/>
                <w:bottom w:val="nil"/>
                <w:right w:val="nil"/>
                <w:between w:val="nil"/>
              </w:pBdr>
              <w:spacing w:line="240" w:lineRule="auto"/>
              <w:rPr>
                <w:rFonts w:ascii="Avenir Book" w:hAnsi="Avenir Book"/>
                <w:b/>
              </w:rPr>
            </w:pPr>
          </w:p>
        </w:tc>
      </w:tr>
      <w:tr w:rsidR="00785162" w:rsidRPr="009F44F3" w14:paraId="4AA1B0B4" w14:textId="77777777" w:rsidTr="00E24C29">
        <w:tc>
          <w:tcPr>
            <w:tcW w:w="9360" w:type="dxa"/>
            <w:shd w:val="clear" w:color="auto" w:fill="auto"/>
            <w:tcMar>
              <w:top w:w="100" w:type="dxa"/>
              <w:left w:w="100" w:type="dxa"/>
              <w:bottom w:w="100" w:type="dxa"/>
              <w:right w:w="100" w:type="dxa"/>
            </w:tcMar>
          </w:tcPr>
          <w:p w14:paraId="376F79D5" w14:textId="48C2F7F7" w:rsidR="009F44F3" w:rsidRPr="00E049CF" w:rsidRDefault="00E049CF" w:rsidP="00E24C29">
            <w:pPr>
              <w:widowControl w:val="0"/>
              <w:pBdr>
                <w:top w:val="nil"/>
                <w:left w:val="nil"/>
                <w:bottom w:val="nil"/>
                <w:right w:val="nil"/>
                <w:between w:val="nil"/>
              </w:pBdr>
              <w:spacing w:line="240" w:lineRule="auto"/>
              <w:rPr>
                <w:rFonts w:ascii="Avenir Book" w:hAnsi="Avenir Book"/>
                <w:sz w:val="24"/>
                <w:szCs w:val="24"/>
              </w:rPr>
            </w:pPr>
            <w:r>
              <w:rPr>
                <w:rFonts w:ascii="Avenir Book" w:hAnsi="Avenir Book"/>
              </w:rPr>
              <w:t xml:space="preserve">After reading </w:t>
            </w:r>
            <w:r w:rsidRPr="00E049CF">
              <w:rPr>
                <w:rFonts w:ascii="Avenir Book" w:hAnsi="Avenir Book"/>
                <w:i/>
                <w:iCs/>
              </w:rPr>
              <w:t>As I Lay Dying</w:t>
            </w:r>
            <w:r>
              <w:rPr>
                <w:rFonts w:ascii="Avenir Book" w:hAnsi="Avenir Book"/>
              </w:rPr>
              <w:t xml:space="preserve"> and </w:t>
            </w:r>
            <w:r w:rsidRPr="00E049CF">
              <w:rPr>
                <w:rFonts w:ascii="Avenir Book" w:hAnsi="Avenir Book"/>
                <w:i/>
                <w:iCs/>
              </w:rPr>
              <w:t>Getting Mother’s Body</w:t>
            </w:r>
            <w:r w:rsidR="00BB4613">
              <w:rPr>
                <w:rFonts w:ascii="Avenir Book" w:hAnsi="Avenir Book"/>
              </w:rPr>
              <w:t>,</w:t>
            </w:r>
            <w:r>
              <w:rPr>
                <w:rFonts w:ascii="Avenir Book" w:hAnsi="Avenir Book"/>
              </w:rPr>
              <w:t xml:space="preserve"> consider how each novel dramatizes how o</w:t>
            </w:r>
            <w:r w:rsidR="00BB4613">
              <w:rPr>
                <w:rFonts w:ascii="Avenir Book" w:hAnsi="Avenir Book"/>
              </w:rPr>
              <w:t xml:space="preserve">ne’s </w:t>
            </w:r>
            <w:r>
              <w:rPr>
                <w:rFonts w:ascii="Avenir Book" w:hAnsi="Avenir Book"/>
              </w:rPr>
              <w:t>sense of self and identity depends upon our connections with others</w:t>
            </w:r>
            <w:r w:rsidR="00BB4613">
              <w:rPr>
                <w:rFonts w:ascii="Avenir Book" w:hAnsi="Avenir Book"/>
              </w:rPr>
              <w:t>,</w:t>
            </w:r>
            <w:r>
              <w:rPr>
                <w:rFonts w:ascii="Avenir Book" w:hAnsi="Avenir Book"/>
              </w:rPr>
              <w:t xml:space="preserve"> and upon how we make sense of </w:t>
            </w:r>
            <w:r w:rsidR="00BB4613">
              <w:rPr>
                <w:rFonts w:ascii="Avenir Book" w:hAnsi="Avenir Book"/>
              </w:rPr>
              <w:t xml:space="preserve">our lives, especially when they feel most out of our control. </w:t>
            </w:r>
            <w:r w:rsidR="00FA7EDE">
              <w:rPr>
                <w:rFonts w:ascii="Avenir Book" w:hAnsi="Avenir Book"/>
              </w:rPr>
              <w:t xml:space="preserve">Listen to audio clips of Faulkner’s discussion with UVA students regarding As I Lay Dying as a </w:t>
            </w:r>
            <w:r w:rsidR="00FA7EDE" w:rsidRPr="00FA7EDE">
              <w:rPr>
                <w:rFonts w:ascii="Avenir Book" w:hAnsi="Avenir Book"/>
                <w:i/>
                <w:iCs/>
              </w:rPr>
              <w:t xml:space="preserve">tour de </w:t>
            </w:r>
            <w:proofErr w:type="gramStart"/>
            <w:r w:rsidR="00FA7EDE" w:rsidRPr="00FA7EDE">
              <w:rPr>
                <w:rFonts w:ascii="Avenir Book" w:hAnsi="Avenir Book"/>
                <w:i/>
                <w:iCs/>
              </w:rPr>
              <w:t>force</w:t>
            </w:r>
            <w:r w:rsidR="00FA7EDE">
              <w:rPr>
                <w:rFonts w:ascii="Avenir Book" w:hAnsi="Avenir Book"/>
              </w:rPr>
              <w:t>, and</w:t>
            </w:r>
            <w:proofErr w:type="gramEnd"/>
            <w:r w:rsidR="00FA7EDE">
              <w:rPr>
                <w:rFonts w:ascii="Avenir Book" w:hAnsi="Avenir Book"/>
              </w:rPr>
              <w:t xml:space="preserve"> c</w:t>
            </w:r>
            <w:r w:rsidR="00BB4613">
              <w:rPr>
                <w:rFonts w:ascii="Avenir Book" w:hAnsi="Avenir Book"/>
              </w:rPr>
              <w:t xml:space="preserve">onsider how </w:t>
            </w:r>
            <w:r w:rsidR="00FA7EDE">
              <w:rPr>
                <w:rFonts w:ascii="Avenir Book" w:hAnsi="Avenir Book"/>
              </w:rPr>
              <w:t xml:space="preserve">his stated aim </w:t>
            </w:r>
            <w:r w:rsidR="00F10373">
              <w:rPr>
                <w:rFonts w:ascii="Avenir Book" w:hAnsi="Avenir Book"/>
              </w:rPr>
              <w:t xml:space="preserve">for his novel both resonates and gets transformed through </w:t>
            </w:r>
            <w:r w:rsidR="00BB4613">
              <w:rPr>
                <w:rFonts w:ascii="Avenir Book" w:hAnsi="Avenir Book"/>
              </w:rPr>
              <w:t>Parks’s re-imagin</w:t>
            </w:r>
            <w:r w:rsidR="00FA7EDE">
              <w:rPr>
                <w:rFonts w:ascii="Avenir Book" w:hAnsi="Avenir Book"/>
              </w:rPr>
              <w:t>in</w:t>
            </w:r>
            <w:r w:rsidR="00BB4613">
              <w:rPr>
                <w:rFonts w:ascii="Avenir Book" w:hAnsi="Avenir Book"/>
              </w:rPr>
              <w:t xml:space="preserve">g </w:t>
            </w:r>
            <w:r w:rsidR="00FA7EDE">
              <w:rPr>
                <w:rFonts w:ascii="Avenir Book" w:hAnsi="Avenir Book"/>
              </w:rPr>
              <w:t>of this family saga.</w:t>
            </w:r>
          </w:p>
        </w:tc>
      </w:tr>
    </w:tbl>
    <w:p w14:paraId="3804B871" w14:textId="77777777" w:rsidR="00785162" w:rsidRPr="009F44F3" w:rsidRDefault="00785162" w:rsidP="00785162">
      <w:pPr>
        <w:rPr>
          <w:rFonts w:ascii="Avenir Book" w:hAnsi="Avenir Book"/>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85162" w:rsidRPr="009F44F3" w14:paraId="1E1DD4F2" w14:textId="77777777" w:rsidTr="00E24C29">
        <w:trPr>
          <w:trHeight w:val="420"/>
        </w:trPr>
        <w:tc>
          <w:tcPr>
            <w:tcW w:w="9360" w:type="dxa"/>
            <w:gridSpan w:val="2"/>
            <w:shd w:val="clear" w:color="auto" w:fill="auto"/>
            <w:tcMar>
              <w:top w:w="100" w:type="dxa"/>
              <w:left w:w="100" w:type="dxa"/>
              <w:bottom w:w="100" w:type="dxa"/>
              <w:right w:w="100" w:type="dxa"/>
            </w:tcMar>
          </w:tcPr>
          <w:p w14:paraId="282492BB" w14:textId="77777777" w:rsidR="00785162" w:rsidRPr="009F44F3" w:rsidRDefault="00785162" w:rsidP="00E24C29">
            <w:pPr>
              <w:widowControl w:val="0"/>
              <w:pBdr>
                <w:top w:val="nil"/>
                <w:left w:val="nil"/>
                <w:bottom w:val="nil"/>
                <w:right w:val="nil"/>
                <w:between w:val="nil"/>
              </w:pBdr>
              <w:spacing w:line="240" w:lineRule="auto"/>
              <w:rPr>
                <w:rFonts w:ascii="Avenir Book" w:hAnsi="Avenir Book"/>
              </w:rPr>
            </w:pPr>
            <w:r w:rsidRPr="009F44F3">
              <w:rPr>
                <w:rFonts w:ascii="Avenir Book" w:hAnsi="Avenir Book"/>
              </w:rPr>
              <w:t xml:space="preserve">Study (Whenever a student is asked to read or watch it’s a ‘study’ task. </w:t>
            </w:r>
          </w:p>
        </w:tc>
      </w:tr>
      <w:tr w:rsidR="00785162" w:rsidRPr="009F44F3" w14:paraId="2A238365" w14:textId="77777777" w:rsidTr="00E24C29">
        <w:tc>
          <w:tcPr>
            <w:tcW w:w="4680" w:type="dxa"/>
            <w:shd w:val="clear" w:color="auto" w:fill="auto"/>
            <w:tcMar>
              <w:top w:w="100" w:type="dxa"/>
              <w:left w:w="100" w:type="dxa"/>
              <w:bottom w:w="100" w:type="dxa"/>
              <w:right w:w="100" w:type="dxa"/>
            </w:tcMar>
          </w:tcPr>
          <w:p w14:paraId="797F068D" w14:textId="77777777" w:rsidR="00785162" w:rsidRPr="009F44F3" w:rsidRDefault="00785162" w:rsidP="00E24C29">
            <w:pPr>
              <w:widowControl w:val="0"/>
              <w:pBdr>
                <w:top w:val="nil"/>
                <w:left w:val="nil"/>
                <w:bottom w:val="nil"/>
                <w:right w:val="nil"/>
                <w:between w:val="nil"/>
              </w:pBdr>
              <w:spacing w:line="240" w:lineRule="auto"/>
              <w:rPr>
                <w:rFonts w:ascii="Avenir Book" w:hAnsi="Avenir Book"/>
                <w:b/>
              </w:rPr>
            </w:pPr>
            <w:r w:rsidRPr="009F44F3">
              <w:rPr>
                <w:rFonts w:ascii="Avenir Book" w:hAnsi="Avenir Book"/>
                <w:b/>
              </w:rPr>
              <w:t>Instructions</w:t>
            </w:r>
          </w:p>
          <w:p w14:paraId="6DA9E2AE" w14:textId="77777777" w:rsidR="009F44F3" w:rsidRDefault="009F44F3" w:rsidP="00E24C29">
            <w:pPr>
              <w:widowControl w:val="0"/>
              <w:pBdr>
                <w:top w:val="nil"/>
                <w:left w:val="nil"/>
                <w:bottom w:val="nil"/>
                <w:right w:val="nil"/>
                <w:between w:val="nil"/>
              </w:pBdr>
              <w:spacing w:line="240" w:lineRule="auto"/>
              <w:rPr>
                <w:rFonts w:ascii="Avenir Book" w:hAnsi="Avenir Book"/>
              </w:rPr>
            </w:pPr>
          </w:p>
          <w:p w14:paraId="203611B1" w14:textId="04D2C949" w:rsidR="00DB4498" w:rsidRDefault="00FA7EDE" w:rsidP="00E24C29">
            <w:pPr>
              <w:widowControl w:val="0"/>
              <w:pBdr>
                <w:top w:val="nil"/>
                <w:left w:val="nil"/>
                <w:bottom w:val="nil"/>
                <w:right w:val="nil"/>
                <w:between w:val="nil"/>
              </w:pBdr>
              <w:spacing w:line="240" w:lineRule="auto"/>
              <w:rPr>
                <w:rFonts w:ascii="Avenir Book" w:hAnsi="Avenir Book"/>
              </w:rPr>
            </w:pPr>
            <w:r>
              <w:rPr>
                <w:rFonts w:ascii="Avenir Book" w:hAnsi="Avenir Book"/>
              </w:rPr>
              <w:t xml:space="preserve">1. As you read </w:t>
            </w:r>
            <w:r w:rsidRPr="00FA7EDE">
              <w:rPr>
                <w:rFonts w:ascii="Avenir Book" w:hAnsi="Avenir Book"/>
                <w:i/>
                <w:iCs/>
              </w:rPr>
              <w:t>As I Lay Dying</w:t>
            </w:r>
            <w:r>
              <w:rPr>
                <w:rFonts w:ascii="Avenir Book" w:hAnsi="Avenir Book"/>
              </w:rPr>
              <w:t>, consider it not only as a story unto itself, but also as an experiment in</w:t>
            </w:r>
            <w:r w:rsidR="00DB4498">
              <w:rPr>
                <w:rFonts w:ascii="Avenir Book" w:hAnsi="Avenir Book"/>
              </w:rPr>
              <w:t xml:space="preserve"> the implied rules (and rule-breaking!) of how one </w:t>
            </w:r>
            <w:r w:rsidR="00F10373">
              <w:rPr>
                <w:rFonts w:ascii="Avenir Book" w:hAnsi="Avenir Book"/>
              </w:rPr>
              <w:t>“</w:t>
            </w:r>
            <w:r w:rsidR="00DB4498">
              <w:rPr>
                <w:rFonts w:ascii="Avenir Book" w:hAnsi="Avenir Book"/>
              </w:rPr>
              <w:t>should</w:t>
            </w:r>
            <w:r w:rsidR="00F10373">
              <w:rPr>
                <w:rFonts w:ascii="Avenir Book" w:hAnsi="Avenir Book"/>
              </w:rPr>
              <w:t>”</w:t>
            </w:r>
            <w:r w:rsidR="00DB4498">
              <w:rPr>
                <w:rFonts w:ascii="Avenir Book" w:hAnsi="Avenir Book"/>
              </w:rPr>
              <w:t xml:space="preserve"> write fiction</w:t>
            </w:r>
            <w:r>
              <w:rPr>
                <w:rFonts w:ascii="Avenir Book" w:hAnsi="Avenir Book"/>
              </w:rPr>
              <w:t>. Pay attention to the kinds of formal elements Faulkner employs t</w:t>
            </w:r>
            <w:r w:rsidR="00DB4498">
              <w:rPr>
                <w:rFonts w:ascii="Avenir Book" w:hAnsi="Avenir Book"/>
              </w:rPr>
              <w:t xml:space="preserve">hat draw our attention to </w:t>
            </w:r>
            <w:r w:rsidR="00F10373">
              <w:rPr>
                <w:rFonts w:ascii="Avenir Book" w:hAnsi="Avenir Book"/>
              </w:rPr>
              <w:t xml:space="preserve">it </w:t>
            </w:r>
            <w:r w:rsidR="00DB4498">
              <w:rPr>
                <w:rFonts w:ascii="Avenir Book" w:hAnsi="Avenir Book"/>
              </w:rPr>
              <w:t xml:space="preserve">as a novel: e.g., first-person point-of-view techniques; unreliable narrators; non-verbal signifiers (e.g., drawings, numbered lists); use of visual space on the page; etc. </w:t>
            </w:r>
          </w:p>
          <w:p w14:paraId="3142168D" w14:textId="77777777" w:rsidR="00DB4498" w:rsidRDefault="00DB4498" w:rsidP="00E24C29">
            <w:pPr>
              <w:widowControl w:val="0"/>
              <w:pBdr>
                <w:top w:val="nil"/>
                <w:left w:val="nil"/>
                <w:bottom w:val="nil"/>
                <w:right w:val="nil"/>
                <w:between w:val="nil"/>
              </w:pBdr>
              <w:spacing w:line="240" w:lineRule="auto"/>
              <w:rPr>
                <w:rFonts w:ascii="Avenir Book" w:hAnsi="Avenir Book"/>
              </w:rPr>
            </w:pPr>
          </w:p>
          <w:p w14:paraId="3700F01E" w14:textId="63D03880" w:rsidR="00FA7EDE" w:rsidRDefault="00DB4498" w:rsidP="00E24C29">
            <w:pPr>
              <w:widowControl w:val="0"/>
              <w:pBdr>
                <w:top w:val="nil"/>
                <w:left w:val="nil"/>
                <w:bottom w:val="nil"/>
                <w:right w:val="nil"/>
                <w:between w:val="nil"/>
              </w:pBdr>
              <w:spacing w:line="240" w:lineRule="auto"/>
              <w:rPr>
                <w:rFonts w:ascii="Avenir Book" w:hAnsi="Avenir Book"/>
              </w:rPr>
            </w:pPr>
            <w:r>
              <w:rPr>
                <w:rFonts w:ascii="Avenir Book" w:hAnsi="Avenir Book"/>
              </w:rPr>
              <w:t>2. Afterwards, listen to the DY audio clips indicated below, and consider what his higher aim seemed to be, as far as telling a story about what it means to be a human being in a world of fellow human beings.</w:t>
            </w:r>
          </w:p>
          <w:p w14:paraId="1AFC6A86" w14:textId="77777777" w:rsidR="00DB4498" w:rsidRDefault="00DB4498" w:rsidP="00E24C29">
            <w:pPr>
              <w:widowControl w:val="0"/>
              <w:pBdr>
                <w:top w:val="nil"/>
                <w:left w:val="nil"/>
                <w:bottom w:val="nil"/>
                <w:right w:val="nil"/>
                <w:between w:val="nil"/>
              </w:pBdr>
              <w:spacing w:line="240" w:lineRule="auto"/>
              <w:rPr>
                <w:rFonts w:ascii="Avenir Book" w:hAnsi="Avenir Book"/>
              </w:rPr>
            </w:pPr>
          </w:p>
          <w:p w14:paraId="2CB8642D" w14:textId="3FC00F50" w:rsidR="009F44F3" w:rsidRPr="009F44F3" w:rsidRDefault="00DB4498" w:rsidP="00E05501">
            <w:pPr>
              <w:widowControl w:val="0"/>
              <w:pBdr>
                <w:top w:val="nil"/>
                <w:left w:val="nil"/>
                <w:bottom w:val="nil"/>
                <w:right w:val="nil"/>
                <w:between w:val="nil"/>
              </w:pBdr>
              <w:spacing w:line="240" w:lineRule="auto"/>
              <w:rPr>
                <w:rFonts w:ascii="Avenir Book" w:hAnsi="Avenir Book"/>
              </w:rPr>
            </w:pPr>
            <w:r>
              <w:rPr>
                <w:rFonts w:ascii="Avenir Book" w:hAnsi="Avenir Book"/>
              </w:rPr>
              <w:t xml:space="preserve">3. </w:t>
            </w:r>
            <w:r w:rsidR="00F10373">
              <w:rPr>
                <w:rFonts w:ascii="Avenir Book" w:hAnsi="Avenir Book"/>
              </w:rPr>
              <w:t>Next, a</w:t>
            </w:r>
            <w:r>
              <w:rPr>
                <w:rFonts w:ascii="Avenir Book" w:hAnsi="Avenir Book"/>
              </w:rPr>
              <w:t xml:space="preserve">s you read </w:t>
            </w:r>
            <w:r w:rsidRPr="00DB4498">
              <w:rPr>
                <w:rFonts w:ascii="Avenir Book" w:hAnsi="Avenir Book"/>
                <w:i/>
                <w:iCs/>
              </w:rPr>
              <w:t>Getting Mother’s Body</w:t>
            </w:r>
            <w:r>
              <w:rPr>
                <w:rFonts w:ascii="Avenir Book" w:hAnsi="Avenir Book"/>
              </w:rPr>
              <w:t xml:space="preserve">, consider how Parks speaks </w:t>
            </w:r>
            <w:r w:rsidR="00F10373">
              <w:rPr>
                <w:rFonts w:ascii="Avenir Book" w:hAnsi="Avenir Book"/>
              </w:rPr>
              <w:t xml:space="preserve">both </w:t>
            </w:r>
            <w:r>
              <w:rPr>
                <w:rFonts w:ascii="Avenir Book" w:hAnsi="Avenir Book"/>
              </w:rPr>
              <w:t xml:space="preserve">against, but also alongside, the chief thematic and artistic aims of </w:t>
            </w:r>
            <w:r w:rsidRPr="00DB4498">
              <w:rPr>
                <w:rFonts w:ascii="Avenir Book" w:hAnsi="Avenir Book"/>
                <w:i/>
                <w:iCs/>
              </w:rPr>
              <w:t>As I Lay Dying</w:t>
            </w:r>
            <w:r>
              <w:rPr>
                <w:rFonts w:ascii="Avenir Book" w:hAnsi="Avenir Book"/>
              </w:rPr>
              <w:t xml:space="preserve"> considered above. </w:t>
            </w:r>
            <w:r w:rsidR="00E05501">
              <w:rPr>
                <w:rFonts w:ascii="Avenir Book" w:hAnsi="Avenir Book"/>
              </w:rPr>
              <w:t>Consider how and where the story changes, an</w:t>
            </w:r>
            <w:r w:rsidR="00F10373">
              <w:rPr>
                <w:rFonts w:ascii="Avenir Book" w:hAnsi="Avenir Book"/>
              </w:rPr>
              <w:t>d</w:t>
            </w:r>
            <w:r w:rsidR="00E05501">
              <w:rPr>
                <w:rFonts w:ascii="Avenir Book" w:hAnsi="Avenir Book"/>
              </w:rPr>
              <w:t xml:space="preserve"> how and where it stays the same, as we see similar themes through different eyes and under different circumstances.</w:t>
            </w:r>
          </w:p>
        </w:tc>
        <w:tc>
          <w:tcPr>
            <w:tcW w:w="4680" w:type="dxa"/>
            <w:shd w:val="clear" w:color="auto" w:fill="auto"/>
            <w:tcMar>
              <w:top w:w="100" w:type="dxa"/>
              <w:left w:w="100" w:type="dxa"/>
              <w:bottom w:w="100" w:type="dxa"/>
              <w:right w:w="100" w:type="dxa"/>
            </w:tcMar>
          </w:tcPr>
          <w:p w14:paraId="38E7D2A3" w14:textId="77777777" w:rsidR="00785162" w:rsidRPr="009F44F3" w:rsidRDefault="00785162" w:rsidP="00E24C29">
            <w:pPr>
              <w:widowControl w:val="0"/>
              <w:pBdr>
                <w:top w:val="nil"/>
                <w:left w:val="nil"/>
                <w:bottom w:val="nil"/>
                <w:right w:val="nil"/>
                <w:between w:val="nil"/>
              </w:pBdr>
              <w:spacing w:line="240" w:lineRule="auto"/>
              <w:rPr>
                <w:rFonts w:ascii="Avenir Book" w:hAnsi="Avenir Book"/>
                <w:b/>
              </w:rPr>
            </w:pPr>
            <w:r w:rsidRPr="009F44F3">
              <w:rPr>
                <w:rFonts w:ascii="Avenir Book" w:hAnsi="Avenir Book"/>
                <w:b/>
              </w:rPr>
              <w:lastRenderedPageBreak/>
              <w:t>Media Component (optional)</w:t>
            </w:r>
          </w:p>
          <w:p w14:paraId="30888B36" w14:textId="77777777" w:rsidR="00785162" w:rsidRPr="009F44F3" w:rsidRDefault="00785162" w:rsidP="00E24C29">
            <w:pPr>
              <w:widowControl w:val="0"/>
              <w:pBdr>
                <w:top w:val="nil"/>
                <w:left w:val="nil"/>
                <w:bottom w:val="nil"/>
                <w:right w:val="nil"/>
                <w:between w:val="nil"/>
              </w:pBdr>
              <w:spacing w:line="240" w:lineRule="auto"/>
              <w:rPr>
                <w:rFonts w:ascii="Avenir Book" w:hAnsi="Avenir Book"/>
              </w:rPr>
            </w:pPr>
          </w:p>
          <w:p w14:paraId="015161D9" w14:textId="570BDF08" w:rsidR="00785162" w:rsidRPr="00F10373" w:rsidRDefault="00785162" w:rsidP="00E24C29">
            <w:pPr>
              <w:widowControl w:val="0"/>
              <w:pBdr>
                <w:top w:val="nil"/>
                <w:left w:val="nil"/>
                <w:bottom w:val="nil"/>
                <w:right w:val="nil"/>
                <w:between w:val="nil"/>
              </w:pBdr>
              <w:spacing w:line="240" w:lineRule="auto"/>
              <w:rPr>
                <w:rFonts w:ascii="Avenir Book" w:hAnsi="Avenir Book"/>
              </w:rPr>
            </w:pPr>
          </w:p>
        </w:tc>
      </w:tr>
    </w:tbl>
    <w:p w14:paraId="2F74910F" w14:textId="77777777" w:rsidR="00785162" w:rsidRPr="009F44F3" w:rsidRDefault="00785162" w:rsidP="00785162">
      <w:pPr>
        <w:rPr>
          <w:rFonts w:ascii="Avenir Book" w:hAnsi="Avenir Book"/>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85162" w:rsidRPr="009F44F3" w14:paraId="2E65606A" w14:textId="77777777" w:rsidTr="00E24C29">
        <w:trPr>
          <w:trHeight w:val="420"/>
        </w:trPr>
        <w:tc>
          <w:tcPr>
            <w:tcW w:w="9360" w:type="dxa"/>
            <w:gridSpan w:val="2"/>
            <w:shd w:val="clear" w:color="auto" w:fill="auto"/>
            <w:tcMar>
              <w:top w:w="100" w:type="dxa"/>
              <w:left w:w="100" w:type="dxa"/>
              <w:bottom w:w="100" w:type="dxa"/>
              <w:right w:w="100" w:type="dxa"/>
            </w:tcMar>
          </w:tcPr>
          <w:p w14:paraId="25EDC9D9" w14:textId="46183359" w:rsidR="00785162" w:rsidRPr="009F44F3" w:rsidRDefault="00785162" w:rsidP="00E24C29">
            <w:pPr>
              <w:widowControl w:val="0"/>
              <w:spacing w:line="240" w:lineRule="auto"/>
              <w:rPr>
                <w:rFonts w:ascii="Avenir Book" w:hAnsi="Avenir Book"/>
              </w:rPr>
            </w:pPr>
            <w:r w:rsidRPr="009F44F3">
              <w:rPr>
                <w:rFonts w:ascii="Avenir Book" w:hAnsi="Avenir Book"/>
              </w:rPr>
              <w:t xml:space="preserve">Explore </w:t>
            </w:r>
          </w:p>
        </w:tc>
      </w:tr>
      <w:tr w:rsidR="00785162" w:rsidRPr="009F44F3" w14:paraId="7E80EF8D" w14:textId="77777777" w:rsidTr="00E24C29">
        <w:tc>
          <w:tcPr>
            <w:tcW w:w="4680" w:type="dxa"/>
            <w:shd w:val="clear" w:color="auto" w:fill="auto"/>
            <w:tcMar>
              <w:top w:w="100" w:type="dxa"/>
              <w:left w:w="100" w:type="dxa"/>
              <w:bottom w:w="100" w:type="dxa"/>
              <w:right w:w="100" w:type="dxa"/>
            </w:tcMar>
          </w:tcPr>
          <w:p w14:paraId="023084C9" w14:textId="77777777" w:rsidR="00785162" w:rsidRPr="009F44F3" w:rsidRDefault="00785162" w:rsidP="00E24C29">
            <w:pPr>
              <w:widowControl w:val="0"/>
              <w:spacing w:line="240" w:lineRule="auto"/>
              <w:rPr>
                <w:rFonts w:ascii="Avenir Book" w:hAnsi="Avenir Book"/>
                <w:b/>
              </w:rPr>
            </w:pPr>
            <w:r w:rsidRPr="009F44F3">
              <w:rPr>
                <w:rFonts w:ascii="Avenir Book" w:hAnsi="Avenir Book"/>
                <w:b/>
              </w:rPr>
              <w:t>Walkthrough</w:t>
            </w:r>
          </w:p>
          <w:p w14:paraId="3E01FDBF" w14:textId="77777777" w:rsidR="00E049CF" w:rsidRDefault="00E049CF" w:rsidP="00E24C29">
            <w:pPr>
              <w:spacing w:line="240" w:lineRule="auto"/>
              <w:rPr>
                <w:rFonts w:ascii="Avenir Book" w:hAnsi="Avenir Book"/>
              </w:rPr>
            </w:pPr>
          </w:p>
          <w:p w14:paraId="7DDFBC31" w14:textId="7BF696BE" w:rsidR="002026D3" w:rsidRDefault="002026D3" w:rsidP="00E24C29">
            <w:pPr>
              <w:spacing w:line="240" w:lineRule="auto"/>
              <w:rPr>
                <w:rFonts w:ascii="Avenir Book" w:hAnsi="Avenir Book"/>
              </w:rPr>
            </w:pPr>
            <w:r>
              <w:rPr>
                <w:rFonts w:ascii="Avenir Book" w:hAnsi="Avenir Book"/>
              </w:rPr>
              <w:t>1. Click on Indexes from the DY homepage.</w:t>
            </w:r>
          </w:p>
          <w:p w14:paraId="3557B9EE" w14:textId="093CDB88" w:rsidR="002026D3" w:rsidRDefault="002026D3" w:rsidP="00E24C29">
            <w:pPr>
              <w:spacing w:line="240" w:lineRule="auto"/>
              <w:rPr>
                <w:rFonts w:ascii="Avenir Book" w:hAnsi="Avenir Book"/>
              </w:rPr>
            </w:pPr>
            <w:r>
              <w:rPr>
                <w:rFonts w:ascii="Avenir Book" w:hAnsi="Avenir Book"/>
              </w:rPr>
              <w:t>2. Click on Audio Clips from the drop-down menu.</w:t>
            </w:r>
          </w:p>
          <w:p w14:paraId="7276C8B6" w14:textId="60B183BC" w:rsidR="002026D3" w:rsidRDefault="002026D3" w:rsidP="00E24C29">
            <w:pPr>
              <w:spacing w:line="240" w:lineRule="auto"/>
              <w:rPr>
                <w:rFonts w:ascii="Avenir Book" w:hAnsi="Avenir Book"/>
              </w:rPr>
            </w:pPr>
            <w:r>
              <w:rPr>
                <w:rFonts w:ascii="Avenir Book" w:hAnsi="Avenir Book"/>
              </w:rPr>
              <w:t xml:space="preserve">3. Click on the </w:t>
            </w:r>
            <w:r w:rsidRPr="002026D3">
              <w:rPr>
                <w:rFonts w:ascii="Avenir Book" w:hAnsi="Avenir Book"/>
                <w:i/>
                <w:iCs/>
              </w:rPr>
              <w:t>As I Lay Dying</w:t>
            </w:r>
            <w:r>
              <w:rPr>
                <w:rFonts w:ascii="Avenir Book" w:hAnsi="Avenir Book"/>
              </w:rPr>
              <w:t xml:space="preserve"> link.</w:t>
            </w:r>
          </w:p>
          <w:p w14:paraId="5B52ED24" w14:textId="091F37A5" w:rsidR="009F44F3" w:rsidRPr="009F44F3" w:rsidRDefault="002026D3" w:rsidP="00E24C29">
            <w:pPr>
              <w:spacing w:line="240" w:lineRule="auto"/>
              <w:rPr>
                <w:rFonts w:ascii="Avenir Book" w:hAnsi="Avenir Book"/>
              </w:rPr>
            </w:pPr>
            <w:r>
              <w:rPr>
                <w:rFonts w:ascii="Avenir Book" w:hAnsi="Avenir Book"/>
              </w:rPr>
              <w:t xml:space="preserve">4. Listen to “Fire and flood, folly and courage” and “As </w:t>
            </w:r>
            <w:r w:rsidRPr="002026D3">
              <w:rPr>
                <w:rFonts w:ascii="Avenir Book" w:hAnsi="Avenir Book"/>
                <w:i/>
                <w:iCs/>
              </w:rPr>
              <w:t>tour de force</w:t>
            </w:r>
            <w:r>
              <w:rPr>
                <w:rFonts w:ascii="Avenir Book" w:hAnsi="Avenir Book"/>
              </w:rPr>
              <w:t>.”</w:t>
            </w:r>
          </w:p>
        </w:tc>
        <w:tc>
          <w:tcPr>
            <w:tcW w:w="4680" w:type="dxa"/>
            <w:shd w:val="clear" w:color="auto" w:fill="auto"/>
            <w:tcMar>
              <w:top w:w="100" w:type="dxa"/>
              <w:left w:w="100" w:type="dxa"/>
              <w:bottom w:w="100" w:type="dxa"/>
              <w:right w:w="100" w:type="dxa"/>
            </w:tcMar>
          </w:tcPr>
          <w:p w14:paraId="17606093" w14:textId="77777777" w:rsidR="00785162" w:rsidRPr="009F44F3" w:rsidRDefault="00785162" w:rsidP="00E24C29">
            <w:pPr>
              <w:widowControl w:val="0"/>
              <w:spacing w:line="240" w:lineRule="auto"/>
              <w:rPr>
                <w:rFonts w:ascii="Avenir Book" w:hAnsi="Avenir Book"/>
                <w:b/>
              </w:rPr>
            </w:pPr>
            <w:r w:rsidRPr="009F44F3">
              <w:rPr>
                <w:rFonts w:ascii="Avenir Book" w:hAnsi="Avenir Book"/>
                <w:b/>
              </w:rPr>
              <w:t>Walkthrough video</w:t>
            </w:r>
          </w:p>
          <w:p w14:paraId="6765A524" w14:textId="77777777" w:rsidR="00785162" w:rsidRPr="009F44F3" w:rsidRDefault="00785162" w:rsidP="00E24C29">
            <w:pPr>
              <w:widowControl w:val="0"/>
              <w:spacing w:line="240" w:lineRule="auto"/>
              <w:rPr>
                <w:rFonts w:ascii="Avenir Book" w:hAnsi="Avenir Book"/>
              </w:rPr>
            </w:pPr>
          </w:p>
          <w:p w14:paraId="417D49B1" w14:textId="5F764397" w:rsidR="00785162" w:rsidRPr="00F10373" w:rsidRDefault="00785162" w:rsidP="00E24C29">
            <w:pPr>
              <w:widowControl w:val="0"/>
              <w:spacing w:line="240" w:lineRule="auto"/>
              <w:rPr>
                <w:rFonts w:ascii="Avenir Book" w:hAnsi="Avenir Book"/>
              </w:rPr>
            </w:pPr>
          </w:p>
        </w:tc>
      </w:tr>
    </w:tbl>
    <w:p w14:paraId="3372F5C6" w14:textId="77777777" w:rsidR="00785162" w:rsidRPr="009F44F3" w:rsidRDefault="00785162" w:rsidP="00785162">
      <w:pPr>
        <w:rPr>
          <w:rFonts w:ascii="Avenir Book" w:hAnsi="Avenir Book"/>
        </w:rPr>
      </w:pPr>
    </w:p>
    <w:p w14:paraId="5C4B8904" w14:textId="77777777" w:rsidR="00785162" w:rsidRPr="009F44F3" w:rsidRDefault="00785162" w:rsidP="00785162">
      <w:pPr>
        <w:rPr>
          <w:rFonts w:ascii="Avenir Book" w:hAnsi="Avenir Book"/>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85162" w:rsidRPr="009F44F3" w14:paraId="61DC3745" w14:textId="77777777" w:rsidTr="00E24C29">
        <w:trPr>
          <w:trHeight w:val="420"/>
        </w:trPr>
        <w:tc>
          <w:tcPr>
            <w:tcW w:w="9360" w:type="dxa"/>
            <w:gridSpan w:val="2"/>
            <w:shd w:val="clear" w:color="auto" w:fill="auto"/>
            <w:tcMar>
              <w:top w:w="100" w:type="dxa"/>
              <w:left w:w="100" w:type="dxa"/>
              <w:bottom w:w="100" w:type="dxa"/>
              <w:right w:w="100" w:type="dxa"/>
            </w:tcMar>
          </w:tcPr>
          <w:p w14:paraId="58D4415B" w14:textId="77777777" w:rsidR="00785162" w:rsidRPr="009F44F3" w:rsidRDefault="00785162" w:rsidP="00E24C29">
            <w:pPr>
              <w:widowControl w:val="0"/>
              <w:spacing w:line="240" w:lineRule="auto"/>
              <w:rPr>
                <w:rFonts w:ascii="Avenir Book" w:hAnsi="Avenir Book"/>
              </w:rPr>
            </w:pPr>
            <w:r w:rsidRPr="009F44F3">
              <w:rPr>
                <w:rFonts w:ascii="Avenir Book" w:hAnsi="Avenir Book"/>
              </w:rPr>
              <w:t>Respond (Whenever a student is asked to respond to something)</w:t>
            </w:r>
          </w:p>
        </w:tc>
      </w:tr>
      <w:tr w:rsidR="00785162" w:rsidRPr="009F44F3" w14:paraId="0602D0F3" w14:textId="77777777" w:rsidTr="00E24C29">
        <w:tc>
          <w:tcPr>
            <w:tcW w:w="4680" w:type="dxa"/>
            <w:shd w:val="clear" w:color="auto" w:fill="auto"/>
            <w:tcMar>
              <w:top w:w="100" w:type="dxa"/>
              <w:left w:w="100" w:type="dxa"/>
              <w:bottom w:w="100" w:type="dxa"/>
              <w:right w:w="100" w:type="dxa"/>
            </w:tcMar>
          </w:tcPr>
          <w:p w14:paraId="58412B88" w14:textId="77777777" w:rsidR="00785162" w:rsidRPr="009F44F3" w:rsidRDefault="00785162" w:rsidP="00E24C29">
            <w:pPr>
              <w:widowControl w:val="0"/>
              <w:spacing w:line="240" w:lineRule="auto"/>
              <w:rPr>
                <w:rFonts w:ascii="Avenir Book" w:hAnsi="Avenir Book"/>
                <w:b/>
              </w:rPr>
            </w:pPr>
            <w:r w:rsidRPr="009F44F3">
              <w:rPr>
                <w:rFonts w:ascii="Avenir Book" w:hAnsi="Avenir Book"/>
                <w:b/>
              </w:rPr>
              <w:t>Questions</w:t>
            </w:r>
          </w:p>
          <w:p w14:paraId="572FD599" w14:textId="77777777" w:rsidR="00785162" w:rsidRPr="009F44F3" w:rsidRDefault="00785162" w:rsidP="00E24C29">
            <w:pPr>
              <w:widowControl w:val="0"/>
              <w:spacing w:line="240" w:lineRule="auto"/>
              <w:rPr>
                <w:rFonts w:ascii="Avenir Book" w:hAnsi="Avenir Book"/>
              </w:rPr>
            </w:pPr>
          </w:p>
          <w:p w14:paraId="5D6FE88D" w14:textId="17BDC3E2" w:rsidR="00FA7EDE" w:rsidRDefault="00FA7EDE" w:rsidP="00FA7EDE">
            <w:pPr>
              <w:widowControl w:val="0"/>
              <w:pBdr>
                <w:top w:val="nil"/>
                <w:left w:val="nil"/>
                <w:bottom w:val="nil"/>
                <w:right w:val="nil"/>
                <w:between w:val="nil"/>
              </w:pBdr>
              <w:spacing w:line="240" w:lineRule="auto"/>
              <w:rPr>
                <w:rFonts w:ascii="Avenir Book" w:hAnsi="Avenir Book"/>
              </w:rPr>
            </w:pPr>
            <w:r>
              <w:rPr>
                <w:rFonts w:ascii="Avenir Book" w:hAnsi="Avenir Book"/>
              </w:rPr>
              <w:t xml:space="preserve">1. </w:t>
            </w:r>
            <w:r>
              <w:rPr>
                <w:rFonts w:ascii="Avenir Book" w:hAnsi="Avenir Book"/>
              </w:rPr>
              <w:t>From</w:t>
            </w:r>
            <w:r>
              <w:rPr>
                <w:rFonts w:ascii="Avenir Book" w:hAnsi="Avenir Book"/>
              </w:rPr>
              <w:t xml:space="preserve"> </w:t>
            </w:r>
            <w:proofErr w:type="gramStart"/>
            <w:r w:rsidRPr="00BB4613">
              <w:rPr>
                <w:rFonts w:ascii="Avenir Book" w:hAnsi="Avenir Book"/>
                <w:i/>
                <w:iCs/>
              </w:rPr>
              <w:t>As</w:t>
            </w:r>
            <w:proofErr w:type="gramEnd"/>
            <w:r w:rsidRPr="00BB4613">
              <w:rPr>
                <w:rFonts w:ascii="Avenir Book" w:hAnsi="Avenir Book"/>
                <w:i/>
                <w:iCs/>
              </w:rPr>
              <w:t xml:space="preserve"> I Lay Dying</w:t>
            </w:r>
            <w:r>
              <w:rPr>
                <w:rFonts w:ascii="Avenir Book" w:hAnsi="Avenir Book"/>
              </w:rPr>
              <w:t>, choose a few scenes from Dewey Dell’s experiences of life</w:t>
            </w:r>
            <w:r w:rsidR="00E05501">
              <w:rPr>
                <w:rFonts w:ascii="Avenir Book" w:hAnsi="Avenir Book"/>
              </w:rPr>
              <w:t>—</w:t>
            </w:r>
            <w:r>
              <w:rPr>
                <w:rFonts w:ascii="Avenir Book" w:hAnsi="Avenir Book"/>
              </w:rPr>
              <w:t>told either from her perspective o</w:t>
            </w:r>
            <w:r w:rsidR="00E05501">
              <w:rPr>
                <w:rFonts w:ascii="Avenir Book" w:hAnsi="Avenir Book"/>
              </w:rPr>
              <w:t>r</w:t>
            </w:r>
            <w:r>
              <w:rPr>
                <w:rFonts w:ascii="Avenir Book" w:hAnsi="Avenir Book"/>
              </w:rPr>
              <w:t xml:space="preserve"> from that of other characters</w:t>
            </w:r>
            <w:r w:rsidR="00E05501">
              <w:rPr>
                <w:rFonts w:ascii="Avenir Book" w:hAnsi="Avenir Book"/>
              </w:rPr>
              <w:t>—</w:t>
            </w:r>
            <w:r>
              <w:rPr>
                <w:rFonts w:ascii="Avenir Book" w:hAnsi="Avenir Book"/>
              </w:rPr>
              <w:t xml:space="preserve">that resonate with you as examples of someone caught </w:t>
            </w:r>
            <w:r w:rsidR="00E05501">
              <w:rPr>
                <w:rFonts w:ascii="Avenir Book" w:hAnsi="Avenir Book"/>
              </w:rPr>
              <w:t xml:space="preserve">in </w:t>
            </w:r>
            <w:r>
              <w:rPr>
                <w:rFonts w:ascii="Avenir Book" w:hAnsi="Avenir Book"/>
              </w:rPr>
              <w:t>life circumstances that feel outside of their control or choosing.</w:t>
            </w:r>
          </w:p>
          <w:p w14:paraId="2939435E" w14:textId="77777777" w:rsidR="00FA7EDE" w:rsidRDefault="00FA7EDE" w:rsidP="00FA7EDE">
            <w:pPr>
              <w:widowControl w:val="0"/>
              <w:pBdr>
                <w:top w:val="nil"/>
                <w:left w:val="nil"/>
                <w:bottom w:val="nil"/>
                <w:right w:val="nil"/>
                <w:between w:val="nil"/>
              </w:pBdr>
              <w:spacing w:line="240" w:lineRule="auto"/>
              <w:rPr>
                <w:rFonts w:ascii="Avenir Book" w:hAnsi="Avenir Book"/>
              </w:rPr>
            </w:pPr>
          </w:p>
          <w:p w14:paraId="2F76FC5D" w14:textId="77777777" w:rsidR="00785162" w:rsidRDefault="00FA7EDE" w:rsidP="00FA7EDE">
            <w:pPr>
              <w:spacing w:line="240" w:lineRule="auto"/>
              <w:rPr>
                <w:rFonts w:ascii="Avenir Book" w:hAnsi="Avenir Book"/>
              </w:rPr>
            </w:pPr>
            <w:r>
              <w:rPr>
                <w:rFonts w:ascii="Avenir Book" w:hAnsi="Avenir Book"/>
              </w:rPr>
              <w:t xml:space="preserve">2. Choose a few scenes from </w:t>
            </w:r>
            <w:r w:rsidRPr="00FA7EDE">
              <w:rPr>
                <w:rFonts w:ascii="Avenir Book" w:hAnsi="Avenir Book"/>
                <w:i/>
                <w:iCs/>
              </w:rPr>
              <w:t>Getting Mother’s Body</w:t>
            </w:r>
            <w:r>
              <w:rPr>
                <w:rFonts w:ascii="Avenir Book" w:hAnsi="Avenir Book"/>
              </w:rPr>
              <w:t xml:space="preserve"> that seem to be “speaking back” to these </w:t>
            </w:r>
            <w:r w:rsidR="00E05501">
              <w:rPr>
                <w:rFonts w:ascii="Avenir Book" w:hAnsi="Avenir Book"/>
              </w:rPr>
              <w:t xml:space="preserve">same </w:t>
            </w:r>
            <w:r>
              <w:rPr>
                <w:rFonts w:ascii="Avenir Book" w:hAnsi="Avenir Book"/>
              </w:rPr>
              <w:t xml:space="preserve">aspects of Faulkner’s novel. You might, for example, consider scenes regarding unwanted pregnancy as dramatized through what Billy </w:t>
            </w:r>
            <w:proofErr w:type="spellStart"/>
            <w:r>
              <w:rPr>
                <w:rFonts w:ascii="Avenir Book" w:hAnsi="Avenir Book"/>
              </w:rPr>
              <w:t>Beede</w:t>
            </w:r>
            <w:proofErr w:type="spellEnd"/>
            <w:r>
              <w:rPr>
                <w:rFonts w:ascii="Avenir Book" w:hAnsi="Avenir Book"/>
              </w:rPr>
              <w:t xml:space="preserve"> goes </w:t>
            </w:r>
            <w:r>
              <w:rPr>
                <w:rFonts w:ascii="Avenir Book" w:hAnsi="Avenir Book"/>
              </w:rPr>
              <w:lastRenderedPageBreak/>
              <w:t>through, and what we learn about Willa Mae’s life and death.</w:t>
            </w:r>
          </w:p>
          <w:p w14:paraId="0D3677EC" w14:textId="77777777" w:rsidR="00E05501" w:rsidRDefault="00E05501" w:rsidP="00FA7EDE">
            <w:pPr>
              <w:spacing w:line="240" w:lineRule="auto"/>
              <w:rPr>
                <w:rFonts w:ascii="Avenir Book" w:hAnsi="Avenir Book"/>
              </w:rPr>
            </w:pPr>
          </w:p>
          <w:p w14:paraId="43B49214" w14:textId="77777777" w:rsidR="00E05501" w:rsidRDefault="00E05501" w:rsidP="00FA7EDE">
            <w:pPr>
              <w:spacing w:line="240" w:lineRule="auto"/>
              <w:rPr>
                <w:rFonts w:ascii="Avenir Book" w:hAnsi="Avenir Book"/>
              </w:rPr>
            </w:pPr>
            <w:r>
              <w:rPr>
                <w:rFonts w:ascii="Avenir Book" w:hAnsi="Avenir Book"/>
              </w:rPr>
              <w:t xml:space="preserve">3. </w:t>
            </w:r>
            <w:r w:rsidR="00F10373">
              <w:rPr>
                <w:rFonts w:ascii="Avenir Book" w:hAnsi="Avenir Book"/>
              </w:rPr>
              <w:t xml:space="preserve">From this comparison, develop an analysis that shows how each author used techniques of novel-writing to dramatize ways that human beings can try to make sense, or </w:t>
            </w:r>
            <w:r w:rsidR="00F10373" w:rsidRPr="00F10373">
              <w:rPr>
                <w:rFonts w:ascii="Avenir Book" w:hAnsi="Avenir Book"/>
                <w:i/>
                <w:iCs/>
              </w:rPr>
              <w:t>meaning</w:t>
            </w:r>
            <w:r w:rsidR="00F10373">
              <w:rPr>
                <w:rFonts w:ascii="Avenir Book" w:hAnsi="Avenir Book"/>
              </w:rPr>
              <w:t xml:space="preserve">, out of circumstances outside of their control. </w:t>
            </w:r>
          </w:p>
          <w:p w14:paraId="2EC7A96F" w14:textId="77777777" w:rsidR="00F10373" w:rsidRDefault="00F10373" w:rsidP="00FA7EDE">
            <w:pPr>
              <w:spacing w:line="240" w:lineRule="auto"/>
              <w:rPr>
                <w:rFonts w:ascii="Avenir Book" w:hAnsi="Avenir Book"/>
              </w:rPr>
            </w:pPr>
          </w:p>
          <w:p w14:paraId="61223C93" w14:textId="6FA5F9A4" w:rsidR="00F10373" w:rsidRPr="009F44F3" w:rsidRDefault="00F10373" w:rsidP="00FA7EDE">
            <w:pPr>
              <w:spacing w:line="240" w:lineRule="auto"/>
              <w:rPr>
                <w:rFonts w:ascii="Avenir Book" w:hAnsi="Avenir Book"/>
              </w:rPr>
            </w:pPr>
            <w:r w:rsidRPr="00F10373">
              <w:rPr>
                <w:rFonts w:ascii="Avenir Book" w:hAnsi="Avenir Book"/>
                <w:i/>
                <w:iCs/>
              </w:rPr>
              <w:t>Note</w:t>
            </w:r>
            <w:r>
              <w:rPr>
                <w:rFonts w:ascii="Avenir Book" w:hAnsi="Avenir Book"/>
              </w:rPr>
              <w:t xml:space="preserve">: if there is another pairing of characters that you would prefer, you are free to choose another set. </w:t>
            </w:r>
          </w:p>
        </w:tc>
        <w:tc>
          <w:tcPr>
            <w:tcW w:w="4680" w:type="dxa"/>
            <w:shd w:val="clear" w:color="auto" w:fill="auto"/>
            <w:tcMar>
              <w:top w:w="100" w:type="dxa"/>
              <w:left w:w="100" w:type="dxa"/>
              <w:bottom w:w="100" w:type="dxa"/>
              <w:right w:w="100" w:type="dxa"/>
            </w:tcMar>
          </w:tcPr>
          <w:p w14:paraId="797AC61D" w14:textId="77777777" w:rsidR="00785162" w:rsidRPr="009F44F3" w:rsidRDefault="00785162" w:rsidP="00E24C29">
            <w:pPr>
              <w:widowControl w:val="0"/>
              <w:spacing w:line="240" w:lineRule="auto"/>
              <w:rPr>
                <w:rFonts w:ascii="Avenir Book" w:hAnsi="Avenir Book"/>
                <w:b/>
              </w:rPr>
            </w:pPr>
            <w:r w:rsidRPr="009F44F3">
              <w:rPr>
                <w:rFonts w:ascii="Avenir Book" w:hAnsi="Avenir Book"/>
                <w:b/>
              </w:rPr>
              <w:lastRenderedPageBreak/>
              <w:t>Media component (optional)</w:t>
            </w:r>
          </w:p>
          <w:p w14:paraId="760F4A42" w14:textId="77777777" w:rsidR="00785162" w:rsidRPr="009F44F3" w:rsidRDefault="00785162" w:rsidP="00E24C29">
            <w:pPr>
              <w:widowControl w:val="0"/>
              <w:spacing w:line="240" w:lineRule="auto"/>
              <w:rPr>
                <w:rFonts w:ascii="Avenir Book" w:hAnsi="Avenir Book"/>
              </w:rPr>
            </w:pPr>
          </w:p>
          <w:p w14:paraId="43A0AC67" w14:textId="73C81FBB" w:rsidR="00785162" w:rsidRPr="009F44F3" w:rsidRDefault="00785162" w:rsidP="00E24C29">
            <w:pPr>
              <w:widowControl w:val="0"/>
              <w:spacing w:line="240" w:lineRule="auto"/>
              <w:rPr>
                <w:rFonts w:ascii="Avenir Book" w:hAnsi="Avenir Book"/>
              </w:rPr>
            </w:pPr>
          </w:p>
        </w:tc>
      </w:tr>
    </w:tbl>
    <w:p w14:paraId="3516B279" w14:textId="77777777" w:rsidR="00785162" w:rsidRPr="009F44F3" w:rsidRDefault="00785162" w:rsidP="00785162">
      <w:pPr>
        <w:rPr>
          <w:rFonts w:ascii="Avenir Book" w:hAnsi="Avenir Book"/>
        </w:rPr>
      </w:pPr>
    </w:p>
    <w:p w14:paraId="42C9AEA3" w14:textId="77777777" w:rsidR="00785162" w:rsidRPr="009F44F3" w:rsidRDefault="00785162" w:rsidP="00785162">
      <w:pPr>
        <w:rPr>
          <w:rFonts w:ascii="Avenir Book" w:hAnsi="Avenir Book"/>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5162" w:rsidRPr="009F44F3" w14:paraId="29382525" w14:textId="77777777" w:rsidTr="00E24C29">
        <w:tc>
          <w:tcPr>
            <w:tcW w:w="9360" w:type="dxa"/>
            <w:shd w:val="clear" w:color="auto" w:fill="auto"/>
            <w:tcMar>
              <w:top w:w="100" w:type="dxa"/>
              <w:left w:w="100" w:type="dxa"/>
              <w:bottom w:w="100" w:type="dxa"/>
              <w:right w:w="100" w:type="dxa"/>
            </w:tcMar>
          </w:tcPr>
          <w:p w14:paraId="4E3D8585" w14:textId="77777777" w:rsidR="00785162" w:rsidRPr="009F44F3" w:rsidRDefault="00785162" w:rsidP="00E24C29">
            <w:pPr>
              <w:widowControl w:val="0"/>
              <w:spacing w:line="240" w:lineRule="auto"/>
              <w:rPr>
                <w:rFonts w:ascii="Avenir Book" w:hAnsi="Avenir Book"/>
              </w:rPr>
            </w:pPr>
            <w:r w:rsidRPr="009F44F3">
              <w:rPr>
                <w:rFonts w:ascii="Avenir Book" w:hAnsi="Avenir Book"/>
              </w:rPr>
              <w:t>Final Product</w:t>
            </w:r>
          </w:p>
        </w:tc>
      </w:tr>
      <w:tr w:rsidR="00785162" w:rsidRPr="009F44F3" w14:paraId="164D03CA" w14:textId="77777777" w:rsidTr="00E24C29">
        <w:tc>
          <w:tcPr>
            <w:tcW w:w="9360" w:type="dxa"/>
            <w:shd w:val="clear" w:color="auto" w:fill="auto"/>
            <w:tcMar>
              <w:top w:w="100" w:type="dxa"/>
              <w:left w:w="100" w:type="dxa"/>
              <w:bottom w:w="100" w:type="dxa"/>
              <w:right w:w="100" w:type="dxa"/>
            </w:tcMar>
          </w:tcPr>
          <w:p w14:paraId="69F5D082" w14:textId="39271A08" w:rsidR="00785162" w:rsidRPr="009F44F3" w:rsidRDefault="00BB4613" w:rsidP="00E24C29">
            <w:pPr>
              <w:spacing w:line="240" w:lineRule="auto"/>
              <w:rPr>
                <w:rFonts w:ascii="Avenir Book" w:hAnsi="Avenir Book"/>
              </w:rPr>
            </w:pPr>
            <w:r>
              <w:rPr>
                <w:rFonts w:ascii="Avenir Book" w:hAnsi="Avenir Book"/>
              </w:rPr>
              <w:t xml:space="preserve">The final product will be a literary analysis paper that compares the narrative arcs </w:t>
            </w:r>
            <w:r w:rsidR="00F10373">
              <w:rPr>
                <w:rFonts w:ascii="Avenir Book" w:hAnsi="Avenir Book"/>
              </w:rPr>
              <w:t xml:space="preserve">and formal techniques </w:t>
            </w:r>
            <w:r>
              <w:rPr>
                <w:rFonts w:ascii="Avenir Book" w:hAnsi="Avenir Book"/>
              </w:rPr>
              <w:t>of two</w:t>
            </w:r>
            <w:r w:rsidR="00F10373">
              <w:rPr>
                <w:rFonts w:ascii="Avenir Book" w:hAnsi="Avenir Book"/>
              </w:rPr>
              <w:t xml:space="preserve"> novels, one that speak back to the other in terms of both theme and form.</w:t>
            </w:r>
          </w:p>
        </w:tc>
      </w:tr>
    </w:tbl>
    <w:p w14:paraId="239719D3" w14:textId="77777777" w:rsidR="00785162" w:rsidRPr="009F44F3" w:rsidRDefault="00785162" w:rsidP="00785162">
      <w:pPr>
        <w:rPr>
          <w:rFonts w:ascii="Avenir Book" w:hAnsi="Avenir Book"/>
        </w:rPr>
      </w:pPr>
    </w:p>
    <w:p w14:paraId="76C68B64" w14:textId="77777777" w:rsidR="00785162" w:rsidRPr="009F44F3" w:rsidRDefault="00785162" w:rsidP="00785162">
      <w:pPr>
        <w:rPr>
          <w:rFonts w:ascii="Avenir Book" w:hAnsi="Avenir Book"/>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5162" w:rsidRPr="009F44F3" w14:paraId="257E1604" w14:textId="77777777" w:rsidTr="00E24C29">
        <w:tc>
          <w:tcPr>
            <w:tcW w:w="9360" w:type="dxa"/>
            <w:shd w:val="clear" w:color="auto" w:fill="auto"/>
            <w:tcMar>
              <w:top w:w="100" w:type="dxa"/>
              <w:left w:w="100" w:type="dxa"/>
              <w:bottom w:w="100" w:type="dxa"/>
              <w:right w:w="100" w:type="dxa"/>
            </w:tcMar>
          </w:tcPr>
          <w:p w14:paraId="39DE7011" w14:textId="77777777" w:rsidR="00785162" w:rsidRPr="009F44F3" w:rsidRDefault="00785162" w:rsidP="00E24C29">
            <w:pPr>
              <w:widowControl w:val="0"/>
              <w:spacing w:line="240" w:lineRule="auto"/>
              <w:rPr>
                <w:rFonts w:ascii="Avenir Book" w:hAnsi="Avenir Book"/>
              </w:rPr>
            </w:pPr>
            <w:r w:rsidRPr="009F44F3">
              <w:rPr>
                <w:rFonts w:ascii="Avenir Book" w:hAnsi="Avenir Book"/>
              </w:rPr>
              <w:t>Resources</w:t>
            </w:r>
          </w:p>
        </w:tc>
      </w:tr>
      <w:tr w:rsidR="00785162" w:rsidRPr="009F44F3" w14:paraId="5D10CA03" w14:textId="77777777" w:rsidTr="00E24C29">
        <w:tc>
          <w:tcPr>
            <w:tcW w:w="9360" w:type="dxa"/>
            <w:shd w:val="clear" w:color="auto" w:fill="auto"/>
            <w:tcMar>
              <w:top w:w="100" w:type="dxa"/>
              <w:left w:w="100" w:type="dxa"/>
              <w:bottom w:w="100" w:type="dxa"/>
              <w:right w:w="100" w:type="dxa"/>
            </w:tcMar>
          </w:tcPr>
          <w:p w14:paraId="711F691F" w14:textId="28829A41" w:rsidR="00F10373" w:rsidRPr="009F44F3" w:rsidRDefault="00F10373" w:rsidP="00E24C29">
            <w:pPr>
              <w:spacing w:line="240" w:lineRule="auto"/>
              <w:rPr>
                <w:rFonts w:ascii="Avenir Book" w:hAnsi="Avenir Book"/>
              </w:rPr>
            </w:pPr>
            <w:r>
              <w:rPr>
                <w:rFonts w:ascii="Avenir Book" w:hAnsi="Avenir Book"/>
              </w:rPr>
              <w:t>1. Audio Clips from DY</w:t>
            </w:r>
          </w:p>
        </w:tc>
      </w:tr>
    </w:tbl>
    <w:p w14:paraId="6822C9C0" w14:textId="77777777" w:rsidR="00785162" w:rsidRPr="009F44F3" w:rsidRDefault="00785162" w:rsidP="00785162">
      <w:pPr>
        <w:rPr>
          <w:rFonts w:ascii="Avenir Book" w:hAnsi="Avenir Book"/>
        </w:rPr>
      </w:pPr>
    </w:p>
    <w:p w14:paraId="123AA178" w14:textId="77777777" w:rsidR="00386839" w:rsidRPr="009F44F3" w:rsidRDefault="00386839">
      <w:pPr>
        <w:rPr>
          <w:rFonts w:ascii="Avenir Book" w:hAnsi="Avenir Book"/>
        </w:rPr>
      </w:pPr>
    </w:p>
    <w:p w14:paraId="2D107DF5" w14:textId="77777777" w:rsidR="00785162" w:rsidRPr="009F44F3" w:rsidRDefault="00785162">
      <w:pPr>
        <w:rPr>
          <w:rFonts w:ascii="Avenir Book" w:hAnsi="Avenir Book"/>
        </w:rPr>
      </w:pPr>
    </w:p>
    <w:p w14:paraId="24689794" w14:textId="77777777" w:rsidR="00785162" w:rsidRPr="009F44F3" w:rsidRDefault="00785162">
      <w:pPr>
        <w:rPr>
          <w:rFonts w:ascii="Avenir Book" w:hAnsi="Avenir Book"/>
        </w:rPr>
      </w:pPr>
    </w:p>
    <w:p w14:paraId="3D1A1622" w14:textId="77777777" w:rsidR="00785162" w:rsidRPr="009F44F3" w:rsidRDefault="00785162" w:rsidP="00785162">
      <w:pPr>
        <w:rPr>
          <w:rFonts w:ascii="Avenir Book" w:hAnsi="Avenir Book"/>
          <w:b/>
        </w:rPr>
      </w:pPr>
      <w:r w:rsidRPr="009F44F3">
        <w:rPr>
          <w:rFonts w:ascii="Avenir Book" w:hAnsi="Avenir Book"/>
          <w:b/>
        </w:rPr>
        <w:t>Metadata</w:t>
      </w:r>
    </w:p>
    <w:p w14:paraId="2CCFF477" w14:textId="77777777" w:rsidR="00785162" w:rsidRPr="009F44F3" w:rsidRDefault="00785162" w:rsidP="00785162">
      <w:pPr>
        <w:rPr>
          <w:rFonts w:ascii="Avenir Book" w:hAnsi="Avenir Book"/>
          <w:b/>
        </w:rPr>
      </w:pPr>
    </w:p>
    <w:p w14:paraId="40E2321A" w14:textId="77777777" w:rsidR="00785162" w:rsidRPr="009F44F3" w:rsidRDefault="00785162" w:rsidP="00785162">
      <w:pPr>
        <w:rPr>
          <w:rFonts w:ascii="Avenir Book" w:hAnsi="Avenir Book"/>
        </w:rPr>
      </w:pPr>
      <w:r w:rsidRPr="009F44F3">
        <w:rPr>
          <w:rFonts w:ascii="Avenir Book" w:hAnsi="Avenir Book"/>
        </w:rPr>
        <w:t>Since some data can be displayed in a standard manner, we can simply store it into a generic file. Please fill in the fields below. Whenever there are multiple pieces of text you want to use put it in square brackets, with each individual piece of text separated by commas.</w:t>
      </w:r>
    </w:p>
    <w:p w14:paraId="40A8E41D" w14:textId="77777777" w:rsidR="00785162" w:rsidRPr="009F44F3" w:rsidRDefault="00785162" w:rsidP="00785162">
      <w:pPr>
        <w:rPr>
          <w:rFonts w:ascii="Avenir Book" w:hAnsi="Avenir Book"/>
        </w:rPr>
      </w:pPr>
    </w:p>
    <w:p w14:paraId="2A44101E" w14:textId="77777777" w:rsidR="00785162" w:rsidRPr="009F44F3" w:rsidRDefault="00785162" w:rsidP="00785162">
      <w:pPr>
        <w:rPr>
          <w:rFonts w:ascii="Avenir Book" w:hAnsi="Avenir Book"/>
        </w:rPr>
      </w:pPr>
      <w:r w:rsidRPr="009F44F3">
        <w:rPr>
          <w:rFonts w:ascii="Avenir Book" w:hAnsi="Avenir Book"/>
        </w:rPr>
        <w:t>{</w:t>
      </w:r>
    </w:p>
    <w:p w14:paraId="102B11BD" w14:textId="3942A69E" w:rsidR="00785162" w:rsidRPr="009F44F3" w:rsidRDefault="00785162" w:rsidP="00785162">
      <w:pPr>
        <w:rPr>
          <w:rFonts w:ascii="Avenir Book" w:hAnsi="Avenir Book"/>
          <w:color w:val="333333"/>
        </w:rPr>
      </w:pPr>
      <w:r w:rsidRPr="009F44F3">
        <w:rPr>
          <w:rFonts w:ascii="Avenir Book" w:hAnsi="Avenir Book"/>
          <w:color w:val="333333"/>
        </w:rPr>
        <w:t>Pilot Classroom: “</w:t>
      </w:r>
      <w:r w:rsidR="00251845" w:rsidRPr="009F44F3">
        <w:rPr>
          <w:rFonts w:ascii="Avenir Book" w:hAnsi="Avenir Book"/>
          <w:color w:val="333333"/>
        </w:rPr>
        <w:t>In-Person</w:t>
      </w:r>
      <w:proofErr w:type="gramStart"/>
      <w:r w:rsidRPr="009F44F3">
        <w:rPr>
          <w:rFonts w:ascii="Avenir Book" w:hAnsi="Avenir Book"/>
          <w:color w:val="333333"/>
        </w:rPr>
        <w:t>”;</w:t>
      </w:r>
      <w:proofErr w:type="gramEnd"/>
    </w:p>
    <w:p w14:paraId="5F543409" w14:textId="02E4034E" w:rsidR="00785162" w:rsidRPr="009F44F3" w:rsidRDefault="00785162" w:rsidP="00785162">
      <w:pPr>
        <w:rPr>
          <w:rFonts w:ascii="Avenir Book" w:hAnsi="Avenir Book"/>
          <w:color w:val="212529"/>
        </w:rPr>
      </w:pPr>
      <w:r w:rsidRPr="009F44F3">
        <w:rPr>
          <w:rFonts w:ascii="Avenir Book" w:hAnsi="Avenir Book"/>
          <w:color w:val="333333"/>
        </w:rPr>
        <w:t>Learning Goals: [“</w:t>
      </w:r>
      <w:r w:rsidRPr="009F44F3">
        <w:rPr>
          <w:rFonts w:ascii="Avenir Book" w:hAnsi="Avenir Book"/>
          <w:color w:val="212529"/>
        </w:rPr>
        <w:t>Learning Goal 1</w:t>
      </w:r>
      <w:r w:rsidR="00F10373">
        <w:rPr>
          <w:rFonts w:ascii="Avenir Book" w:hAnsi="Avenir Book"/>
          <w:color w:val="212529"/>
        </w:rPr>
        <w:t>: formal literary analysis</w:t>
      </w:r>
      <w:r w:rsidRPr="009F44F3">
        <w:rPr>
          <w:rFonts w:ascii="Avenir Book" w:hAnsi="Avenir Book"/>
          <w:color w:val="212529"/>
        </w:rPr>
        <w:t>”, “Learning Goal 2</w:t>
      </w:r>
      <w:r w:rsidR="00F10373">
        <w:rPr>
          <w:rFonts w:ascii="Avenir Book" w:hAnsi="Avenir Book"/>
          <w:color w:val="212529"/>
        </w:rPr>
        <w:t>: compare two formally and thematically related novels</w:t>
      </w:r>
      <w:r w:rsidRPr="009F44F3">
        <w:rPr>
          <w:rFonts w:ascii="Avenir Book" w:hAnsi="Avenir Book"/>
          <w:color w:val="212529"/>
        </w:rPr>
        <w:t>”, “Learning Goal 3”</w:t>
      </w:r>
      <w:proofErr w:type="gramStart"/>
      <w:r w:rsidRPr="009F44F3">
        <w:rPr>
          <w:rFonts w:ascii="Avenir Book" w:hAnsi="Avenir Book"/>
          <w:color w:val="212529"/>
        </w:rPr>
        <w:t>];</w:t>
      </w:r>
      <w:proofErr w:type="gramEnd"/>
    </w:p>
    <w:p w14:paraId="620F3BB3" w14:textId="7A90396D" w:rsidR="00785162" w:rsidRPr="009F44F3" w:rsidRDefault="00785162" w:rsidP="00785162">
      <w:pPr>
        <w:rPr>
          <w:rFonts w:ascii="Avenir Book" w:hAnsi="Avenir Book"/>
          <w:color w:val="333333"/>
        </w:rPr>
      </w:pPr>
      <w:r w:rsidRPr="009F44F3">
        <w:rPr>
          <w:rFonts w:ascii="Avenir Book" w:hAnsi="Avenir Book"/>
          <w:color w:val="333333"/>
        </w:rPr>
        <w:lastRenderedPageBreak/>
        <w:t>Instructor: “</w:t>
      </w:r>
      <w:r w:rsidR="00251845" w:rsidRPr="009F44F3">
        <w:rPr>
          <w:rFonts w:ascii="Avenir Book" w:hAnsi="Avenir Book"/>
          <w:color w:val="333333"/>
        </w:rPr>
        <w:t>Rachel Watson</w:t>
      </w:r>
      <w:proofErr w:type="gramStart"/>
      <w:r w:rsidRPr="009F44F3">
        <w:rPr>
          <w:rFonts w:ascii="Avenir Book" w:hAnsi="Avenir Book"/>
          <w:color w:val="333333"/>
        </w:rPr>
        <w:t>”;</w:t>
      </w:r>
      <w:proofErr w:type="gramEnd"/>
    </w:p>
    <w:p w14:paraId="7D72235B" w14:textId="7E94F0CC" w:rsidR="00785162" w:rsidRPr="009F44F3" w:rsidRDefault="00785162" w:rsidP="00785162">
      <w:pPr>
        <w:rPr>
          <w:rFonts w:ascii="Avenir Book" w:hAnsi="Avenir Book"/>
          <w:color w:val="333333"/>
        </w:rPr>
      </w:pPr>
      <w:r w:rsidRPr="009F44F3">
        <w:rPr>
          <w:rFonts w:ascii="Avenir Book" w:hAnsi="Avenir Book"/>
          <w:color w:val="333333"/>
        </w:rPr>
        <w:t>Contact: “</w:t>
      </w:r>
      <w:r w:rsidR="00251845" w:rsidRPr="009F44F3">
        <w:rPr>
          <w:rFonts w:ascii="Avenir Book" w:hAnsi="Avenir Book"/>
          <w:color w:val="333333"/>
        </w:rPr>
        <w:t>rachel.watson@howard.edu</w:t>
      </w:r>
      <w:proofErr w:type="gramStart"/>
      <w:r w:rsidRPr="009F44F3">
        <w:rPr>
          <w:rFonts w:ascii="Avenir Book" w:hAnsi="Avenir Book"/>
          <w:color w:val="333333"/>
        </w:rPr>
        <w:t>”;</w:t>
      </w:r>
      <w:proofErr w:type="gramEnd"/>
    </w:p>
    <w:p w14:paraId="1EC35864" w14:textId="77777777" w:rsidR="00785162" w:rsidRPr="009F44F3" w:rsidRDefault="00785162" w:rsidP="00785162">
      <w:pPr>
        <w:rPr>
          <w:rFonts w:ascii="Avenir Book" w:hAnsi="Avenir Book"/>
          <w:color w:val="333333"/>
        </w:rPr>
      </w:pPr>
      <w:r w:rsidRPr="009F44F3">
        <w:rPr>
          <w:rFonts w:ascii="Avenir Book" w:hAnsi="Avenir Book"/>
          <w:color w:val="333333"/>
        </w:rPr>
        <w:t>Created: “Created data, default July 7th</w:t>
      </w:r>
      <w:proofErr w:type="gramStart"/>
      <w:r w:rsidRPr="009F44F3">
        <w:rPr>
          <w:rFonts w:ascii="Avenir Book" w:hAnsi="Avenir Book"/>
          <w:color w:val="333333"/>
        </w:rPr>
        <w:t xml:space="preserve"> 2023</w:t>
      </w:r>
      <w:proofErr w:type="gramEnd"/>
      <w:r w:rsidRPr="009F44F3">
        <w:rPr>
          <w:rFonts w:ascii="Avenir Book" w:hAnsi="Avenir Book"/>
          <w:color w:val="333333"/>
        </w:rPr>
        <w:t>”;</w:t>
      </w:r>
    </w:p>
    <w:p w14:paraId="4722B165" w14:textId="129185D6" w:rsidR="00785162" w:rsidRPr="009F44F3" w:rsidRDefault="00785162" w:rsidP="00785162">
      <w:pPr>
        <w:rPr>
          <w:rFonts w:ascii="Avenir Book" w:hAnsi="Avenir Book"/>
          <w:color w:val="333333"/>
        </w:rPr>
      </w:pPr>
      <w:r w:rsidRPr="009F44F3">
        <w:rPr>
          <w:rFonts w:ascii="Avenir Book" w:hAnsi="Avenir Book"/>
          <w:color w:val="333333"/>
        </w:rPr>
        <w:t>Notes: [“</w:t>
      </w:r>
      <w:r w:rsidR="0011696E" w:rsidRPr="009F44F3">
        <w:rPr>
          <w:rFonts w:ascii="Avenir Book" w:hAnsi="Avenir Book"/>
          <w:color w:val="333333"/>
        </w:rPr>
        <w:t>Paired Author: Suzan-Lori Parks</w:t>
      </w:r>
      <w:r w:rsidRPr="009F44F3">
        <w:rPr>
          <w:rFonts w:ascii="Avenir Book" w:hAnsi="Avenir Book"/>
          <w:color w:val="333333"/>
        </w:rPr>
        <w:t>”]</w:t>
      </w:r>
    </w:p>
    <w:p w14:paraId="18FC4AF5" w14:textId="77777777" w:rsidR="00785162" w:rsidRPr="009F44F3" w:rsidRDefault="00785162" w:rsidP="00785162">
      <w:pPr>
        <w:rPr>
          <w:rFonts w:ascii="Avenir Book" w:hAnsi="Avenir Book"/>
          <w:color w:val="333333"/>
        </w:rPr>
      </w:pPr>
      <w:r w:rsidRPr="009F44F3">
        <w:rPr>
          <w:rFonts w:ascii="Avenir Book" w:hAnsi="Avenir Book"/>
          <w:color w:val="333333"/>
        </w:rPr>
        <w:t>},</w:t>
      </w:r>
    </w:p>
    <w:p w14:paraId="1FD4ADBE" w14:textId="77777777" w:rsidR="00785162" w:rsidRPr="009F44F3" w:rsidRDefault="00785162">
      <w:pPr>
        <w:rPr>
          <w:rFonts w:ascii="Avenir Book" w:hAnsi="Avenir Book"/>
        </w:rPr>
      </w:pPr>
    </w:p>
    <w:sectPr w:rsidR="00785162" w:rsidRPr="009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E25"/>
    <w:rsid w:val="000D2D27"/>
    <w:rsid w:val="000E1E25"/>
    <w:rsid w:val="0011696E"/>
    <w:rsid w:val="002026D3"/>
    <w:rsid w:val="00251845"/>
    <w:rsid w:val="00386839"/>
    <w:rsid w:val="00430EDD"/>
    <w:rsid w:val="004E267B"/>
    <w:rsid w:val="00785162"/>
    <w:rsid w:val="009F44F3"/>
    <w:rsid w:val="00BB4613"/>
    <w:rsid w:val="00C7349D"/>
    <w:rsid w:val="00DB4498"/>
    <w:rsid w:val="00E049CF"/>
    <w:rsid w:val="00E05501"/>
    <w:rsid w:val="00F10373"/>
    <w:rsid w:val="00FA7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C887D"/>
  <w15:chartTrackingRefBased/>
  <w15:docId w15:val="{E0517AEB-DB08-8944-852F-E93D508A7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162"/>
    <w:pPr>
      <w:spacing w:line="276" w:lineRule="auto"/>
    </w:pPr>
    <w:rPr>
      <w:rFonts w:ascii="Arial" w:eastAsia="Arial" w:hAnsi="Arial" w:cs="Arial"/>
      <w:kern w:val="0"/>
      <w:sz w:val="22"/>
      <w:szCs w:val="22"/>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Rachel</dc:creator>
  <cp:keywords/>
  <dc:description/>
  <cp:lastModifiedBy>Watson, Rachel</cp:lastModifiedBy>
  <cp:revision>4</cp:revision>
  <dcterms:created xsi:type="dcterms:W3CDTF">2023-09-24T16:06:00Z</dcterms:created>
  <dcterms:modified xsi:type="dcterms:W3CDTF">2023-09-25T18:30:00Z</dcterms:modified>
</cp:coreProperties>
</file>