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A8" w:rsidRDefault="00693FA8" w:rsidP="002674EF">
      <w:pPr>
        <w:tabs>
          <w:tab w:val="left" w:pos="6960"/>
        </w:tabs>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751132" w:rsidRDefault="00751132">
      <w:pPr>
        <w:autoSpaceDE w:val="0"/>
        <w:autoSpaceDN w:val="0"/>
        <w:adjustRightInd w:val="0"/>
        <w:spacing w:line="240" w:lineRule="atLeast"/>
        <w:jc w:val="center"/>
        <w:rPr>
          <w:rFonts w:ascii="Arial" w:hAnsi="Arial" w:cs="Arial"/>
          <w:b/>
          <w:color w:val="000080"/>
          <w:sz w:val="22"/>
          <w:szCs w:val="22"/>
        </w:rPr>
      </w:pPr>
    </w:p>
    <w:p w:rsidR="00751132" w:rsidRDefault="00751132">
      <w:pPr>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D04C53" w:rsidRDefault="00D04C53">
      <w:pPr>
        <w:autoSpaceDE w:val="0"/>
        <w:autoSpaceDN w:val="0"/>
        <w:adjustRightInd w:val="0"/>
        <w:spacing w:line="240" w:lineRule="atLeast"/>
        <w:jc w:val="center"/>
        <w:rPr>
          <w:rFonts w:ascii="Arial" w:hAnsi="Arial" w:cs="Arial"/>
          <w:b/>
          <w:color w:val="000080"/>
          <w:sz w:val="22"/>
          <w:szCs w:val="22"/>
        </w:rPr>
      </w:pPr>
    </w:p>
    <w:p w:rsidR="00D04C53" w:rsidRPr="003A42DC" w:rsidRDefault="00D04C53" w:rsidP="002674EF">
      <w:pPr>
        <w:autoSpaceDE w:val="0"/>
        <w:autoSpaceDN w:val="0"/>
        <w:adjustRightInd w:val="0"/>
        <w:spacing w:line="240" w:lineRule="atLeast"/>
        <w:jc w:val="center"/>
        <w:rPr>
          <w:rFonts w:ascii="Arial" w:hAnsi="Arial" w:cs="Arial"/>
          <w:b/>
          <w:color w:val="000080"/>
          <w:sz w:val="22"/>
          <w:szCs w:val="22"/>
        </w:rPr>
      </w:pPr>
    </w:p>
    <w:p w:rsidR="009815B4" w:rsidRPr="009815B4" w:rsidRDefault="009815B4" w:rsidP="002674EF">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2"/>
          <w:szCs w:val="22"/>
        </w:rPr>
      </w:pPr>
    </w:p>
    <w:p w:rsidR="009815B4" w:rsidRPr="009815B4" w:rsidRDefault="009815B4" w:rsidP="002674EF">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2"/>
          <w:szCs w:val="22"/>
        </w:rPr>
      </w:pPr>
    </w:p>
    <w:p w:rsidR="0025417C" w:rsidRDefault="00645910" w:rsidP="002674EF">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8"/>
          <w:szCs w:val="28"/>
        </w:rPr>
      </w:pPr>
      <w:r w:rsidRPr="00645910">
        <w:rPr>
          <w:rFonts w:ascii="Arial" w:hAnsi="Arial" w:cs="Arial"/>
          <w:b/>
          <w:color w:val="000080"/>
          <w:sz w:val="28"/>
          <w:szCs w:val="28"/>
        </w:rPr>
        <w:t xml:space="preserve">ANNEXE </w:t>
      </w:r>
    </w:p>
    <w:p w:rsidR="0025417C" w:rsidRPr="00213233" w:rsidRDefault="0025417C" w:rsidP="0025417C">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smallCaps/>
          <w:color w:val="000080"/>
          <w:sz w:val="28"/>
          <w:szCs w:val="28"/>
        </w:rPr>
      </w:pPr>
      <w:r w:rsidRPr="00213233">
        <w:rPr>
          <w:rFonts w:ascii="Arial" w:hAnsi="Arial" w:cs="Arial"/>
          <w:b/>
          <w:smallCaps/>
          <w:color w:val="000080"/>
          <w:sz w:val="28"/>
          <w:szCs w:val="28"/>
        </w:rPr>
        <w:t xml:space="preserve">à la Proposition d’assurance valant note d’information / </w:t>
      </w:r>
      <w:r w:rsidRPr="00213233">
        <w:rPr>
          <w:rFonts w:ascii="Arial" w:hAnsi="Arial" w:cs="Arial"/>
          <w:b/>
          <w:smallCaps/>
          <w:color w:val="000080"/>
          <w:sz w:val="28"/>
          <w:szCs w:val="28"/>
        </w:rPr>
        <w:br/>
        <w:t xml:space="preserve">aux Conditions générales valant note d’information / </w:t>
      </w:r>
      <w:r w:rsidRPr="00213233">
        <w:rPr>
          <w:rFonts w:ascii="Arial" w:hAnsi="Arial" w:cs="Arial"/>
          <w:b/>
          <w:smallCaps/>
          <w:color w:val="000080"/>
          <w:sz w:val="28"/>
          <w:szCs w:val="28"/>
        </w:rPr>
        <w:br/>
        <w:t>aux Conditions générales et à la Note d’information</w:t>
      </w:r>
    </w:p>
    <w:p w:rsidR="0025417C" w:rsidRPr="00213233" w:rsidRDefault="0025417C" w:rsidP="0025417C">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bCs/>
          <w:color w:val="000080"/>
          <w:sz w:val="22"/>
          <w:szCs w:val="22"/>
        </w:rPr>
      </w:pPr>
      <w:r w:rsidRPr="00213233">
        <w:rPr>
          <w:rFonts w:ascii="Arial" w:hAnsi="Arial" w:cs="Arial"/>
          <w:b/>
          <w:smallCaps/>
          <w:color w:val="000080"/>
          <w:sz w:val="28"/>
          <w:szCs w:val="28"/>
        </w:rPr>
        <w:t>des contrats d’assurance vie ou de capitalisation</w:t>
      </w:r>
    </w:p>
    <w:p w:rsidR="0025417C" w:rsidRPr="003B2F9A" w:rsidRDefault="0025417C" w:rsidP="0025417C">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2"/>
          <w:szCs w:val="22"/>
        </w:rPr>
      </w:pPr>
    </w:p>
    <w:p w:rsidR="00D04C53" w:rsidRDefault="00D04C53" w:rsidP="002674EF">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2"/>
          <w:szCs w:val="22"/>
        </w:rPr>
      </w:pPr>
    </w:p>
    <w:p w:rsidR="00FB22E7" w:rsidRPr="00F6553F" w:rsidRDefault="00693FA8" w:rsidP="00EB06BC">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6"/>
          <w:szCs w:val="26"/>
        </w:rPr>
      </w:pPr>
      <w:r w:rsidRPr="00F6553F">
        <w:rPr>
          <w:rFonts w:ascii="Arial" w:hAnsi="Arial" w:cs="Arial"/>
          <w:b/>
          <w:color w:val="000080"/>
          <w:sz w:val="26"/>
          <w:szCs w:val="26"/>
        </w:rPr>
        <w:t xml:space="preserve">Caractéristiques principales </w:t>
      </w:r>
      <w:r w:rsidR="0049153B" w:rsidRPr="00F6553F">
        <w:rPr>
          <w:rFonts w:ascii="Arial" w:hAnsi="Arial" w:cs="Arial"/>
          <w:b/>
          <w:color w:val="000080"/>
          <w:sz w:val="26"/>
          <w:szCs w:val="26"/>
        </w:rPr>
        <w:t>du support en unités de compte</w:t>
      </w:r>
    </w:p>
    <w:p w:rsidR="00693FA8" w:rsidRPr="00F6553F" w:rsidRDefault="000F2A47" w:rsidP="00EB06BC">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b/>
          <w:color w:val="000080"/>
          <w:sz w:val="26"/>
          <w:szCs w:val="26"/>
        </w:rPr>
      </w:pPr>
      <w:r>
        <w:rPr>
          <w:rFonts w:ascii="Arial" w:hAnsi="Arial" w:cs="Arial"/>
          <w:b/>
          <w:color w:val="000080"/>
          <w:sz w:val="26"/>
          <w:szCs w:val="26"/>
        </w:rPr>
        <w:t xml:space="preserve">« </w:t>
      </w:r>
      <w:r w:rsidR="00323F31">
        <w:rPr>
          <w:rFonts w:ascii="Arial" w:hAnsi="Arial" w:cs="Arial"/>
          <w:b/>
          <w:color w:val="000080"/>
          <w:sz w:val="26"/>
          <w:szCs w:val="26"/>
        </w:rPr>
        <w:t xml:space="preserve"> </w:t>
      </w:r>
      <w:r w:rsidR="00323F31" w:rsidRPr="004D57F6">
        <w:rPr>
          <w:rFonts w:ascii="Arial" w:hAnsi="Arial" w:cs="Arial"/>
          <w:b/>
          <w:color w:val="000080"/>
          <w:sz w:val="26"/>
          <w:szCs w:val="26"/>
        </w:rPr>
        <w:t xml:space="preserve">Phoenix </w:t>
      </w:r>
      <w:r w:rsidR="002A3BDF" w:rsidRPr="004D57F6">
        <w:rPr>
          <w:rFonts w:ascii="Arial" w:hAnsi="Arial" w:cs="Arial"/>
          <w:b/>
          <w:color w:val="000080"/>
          <w:sz w:val="26"/>
          <w:szCs w:val="26"/>
        </w:rPr>
        <w:t>20 Mars 2023</w:t>
      </w:r>
      <w:r w:rsidR="008379A0" w:rsidRPr="004D57F6">
        <w:rPr>
          <w:rFonts w:ascii="Arial" w:hAnsi="Arial" w:cs="Arial"/>
          <w:b/>
          <w:color w:val="000080"/>
          <w:sz w:val="26"/>
          <w:szCs w:val="26"/>
        </w:rPr>
        <w:t>»</w:t>
      </w:r>
    </w:p>
    <w:p w:rsidR="0092166F" w:rsidRPr="009815B4" w:rsidRDefault="00323F31" w:rsidP="002674EF">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color w:val="000080"/>
          <w:sz w:val="22"/>
          <w:szCs w:val="22"/>
        </w:rPr>
      </w:pPr>
      <w:r>
        <w:rPr>
          <w:rFonts w:ascii="Arial" w:hAnsi="Arial" w:cs="Arial"/>
          <w:color w:val="000080"/>
          <w:sz w:val="22"/>
          <w:szCs w:val="22"/>
        </w:rPr>
        <w:t>XS1732571127</w:t>
      </w:r>
    </w:p>
    <w:p w:rsidR="00D04C53" w:rsidRPr="009815B4" w:rsidRDefault="00D04C53" w:rsidP="002674EF">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505FF8" w:rsidRDefault="00505FF8" w:rsidP="008D61E9">
      <w:pPr>
        <w:autoSpaceDE w:val="0"/>
        <w:autoSpaceDN w:val="0"/>
        <w:adjustRightInd w:val="0"/>
        <w:spacing w:line="240" w:lineRule="atLeast"/>
        <w:jc w:val="center"/>
        <w:rPr>
          <w:rFonts w:ascii="Arial" w:hAnsi="Arial" w:cs="Arial"/>
          <w:color w:val="000080"/>
          <w:sz w:val="22"/>
          <w:szCs w:val="22"/>
        </w:rPr>
      </w:pPr>
    </w:p>
    <w:p w:rsidR="00693FA8" w:rsidRPr="008D61E9" w:rsidRDefault="00D530CE" w:rsidP="008D61E9">
      <w:pPr>
        <w:autoSpaceDE w:val="0"/>
        <w:autoSpaceDN w:val="0"/>
        <w:adjustRightInd w:val="0"/>
        <w:spacing w:line="240" w:lineRule="atLeast"/>
        <w:jc w:val="center"/>
        <w:rPr>
          <w:rFonts w:ascii="Arial" w:hAnsi="Arial" w:cs="Arial"/>
          <w:color w:val="000080"/>
          <w:sz w:val="22"/>
          <w:szCs w:val="22"/>
        </w:rPr>
      </w:pPr>
      <w:r>
        <w:rPr>
          <w:rFonts w:ascii="Arial" w:hAnsi="Arial" w:cs="Arial"/>
          <w:noProof/>
          <w:color w:val="000080"/>
          <w:sz w:val="16"/>
          <w:szCs w:val="16"/>
          <w:lang w:val="en-US"/>
        </w:rPr>
        <w:pict>
          <v:shapetype id="_x0000_t202" coordsize="21600,21600" o:spt="202" path="m,l,21600r21600,l21600,xe">
            <v:stroke joinstyle="miter"/>
            <v:path gradientshapeok="t" o:connecttype="rect"/>
          </v:shapetype>
          <v:shape id="Text Box 172" o:spid="_x0000_s1030" type="#_x0000_t202" style="position:absolute;left:0;text-align:left;margin-left:-.8pt;margin-top:6.6pt;width:426.3pt;height:51.55pt;z-index:25163827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">
            <v:textbox style="mso-next-textbox:#Text Box 172">
              <w:txbxContent>
                <w:p w:rsidR="00756A2F" w:rsidRPr="00BC1885" w:rsidRDefault="00756A2F" w:rsidP="00896C18">
                  <w:pPr>
                    <w:jc w:val="center"/>
                    <w:rPr>
                      <w:rFonts w:ascii="Arial" w:hAnsi="Arial" w:cs="Arial"/>
                      <w:b/>
                    </w:rPr>
                  </w:pPr>
                  <w:r w:rsidRPr="00BC1885">
                    <w:rPr>
                      <w:rFonts w:ascii="Arial" w:hAnsi="Arial" w:cs="Arial"/>
                      <w:b/>
                    </w:rPr>
                    <w:t xml:space="preserve">Placement </w:t>
                  </w:r>
                  <w:r>
                    <w:rPr>
                      <w:rFonts w:ascii="Arial" w:hAnsi="Arial" w:cs="Arial"/>
                      <w:b/>
                    </w:rPr>
                    <w:t>à horizon</w:t>
                  </w:r>
                  <w:r w:rsidRPr="00BC1885">
                    <w:rPr>
                      <w:rFonts w:ascii="Arial" w:hAnsi="Arial" w:cs="Arial"/>
                      <w:b/>
                    </w:rPr>
                    <w:t xml:space="preserve"> </w:t>
                  </w:r>
                  <w:r>
                    <w:rPr>
                      <w:rFonts w:ascii="Arial" w:hAnsi="Arial" w:cs="Arial"/>
                      <w:b/>
                    </w:rPr>
                    <w:t>4 ans 10 mois  3 semaines et 3 jours</w:t>
                  </w:r>
                  <w:r w:rsidRPr="0012113F">
                    <w:rPr>
                      <w:rFonts w:ascii="Arial" w:hAnsi="Arial" w:cs="Arial"/>
                      <w:b/>
                      <w:sz w:val="18"/>
                      <w:vertAlign w:val="superscript"/>
                    </w:rPr>
                    <w:t>1</w:t>
                  </w:r>
                  <w:r>
                    <w:rPr>
                      <w:rFonts w:ascii="Arial" w:hAnsi="Arial" w:cs="Arial"/>
                      <w:b/>
                    </w:rPr>
                    <w:t xml:space="preserve"> présentant un risque de perte en Capital </w:t>
                  </w:r>
                  <w:r w:rsidRPr="00BA1008">
                    <w:rPr>
                      <w:rFonts w:ascii="Arial" w:hAnsi="Arial" w:cs="Arial"/>
                      <w:b/>
                    </w:rPr>
                    <w:t>Net</w:t>
                  </w:r>
                  <w:r>
                    <w:rPr>
                      <w:rFonts w:ascii="Arial" w:hAnsi="Arial" w:cs="Arial"/>
                      <w:b/>
                    </w:rPr>
                    <w:t xml:space="preserve"> Investi</w:t>
                  </w:r>
                  <w:r>
                    <w:rPr>
                      <w:rFonts w:ascii="Arial" w:hAnsi="Arial" w:cs="Arial"/>
                      <w:b/>
                      <w:vertAlign w:val="superscript"/>
                    </w:rPr>
                    <w:t xml:space="preserve">* </w:t>
                  </w:r>
                  <w:r w:rsidRPr="00792457">
                    <w:rPr>
                      <w:rFonts w:ascii="Arial" w:hAnsi="Arial" w:cs="Arial"/>
                      <w:b/>
                    </w:rPr>
                    <w:t>en c</w:t>
                  </w:r>
                  <w:r>
                    <w:rPr>
                      <w:rFonts w:ascii="Arial" w:hAnsi="Arial" w:cs="Arial"/>
                      <w:b/>
                    </w:rPr>
                    <w:t xml:space="preserve">ours </w:t>
                  </w:r>
                  <w:r w:rsidRPr="00792457">
                    <w:rPr>
                      <w:rFonts w:ascii="Arial" w:hAnsi="Arial" w:cs="Arial"/>
                      <w:b/>
                    </w:rPr>
                    <w:t>de vie et à l’échéance.</w:t>
                  </w:r>
                </w:p>
              </w:txbxContent>
            </v:textbox>
          </v:shape>
        </w:pict>
      </w:r>
    </w:p>
    <w:p w:rsidR="00FB22E7" w:rsidRPr="008D61E9" w:rsidRDefault="00FB22E7" w:rsidP="008D61E9">
      <w:pPr>
        <w:autoSpaceDE w:val="0"/>
        <w:autoSpaceDN w:val="0"/>
        <w:adjustRightInd w:val="0"/>
        <w:spacing w:line="240" w:lineRule="atLeast"/>
        <w:jc w:val="center"/>
        <w:rPr>
          <w:rFonts w:ascii="Arial" w:hAnsi="Arial" w:cs="Arial"/>
          <w:color w:val="000080"/>
          <w:sz w:val="22"/>
          <w:szCs w:val="22"/>
        </w:rPr>
      </w:pPr>
    </w:p>
    <w:p w:rsidR="00FB22E7" w:rsidRPr="008D61E9" w:rsidRDefault="00FB22E7" w:rsidP="008D61E9">
      <w:pPr>
        <w:autoSpaceDE w:val="0"/>
        <w:autoSpaceDN w:val="0"/>
        <w:adjustRightInd w:val="0"/>
        <w:spacing w:line="240" w:lineRule="atLeast"/>
        <w:jc w:val="center"/>
        <w:rPr>
          <w:rFonts w:ascii="Arial" w:hAnsi="Arial" w:cs="Arial"/>
          <w:color w:val="000080"/>
          <w:sz w:val="22"/>
          <w:szCs w:val="22"/>
        </w:rPr>
      </w:pPr>
    </w:p>
    <w:p w:rsidR="00D04C53" w:rsidRPr="008D61E9" w:rsidRDefault="00D04C53" w:rsidP="008D61E9">
      <w:pPr>
        <w:autoSpaceDE w:val="0"/>
        <w:autoSpaceDN w:val="0"/>
        <w:adjustRightInd w:val="0"/>
        <w:spacing w:line="240" w:lineRule="atLeast"/>
        <w:jc w:val="center"/>
        <w:rPr>
          <w:rFonts w:ascii="Arial" w:hAnsi="Arial" w:cs="Arial"/>
          <w:sz w:val="22"/>
          <w:szCs w:val="22"/>
        </w:rPr>
      </w:pPr>
    </w:p>
    <w:p w:rsidR="00513EA7" w:rsidRDefault="00513EA7"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AC42B1" w:rsidRDefault="00AC42B1" w:rsidP="00D216E8">
      <w:pPr>
        <w:pStyle w:val="Corpsdetexte2"/>
        <w:spacing w:after="0" w:line="240" w:lineRule="auto"/>
        <w:ind w:left="-181"/>
        <w:jc w:val="both"/>
        <w:rPr>
          <w:rFonts w:ascii="Arial" w:hAnsi="Arial" w:cs="Arial"/>
          <w:bCs/>
          <w:color w:val="000000"/>
          <w:sz w:val="16"/>
          <w:szCs w:val="16"/>
          <w:vertAlign w:val="superscript"/>
        </w:rPr>
      </w:pPr>
    </w:p>
    <w:p w:rsidR="00513EA7" w:rsidRPr="005D5394" w:rsidRDefault="00513EA7" w:rsidP="00D216E8">
      <w:pPr>
        <w:pStyle w:val="Corpsdetexte2"/>
        <w:spacing w:after="0" w:line="240" w:lineRule="auto"/>
        <w:ind w:left="-181"/>
        <w:jc w:val="both"/>
        <w:rPr>
          <w:rFonts w:ascii="Arial" w:hAnsi="Arial" w:cs="Arial"/>
          <w:bCs/>
          <w:color w:val="000000"/>
          <w:sz w:val="18"/>
          <w:szCs w:val="18"/>
          <w:vertAlign w:val="superscript"/>
        </w:rPr>
      </w:pPr>
    </w:p>
    <w:p w:rsidR="00E5477E" w:rsidRPr="005D5394" w:rsidRDefault="00CB456A" w:rsidP="00E5477E">
      <w:pPr>
        <w:pStyle w:val="Corpsdetexte2"/>
        <w:spacing w:after="0" w:line="240" w:lineRule="auto"/>
        <w:ind w:left="-181"/>
        <w:jc w:val="both"/>
        <w:rPr>
          <w:rFonts w:ascii="Arial" w:hAnsi="Arial" w:cs="Arial"/>
          <w:bCs/>
          <w:color w:val="000000"/>
          <w:sz w:val="18"/>
          <w:szCs w:val="18"/>
          <w:vertAlign w:val="superscript"/>
        </w:rPr>
      </w:pPr>
      <w:r w:rsidRPr="005D5394">
        <w:rPr>
          <w:rFonts w:ascii="Arial" w:hAnsi="Arial" w:cs="Arial"/>
          <w:bCs/>
          <w:color w:val="000000"/>
          <w:sz w:val="18"/>
          <w:szCs w:val="18"/>
        </w:rPr>
        <w:t>1</w:t>
      </w:r>
      <w:r w:rsidR="00E5477E" w:rsidRPr="005D5394">
        <w:rPr>
          <w:rFonts w:ascii="Arial" w:hAnsi="Arial" w:cs="Arial"/>
          <w:sz w:val="18"/>
          <w:szCs w:val="18"/>
        </w:rPr>
        <w:t xml:space="preserve"> La durée d’investissement est calculée pour la période allant de la Date d’Émission jusqu’à la Date de Remboursement Final</w:t>
      </w:r>
    </w:p>
    <w:p w:rsidR="00E63563" w:rsidRPr="005D5394" w:rsidRDefault="00B8544B" w:rsidP="00E5477E">
      <w:pPr>
        <w:pStyle w:val="Corpsdetexte2"/>
        <w:spacing w:after="0" w:line="240" w:lineRule="auto"/>
        <w:ind w:left="-181"/>
        <w:jc w:val="both"/>
        <w:rPr>
          <w:rFonts w:ascii="Arial" w:hAnsi="Arial" w:cs="Arial"/>
          <w:bCs/>
          <w:color w:val="000000"/>
          <w:sz w:val="16"/>
          <w:szCs w:val="16"/>
          <w:vertAlign w:val="superscript"/>
        </w:rPr>
      </w:pPr>
      <w:r w:rsidRPr="005D5394">
        <w:rPr>
          <w:rFonts w:ascii="Arial" w:hAnsi="Arial" w:cs="Arial"/>
          <w:bCs/>
          <w:color w:val="000000"/>
          <w:sz w:val="18"/>
          <w:szCs w:val="18"/>
          <w:vertAlign w:val="superscript"/>
        </w:rPr>
        <w:t>*</w:t>
      </w:r>
      <w:r w:rsidR="00614198" w:rsidRPr="005D5394">
        <w:rPr>
          <w:rFonts w:ascii="Arial" w:hAnsi="Arial" w:cs="Arial"/>
          <w:bCs/>
          <w:color w:val="000000"/>
          <w:sz w:val="18"/>
          <w:szCs w:val="18"/>
        </w:rPr>
        <w:t xml:space="preserve">Le Capital </w:t>
      </w:r>
      <w:r w:rsidR="00D41A61">
        <w:rPr>
          <w:rFonts w:ascii="Arial" w:hAnsi="Arial" w:cs="Arial"/>
          <w:bCs/>
          <w:color w:val="000000"/>
          <w:sz w:val="18"/>
          <w:szCs w:val="18"/>
        </w:rPr>
        <w:t xml:space="preserve">Net </w:t>
      </w:r>
      <w:r w:rsidR="00614198" w:rsidRPr="005D5394">
        <w:rPr>
          <w:rFonts w:ascii="Arial" w:hAnsi="Arial" w:cs="Arial"/>
          <w:bCs/>
          <w:color w:val="000000"/>
          <w:sz w:val="18"/>
          <w:szCs w:val="18"/>
        </w:rPr>
        <w:t>Investi correspond à la Valeur Nominale d’un Certificat, multipliée par le nombre de Certificats, diminuée des frais d’entrée/arbitrage et des frais de gestion annuels du contrat d’assurance vie ou de capitalisation, hors fiscalité et prélèvements sociaux.</w:t>
      </w:r>
      <w:r w:rsidR="00614198" w:rsidRPr="00792457">
        <w:rPr>
          <w:rFonts w:ascii="Arial" w:hAnsi="Arial" w:cs="Arial"/>
          <w:sz w:val="16"/>
          <w:szCs w:val="16"/>
        </w:rPr>
        <w:br w:type="page"/>
      </w:r>
    </w:p>
    <w:p w:rsidR="006672AA" w:rsidRPr="008379A0" w:rsidRDefault="006672AA" w:rsidP="00950F83">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8379A0">
        <w:rPr>
          <w:rFonts w:ascii="Arial" w:hAnsi="Arial" w:cs="Arial"/>
          <w:b/>
          <w:sz w:val="20"/>
          <w:szCs w:val="20"/>
        </w:rPr>
        <w:lastRenderedPageBreak/>
        <w:t>Le certificat « </w:t>
      </w:r>
      <w:r w:rsidR="0022295F">
        <w:rPr>
          <w:rFonts w:ascii="Arial" w:hAnsi="Arial" w:cs="Arial"/>
          <w:b/>
          <w:sz w:val="20"/>
          <w:szCs w:val="20"/>
        </w:rPr>
        <w:t>Phoenix 20 Mars 2023</w:t>
      </w:r>
      <w:r w:rsidR="0042551E">
        <w:rPr>
          <w:rFonts w:ascii="Arial" w:hAnsi="Arial" w:cs="Arial"/>
          <w:b/>
          <w:color w:val="000080"/>
          <w:sz w:val="26"/>
          <w:szCs w:val="26"/>
        </w:rPr>
        <w:t> </w:t>
      </w:r>
      <w:r w:rsidRPr="008379A0">
        <w:rPr>
          <w:rFonts w:ascii="Arial" w:hAnsi="Arial" w:cs="Arial"/>
          <w:b/>
          <w:sz w:val="20"/>
          <w:szCs w:val="20"/>
        </w:rPr>
        <w:t>»</w:t>
      </w:r>
      <w:r w:rsidRPr="008379A0">
        <w:rPr>
          <w:rFonts w:ascii="Arial" w:hAnsi="Arial" w:cs="Arial"/>
          <w:b/>
          <w:color w:val="0000FF"/>
          <w:sz w:val="20"/>
          <w:szCs w:val="20"/>
        </w:rPr>
        <w:t xml:space="preserve"> </w:t>
      </w:r>
      <w:r w:rsidRPr="008379A0">
        <w:rPr>
          <w:rFonts w:ascii="Arial" w:hAnsi="Arial" w:cs="Arial"/>
          <w:b/>
          <w:sz w:val="20"/>
          <w:szCs w:val="20"/>
        </w:rPr>
        <w:t>(ci-après le « Certificat »)</w:t>
      </w:r>
      <w:r w:rsidR="003E3B22">
        <w:rPr>
          <w:rFonts w:ascii="Arial" w:hAnsi="Arial" w:cs="Arial"/>
          <w:b/>
          <w:sz w:val="20"/>
          <w:szCs w:val="20"/>
        </w:rPr>
        <w:t xml:space="preserve">, </w:t>
      </w:r>
      <w:r w:rsidR="0022295F">
        <w:rPr>
          <w:rStyle w:val="default0"/>
          <w:b/>
        </w:rPr>
        <w:t xml:space="preserve">XS1732571127 </w:t>
      </w:r>
      <w:r w:rsidRPr="008379A0">
        <w:rPr>
          <w:rFonts w:ascii="Arial" w:hAnsi="Arial" w:cs="Arial"/>
          <w:b/>
          <w:noProof/>
          <w:sz w:val="20"/>
          <w:szCs w:val="20"/>
        </w:rPr>
        <w:t>e</w:t>
      </w:r>
      <w:r w:rsidRPr="008379A0">
        <w:rPr>
          <w:rFonts w:ascii="Arial" w:hAnsi="Arial" w:cs="Arial"/>
          <w:b/>
          <w:sz w:val="20"/>
          <w:szCs w:val="20"/>
        </w:rPr>
        <w:t xml:space="preserve">st construit dans la perspective d’un investissement d’une durée maximale de </w:t>
      </w:r>
      <w:r w:rsidR="0022295F">
        <w:rPr>
          <w:rFonts w:ascii="Arial" w:hAnsi="Arial" w:cs="Arial"/>
          <w:b/>
          <w:sz w:val="20"/>
          <w:szCs w:val="20"/>
        </w:rPr>
        <w:t>4</w:t>
      </w:r>
      <w:r w:rsidR="009230DB">
        <w:rPr>
          <w:rFonts w:ascii="Arial" w:hAnsi="Arial" w:cs="Arial"/>
          <w:b/>
          <w:sz w:val="20"/>
          <w:szCs w:val="20"/>
        </w:rPr>
        <w:t xml:space="preserve"> </w:t>
      </w:r>
      <w:r w:rsidR="00F379AC">
        <w:rPr>
          <w:rFonts w:ascii="Arial" w:hAnsi="Arial" w:cs="Arial"/>
          <w:b/>
          <w:sz w:val="20"/>
          <w:szCs w:val="20"/>
        </w:rPr>
        <w:t>ans</w:t>
      </w:r>
      <w:r w:rsidR="0098588E">
        <w:rPr>
          <w:rFonts w:ascii="Arial" w:hAnsi="Arial" w:cs="Arial"/>
          <w:b/>
          <w:sz w:val="20"/>
          <w:szCs w:val="20"/>
        </w:rPr>
        <w:t xml:space="preserve"> 1</w:t>
      </w:r>
      <w:r w:rsidR="00E17400">
        <w:rPr>
          <w:rFonts w:ascii="Arial" w:hAnsi="Arial" w:cs="Arial"/>
          <w:b/>
          <w:sz w:val="20"/>
          <w:szCs w:val="20"/>
        </w:rPr>
        <w:t>0</w:t>
      </w:r>
      <w:r w:rsidR="0098588E">
        <w:rPr>
          <w:rFonts w:ascii="Arial" w:hAnsi="Arial" w:cs="Arial"/>
          <w:b/>
          <w:sz w:val="20"/>
          <w:szCs w:val="20"/>
        </w:rPr>
        <w:t xml:space="preserve"> mois </w:t>
      </w:r>
      <w:r w:rsidR="00E17400">
        <w:rPr>
          <w:rFonts w:ascii="Arial" w:hAnsi="Arial" w:cs="Arial"/>
          <w:b/>
          <w:sz w:val="20"/>
          <w:szCs w:val="20"/>
        </w:rPr>
        <w:t>3 semaines et 3 jours</w:t>
      </w:r>
      <w:r w:rsidR="00CB456A" w:rsidRPr="0012113F">
        <w:rPr>
          <w:rStyle w:val="Appelnotedebasdep"/>
          <w:rFonts w:cs="Arial"/>
          <w:b/>
          <w:sz w:val="18"/>
        </w:rPr>
        <w:footnoteReference w:id="1"/>
      </w:r>
      <w:r w:rsidR="008003AB" w:rsidRPr="008379A0">
        <w:rPr>
          <w:rFonts w:ascii="Arial" w:hAnsi="Arial" w:cs="Arial"/>
          <w:b/>
          <w:sz w:val="20"/>
          <w:szCs w:val="20"/>
        </w:rPr>
        <w:t xml:space="preserve">, </w:t>
      </w:r>
      <w:r w:rsidRPr="008379A0">
        <w:rPr>
          <w:rFonts w:ascii="Arial" w:hAnsi="Arial" w:cs="Arial"/>
          <w:b/>
          <w:sz w:val="20"/>
          <w:szCs w:val="20"/>
        </w:rPr>
        <w:t xml:space="preserve">soit une Date de Remboursement Final fixée </w:t>
      </w:r>
      <w:r w:rsidR="003D3529" w:rsidRPr="008379A0">
        <w:rPr>
          <w:rFonts w:ascii="Arial" w:hAnsi="Arial" w:cs="Arial"/>
          <w:b/>
          <w:sz w:val="20"/>
          <w:szCs w:val="20"/>
        </w:rPr>
        <w:t xml:space="preserve">au </w:t>
      </w:r>
      <w:r w:rsidR="0022295F">
        <w:rPr>
          <w:rFonts w:ascii="Arial" w:hAnsi="Arial" w:cs="Arial"/>
          <w:b/>
          <w:sz w:val="20"/>
          <w:szCs w:val="20"/>
        </w:rPr>
        <w:t>20 mars 2023</w:t>
      </w:r>
      <w:r w:rsidRPr="008379A0">
        <w:rPr>
          <w:rFonts w:ascii="Arial" w:hAnsi="Arial" w:cs="Arial"/>
          <w:b/>
          <w:sz w:val="20"/>
          <w:szCs w:val="20"/>
        </w:rPr>
        <w:t>.</w:t>
      </w:r>
    </w:p>
    <w:p w:rsidR="006672AA" w:rsidRPr="008379A0" w:rsidRDefault="006672AA"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6672AA" w:rsidRPr="008379A0" w:rsidRDefault="006672AA" w:rsidP="0097606A">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8379A0">
        <w:rPr>
          <w:rFonts w:ascii="Arial" w:hAnsi="Arial" w:cs="Arial"/>
          <w:b/>
          <w:sz w:val="20"/>
          <w:szCs w:val="20"/>
        </w:rPr>
        <w:t xml:space="preserve">Le Certificat pourra être remboursé par anticipation à l’une des </w:t>
      </w:r>
      <w:r w:rsidR="0022295F">
        <w:rPr>
          <w:rFonts w:ascii="Arial" w:hAnsi="Arial" w:cs="Arial"/>
          <w:b/>
          <w:sz w:val="20"/>
          <w:szCs w:val="20"/>
        </w:rPr>
        <w:t>quatre</w:t>
      </w:r>
      <w:r w:rsidR="0022295F" w:rsidRPr="008379A0">
        <w:rPr>
          <w:rFonts w:ascii="Arial" w:hAnsi="Arial" w:cs="Arial"/>
          <w:b/>
          <w:sz w:val="20"/>
          <w:szCs w:val="20"/>
        </w:rPr>
        <w:t xml:space="preserve"> </w:t>
      </w:r>
      <w:r w:rsidRPr="008379A0">
        <w:rPr>
          <w:rFonts w:ascii="Arial" w:hAnsi="Arial" w:cs="Arial"/>
          <w:b/>
          <w:sz w:val="20"/>
          <w:szCs w:val="20"/>
        </w:rPr>
        <w:t>Dates de Remboursement Anticipé</w:t>
      </w:r>
      <w:r w:rsidR="00775F9A">
        <w:rPr>
          <w:rFonts w:ascii="Arial" w:hAnsi="Arial" w:cs="Arial"/>
          <w:b/>
          <w:sz w:val="20"/>
          <w:szCs w:val="20"/>
        </w:rPr>
        <w:t xml:space="preserve"> Automatique</w:t>
      </w:r>
      <w:r w:rsidRPr="008379A0">
        <w:rPr>
          <w:rFonts w:ascii="Arial" w:hAnsi="Arial" w:cs="Arial"/>
          <w:b/>
          <w:sz w:val="20"/>
          <w:szCs w:val="20"/>
        </w:rPr>
        <w:t xml:space="preserve"> </w:t>
      </w:r>
      <w:r w:rsidR="00066EE2">
        <w:rPr>
          <w:rFonts w:ascii="Arial" w:hAnsi="Arial" w:cs="Arial"/>
          <w:b/>
          <w:sz w:val="20"/>
          <w:szCs w:val="20"/>
        </w:rPr>
        <w:t>n</w:t>
      </w:r>
      <w:r w:rsidR="00310DA3">
        <w:rPr>
          <w:rFonts w:ascii="Arial" w:hAnsi="Arial" w:cs="Arial"/>
          <w:b/>
          <w:sz w:val="20"/>
          <w:szCs w:val="20"/>
        </w:rPr>
        <w:t xml:space="preserve"> </w:t>
      </w:r>
      <w:r w:rsidR="00310DA3" w:rsidRPr="00310DA3">
        <w:rPr>
          <w:rFonts w:ascii="Arial" w:hAnsi="Arial" w:cs="Arial"/>
          <w:b/>
          <w:sz w:val="20"/>
          <w:szCs w:val="20"/>
        </w:rPr>
        <w:t>(n allant de 1 à 4)</w:t>
      </w:r>
      <w:r w:rsidRPr="008379A0">
        <w:rPr>
          <w:rFonts w:ascii="Arial" w:hAnsi="Arial" w:cs="Arial"/>
          <w:b/>
          <w:sz w:val="20"/>
          <w:szCs w:val="20"/>
        </w:rPr>
        <w:t xml:space="preserve">, </w:t>
      </w:r>
      <w:r w:rsidR="000F2A47">
        <w:rPr>
          <w:rFonts w:ascii="Arial" w:hAnsi="Arial" w:cs="Arial"/>
          <w:b/>
          <w:sz w:val="20"/>
          <w:szCs w:val="20"/>
        </w:rPr>
        <w:t xml:space="preserve">soit le </w:t>
      </w:r>
      <w:r w:rsidR="0022295F">
        <w:rPr>
          <w:rFonts w:ascii="Arial" w:hAnsi="Arial" w:cs="Arial"/>
          <w:b/>
          <w:sz w:val="20"/>
          <w:szCs w:val="20"/>
        </w:rPr>
        <w:t>20 mars</w:t>
      </w:r>
      <w:r w:rsidR="00E17400">
        <w:rPr>
          <w:rFonts w:ascii="Arial" w:hAnsi="Arial" w:cs="Arial"/>
          <w:b/>
          <w:sz w:val="20"/>
          <w:szCs w:val="20"/>
        </w:rPr>
        <w:t xml:space="preserve"> 2019</w:t>
      </w:r>
      <w:r w:rsidR="000F2A47">
        <w:rPr>
          <w:rFonts w:ascii="Arial" w:hAnsi="Arial" w:cs="Arial"/>
          <w:b/>
          <w:sz w:val="20"/>
          <w:szCs w:val="20"/>
        </w:rPr>
        <w:t xml:space="preserve">, le </w:t>
      </w:r>
      <w:r w:rsidR="0022295F">
        <w:rPr>
          <w:rFonts w:ascii="Arial" w:hAnsi="Arial" w:cs="Arial"/>
          <w:b/>
          <w:sz w:val="20"/>
          <w:szCs w:val="20"/>
        </w:rPr>
        <w:t>20 mars</w:t>
      </w:r>
      <w:r w:rsidR="00E17400">
        <w:rPr>
          <w:rFonts w:ascii="Arial" w:hAnsi="Arial" w:cs="Arial"/>
          <w:b/>
          <w:sz w:val="20"/>
          <w:szCs w:val="20"/>
        </w:rPr>
        <w:t xml:space="preserve"> 2020</w:t>
      </w:r>
      <w:r w:rsidR="000F2A47">
        <w:rPr>
          <w:rFonts w:ascii="Arial" w:hAnsi="Arial" w:cs="Arial"/>
          <w:b/>
          <w:sz w:val="20"/>
          <w:szCs w:val="20"/>
        </w:rPr>
        <w:t xml:space="preserve">, </w:t>
      </w:r>
      <w:r w:rsidR="004A25B4">
        <w:rPr>
          <w:rFonts w:ascii="Arial" w:hAnsi="Arial" w:cs="Arial"/>
          <w:b/>
          <w:sz w:val="20"/>
          <w:szCs w:val="20"/>
        </w:rPr>
        <w:t xml:space="preserve">le </w:t>
      </w:r>
      <w:r w:rsidR="0022295F">
        <w:rPr>
          <w:rFonts w:ascii="Arial" w:hAnsi="Arial" w:cs="Arial"/>
          <w:b/>
          <w:sz w:val="20"/>
          <w:szCs w:val="20"/>
        </w:rPr>
        <w:t>22 mars</w:t>
      </w:r>
      <w:r w:rsidR="00E17400">
        <w:rPr>
          <w:rFonts w:ascii="Arial" w:hAnsi="Arial" w:cs="Arial"/>
          <w:b/>
          <w:sz w:val="20"/>
          <w:szCs w:val="20"/>
        </w:rPr>
        <w:t xml:space="preserve"> 2021</w:t>
      </w:r>
      <w:r w:rsidR="0022295F">
        <w:rPr>
          <w:rFonts w:ascii="Arial" w:hAnsi="Arial" w:cs="Arial"/>
          <w:b/>
          <w:sz w:val="20"/>
          <w:szCs w:val="20"/>
        </w:rPr>
        <w:t xml:space="preserve"> ou</w:t>
      </w:r>
      <w:r w:rsidR="004A25B4">
        <w:rPr>
          <w:rFonts w:ascii="Arial" w:hAnsi="Arial" w:cs="Arial"/>
          <w:b/>
          <w:sz w:val="20"/>
          <w:szCs w:val="20"/>
        </w:rPr>
        <w:t xml:space="preserve"> </w:t>
      </w:r>
      <w:r w:rsidR="000F2A47">
        <w:rPr>
          <w:rFonts w:ascii="Arial" w:hAnsi="Arial" w:cs="Arial"/>
          <w:b/>
          <w:sz w:val="20"/>
          <w:szCs w:val="20"/>
        </w:rPr>
        <w:t xml:space="preserve">le </w:t>
      </w:r>
      <w:r w:rsidR="0022295F">
        <w:rPr>
          <w:rFonts w:ascii="Arial" w:hAnsi="Arial" w:cs="Arial"/>
          <w:b/>
          <w:sz w:val="20"/>
          <w:szCs w:val="20"/>
        </w:rPr>
        <w:t>21 mars</w:t>
      </w:r>
      <w:r w:rsidR="00E17400">
        <w:rPr>
          <w:rFonts w:ascii="Arial" w:hAnsi="Arial" w:cs="Arial"/>
          <w:b/>
          <w:sz w:val="20"/>
          <w:szCs w:val="20"/>
        </w:rPr>
        <w:t xml:space="preserve"> 2022</w:t>
      </w:r>
      <w:r w:rsidR="000F2A47">
        <w:rPr>
          <w:rFonts w:ascii="Arial" w:hAnsi="Arial" w:cs="Arial"/>
          <w:b/>
          <w:sz w:val="20"/>
          <w:szCs w:val="20"/>
        </w:rPr>
        <w:t xml:space="preserve"> </w:t>
      </w:r>
      <w:r w:rsidRPr="008379A0">
        <w:rPr>
          <w:rFonts w:ascii="Arial" w:hAnsi="Arial" w:cs="Arial"/>
          <w:b/>
          <w:sz w:val="20"/>
          <w:szCs w:val="20"/>
        </w:rPr>
        <w:t>selon les conditions contractuelles rappelées dans le présent document.</w:t>
      </w:r>
      <w:r w:rsidR="004332DA" w:rsidRPr="008379A0">
        <w:rPr>
          <w:rFonts w:ascii="Arial" w:hAnsi="Arial" w:cs="Arial"/>
          <w:b/>
          <w:sz w:val="20"/>
          <w:szCs w:val="20"/>
        </w:rPr>
        <w:t xml:space="preserve"> </w:t>
      </w:r>
    </w:p>
    <w:p w:rsidR="00B568D4" w:rsidRPr="008379A0" w:rsidRDefault="00B568D4"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B568D4" w:rsidRPr="008379A0" w:rsidRDefault="00B568D4" w:rsidP="003C3750">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8379A0">
        <w:rPr>
          <w:rFonts w:ascii="Arial" w:hAnsi="Arial" w:cs="Arial"/>
          <w:b/>
          <w:sz w:val="20"/>
          <w:szCs w:val="20"/>
        </w:rPr>
        <w:t>L</w:t>
      </w:r>
      <w:r w:rsidR="005230EE" w:rsidRPr="008379A0">
        <w:rPr>
          <w:rFonts w:ascii="Arial" w:hAnsi="Arial" w:cs="Arial"/>
          <w:b/>
          <w:sz w:val="20"/>
          <w:szCs w:val="20"/>
        </w:rPr>
        <w:t xml:space="preserve">e </w:t>
      </w:r>
      <w:r w:rsidR="00D44217" w:rsidRPr="008379A0">
        <w:rPr>
          <w:rFonts w:ascii="Arial" w:hAnsi="Arial" w:cs="Arial"/>
          <w:b/>
          <w:sz w:val="20"/>
          <w:szCs w:val="20"/>
        </w:rPr>
        <w:t xml:space="preserve">Certificat </w:t>
      </w:r>
      <w:r w:rsidR="005230EE" w:rsidRPr="008379A0">
        <w:rPr>
          <w:rFonts w:ascii="Arial" w:hAnsi="Arial" w:cs="Arial"/>
          <w:b/>
          <w:sz w:val="20"/>
          <w:szCs w:val="20"/>
        </w:rPr>
        <w:t>n</w:t>
      </w:r>
      <w:r w:rsidR="004A6E37" w:rsidRPr="008379A0">
        <w:rPr>
          <w:rFonts w:ascii="Arial" w:hAnsi="Arial" w:cs="Arial"/>
          <w:b/>
          <w:sz w:val="20"/>
          <w:szCs w:val="20"/>
        </w:rPr>
        <w:t>’</w:t>
      </w:r>
      <w:r w:rsidR="005230EE" w:rsidRPr="008379A0">
        <w:rPr>
          <w:rFonts w:ascii="Arial" w:hAnsi="Arial" w:cs="Arial"/>
          <w:b/>
          <w:sz w:val="20"/>
          <w:szCs w:val="20"/>
        </w:rPr>
        <w:t>e</w:t>
      </w:r>
      <w:r w:rsidR="004A6E37" w:rsidRPr="008379A0">
        <w:rPr>
          <w:rFonts w:ascii="Arial" w:hAnsi="Arial" w:cs="Arial"/>
          <w:b/>
          <w:sz w:val="20"/>
          <w:szCs w:val="20"/>
        </w:rPr>
        <w:t>st</w:t>
      </w:r>
      <w:r w:rsidR="005230EE" w:rsidRPr="008379A0">
        <w:rPr>
          <w:rFonts w:ascii="Arial" w:hAnsi="Arial" w:cs="Arial"/>
          <w:b/>
          <w:sz w:val="20"/>
          <w:szCs w:val="20"/>
        </w:rPr>
        <w:t xml:space="preserve"> </w:t>
      </w:r>
      <w:r w:rsidRPr="008379A0">
        <w:rPr>
          <w:rFonts w:ascii="Arial" w:hAnsi="Arial" w:cs="Arial"/>
          <w:b/>
          <w:sz w:val="20"/>
          <w:szCs w:val="20"/>
        </w:rPr>
        <w:t xml:space="preserve">pas </w:t>
      </w:r>
      <w:r w:rsidR="004A6E37" w:rsidRPr="008379A0">
        <w:rPr>
          <w:rFonts w:ascii="Arial" w:hAnsi="Arial" w:cs="Arial"/>
          <w:b/>
          <w:sz w:val="20"/>
          <w:szCs w:val="20"/>
        </w:rPr>
        <w:t>un</w:t>
      </w:r>
      <w:r w:rsidR="005230EE" w:rsidRPr="008379A0">
        <w:rPr>
          <w:rFonts w:ascii="Arial" w:hAnsi="Arial" w:cs="Arial"/>
          <w:b/>
          <w:sz w:val="20"/>
          <w:szCs w:val="20"/>
        </w:rPr>
        <w:t xml:space="preserve"> </w:t>
      </w:r>
      <w:r w:rsidR="0038759A" w:rsidRPr="008379A0">
        <w:rPr>
          <w:rFonts w:ascii="Arial" w:hAnsi="Arial" w:cs="Arial"/>
          <w:b/>
          <w:sz w:val="20"/>
          <w:szCs w:val="20"/>
        </w:rPr>
        <w:t>support</w:t>
      </w:r>
      <w:r w:rsidRPr="008379A0">
        <w:rPr>
          <w:rFonts w:ascii="Arial" w:hAnsi="Arial" w:cs="Arial"/>
          <w:b/>
          <w:sz w:val="20"/>
          <w:szCs w:val="20"/>
        </w:rPr>
        <w:t xml:space="preserve"> à capital garanti</w:t>
      </w:r>
      <w:r w:rsidR="00BF4E0C" w:rsidRPr="008379A0">
        <w:rPr>
          <w:rFonts w:ascii="Arial" w:hAnsi="Arial" w:cs="Arial"/>
          <w:b/>
          <w:sz w:val="20"/>
          <w:szCs w:val="20"/>
        </w:rPr>
        <w:t>.</w:t>
      </w:r>
      <w:r w:rsidR="008526EE" w:rsidRPr="008379A0">
        <w:rPr>
          <w:rFonts w:ascii="Arial" w:hAnsi="Arial" w:cs="Arial"/>
          <w:b/>
          <w:sz w:val="20"/>
          <w:szCs w:val="20"/>
        </w:rPr>
        <w:t xml:space="preserve"> </w:t>
      </w:r>
      <w:r w:rsidR="00BF4E0C" w:rsidRPr="008379A0">
        <w:rPr>
          <w:rFonts w:ascii="Arial" w:hAnsi="Arial" w:cs="Arial"/>
          <w:b/>
          <w:sz w:val="20"/>
          <w:szCs w:val="20"/>
        </w:rPr>
        <w:t>L</w:t>
      </w:r>
      <w:r w:rsidRPr="008379A0">
        <w:rPr>
          <w:rFonts w:ascii="Arial" w:hAnsi="Arial" w:cs="Arial"/>
          <w:b/>
          <w:sz w:val="20"/>
          <w:szCs w:val="20"/>
        </w:rPr>
        <w:t>’</w:t>
      </w:r>
      <w:r w:rsidR="001110C2" w:rsidRPr="008379A0">
        <w:rPr>
          <w:rFonts w:ascii="Arial" w:hAnsi="Arial" w:cs="Arial"/>
          <w:b/>
          <w:sz w:val="20"/>
          <w:szCs w:val="20"/>
        </w:rPr>
        <w:t>I</w:t>
      </w:r>
      <w:r w:rsidRPr="008379A0">
        <w:rPr>
          <w:rFonts w:ascii="Arial" w:hAnsi="Arial" w:cs="Arial"/>
          <w:b/>
          <w:sz w:val="20"/>
          <w:szCs w:val="20"/>
        </w:rPr>
        <w:t xml:space="preserve">nvestisseur peut </w:t>
      </w:r>
      <w:r w:rsidR="00BF4E0C" w:rsidRPr="008379A0">
        <w:rPr>
          <w:rFonts w:ascii="Arial" w:hAnsi="Arial" w:cs="Arial"/>
          <w:b/>
          <w:sz w:val="20"/>
          <w:szCs w:val="20"/>
        </w:rPr>
        <w:t xml:space="preserve">donc </w:t>
      </w:r>
      <w:r w:rsidRPr="008379A0">
        <w:rPr>
          <w:rFonts w:ascii="Arial" w:hAnsi="Arial" w:cs="Arial"/>
          <w:b/>
          <w:sz w:val="20"/>
          <w:szCs w:val="20"/>
        </w:rPr>
        <w:t xml:space="preserve">perdre </w:t>
      </w:r>
      <w:r w:rsidR="00BF4E0C" w:rsidRPr="008379A0">
        <w:rPr>
          <w:rFonts w:ascii="Arial" w:hAnsi="Arial" w:cs="Arial"/>
          <w:b/>
          <w:sz w:val="20"/>
          <w:szCs w:val="20"/>
        </w:rPr>
        <w:t>tout ou</w:t>
      </w:r>
      <w:r w:rsidRPr="008379A0">
        <w:rPr>
          <w:rFonts w:ascii="Arial" w:hAnsi="Arial" w:cs="Arial"/>
          <w:b/>
          <w:sz w:val="20"/>
          <w:szCs w:val="20"/>
        </w:rPr>
        <w:t xml:space="preserve"> partie d</w:t>
      </w:r>
      <w:r w:rsidR="00FB22E7" w:rsidRPr="008379A0">
        <w:rPr>
          <w:rFonts w:ascii="Arial" w:hAnsi="Arial" w:cs="Arial"/>
          <w:b/>
          <w:sz w:val="20"/>
          <w:szCs w:val="20"/>
        </w:rPr>
        <w:t>e son</w:t>
      </w:r>
      <w:r w:rsidRPr="008379A0">
        <w:rPr>
          <w:rFonts w:ascii="Arial" w:hAnsi="Arial" w:cs="Arial"/>
          <w:b/>
          <w:sz w:val="20"/>
          <w:szCs w:val="20"/>
        </w:rPr>
        <w:t xml:space="preserve"> </w:t>
      </w:r>
      <w:r w:rsidR="007B5898">
        <w:rPr>
          <w:rFonts w:ascii="Arial" w:hAnsi="Arial" w:cs="Arial"/>
          <w:b/>
          <w:sz w:val="20"/>
          <w:szCs w:val="20"/>
        </w:rPr>
        <w:t>c</w:t>
      </w:r>
      <w:r w:rsidRPr="008379A0">
        <w:rPr>
          <w:rFonts w:ascii="Arial" w:hAnsi="Arial" w:cs="Arial"/>
          <w:b/>
          <w:sz w:val="20"/>
          <w:szCs w:val="20"/>
        </w:rPr>
        <w:t xml:space="preserve">apital </w:t>
      </w:r>
      <w:r w:rsidR="00AE6862">
        <w:rPr>
          <w:rFonts w:ascii="Arial" w:hAnsi="Arial" w:cs="Arial"/>
          <w:b/>
          <w:sz w:val="20"/>
          <w:szCs w:val="20"/>
        </w:rPr>
        <w:t xml:space="preserve">net </w:t>
      </w:r>
      <w:r w:rsidR="007B5898">
        <w:rPr>
          <w:rFonts w:ascii="Arial" w:hAnsi="Arial" w:cs="Arial"/>
          <w:b/>
          <w:sz w:val="20"/>
          <w:szCs w:val="20"/>
        </w:rPr>
        <w:t>i</w:t>
      </w:r>
      <w:r w:rsidRPr="008379A0">
        <w:rPr>
          <w:rFonts w:ascii="Arial" w:hAnsi="Arial" w:cs="Arial"/>
          <w:b/>
          <w:sz w:val="20"/>
          <w:szCs w:val="20"/>
        </w:rPr>
        <w:t>nvesti</w:t>
      </w:r>
      <w:r w:rsidR="003C3750">
        <w:rPr>
          <w:rFonts w:ascii="Arial" w:hAnsi="Arial" w:cs="Arial"/>
          <w:b/>
          <w:sz w:val="20"/>
          <w:szCs w:val="20"/>
        </w:rPr>
        <w:t xml:space="preserve"> (le « </w:t>
      </w:r>
      <w:r w:rsidR="003C3750" w:rsidRPr="004A6E37">
        <w:rPr>
          <w:rFonts w:ascii="Arial" w:hAnsi="Arial" w:cs="Arial"/>
          <w:b/>
          <w:sz w:val="20"/>
          <w:szCs w:val="20"/>
        </w:rPr>
        <w:t xml:space="preserve">Capital </w:t>
      </w:r>
      <w:r w:rsidR="00AE6862">
        <w:rPr>
          <w:rFonts w:ascii="Arial" w:hAnsi="Arial" w:cs="Arial"/>
          <w:b/>
          <w:sz w:val="20"/>
          <w:szCs w:val="20"/>
        </w:rPr>
        <w:t xml:space="preserve">Net </w:t>
      </w:r>
      <w:r w:rsidR="003C3750" w:rsidRPr="004A6E37">
        <w:rPr>
          <w:rFonts w:ascii="Arial" w:hAnsi="Arial" w:cs="Arial"/>
          <w:b/>
          <w:sz w:val="20"/>
          <w:szCs w:val="20"/>
        </w:rPr>
        <w:t>Investi</w:t>
      </w:r>
      <w:r w:rsidR="003C3750">
        <w:rPr>
          <w:rFonts w:ascii="Arial" w:hAnsi="Arial" w:cs="Arial"/>
          <w:b/>
          <w:sz w:val="20"/>
          <w:szCs w:val="20"/>
        </w:rPr>
        <w:t> </w:t>
      </w:r>
      <w:r w:rsidR="008003AB">
        <w:rPr>
          <w:rFonts w:ascii="Arial" w:hAnsi="Arial" w:cs="Arial"/>
          <w:b/>
          <w:sz w:val="20"/>
          <w:szCs w:val="20"/>
        </w:rPr>
        <w:t>»</w:t>
      </w:r>
      <w:r w:rsidR="00FF6EB9" w:rsidRPr="0012113F">
        <w:rPr>
          <w:rStyle w:val="Appelnotedebasdep"/>
          <w:rFonts w:cs="Arial"/>
          <w:b/>
          <w:sz w:val="18"/>
          <w:szCs w:val="16"/>
        </w:rPr>
        <w:footnoteReference w:id="2"/>
      </w:r>
      <w:r w:rsidR="008003AB">
        <w:rPr>
          <w:rFonts w:ascii="Arial" w:hAnsi="Arial" w:cs="Arial"/>
          <w:b/>
          <w:sz w:val="20"/>
          <w:szCs w:val="20"/>
        </w:rPr>
        <w:t xml:space="preserve">), </w:t>
      </w:r>
      <w:r w:rsidR="007B5898">
        <w:rPr>
          <w:rFonts w:ascii="Arial" w:hAnsi="Arial" w:cs="Arial"/>
          <w:b/>
          <w:sz w:val="20"/>
          <w:szCs w:val="20"/>
        </w:rPr>
        <w:t>notamment à la Date de Remboursement Final</w:t>
      </w:r>
      <w:r w:rsidR="00693D88" w:rsidRPr="008379A0">
        <w:rPr>
          <w:rFonts w:ascii="Arial" w:hAnsi="Arial" w:cs="Arial"/>
          <w:b/>
          <w:sz w:val="20"/>
          <w:szCs w:val="20"/>
        </w:rPr>
        <w:t>.</w:t>
      </w:r>
    </w:p>
    <w:p w:rsidR="003574D2" w:rsidRPr="008379A0" w:rsidRDefault="003574D2"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356234" w:rsidRPr="008379A0" w:rsidRDefault="004A6E37"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8379A0">
        <w:rPr>
          <w:rFonts w:ascii="Arial" w:hAnsi="Arial" w:cs="Arial"/>
          <w:b/>
          <w:sz w:val="20"/>
          <w:szCs w:val="20"/>
        </w:rPr>
        <w:t>L’attention de l’Investisseur est attirée sur le fait qu’u</w:t>
      </w:r>
      <w:r w:rsidR="00356234" w:rsidRPr="008379A0">
        <w:rPr>
          <w:rFonts w:ascii="Arial" w:hAnsi="Arial" w:cs="Arial"/>
          <w:b/>
          <w:sz w:val="20"/>
          <w:szCs w:val="20"/>
        </w:rPr>
        <w:t>ne sortie d</w:t>
      </w:r>
      <w:r w:rsidRPr="008379A0">
        <w:rPr>
          <w:rFonts w:ascii="Arial" w:hAnsi="Arial" w:cs="Arial"/>
          <w:b/>
          <w:sz w:val="20"/>
          <w:szCs w:val="20"/>
        </w:rPr>
        <w:t>u</w:t>
      </w:r>
      <w:r w:rsidR="00356234" w:rsidRPr="008379A0">
        <w:rPr>
          <w:rFonts w:ascii="Arial" w:hAnsi="Arial" w:cs="Arial"/>
          <w:b/>
          <w:sz w:val="20"/>
          <w:szCs w:val="20"/>
        </w:rPr>
        <w:t xml:space="preserve"> </w:t>
      </w:r>
      <w:r w:rsidR="00D44217" w:rsidRPr="008379A0">
        <w:rPr>
          <w:rFonts w:ascii="Arial" w:hAnsi="Arial" w:cs="Arial"/>
          <w:b/>
          <w:sz w:val="20"/>
          <w:szCs w:val="20"/>
        </w:rPr>
        <w:t xml:space="preserve">Certificat </w:t>
      </w:r>
      <w:r w:rsidR="00356234" w:rsidRPr="008379A0">
        <w:rPr>
          <w:rFonts w:ascii="Arial" w:hAnsi="Arial" w:cs="Arial"/>
          <w:b/>
          <w:sz w:val="20"/>
          <w:szCs w:val="20"/>
        </w:rPr>
        <w:t xml:space="preserve">à d’autres dates </w:t>
      </w:r>
      <w:r w:rsidR="003239D9">
        <w:rPr>
          <w:rFonts w:ascii="Arial" w:hAnsi="Arial" w:cs="Arial"/>
          <w:b/>
          <w:sz w:val="20"/>
          <w:szCs w:val="20"/>
        </w:rPr>
        <w:t xml:space="preserve">et conditions </w:t>
      </w:r>
      <w:r w:rsidR="00356234" w:rsidRPr="008379A0">
        <w:rPr>
          <w:rFonts w:ascii="Arial" w:hAnsi="Arial" w:cs="Arial"/>
          <w:b/>
          <w:sz w:val="20"/>
          <w:szCs w:val="20"/>
        </w:rPr>
        <w:t xml:space="preserve">que </w:t>
      </w:r>
      <w:r w:rsidR="003239D9">
        <w:rPr>
          <w:rFonts w:ascii="Arial" w:hAnsi="Arial" w:cs="Arial"/>
          <w:b/>
          <w:sz w:val="20"/>
          <w:szCs w:val="20"/>
        </w:rPr>
        <w:t>celles</w:t>
      </w:r>
      <w:r w:rsidR="00356234" w:rsidRPr="008379A0">
        <w:rPr>
          <w:rFonts w:ascii="Arial" w:hAnsi="Arial" w:cs="Arial"/>
          <w:b/>
          <w:sz w:val="20"/>
          <w:szCs w:val="20"/>
        </w:rPr>
        <w:t xml:space="preserve"> prévues contractuellement s’effectuera à un prix qui dépendra des paramètres de marché ce jour-là et qui pourra être très différent (inférieur ou supérieur) du montant résultant de l’application de la formule annoncée. L’Investisseur prend donc un risque </w:t>
      </w:r>
      <w:r w:rsidR="00170280" w:rsidRPr="008379A0">
        <w:rPr>
          <w:rFonts w:ascii="Arial" w:hAnsi="Arial" w:cs="Arial"/>
          <w:b/>
          <w:sz w:val="20"/>
          <w:szCs w:val="20"/>
        </w:rPr>
        <w:t xml:space="preserve">de perte </w:t>
      </w:r>
      <w:r w:rsidR="00356234" w:rsidRPr="008379A0">
        <w:rPr>
          <w:rFonts w:ascii="Arial" w:hAnsi="Arial" w:cs="Arial"/>
          <w:b/>
          <w:sz w:val="20"/>
          <w:szCs w:val="20"/>
        </w:rPr>
        <w:t xml:space="preserve">en capital non mesurable a priori s’il réalise son investissement avant la Date de Remboursement Final ou </w:t>
      </w:r>
      <w:r w:rsidR="00D2107B" w:rsidRPr="008379A0">
        <w:rPr>
          <w:rFonts w:ascii="Arial" w:hAnsi="Arial" w:cs="Arial"/>
          <w:b/>
          <w:sz w:val="20"/>
          <w:szCs w:val="20"/>
        </w:rPr>
        <w:t xml:space="preserve">lors </w:t>
      </w:r>
      <w:r w:rsidR="00356234" w:rsidRPr="008379A0">
        <w:rPr>
          <w:rFonts w:ascii="Arial" w:hAnsi="Arial" w:cs="Arial"/>
          <w:b/>
          <w:sz w:val="20"/>
          <w:szCs w:val="20"/>
        </w:rPr>
        <w:t>des Dates de Remboursement Anticipé</w:t>
      </w:r>
      <w:r w:rsidR="00872BF1">
        <w:rPr>
          <w:rFonts w:ascii="Arial" w:hAnsi="Arial" w:cs="Arial"/>
          <w:b/>
          <w:sz w:val="20"/>
          <w:szCs w:val="20"/>
        </w:rPr>
        <w:t xml:space="preserve"> Automatique</w:t>
      </w:r>
      <w:r w:rsidRPr="008379A0">
        <w:rPr>
          <w:rFonts w:ascii="Arial" w:hAnsi="Arial" w:cs="Arial"/>
          <w:b/>
          <w:sz w:val="20"/>
          <w:szCs w:val="20"/>
        </w:rPr>
        <w:t xml:space="preserve"> </w:t>
      </w:r>
      <w:r w:rsidR="00C97A1B">
        <w:rPr>
          <w:rFonts w:ascii="Arial" w:hAnsi="Arial" w:cs="Arial"/>
          <w:b/>
          <w:sz w:val="20"/>
          <w:szCs w:val="20"/>
        </w:rPr>
        <w:t>n</w:t>
      </w:r>
      <w:r w:rsidR="00170280" w:rsidRPr="008379A0">
        <w:rPr>
          <w:rFonts w:ascii="Arial" w:hAnsi="Arial" w:cs="Arial"/>
          <w:b/>
          <w:sz w:val="20"/>
          <w:szCs w:val="20"/>
        </w:rPr>
        <w:t xml:space="preserve"> </w:t>
      </w:r>
      <w:r w:rsidR="00C321C3">
        <w:rPr>
          <w:rFonts w:ascii="Arial" w:hAnsi="Arial" w:cs="Arial"/>
          <w:b/>
          <w:sz w:val="20"/>
          <w:szCs w:val="20"/>
        </w:rPr>
        <w:t xml:space="preserve">(n allant de 1 à 4) </w:t>
      </w:r>
      <w:r w:rsidR="00170280" w:rsidRPr="008379A0">
        <w:rPr>
          <w:rFonts w:ascii="Arial" w:hAnsi="Arial" w:cs="Arial"/>
          <w:b/>
          <w:sz w:val="20"/>
          <w:szCs w:val="20"/>
        </w:rPr>
        <w:t>alors que les conditions de déclenchement du remboursement anticipé</w:t>
      </w:r>
      <w:r w:rsidR="00126C19">
        <w:rPr>
          <w:rFonts w:ascii="Arial" w:hAnsi="Arial" w:cs="Arial"/>
          <w:b/>
          <w:sz w:val="20"/>
          <w:szCs w:val="20"/>
        </w:rPr>
        <w:t xml:space="preserve"> automatique</w:t>
      </w:r>
      <w:r w:rsidR="00170280" w:rsidRPr="008379A0">
        <w:rPr>
          <w:rFonts w:ascii="Arial" w:hAnsi="Arial" w:cs="Arial"/>
          <w:b/>
          <w:sz w:val="20"/>
          <w:szCs w:val="20"/>
        </w:rPr>
        <w:t xml:space="preserve"> ne sont pas réunies</w:t>
      </w:r>
      <w:r w:rsidR="00356234" w:rsidRPr="008379A0">
        <w:rPr>
          <w:rFonts w:ascii="Arial" w:hAnsi="Arial" w:cs="Arial"/>
          <w:b/>
          <w:sz w:val="20"/>
          <w:szCs w:val="20"/>
        </w:rPr>
        <w:t xml:space="preserve">.  </w:t>
      </w:r>
    </w:p>
    <w:p w:rsidR="004A6E37" w:rsidRPr="008379A0" w:rsidRDefault="004A6E37"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4A6E37" w:rsidRPr="008379A0" w:rsidRDefault="004A6E37"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8379A0">
        <w:rPr>
          <w:rFonts w:ascii="Arial" w:hAnsi="Arial" w:cs="Arial"/>
          <w:b/>
          <w:sz w:val="20"/>
          <w:szCs w:val="20"/>
        </w:rPr>
        <w:t xml:space="preserve">Ainsi, lors d’une sortie anticipée du Certificat due à un arbitrage, à un rachat total ou partiel sur son contrat, ou à un décès, l’Investisseur s’expose à une perte en capital non mesurable a priori pouvant aller jusqu’à la totalité du Capital </w:t>
      </w:r>
      <w:r w:rsidR="00AE6862">
        <w:rPr>
          <w:rFonts w:ascii="Arial" w:hAnsi="Arial" w:cs="Arial"/>
          <w:b/>
          <w:sz w:val="20"/>
          <w:szCs w:val="20"/>
        </w:rPr>
        <w:t xml:space="preserve">Net </w:t>
      </w:r>
      <w:r w:rsidRPr="008379A0">
        <w:rPr>
          <w:rFonts w:ascii="Arial" w:hAnsi="Arial" w:cs="Arial"/>
          <w:b/>
          <w:sz w:val="20"/>
          <w:szCs w:val="20"/>
        </w:rPr>
        <w:t>Investi.</w:t>
      </w:r>
    </w:p>
    <w:p w:rsidR="00874F98" w:rsidRPr="008379A0" w:rsidRDefault="00874F98"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83428C" w:rsidRPr="008379A0" w:rsidRDefault="00874F98"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8379A0">
        <w:rPr>
          <w:rFonts w:ascii="Arial" w:hAnsi="Arial" w:cs="Arial"/>
          <w:b/>
          <w:sz w:val="20"/>
          <w:szCs w:val="20"/>
        </w:rPr>
        <w:t xml:space="preserve">Il est rappelé que </w:t>
      </w:r>
      <w:r w:rsidR="00306812" w:rsidRPr="008379A0">
        <w:rPr>
          <w:rFonts w:ascii="Arial" w:hAnsi="Arial" w:cs="Arial"/>
          <w:b/>
          <w:sz w:val="20"/>
          <w:szCs w:val="20"/>
        </w:rPr>
        <w:t xml:space="preserve">ce </w:t>
      </w:r>
      <w:r w:rsidR="00D44217" w:rsidRPr="008379A0">
        <w:rPr>
          <w:rFonts w:ascii="Arial" w:hAnsi="Arial" w:cs="Arial"/>
          <w:b/>
          <w:sz w:val="20"/>
          <w:szCs w:val="20"/>
        </w:rPr>
        <w:t xml:space="preserve">Certificat </w:t>
      </w:r>
      <w:r w:rsidR="0016106B" w:rsidRPr="008379A0">
        <w:rPr>
          <w:rFonts w:ascii="Arial" w:hAnsi="Arial" w:cs="Arial"/>
          <w:b/>
          <w:sz w:val="20"/>
          <w:szCs w:val="20"/>
        </w:rPr>
        <w:t>e</w:t>
      </w:r>
      <w:r w:rsidR="00306812" w:rsidRPr="008379A0">
        <w:rPr>
          <w:rFonts w:ascii="Arial" w:hAnsi="Arial" w:cs="Arial"/>
          <w:b/>
          <w:sz w:val="20"/>
          <w:szCs w:val="20"/>
        </w:rPr>
        <w:t xml:space="preserve">st </w:t>
      </w:r>
      <w:r w:rsidRPr="008379A0">
        <w:rPr>
          <w:rFonts w:ascii="Arial" w:hAnsi="Arial" w:cs="Arial"/>
          <w:b/>
          <w:sz w:val="20"/>
          <w:szCs w:val="20"/>
        </w:rPr>
        <w:t xml:space="preserve">souscrit par </w:t>
      </w:r>
      <w:r w:rsidR="00670B5F">
        <w:rPr>
          <w:rFonts w:ascii="Arial" w:hAnsi="Arial" w:cs="Arial"/>
          <w:b/>
          <w:sz w:val="20"/>
          <w:szCs w:val="20"/>
        </w:rPr>
        <w:t>Cardif Assurance Vie</w:t>
      </w:r>
      <w:r w:rsidR="002C0691">
        <w:rPr>
          <w:rFonts w:ascii="Arial" w:hAnsi="Arial" w:cs="Arial"/>
          <w:b/>
          <w:sz w:val="20"/>
          <w:szCs w:val="20"/>
        </w:rPr>
        <w:t xml:space="preserve"> </w:t>
      </w:r>
      <w:r w:rsidR="002C0691" w:rsidRPr="002C0691">
        <w:rPr>
          <w:rFonts w:ascii="Arial" w:hAnsi="Arial" w:cs="Arial"/>
          <w:b/>
          <w:sz w:val="20"/>
          <w:szCs w:val="20"/>
        </w:rPr>
        <w:t xml:space="preserve">(le « Souscripteur ») </w:t>
      </w:r>
      <w:r w:rsidRPr="008379A0">
        <w:rPr>
          <w:rFonts w:ascii="Arial" w:hAnsi="Arial" w:cs="Arial"/>
          <w:b/>
          <w:sz w:val="20"/>
          <w:szCs w:val="20"/>
        </w:rPr>
        <w:t xml:space="preserve"> </w:t>
      </w:r>
      <w:r w:rsidR="00CD0482" w:rsidRPr="008379A0">
        <w:rPr>
          <w:rFonts w:ascii="Arial" w:hAnsi="Arial" w:cs="Arial"/>
          <w:b/>
          <w:sz w:val="20"/>
          <w:szCs w:val="20"/>
        </w:rPr>
        <w:t xml:space="preserve">et </w:t>
      </w:r>
      <w:r w:rsidR="0016106B" w:rsidRPr="008379A0">
        <w:rPr>
          <w:rFonts w:ascii="Arial" w:hAnsi="Arial" w:cs="Arial"/>
          <w:b/>
          <w:sz w:val="20"/>
          <w:szCs w:val="20"/>
        </w:rPr>
        <w:t>e</w:t>
      </w:r>
      <w:r w:rsidR="00306812" w:rsidRPr="008379A0">
        <w:rPr>
          <w:rFonts w:ascii="Arial" w:hAnsi="Arial" w:cs="Arial"/>
          <w:b/>
          <w:sz w:val="20"/>
          <w:szCs w:val="20"/>
        </w:rPr>
        <w:t xml:space="preserve">st </w:t>
      </w:r>
      <w:r w:rsidR="00CD0482" w:rsidRPr="008379A0">
        <w:rPr>
          <w:rFonts w:ascii="Arial" w:hAnsi="Arial" w:cs="Arial"/>
          <w:b/>
          <w:sz w:val="20"/>
          <w:szCs w:val="20"/>
        </w:rPr>
        <w:t xml:space="preserve">proposé </w:t>
      </w:r>
      <w:r w:rsidRPr="008379A0">
        <w:rPr>
          <w:rFonts w:ascii="Arial" w:hAnsi="Arial" w:cs="Arial"/>
          <w:b/>
          <w:sz w:val="20"/>
          <w:szCs w:val="20"/>
        </w:rPr>
        <w:t xml:space="preserve">dans le cadre d’un versement </w:t>
      </w:r>
      <w:r w:rsidR="0016106B" w:rsidRPr="008379A0">
        <w:rPr>
          <w:rFonts w:ascii="Arial" w:hAnsi="Arial" w:cs="Arial"/>
          <w:b/>
          <w:sz w:val="20"/>
          <w:szCs w:val="20"/>
        </w:rPr>
        <w:t xml:space="preserve">complémentaire </w:t>
      </w:r>
      <w:r w:rsidRPr="008379A0">
        <w:rPr>
          <w:rFonts w:ascii="Arial" w:hAnsi="Arial" w:cs="Arial"/>
          <w:b/>
          <w:sz w:val="20"/>
          <w:szCs w:val="20"/>
        </w:rPr>
        <w:t>ou d’un arbitrage au sein des contrats d’assurance</w:t>
      </w:r>
      <w:r w:rsidR="00577F7D" w:rsidRPr="008379A0">
        <w:rPr>
          <w:rFonts w:ascii="Arial" w:hAnsi="Arial" w:cs="Arial"/>
          <w:b/>
          <w:sz w:val="20"/>
          <w:szCs w:val="20"/>
        </w:rPr>
        <w:t xml:space="preserve"> </w:t>
      </w:r>
      <w:r w:rsidRPr="008379A0">
        <w:rPr>
          <w:rFonts w:ascii="Arial" w:hAnsi="Arial" w:cs="Arial"/>
          <w:b/>
          <w:sz w:val="20"/>
          <w:szCs w:val="20"/>
        </w:rPr>
        <w:t>vie ou de capitalisation en unités de compte. De ce fait, les règles propres à ces contrats s’appliquent à l’</w:t>
      </w:r>
      <w:r w:rsidR="0083428C" w:rsidRPr="008379A0">
        <w:rPr>
          <w:rFonts w:ascii="Arial" w:hAnsi="Arial" w:cs="Arial"/>
          <w:b/>
          <w:sz w:val="20"/>
          <w:szCs w:val="20"/>
        </w:rPr>
        <w:t>I</w:t>
      </w:r>
      <w:r w:rsidRPr="008379A0">
        <w:rPr>
          <w:rFonts w:ascii="Arial" w:hAnsi="Arial" w:cs="Arial"/>
          <w:b/>
          <w:sz w:val="20"/>
          <w:szCs w:val="20"/>
        </w:rPr>
        <w:t>nvestisseur.</w:t>
      </w:r>
      <w:r w:rsidR="00645910" w:rsidRPr="008379A0">
        <w:rPr>
          <w:rFonts w:ascii="Arial" w:hAnsi="Arial" w:cs="Arial"/>
          <w:b/>
          <w:sz w:val="20"/>
          <w:szCs w:val="20"/>
        </w:rPr>
        <w:t xml:space="preserve"> </w:t>
      </w:r>
    </w:p>
    <w:p w:rsidR="00EB4BAA" w:rsidRPr="00CC1D88" w:rsidRDefault="00EB4BAA"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CC1D88" w:rsidRPr="00912B76" w:rsidRDefault="00CC1D88" w:rsidP="00912B76">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bCs/>
          <w:iCs/>
          <w:sz w:val="20"/>
          <w:szCs w:val="20"/>
          <w:lang w:eastAsia="fr-FR"/>
        </w:rPr>
      </w:pPr>
      <w:r w:rsidRPr="00912B76">
        <w:rPr>
          <w:rFonts w:ascii="Arial" w:hAnsi="Arial" w:cs="Arial"/>
          <w:b/>
          <w:bCs/>
          <w:iCs/>
          <w:sz w:val="20"/>
          <w:szCs w:val="20"/>
          <w:lang w:eastAsia="fr-FR"/>
        </w:rPr>
        <w:t xml:space="preserve">Aussi, dès lors que </w:t>
      </w:r>
      <w:r w:rsidR="00EB4BAA" w:rsidRPr="00912B76">
        <w:rPr>
          <w:rFonts w:ascii="Arial" w:hAnsi="Arial" w:cs="Arial"/>
          <w:b/>
          <w:bCs/>
          <w:iCs/>
          <w:sz w:val="20"/>
          <w:szCs w:val="20"/>
          <w:lang w:eastAsia="fr-FR"/>
        </w:rPr>
        <w:t>le</w:t>
      </w:r>
      <w:r w:rsidRPr="00912B76">
        <w:rPr>
          <w:rFonts w:ascii="Arial" w:hAnsi="Arial" w:cs="Arial"/>
          <w:b/>
          <w:bCs/>
          <w:iCs/>
          <w:sz w:val="20"/>
          <w:szCs w:val="20"/>
          <w:lang w:eastAsia="fr-FR"/>
        </w:rPr>
        <w:t>s</w:t>
      </w:r>
      <w:r w:rsidR="00EB4BAA" w:rsidRPr="00912B76">
        <w:rPr>
          <w:rFonts w:ascii="Arial" w:hAnsi="Arial" w:cs="Arial"/>
          <w:b/>
          <w:bCs/>
          <w:iCs/>
          <w:sz w:val="20"/>
          <w:szCs w:val="20"/>
          <w:lang w:eastAsia="fr-FR"/>
        </w:rPr>
        <w:t xml:space="preserve"> contrat</w:t>
      </w:r>
      <w:r w:rsidRPr="00912B76">
        <w:rPr>
          <w:rFonts w:ascii="Arial" w:hAnsi="Arial" w:cs="Arial"/>
          <w:b/>
          <w:bCs/>
          <w:iCs/>
          <w:sz w:val="20"/>
          <w:szCs w:val="20"/>
          <w:lang w:eastAsia="fr-FR"/>
        </w:rPr>
        <w:t>s</w:t>
      </w:r>
      <w:r w:rsidR="00EB4BAA" w:rsidRPr="00912B76">
        <w:rPr>
          <w:rFonts w:ascii="Arial" w:hAnsi="Arial" w:cs="Arial"/>
          <w:b/>
          <w:bCs/>
          <w:iCs/>
          <w:sz w:val="20"/>
          <w:szCs w:val="20"/>
          <w:lang w:eastAsia="fr-FR"/>
        </w:rPr>
        <w:t xml:space="preserve"> le prévoi</w:t>
      </w:r>
      <w:r w:rsidRPr="00912B76">
        <w:rPr>
          <w:rFonts w:ascii="Arial" w:hAnsi="Arial" w:cs="Arial"/>
          <w:b/>
          <w:bCs/>
          <w:iCs/>
          <w:sz w:val="20"/>
          <w:szCs w:val="20"/>
          <w:lang w:eastAsia="fr-FR"/>
        </w:rPr>
        <w:t>en</w:t>
      </w:r>
      <w:r w:rsidR="00EB4BAA" w:rsidRPr="00912B76">
        <w:rPr>
          <w:rFonts w:ascii="Arial" w:hAnsi="Arial" w:cs="Arial"/>
          <w:b/>
          <w:bCs/>
          <w:iCs/>
          <w:sz w:val="20"/>
          <w:szCs w:val="20"/>
          <w:lang w:eastAsia="fr-FR"/>
        </w:rPr>
        <w:t xml:space="preserve">t, des frais </w:t>
      </w:r>
      <w:r w:rsidR="00BD7302" w:rsidRPr="00912B76">
        <w:rPr>
          <w:rFonts w:ascii="Arial" w:hAnsi="Arial" w:cs="Arial"/>
          <w:b/>
          <w:bCs/>
          <w:iCs/>
          <w:sz w:val="20"/>
          <w:szCs w:val="20"/>
          <w:lang w:eastAsia="fr-FR"/>
        </w:rPr>
        <w:t xml:space="preserve">sur versements </w:t>
      </w:r>
      <w:r w:rsidR="00670B5F">
        <w:rPr>
          <w:rFonts w:ascii="Arial" w:hAnsi="Arial" w:cs="Arial"/>
          <w:b/>
          <w:bCs/>
          <w:iCs/>
          <w:sz w:val="20"/>
          <w:szCs w:val="20"/>
          <w:lang w:eastAsia="fr-FR"/>
        </w:rPr>
        <w:t>ou</w:t>
      </w:r>
      <w:r w:rsidRPr="00912B76">
        <w:rPr>
          <w:rFonts w:ascii="Arial" w:hAnsi="Arial" w:cs="Arial"/>
          <w:b/>
          <w:bCs/>
          <w:iCs/>
          <w:sz w:val="20"/>
          <w:szCs w:val="20"/>
          <w:lang w:eastAsia="fr-FR"/>
        </w:rPr>
        <w:t xml:space="preserve"> des frais </w:t>
      </w:r>
      <w:r w:rsidR="00EB4BAA" w:rsidRPr="00912B76">
        <w:rPr>
          <w:rFonts w:ascii="Arial" w:hAnsi="Arial" w:cs="Arial"/>
          <w:b/>
          <w:bCs/>
          <w:iCs/>
          <w:sz w:val="20"/>
          <w:szCs w:val="20"/>
          <w:lang w:eastAsia="fr-FR"/>
        </w:rPr>
        <w:t xml:space="preserve">d’arbitrage </w:t>
      </w:r>
      <w:r w:rsidR="00670B5F">
        <w:rPr>
          <w:rFonts w:ascii="Arial" w:hAnsi="Arial" w:cs="Arial"/>
          <w:b/>
          <w:bCs/>
          <w:iCs/>
          <w:sz w:val="20"/>
          <w:szCs w:val="20"/>
          <w:lang w:eastAsia="fr-FR"/>
        </w:rPr>
        <w:t xml:space="preserve">ainsi que des frais de </w:t>
      </w:r>
      <w:r w:rsidR="00EB4BAA" w:rsidRPr="00912B76">
        <w:rPr>
          <w:rFonts w:ascii="Arial" w:hAnsi="Arial" w:cs="Arial"/>
          <w:b/>
          <w:bCs/>
          <w:iCs/>
          <w:sz w:val="20"/>
          <w:szCs w:val="20"/>
          <w:lang w:eastAsia="fr-FR"/>
        </w:rPr>
        <w:t>gestion</w:t>
      </w:r>
      <w:r w:rsidR="00670B5F">
        <w:rPr>
          <w:rFonts w:ascii="Arial" w:hAnsi="Arial" w:cs="Arial"/>
          <w:b/>
          <w:bCs/>
          <w:iCs/>
          <w:sz w:val="20"/>
          <w:szCs w:val="20"/>
          <w:lang w:eastAsia="fr-FR"/>
        </w:rPr>
        <w:t xml:space="preserve"> annuels</w:t>
      </w:r>
      <w:r w:rsidR="00EB4BAA" w:rsidRPr="00912B76">
        <w:rPr>
          <w:rFonts w:ascii="Arial" w:hAnsi="Arial" w:cs="Arial"/>
          <w:b/>
          <w:bCs/>
          <w:iCs/>
          <w:sz w:val="20"/>
          <w:szCs w:val="20"/>
          <w:lang w:eastAsia="fr-FR"/>
        </w:rPr>
        <w:t xml:space="preserve"> sont </w:t>
      </w:r>
      <w:r w:rsidR="0034780D" w:rsidRPr="00912B76">
        <w:rPr>
          <w:rFonts w:ascii="Arial" w:hAnsi="Arial" w:cs="Arial"/>
          <w:b/>
          <w:bCs/>
          <w:iCs/>
          <w:sz w:val="20"/>
          <w:szCs w:val="20"/>
          <w:lang w:eastAsia="fr-FR"/>
        </w:rPr>
        <w:t xml:space="preserve">notamment </w:t>
      </w:r>
      <w:r w:rsidRPr="00912B76">
        <w:rPr>
          <w:rFonts w:ascii="Arial" w:hAnsi="Arial" w:cs="Arial"/>
          <w:b/>
          <w:bCs/>
          <w:iCs/>
          <w:sz w:val="20"/>
          <w:szCs w:val="20"/>
          <w:lang w:eastAsia="fr-FR"/>
        </w:rPr>
        <w:t xml:space="preserve">susceptibles d’être </w:t>
      </w:r>
      <w:r w:rsidR="00EB4BAA" w:rsidRPr="00912B76">
        <w:rPr>
          <w:rFonts w:ascii="Arial" w:hAnsi="Arial" w:cs="Arial"/>
          <w:b/>
          <w:bCs/>
          <w:iCs/>
          <w:sz w:val="20"/>
          <w:szCs w:val="20"/>
          <w:lang w:eastAsia="fr-FR"/>
        </w:rPr>
        <w:t>prélevés par l’entreprise d’assurance sur le</w:t>
      </w:r>
      <w:r w:rsidRPr="00912B76">
        <w:rPr>
          <w:rFonts w:ascii="Arial" w:hAnsi="Arial" w:cs="Arial"/>
          <w:b/>
          <w:bCs/>
          <w:iCs/>
          <w:sz w:val="20"/>
          <w:szCs w:val="20"/>
          <w:lang w:eastAsia="fr-FR"/>
        </w:rPr>
        <w:t>s</w:t>
      </w:r>
      <w:r w:rsidR="00EB4BAA" w:rsidRPr="00912B76">
        <w:rPr>
          <w:rFonts w:ascii="Arial" w:hAnsi="Arial" w:cs="Arial"/>
          <w:b/>
          <w:bCs/>
          <w:iCs/>
          <w:sz w:val="20"/>
          <w:szCs w:val="20"/>
          <w:lang w:eastAsia="fr-FR"/>
        </w:rPr>
        <w:t xml:space="preserve"> montant</w:t>
      </w:r>
      <w:r w:rsidRPr="00912B76">
        <w:rPr>
          <w:rFonts w:ascii="Arial" w:hAnsi="Arial" w:cs="Arial"/>
          <w:b/>
          <w:bCs/>
          <w:iCs/>
          <w:sz w:val="20"/>
          <w:szCs w:val="20"/>
          <w:lang w:eastAsia="fr-FR"/>
        </w:rPr>
        <w:t>s</w:t>
      </w:r>
      <w:r w:rsidR="00EB4BAA" w:rsidRPr="00912B76">
        <w:rPr>
          <w:rFonts w:ascii="Arial" w:hAnsi="Arial" w:cs="Arial"/>
          <w:b/>
          <w:bCs/>
          <w:iCs/>
          <w:sz w:val="20"/>
          <w:szCs w:val="20"/>
          <w:lang w:eastAsia="fr-FR"/>
        </w:rPr>
        <w:t xml:space="preserve"> </w:t>
      </w:r>
      <w:r w:rsidR="0034780D" w:rsidRPr="00912B76">
        <w:rPr>
          <w:rFonts w:ascii="Arial" w:hAnsi="Arial" w:cs="Arial"/>
          <w:b/>
          <w:bCs/>
          <w:iCs/>
          <w:sz w:val="20"/>
          <w:szCs w:val="20"/>
          <w:lang w:eastAsia="fr-FR"/>
        </w:rPr>
        <w:t>affectés au</w:t>
      </w:r>
      <w:r w:rsidRPr="00912B76">
        <w:rPr>
          <w:rFonts w:ascii="Arial" w:hAnsi="Arial" w:cs="Arial"/>
          <w:b/>
          <w:bCs/>
          <w:iCs/>
          <w:sz w:val="20"/>
          <w:szCs w:val="20"/>
          <w:lang w:eastAsia="fr-FR"/>
        </w:rPr>
        <w:t xml:space="preserve"> Certificat </w:t>
      </w:r>
      <w:r w:rsidR="00EB4BAA" w:rsidRPr="00912B76">
        <w:rPr>
          <w:rFonts w:ascii="Arial" w:hAnsi="Arial" w:cs="Arial"/>
          <w:b/>
          <w:bCs/>
          <w:iCs/>
          <w:sz w:val="20"/>
          <w:szCs w:val="20"/>
          <w:lang w:eastAsia="fr-FR"/>
        </w:rPr>
        <w:t>par l'Investisseur</w:t>
      </w:r>
      <w:r w:rsidRPr="00912B76">
        <w:rPr>
          <w:rFonts w:ascii="Arial" w:hAnsi="Arial" w:cs="Arial"/>
          <w:b/>
          <w:bCs/>
          <w:iCs/>
          <w:sz w:val="20"/>
          <w:szCs w:val="20"/>
          <w:lang w:eastAsia="fr-FR"/>
        </w:rPr>
        <w:t> :</w:t>
      </w:r>
    </w:p>
    <w:p w:rsidR="00CC1D88" w:rsidRPr="00912B76" w:rsidRDefault="00CC1D88" w:rsidP="00CC1D88">
      <w:pPr>
        <w:pStyle w:val="Corpsdetexte2"/>
        <w:numPr>
          <w:ilvl w:val="0"/>
          <w:numId w:val="35"/>
        </w:numPr>
        <w:pBdr>
          <w:top w:val="single" w:sz="4" w:space="6" w:color="auto"/>
          <w:left w:val="single" w:sz="4" w:space="12" w:color="auto"/>
          <w:bottom w:val="single" w:sz="4" w:space="11" w:color="auto"/>
          <w:right w:val="single" w:sz="4" w:space="4" w:color="auto"/>
        </w:pBdr>
        <w:tabs>
          <w:tab w:val="left" w:pos="284"/>
        </w:tabs>
        <w:spacing w:after="0" w:line="240" w:lineRule="auto"/>
        <w:ind w:left="284" w:hanging="465"/>
        <w:jc w:val="both"/>
        <w:rPr>
          <w:rFonts w:ascii="Arial" w:hAnsi="Arial" w:cs="Arial"/>
          <w:b/>
          <w:sz w:val="20"/>
          <w:szCs w:val="20"/>
        </w:rPr>
      </w:pPr>
      <w:r w:rsidRPr="00912B76">
        <w:rPr>
          <w:rFonts w:ascii="Arial" w:hAnsi="Arial" w:cs="Arial"/>
          <w:b/>
          <w:iCs/>
          <w:sz w:val="20"/>
          <w:szCs w:val="20"/>
          <w:lang w:eastAsia="fr-FR"/>
        </w:rPr>
        <w:t>l</w:t>
      </w:r>
      <w:r w:rsidR="00EB4BAA" w:rsidRPr="00912B76">
        <w:rPr>
          <w:rFonts w:ascii="Arial" w:hAnsi="Arial" w:cs="Arial"/>
          <w:b/>
          <w:iCs/>
          <w:sz w:val="20"/>
          <w:szCs w:val="20"/>
          <w:lang w:eastAsia="fr-FR"/>
        </w:rPr>
        <w:t xml:space="preserve">es frais </w:t>
      </w:r>
      <w:r w:rsidRPr="00912B76">
        <w:rPr>
          <w:rFonts w:ascii="Arial" w:hAnsi="Arial" w:cs="Arial"/>
          <w:b/>
          <w:iCs/>
          <w:sz w:val="20"/>
          <w:szCs w:val="20"/>
          <w:lang w:eastAsia="fr-FR"/>
        </w:rPr>
        <w:t>sur versements</w:t>
      </w:r>
      <w:r w:rsidR="00EB4BAA" w:rsidRPr="00912B76">
        <w:rPr>
          <w:rFonts w:ascii="Arial" w:hAnsi="Arial" w:cs="Arial"/>
          <w:b/>
          <w:iCs/>
          <w:sz w:val="20"/>
          <w:szCs w:val="20"/>
          <w:lang w:eastAsia="fr-FR"/>
        </w:rPr>
        <w:t>/</w:t>
      </w:r>
      <w:r w:rsidRPr="00912B76">
        <w:rPr>
          <w:rFonts w:ascii="Arial" w:hAnsi="Arial" w:cs="Arial"/>
          <w:b/>
          <w:iCs/>
          <w:sz w:val="20"/>
          <w:szCs w:val="20"/>
          <w:lang w:eastAsia="fr-FR"/>
        </w:rPr>
        <w:t>d’</w:t>
      </w:r>
      <w:r w:rsidR="00EB4BAA" w:rsidRPr="00912B76">
        <w:rPr>
          <w:rFonts w:ascii="Arial" w:hAnsi="Arial" w:cs="Arial"/>
          <w:b/>
          <w:iCs/>
          <w:sz w:val="20"/>
          <w:szCs w:val="20"/>
          <w:lang w:eastAsia="fr-FR"/>
        </w:rPr>
        <w:t xml:space="preserve">arbitrage sont prélevés avant </w:t>
      </w:r>
      <w:r w:rsidR="00C971CD" w:rsidRPr="00912B76">
        <w:rPr>
          <w:rFonts w:ascii="Arial" w:hAnsi="Arial" w:cs="Arial"/>
          <w:b/>
          <w:iCs/>
          <w:sz w:val="20"/>
          <w:szCs w:val="20"/>
          <w:lang w:eastAsia="fr-FR"/>
        </w:rPr>
        <w:t xml:space="preserve">toute affectation </w:t>
      </w:r>
      <w:r w:rsidR="00EB4BAA" w:rsidRPr="00912B76">
        <w:rPr>
          <w:rFonts w:ascii="Arial" w:hAnsi="Arial" w:cs="Arial"/>
          <w:b/>
          <w:iCs/>
          <w:sz w:val="20"/>
          <w:szCs w:val="20"/>
          <w:lang w:eastAsia="fr-FR"/>
        </w:rPr>
        <w:t xml:space="preserve">sur </w:t>
      </w:r>
      <w:r w:rsidRPr="00912B76">
        <w:rPr>
          <w:rFonts w:ascii="Arial" w:hAnsi="Arial" w:cs="Arial"/>
          <w:b/>
          <w:iCs/>
          <w:sz w:val="20"/>
          <w:szCs w:val="20"/>
          <w:lang w:eastAsia="fr-FR"/>
        </w:rPr>
        <w:t>le Certificat ;</w:t>
      </w:r>
    </w:p>
    <w:p w:rsidR="00EB4BAA" w:rsidRPr="00912B76" w:rsidRDefault="00EB4BAA" w:rsidP="00CC1D88">
      <w:pPr>
        <w:pStyle w:val="Corpsdetexte2"/>
        <w:numPr>
          <w:ilvl w:val="0"/>
          <w:numId w:val="35"/>
        </w:numPr>
        <w:pBdr>
          <w:top w:val="single" w:sz="4" w:space="6" w:color="auto"/>
          <w:left w:val="single" w:sz="4" w:space="12" w:color="auto"/>
          <w:bottom w:val="single" w:sz="4" w:space="11" w:color="auto"/>
          <w:right w:val="single" w:sz="4" w:space="4" w:color="auto"/>
        </w:pBdr>
        <w:tabs>
          <w:tab w:val="left" w:pos="284"/>
        </w:tabs>
        <w:spacing w:after="0" w:line="240" w:lineRule="auto"/>
        <w:ind w:left="284" w:hanging="465"/>
        <w:jc w:val="both"/>
        <w:rPr>
          <w:rFonts w:ascii="Arial" w:hAnsi="Arial" w:cs="Arial"/>
          <w:b/>
          <w:sz w:val="20"/>
          <w:szCs w:val="20"/>
        </w:rPr>
      </w:pPr>
      <w:r w:rsidRPr="00912B76">
        <w:rPr>
          <w:rFonts w:ascii="Arial" w:hAnsi="Arial" w:cs="Arial"/>
          <w:b/>
          <w:iCs/>
          <w:sz w:val="20"/>
          <w:szCs w:val="20"/>
          <w:lang w:eastAsia="fr-FR"/>
        </w:rPr>
        <w:t>les frais de gestion sont prélevés périodiquement</w:t>
      </w:r>
      <w:r w:rsidR="00066F49" w:rsidRPr="00912B76">
        <w:rPr>
          <w:rFonts w:ascii="Arial" w:hAnsi="Arial" w:cs="Arial"/>
          <w:b/>
          <w:iCs/>
          <w:sz w:val="20"/>
          <w:szCs w:val="20"/>
          <w:lang w:eastAsia="fr-FR"/>
        </w:rPr>
        <w:t>,</w:t>
      </w:r>
      <w:r w:rsidRPr="00912B76">
        <w:rPr>
          <w:rFonts w:ascii="Arial" w:hAnsi="Arial" w:cs="Arial"/>
          <w:b/>
          <w:iCs/>
          <w:sz w:val="20"/>
          <w:szCs w:val="20"/>
          <w:lang w:eastAsia="fr-FR"/>
        </w:rPr>
        <w:t xml:space="preserve"> jusqu’à la </w:t>
      </w:r>
      <w:r w:rsidR="000123C7">
        <w:rPr>
          <w:rFonts w:ascii="Arial" w:hAnsi="Arial" w:cs="Arial"/>
          <w:b/>
          <w:iCs/>
          <w:sz w:val="20"/>
          <w:szCs w:val="20"/>
          <w:lang w:eastAsia="fr-FR"/>
        </w:rPr>
        <w:t>D</w:t>
      </w:r>
      <w:r w:rsidR="00A375FD">
        <w:rPr>
          <w:rFonts w:ascii="Arial" w:hAnsi="Arial" w:cs="Arial"/>
          <w:b/>
          <w:iCs/>
          <w:sz w:val="20"/>
          <w:szCs w:val="20"/>
          <w:lang w:eastAsia="fr-FR"/>
        </w:rPr>
        <w:t xml:space="preserve">ate </w:t>
      </w:r>
      <w:r w:rsidR="00C71DC2">
        <w:rPr>
          <w:rFonts w:ascii="Arial" w:hAnsi="Arial" w:cs="Arial"/>
          <w:b/>
          <w:iCs/>
          <w:sz w:val="20"/>
          <w:szCs w:val="20"/>
          <w:lang w:eastAsia="fr-FR"/>
        </w:rPr>
        <w:t xml:space="preserve">de </w:t>
      </w:r>
      <w:r w:rsidR="00C71DC2" w:rsidRPr="00C808FD">
        <w:rPr>
          <w:rFonts w:ascii="Arial" w:hAnsi="Arial" w:cs="Arial"/>
          <w:b/>
          <w:iCs/>
          <w:sz w:val="20"/>
          <w:szCs w:val="20"/>
          <w:lang w:eastAsia="fr-FR"/>
        </w:rPr>
        <w:t xml:space="preserve">Remboursement Anticipé </w:t>
      </w:r>
      <w:r w:rsidR="00C71DC2" w:rsidRPr="00C808FD">
        <w:rPr>
          <w:rFonts w:ascii="Arial" w:hAnsi="Arial" w:cs="Arial"/>
          <w:b/>
          <w:sz w:val="20"/>
          <w:szCs w:val="20"/>
        </w:rPr>
        <w:t>Automatique</w:t>
      </w:r>
      <w:r w:rsidR="00C71DC2" w:rsidRPr="00C808FD">
        <w:rPr>
          <w:rFonts w:ascii="Arial" w:hAnsi="Arial" w:cs="Arial"/>
          <w:b/>
          <w:iCs/>
          <w:sz w:val="20"/>
          <w:szCs w:val="20"/>
          <w:lang w:eastAsia="fr-FR"/>
        </w:rPr>
        <w:t xml:space="preserve"> n ou la Date de Remboursement Final selon les cas</w:t>
      </w:r>
      <w:r w:rsidR="00E63563">
        <w:rPr>
          <w:rFonts w:ascii="Arial" w:hAnsi="Arial" w:cs="Arial"/>
          <w:b/>
          <w:iCs/>
          <w:sz w:val="20"/>
          <w:szCs w:val="20"/>
          <w:lang w:eastAsia="fr-FR"/>
        </w:rPr>
        <w:t>,</w:t>
      </w:r>
      <w:r w:rsidR="00BD7302" w:rsidRPr="00912B76">
        <w:rPr>
          <w:rFonts w:ascii="Arial" w:hAnsi="Arial" w:cs="Arial"/>
          <w:b/>
          <w:iCs/>
          <w:sz w:val="20"/>
          <w:szCs w:val="20"/>
          <w:lang w:eastAsia="fr-FR"/>
        </w:rPr>
        <w:t xml:space="preserve"> </w:t>
      </w:r>
      <w:r w:rsidR="00505FF8">
        <w:rPr>
          <w:rFonts w:ascii="Arial" w:hAnsi="Arial" w:cs="Arial"/>
          <w:b/>
          <w:iCs/>
          <w:sz w:val="20"/>
          <w:szCs w:val="20"/>
          <w:lang w:eastAsia="fr-FR"/>
        </w:rPr>
        <w:t xml:space="preserve">ou de la sortie </w:t>
      </w:r>
      <w:r w:rsidRPr="00912B76">
        <w:rPr>
          <w:rFonts w:ascii="Arial" w:hAnsi="Arial" w:cs="Arial"/>
          <w:b/>
          <w:iCs/>
          <w:sz w:val="20"/>
          <w:szCs w:val="20"/>
          <w:lang w:eastAsia="fr-FR"/>
        </w:rPr>
        <w:t>du Certificat, par diminution du nombre d'unités de compte.</w:t>
      </w:r>
    </w:p>
    <w:p w:rsidR="00B27DFE" w:rsidRDefault="00B27DFE" w:rsidP="008379A0">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93591F" w:rsidRDefault="0093591F" w:rsidP="008379A0">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Pr>
          <w:rFonts w:ascii="Arial" w:hAnsi="Arial" w:cs="Arial"/>
          <w:b/>
          <w:sz w:val="20"/>
          <w:szCs w:val="20"/>
        </w:rPr>
        <w:t xml:space="preserve">Les </w:t>
      </w:r>
      <w:r>
        <w:rPr>
          <w:rFonts w:ascii="Arial" w:hAnsi="Arial" w:cs="Arial"/>
          <w:b/>
          <w:bCs/>
          <w:iCs/>
          <w:sz w:val="20"/>
          <w:szCs w:val="20"/>
          <w:lang w:eastAsia="fr-FR"/>
        </w:rPr>
        <w:t>Taux de Rendement Annuel</w:t>
      </w:r>
      <w:r w:rsidR="00066EE2">
        <w:rPr>
          <w:rFonts w:ascii="Arial" w:hAnsi="Arial" w:cs="Arial"/>
          <w:b/>
          <w:bCs/>
          <w:iCs/>
          <w:sz w:val="20"/>
          <w:szCs w:val="20"/>
          <w:lang w:eastAsia="fr-FR"/>
        </w:rPr>
        <w:t>s</w:t>
      </w:r>
      <w:r>
        <w:rPr>
          <w:rFonts w:ascii="Arial" w:hAnsi="Arial" w:cs="Arial"/>
          <w:b/>
          <w:bCs/>
          <w:iCs/>
          <w:sz w:val="20"/>
          <w:szCs w:val="20"/>
          <w:lang w:eastAsia="fr-FR"/>
        </w:rPr>
        <w:t xml:space="preserve"> communiqués dans ce document sont calculés entre la Date d’Emission et la Date de Remboursement Anticipé</w:t>
      </w:r>
      <w:r w:rsidR="00881464">
        <w:rPr>
          <w:rFonts w:ascii="Arial" w:hAnsi="Arial" w:cs="Arial"/>
          <w:b/>
          <w:bCs/>
          <w:iCs/>
          <w:sz w:val="20"/>
          <w:szCs w:val="20"/>
          <w:lang w:eastAsia="fr-FR"/>
        </w:rPr>
        <w:t xml:space="preserve"> Automatique</w:t>
      </w:r>
      <w:r>
        <w:rPr>
          <w:rFonts w:ascii="Arial" w:hAnsi="Arial" w:cs="Arial"/>
          <w:b/>
          <w:bCs/>
          <w:iCs/>
          <w:sz w:val="20"/>
          <w:szCs w:val="20"/>
          <w:lang w:eastAsia="fr-FR"/>
        </w:rPr>
        <w:t xml:space="preserve"> n concernée </w:t>
      </w:r>
      <w:r w:rsidR="005F2347">
        <w:rPr>
          <w:rFonts w:ascii="Arial" w:hAnsi="Arial" w:cs="Arial"/>
          <w:b/>
          <w:bCs/>
          <w:iCs/>
          <w:sz w:val="20"/>
          <w:szCs w:val="20"/>
          <w:lang w:eastAsia="fr-FR"/>
        </w:rPr>
        <w:t xml:space="preserve">(n allant de 1 à 4) </w:t>
      </w:r>
      <w:r>
        <w:rPr>
          <w:rFonts w:ascii="Arial" w:hAnsi="Arial" w:cs="Arial"/>
          <w:b/>
          <w:bCs/>
          <w:iCs/>
          <w:sz w:val="20"/>
          <w:szCs w:val="20"/>
          <w:lang w:eastAsia="fr-FR"/>
        </w:rPr>
        <w:t xml:space="preserve">ou </w:t>
      </w:r>
      <w:r w:rsidR="008A30BD">
        <w:rPr>
          <w:rFonts w:ascii="Arial" w:hAnsi="Arial" w:cs="Arial"/>
          <w:b/>
          <w:bCs/>
          <w:iCs/>
          <w:sz w:val="20"/>
          <w:szCs w:val="20"/>
          <w:lang w:eastAsia="fr-FR"/>
        </w:rPr>
        <w:t xml:space="preserve">la Date de Remboursement </w:t>
      </w:r>
      <w:r w:rsidR="00D27A01">
        <w:rPr>
          <w:rFonts w:ascii="Arial" w:hAnsi="Arial" w:cs="Arial"/>
          <w:b/>
          <w:bCs/>
          <w:iCs/>
          <w:sz w:val="20"/>
          <w:szCs w:val="20"/>
          <w:lang w:eastAsia="fr-FR"/>
        </w:rPr>
        <w:t>F</w:t>
      </w:r>
      <w:r>
        <w:rPr>
          <w:rFonts w:ascii="Arial" w:hAnsi="Arial" w:cs="Arial"/>
          <w:b/>
          <w:bCs/>
          <w:iCs/>
          <w:sz w:val="20"/>
          <w:szCs w:val="20"/>
          <w:lang w:eastAsia="fr-FR"/>
        </w:rPr>
        <w:t xml:space="preserve">inal selon les cas. Ils sont nets de frais de gestion du contrat d’assurance vie ou de capitalisation (en prenant comme hypothèse un taux de frais de gestion de 1,06% par an maximum) et sont calculés hors prélèvements fiscaux et sociaux. D’autres frais tels que les frais d’entrée ou d’arbitrage peuvent être appliqués à votre contrat. Pour en savoir plus, nous vous invitons à vous rapprocher de votre </w:t>
      </w:r>
      <w:r w:rsidR="008A30BD">
        <w:rPr>
          <w:rFonts w:ascii="Arial" w:hAnsi="Arial" w:cs="Arial"/>
          <w:b/>
          <w:bCs/>
          <w:iCs/>
          <w:sz w:val="20"/>
          <w:szCs w:val="20"/>
          <w:lang w:eastAsia="fr-FR"/>
        </w:rPr>
        <w:t xml:space="preserve">Conseil en Banque </w:t>
      </w:r>
      <w:r w:rsidR="00A07D0B">
        <w:rPr>
          <w:rFonts w:ascii="Arial" w:hAnsi="Arial" w:cs="Arial"/>
          <w:b/>
          <w:bCs/>
          <w:iCs/>
          <w:sz w:val="20"/>
          <w:szCs w:val="20"/>
          <w:lang w:eastAsia="fr-FR"/>
        </w:rPr>
        <w:t>Privé</w:t>
      </w:r>
      <w:r w:rsidR="003E3B22">
        <w:rPr>
          <w:rFonts w:ascii="Arial" w:hAnsi="Arial" w:cs="Arial"/>
          <w:b/>
          <w:bCs/>
          <w:iCs/>
          <w:sz w:val="20"/>
          <w:szCs w:val="20"/>
          <w:lang w:eastAsia="fr-FR"/>
        </w:rPr>
        <w:t>e</w:t>
      </w:r>
      <w:r>
        <w:rPr>
          <w:rFonts w:ascii="Arial" w:hAnsi="Arial" w:cs="Arial"/>
          <w:b/>
          <w:bCs/>
          <w:iCs/>
          <w:sz w:val="20"/>
          <w:szCs w:val="20"/>
          <w:lang w:eastAsia="fr-FR"/>
        </w:rPr>
        <w:t>.</w:t>
      </w:r>
    </w:p>
    <w:p w:rsidR="0093591F" w:rsidRPr="00CC1D88" w:rsidRDefault="0093591F" w:rsidP="008379A0">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22436F" w:rsidRDefault="00B27DFE" w:rsidP="008379A0">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sidRPr="00CC1D88">
        <w:rPr>
          <w:rFonts w:ascii="Arial" w:hAnsi="Arial" w:cs="Arial"/>
          <w:b/>
          <w:sz w:val="20"/>
          <w:szCs w:val="20"/>
        </w:rPr>
        <w:t xml:space="preserve">Le </w:t>
      </w:r>
      <w:r w:rsidR="006F7F99" w:rsidRPr="00CC1D88">
        <w:rPr>
          <w:rFonts w:ascii="Arial" w:hAnsi="Arial" w:cs="Arial"/>
          <w:b/>
          <w:sz w:val="20"/>
          <w:szCs w:val="20"/>
        </w:rPr>
        <w:t>S</w:t>
      </w:r>
      <w:r w:rsidRPr="00CC1D88">
        <w:rPr>
          <w:rFonts w:ascii="Arial" w:hAnsi="Arial" w:cs="Arial"/>
          <w:b/>
          <w:sz w:val="20"/>
          <w:szCs w:val="20"/>
        </w:rPr>
        <w:t>ouscripteur, Cardif Assurance Vie</w:t>
      </w:r>
      <w:r w:rsidR="0083428C" w:rsidRPr="00CC1D88">
        <w:rPr>
          <w:rFonts w:ascii="Arial" w:hAnsi="Arial" w:cs="Arial"/>
          <w:b/>
          <w:sz w:val="20"/>
          <w:szCs w:val="20"/>
        </w:rPr>
        <w:t>,</w:t>
      </w:r>
      <w:r w:rsidRPr="00CC1D88">
        <w:rPr>
          <w:rFonts w:ascii="Arial" w:hAnsi="Arial" w:cs="Arial"/>
          <w:b/>
          <w:sz w:val="20"/>
          <w:szCs w:val="20"/>
        </w:rPr>
        <w:t xml:space="preserve"> ne donne aucune garantie à l’</w:t>
      </w:r>
      <w:r w:rsidR="006F7F99" w:rsidRPr="00CC1D88">
        <w:rPr>
          <w:rFonts w:ascii="Arial" w:hAnsi="Arial" w:cs="Arial"/>
          <w:b/>
          <w:sz w:val="20"/>
          <w:szCs w:val="20"/>
        </w:rPr>
        <w:t>I</w:t>
      </w:r>
      <w:r w:rsidRPr="00CC1D88">
        <w:rPr>
          <w:rFonts w:ascii="Arial" w:hAnsi="Arial" w:cs="Arial"/>
          <w:b/>
          <w:sz w:val="20"/>
          <w:szCs w:val="20"/>
        </w:rPr>
        <w:t xml:space="preserve">nvestisseur notamment en ce qui concerne la durée, </w:t>
      </w:r>
      <w:r w:rsidR="0066603E" w:rsidRPr="00CC1D88">
        <w:rPr>
          <w:rFonts w:ascii="Arial" w:hAnsi="Arial" w:cs="Arial"/>
          <w:b/>
          <w:sz w:val="20"/>
          <w:szCs w:val="20"/>
        </w:rPr>
        <w:t>la valeur</w:t>
      </w:r>
      <w:r w:rsidRPr="00CC1D88">
        <w:rPr>
          <w:rFonts w:ascii="Arial" w:hAnsi="Arial" w:cs="Arial"/>
          <w:b/>
          <w:sz w:val="20"/>
          <w:szCs w:val="20"/>
        </w:rPr>
        <w:t xml:space="preserve"> de remboursement </w:t>
      </w:r>
      <w:r w:rsidR="0083428C" w:rsidRPr="00CC1D88">
        <w:rPr>
          <w:rFonts w:ascii="Arial" w:hAnsi="Arial" w:cs="Arial"/>
          <w:b/>
          <w:sz w:val="20"/>
          <w:szCs w:val="20"/>
        </w:rPr>
        <w:t>ou</w:t>
      </w:r>
      <w:r w:rsidRPr="00CC1D88">
        <w:rPr>
          <w:rFonts w:ascii="Arial" w:hAnsi="Arial" w:cs="Arial"/>
          <w:b/>
          <w:sz w:val="20"/>
          <w:szCs w:val="20"/>
        </w:rPr>
        <w:t xml:space="preserve"> le rendement des </w:t>
      </w:r>
      <w:r w:rsidR="00D44217" w:rsidRPr="00177AC4">
        <w:rPr>
          <w:rFonts w:ascii="Arial" w:hAnsi="Arial" w:cs="Arial"/>
          <w:b/>
          <w:sz w:val="20"/>
          <w:szCs w:val="20"/>
        </w:rPr>
        <w:lastRenderedPageBreak/>
        <w:t>Certificats</w:t>
      </w:r>
      <w:r w:rsidRPr="00D7358B">
        <w:rPr>
          <w:rFonts w:ascii="Arial" w:hAnsi="Arial" w:cs="Arial"/>
          <w:b/>
          <w:sz w:val="20"/>
          <w:szCs w:val="20"/>
        </w:rPr>
        <w:t xml:space="preserve">. </w:t>
      </w:r>
      <w:r w:rsidR="0016106B" w:rsidRPr="00D7358B">
        <w:rPr>
          <w:rFonts w:ascii="Arial" w:hAnsi="Arial" w:cs="Arial"/>
          <w:b/>
          <w:sz w:val="20"/>
          <w:szCs w:val="20"/>
        </w:rPr>
        <w:t xml:space="preserve">Conformément aux dispositions </w:t>
      </w:r>
      <w:r w:rsidR="00D374E0" w:rsidRPr="00D7358B">
        <w:rPr>
          <w:rFonts w:ascii="Arial" w:hAnsi="Arial" w:cs="Arial"/>
          <w:b/>
          <w:sz w:val="20"/>
          <w:szCs w:val="20"/>
        </w:rPr>
        <w:t xml:space="preserve">de l’article A. 132-5 du </w:t>
      </w:r>
      <w:r w:rsidR="00B839CE" w:rsidRPr="00D7358B">
        <w:rPr>
          <w:rFonts w:ascii="Arial" w:hAnsi="Arial" w:cs="Arial"/>
          <w:b/>
          <w:sz w:val="20"/>
          <w:szCs w:val="20"/>
        </w:rPr>
        <w:t>C</w:t>
      </w:r>
      <w:r w:rsidR="00D374E0" w:rsidRPr="00A34D79">
        <w:rPr>
          <w:rFonts w:ascii="Arial" w:hAnsi="Arial" w:cs="Arial"/>
          <w:b/>
          <w:sz w:val="20"/>
          <w:szCs w:val="20"/>
        </w:rPr>
        <w:t>ode des assurances</w:t>
      </w:r>
      <w:r w:rsidR="0016106B" w:rsidRPr="00A34D79">
        <w:rPr>
          <w:rFonts w:ascii="Arial" w:hAnsi="Arial" w:cs="Arial"/>
          <w:b/>
          <w:sz w:val="20"/>
          <w:szCs w:val="20"/>
        </w:rPr>
        <w:t xml:space="preserve">, </w:t>
      </w:r>
      <w:r w:rsidR="0022436F" w:rsidRPr="00A34D79">
        <w:rPr>
          <w:rFonts w:ascii="Arial" w:hAnsi="Arial" w:cs="Arial"/>
          <w:b/>
          <w:sz w:val="20"/>
          <w:szCs w:val="20"/>
        </w:rPr>
        <w:t>Cardif Assurance Vie</w:t>
      </w:r>
      <w:r w:rsidR="00D374E0" w:rsidRPr="008379A0">
        <w:rPr>
          <w:rFonts w:ascii="Arial" w:hAnsi="Arial" w:cs="Arial"/>
          <w:b/>
          <w:sz w:val="20"/>
          <w:szCs w:val="20"/>
        </w:rPr>
        <w:t xml:space="preserve"> ne</w:t>
      </w:r>
      <w:r w:rsidR="0022436F" w:rsidRPr="008379A0">
        <w:rPr>
          <w:rFonts w:ascii="Arial" w:hAnsi="Arial" w:cs="Arial"/>
          <w:b/>
          <w:sz w:val="20"/>
          <w:szCs w:val="20"/>
        </w:rPr>
        <w:t xml:space="preserve"> s’engage </w:t>
      </w:r>
      <w:r w:rsidR="00D374E0" w:rsidRPr="008379A0">
        <w:rPr>
          <w:rFonts w:ascii="Arial" w:hAnsi="Arial" w:cs="Arial"/>
          <w:b/>
          <w:sz w:val="20"/>
          <w:szCs w:val="20"/>
        </w:rPr>
        <w:t xml:space="preserve">que </w:t>
      </w:r>
      <w:r w:rsidR="0022436F" w:rsidRPr="008379A0">
        <w:rPr>
          <w:rFonts w:ascii="Arial" w:hAnsi="Arial" w:cs="Arial"/>
          <w:b/>
          <w:sz w:val="20"/>
          <w:szCs w:val="20"/>
        </w:rPr>
        <w:t xml:space="preserve">sur </w:t>
      </w:r>
      <w:r w:rsidR="00066F49">
        <w:rPr>
          <w:rFonts w:ascii="Arial" w:hAnsi="Arial" w:cs="Arial"/>
          <w:b/>
          <w:sz w:val="20"/>
          <w:szCs w:val="20"/>
        </w:rPr>
        <w:t>un</w:t>
      </w:r>
      <w:r w:rsidR="0022436F" w:rsidRPr="008379A0">
        <w:rPr>
          <w:rFonts w:ascii="Arial" w:hAnsi="Arial" w:cs="Arial"/>
          <w:b/>
          <w:sz w:val="20"/>
          <w:szCs w:val="20"/>
        </w:rPr>
        <w:t xml:space="preserve"> nombre d’unités de compte </w:t>
      </w:r>
      <w:r w:rsidR="00066F49">
        <w:rPr>
          <w:rFonts w:ascii="Arial" w:hAnsi="Arial" w:cs="Arial"/>
          <w:b/>
          <w:sz w:val="20"/>
          <w:szCs w:val="20"/>
        </w:rPr>
        <w:t xml:space="preserve">mais pas </w:t>
      </w:r>
      <w:r w:rsidR="0022436F" w:rsidRPr="008379A0">
        <w:rPr>
          <w:rFonts w:ascii="Arial" w:hAnsi="Arial" w:cs="Arial"/>
          <w:b/>
          <w:sz w:val="20"/>
          <w:szCs w:val="20"/>
        </w:rPr>
        <w:t>sur leur valeur.</w:t>
      </w:r>
      <w:r w:rsidR="00A55191" w:rsidRPr="008379A0">
        <w:rPr>
          <w:rFonts w:ascii="Arial" w:hAnsi="Arial" w:cs="Arial"/>
          <w:b/>
          <w:sz w:val="20"/>
          <w:szCs w:val="20"/>
        </w:rPr>
        <w:t xml:space="preserve"> La valeur de ces unités de compte, qui reflète la valeur d’actifs sous-jacents, n’est pas garantie mais est sujette à des fluctuations à la hausse ou à la baisse dépendant en particulier de l’évolution des marchés financiers. </w:t>
      </w:r>
    </w:p>
    <w:p w:rsidR="00F660A9" w:rsidRDefault="00F660A9" w:rsidP="008379A0">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p>
    <w:p w:rsidR="00C277B1" w:rsidRDefault="00C277B1" w:rsidP="00C277B1">
      <w:pPr>
        <w:pStyle w:val="Corpsdetexte2"/>
        <w:pBdr>
          <w:top w:val="single" w:sz="4" w:space="6" w:color="auto"/>
          <w:left w:val="single" w:sz="4" w:space="12" w:color="auto"/>
          <w:bottom w:val="single" w:sz="4" w:space="11" w:color="auto"/>
          <w:right w:val="single" w:sz="4" w:space="4" w:color="auto"/>
        </w:pBdr>
        <w:spacing w:after="0" w:line="240" w:lineRule="auto"/>
        <w:ind w:left="-181"/>
        <w:jc w:val="both"/>
        <w:rPr>
          <w:rFonts w:ascii="Arial" w:hAnsi="Arial" w:cs="Arial"/>
          <w:b/>
          <w:sz w:val="20"/>
          <w:szCs w:val="20"/>
        </w:rPr>
      </w:pPr>
      <w:r>
        <w:rPr>
          <w:rFonts w:ascii="Arial" w:hAnsi="Arial" w:cs="Arial"/>
          <w:b/>
          <w:sz w:val="20"/>
          <w:szCs w:val="20"/>
        </w:rPr>
        <w:t xml:space="preserve">L’émission de ces Certificats n’a pas fait l’objet </w:t>
      </w:r>
      <w:r w:rsidRPr="00C759F8">
        <w:rPr>
          <w:rFonts w:ascii="Arial" w:hAnsi="Arial" w:cs="Arial"/>
          <w:b/>
          <w:bCs/>
          <w:sz w:val="20"/>
          <w:szCs w:val="20"/>
        </w:rPr>
        <w:t>d’une demande d’autorisation ou de visa auprès de l’Autorité des marchés financiers (l’AMF) en France. La souscription, le placement et la vente des Certificats ne peut en aucun cas avoir lieu par voie d’offre au public en France, ni dans une autre juridiction. Une demande de cotation des Certificats sur le marché officiel de la Bourse de Luxembourg (marché réglementé) a été déposée.</w:t>
      </w:r>
    </w:p>
    <w:p w:rsidR="003B4D46" w:rsidRPr="001B0FE6" w:rsidRDefault="003B4D46" w:rsidP="003B4D46">
      <w:pPr>
        <w:pStyle w:val="Corpsdetexte2"/>
        <w:pBdr>
          <w:top w:val="single" w:sz="4" w:space="6" w:color="auto"/>
          <w:left w:val="single" w:sz="4" w:space="12" w:color="auto"/>
          <w:bottom w:val="single" w:sz="4" w:space="11" w:color="auto"/>
          <w:right w:val="single" w:sz="4" w:space="4" w:color="auto"/>
        </w:pBdr>
        <w:spacing w:after="0" w:line="240" w:lineRule="atLeast"/>
        <w:ind w:left="-181"/>
        <w:jc w:val="both"/>
        <w:rPr>
          <w:rFonts w:ascii="Arial" w:hAnsi="Arial" w:cs="Arial"/>
          <w:b/>
          <w:bCs/>
          <w:sz w:val="20"/>
          <w:szCs w:val="20"/>
        </w:rPr>
      </w:pPr>
      <w:bookmarkStart w:id="0" w:name="_Toc321494845"/>
    </w:p>
    <w:p w:rsidR="000A5AC4" w:rsidRPr="00971016" w:rsidRDefault="00971016" w:rsidP="00971016">
      <w:pPr>
        <w:pStyle w:val="Titre1"/>
        <w:tabs>
          <w:tab w:val="num" w:pos="2204"/>
        </w:tabs>
        <w:ind w:left="2204" w:hanging="360"/>
        <w:rPr>
          <w:bCs w:val="0"/>
        </w:rPr>
      </w:pPr>
      <w:r>
        <w:rPr>
          <w:bCs w:val="0"/>
        </w:rPr>
        <w:t>1.</w:t>
      </w:r>
      <w:r>
        <w:rPr>
          <w:bCs w:val="0"/>
        </w:rPr>
        <w:tab/>
      </w:r>
      <w:r w:rsidR="00D7627D" w:rsidRPr="00C76AC8">
        <w:rPr>
          <w:bCs w:val="0"/>
        </w:rPr>
        <w:t xml:space="preserve">Informations </w:t>
      </w:r>
      <w:r w:rsidR="00D7627D" w:rsidRPr="00971016">
        <w:rPr>
          <w:bCs w:val="0"/>
        </w:rPr>
        <w:t>générales</w:t>
      </w:r>
      <w:bookmarkEnd w:id="0"/>
    </w:p>
    <w:p w:rsidR="00B40EDC" w:rsidRPr="00373AA9" w:rsidRDefault="00B40EDC" w:rsidP="00373AA9">
      <w:pPr>
        <w:jc w:val="both"/>
        <w:rPr>
          <w:rFonts w:ascii="Arial" w:hAnsi="Arial" w:cs="Arial"/>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346"/>
      </w:tblGrid>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Forme juridique</w:t>
            </w:r>
          </w:p>
        </w:tc>
        <w:tc>
          <w:tcPr>
            <w:tcW w:w="5346" w:type="dxa"/>
            <w:vAlign w:val="center"/>
          </w:tcPr>
          <w:p w:rsidR="00B40EDC" w:rsidRPr="00B35EB6" w:rsidRDefault="003C37B3" w:rsidP="00F379AC">
            <w:pPr>
              <w:autoSpaceDE w:val="0"/>
              <w:autoSpaceDN w:val="0"/>
              <w:adjustRightInd w:val="0"/>
              <w:spacing w:line="240" w:lineRule="atLeast"/>
              <w:rPr>
                <w:rFonts w:ascii="Arial" w:hAnsi="Arial" w:cs="Arial"/>
                <w:color w:val="000000"/>
                <w:sz w:val="18"/>
                <w:szCs w:val="18"/>
              </w:rPr>
            </w:pPr>
            <w:r>
              <w:rPr>
                <w:rFonts w:ascii="Arial" w:hAnsi="Arial" w:cs="Arial"/>
                <w:color w:val="000000"/>
                <w:sz w:val="18"/>
                <w:szCs w:val="18"/>
              </w:rPr>
              <w:t xml:space="preserve">Instrument </w:t>
            </w:r>
            <w:r w:rsidR="00B40EDC" w:rsidRPr="00B35EB6">
              <w:rPr>
                <w:rFonts w:ascii="Arial" w:hAnsi="Arial" w:cs="Arial"/>
                <w:color w:val="000000"/>
                <w:sz w:val="18"/>
                <w:szCs w:val="18"/>
              </w:rPr>
              <w:t xml:space="preserve">financier de type </w:t>
            </w:r>
            <w:r w:rsidR="00F379AC">
              <w:rPr>
                <w:rFonts w:ascii="Arial" w:hAnsi="Arial" w:cs="Arial"/>
                <w:color w:val="000000"/>
                <w:sz w:val="18"/>
                <w:szCs w:val="18"/>
              </w:rPr>
              <w:t xml:space="preserve">certificat </w:t>
            </w:r>
            <w:r w:rsidR="00B40EDC" w:rsidRPr="00B35EB6">
              <w:rPr>
                <w:rFonts w:ascii="Arial" w:hAnsi="Arial" w:cs="Arial"/>
                <w:color w:val="000000"/>
                <w:sz w:val="18"/>
                <w:szCs w:val="18"/>
              </w:rPr>
              <w:t>(le « </w:t>
            </w:r>
            <w:r w:rsidR="00B40EDC" w:rsidRPr="00B35EB6">
              <w:rPr>
                <w:rFonts w:ascii="Arial" w:hAnsi="Arial" w:cs="Arial"/>
                <w:b/>
                <w:color w:val="000000"/>
                <w:sz w:val="18"/>
                <w:szCs w:val="18"/>
              </w:rPr>
              <w:t>Certificat</w:t>
            </w:r>
            <w:r w:rsidR="00B40EDC" w:rsidRPr="00B35EB6">
              <w:rPr>
                <w:rFonts w:ascii="Arial" w:hAnsi="Arial" w:cs="Arial"/>
                <w:color w:val="000000"/>
                <w:sz w:val="18"/>
                <w:szCs w:val="18"/>
              </w:rPr>
              <w:t> »)</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Remboursement</w:t>
            </w:r>
          </w:p>
        </w:tc>
        <w:tc>
          <w:tcPr>
            <w:tcW w:w="5346" w:type="dxa"/>
            <w:vAlign w:val="center"/>
          </w:tcPr>
          <w:p w:rsidR="00B40EDC" w:rsidRPr="00B35EB6" w:rsidRDefault="00B40EDC" w:rsidP="00B35EB6">
            <w:pPr>
              <w:autoSpaceDE w:val="0"/>
              <w:autoSpaceDN w:val="0"/>
              <w:adjustRightInd w:val="0"/>
              <w:spacing w:line="240" w:lineRule="atLeast"/>
              <w:jc w:val="both"/>
              <w:rPr>
                <w:rFonts w:ascii="Arial" w:hAnsi="Arial" w:cs="Arial"/>
                <w:color w:val="000000"/>
                <w:sz w:val="18"/>
                <w:szCs w:val="18"/>
              </w:rPr>
            </w:pPr>
            <w:r w:rsidRPr="00B35EB6">
              <w:rPr>
                <w:rFonts w:ascii="Arial" w:hAnsi="Arial" w:cs="Arial"/>
                <w:color w:val="000000"/>
                <w:sz w:val="18"/>
                <w:szCs w:val="18"/>
              </w:rPr>
              <w:t xml:space="preserve">Certificat </w:t>
            </w:r>
            <w:r w:rsidR="00C759F8">
              <w:rPr>
                <w:rFonts w:ascii="Arial" w:hAnsi="Arial" w:cs="Arial"/>
                <w:color w:val="000000"/>
                <w:sz w:val="18"/>
                <w:szCs w:val="18"/>
              </w:rPr>
              <w:t xml:space="preserve">présentant un risque de perte </w:t>
            </w:r>
            <w:r w:rsidRPr="00B35EB6">
              <w:rPr>
                <w:rFonts w:ascii="Arial" w:hAnsi="Arial" w:cs="Arial"/>
                <w:color w:val="000000"/>
                <w:sz w:val="18"/>
                <w:szCs w:val="18"/>
              </w:rPr>
              <w:t>en capital</w:t>
            </w:r>
            <w:r w:rsidR="00C759F8">
              <w:rPr>
                <w:rFonts w:ascii="Arial" w:hAnsi="Arial" w:cs="Arial"/>
                <w:color w:val="000000"/>
                <w:sz w:val="18"/>
                <w:szCs w:val="18"/>
              </w:rPr>
              <w:t xml:space="preserve"> en cours de vie et à l’échéance</w:t>
            </w:r>
          </w:p>
        </w:tc>
      </w:tr>
      <w:tr w:rsidR="00B40EDC" w:rsidRPr="002B18F7">
        <w:trPr>
          <w:trHeight w:val="284"/>
        </w:trPr>
        <w:tc>
          <w:tcPr>
            <w:tcW w:w="3510" w:type="dxa"/>
            <w:vAlign w:val="center"/>
          </w:tcPr>
          <w:p w:rsidR="00B40EDC" w:rsidRPr="002B18F7" w:rsidRDefault="00B40EDC" w:rsidP="00B35EB6">
            <w:pPr>
              <w:autoSpaceDE w:val="0"/>
              <w:autoSpaceDN w:val="0"/>
              <w:adjustRightInd w:val="0"/>
              <w:spacing w:line="240" w:lineRule="atLeast"/>
              <w:jc w:val="both"/>
              <w:rPr>
                <w:rFonts w:ascii="Arial" w:hAnsi="Arial" w:cs="Arial"/>
                <w:b/>
                <w:bCs/>
                <w:color w:val="000000"/>
                <w:sz w:val="18"/>
                <w:szCs w:val="18"/>
              </w:rPr>
            </w:pPr>
            <w:r w:rsidRPr="002B18F7">
              <w:rPr>
                <w:rFonts w:ascii="Arial" w:hAnsi="Arial" w:cs="Arial"/>
                <w:b/>
                <w:bCs/>
                <w:color w:val="000000"/>
                <w:sz w:val="18"/>
                <w:szCs w:val="18"/>
              </w:rPr>
              <w:t>Code ISIN</w:t>
            </w:r>
          </w:p>
        </w:tc>
        <w:tc>
          <w:tcPr>
            <w:tcW w:w="5346" w:type="dxa"/>
            <w:vAlign w:val="center"/>
          </w:tcPr>
          <w:p w:rsidR="00B40EDC" w:rsidRPr="002B18F7" w:rsidRDefault="003E1DD9" w:rsidP="00B35EB6">
            <w:pPr>
              <w:autoSpaceDE w:val="0"/>
              <w:autoSpaceDN w:val="0"/>
              <w:adjustRightInd w:val="0"/>
              <w:spacing w:line="240" w:lineRule="atLeast"/>
              <w:jc w:val="both"/>
              <w:rPr>
                <w:rFonts w:ascii="Arial" w:hAnsi="Arial" w:cs="Arial"/>
                <w:color w:val="000000"/>
                <w:sz w:val="18"/>
                <w:szCs w:val="18"/>
              </w:rPr>
            </w:pPr>
            <w:r>
              <w:rPr>
                <w:rStyle w:val="default0"/>
              </w:rPr>
              <w:t>XS1732571127</w:t>
            </w:r>
          </w:p>
        </w:tc>
      </w:tr>
      <w:tr w:rsidR="00B40EDC" w:rsidRPr="00871EDD">
        <w:trPr>
          <w:trHeight w:val="795"/>
        </w:trPr>
        <w:tc>
          <w:tcPr>
            <w:tcW w:w="3510" w:type="dxa"/>
            <w:vAlign w:val="center"/>
          </w:tcPr>
          <w:p w:rsidR="00B40EDC" w:rsidRPr="00B35EB6" w:rsidRDefault="00C16C1B" w:rsidP="00B35EB6">
            <w:pPr>
              <w:autoSpaceDE w:val="0"/>
              <w:autoSpaceDN w:val="0"/>
              <w:adjustRightInd w:val="0"/>
              <w:spacing w:line="240" w:lineRule="atLeast"/>
              <w:jc w:val="both"/>
              <w:rPr>
                <w:rFonts w:ascii="Arial" w:hAnsi="Arial" w:cs="Arial"/>
                <w:b/>
                <w:bCs/>
                <w:color w:val="000000"/>
                <w:sz w:val="18"/>
                <w:szCs w:val="18"/>
              </w:rPr>
            </w:pPr>
            <w:r>
              <w:rPr>
                <w:rFonts w:ascii="Arial" w:hAnsi="Arial" w:cs="Arial"/>
                <w:b/>
                <w:bCs/>
                <w:color w:val="000000"/>
                <w:sz w:val="18"/>
                <w:szCs w:val="18"/>
              </w:rPr>
              <w:t>É</w:t>
            </w:r>
            <w:r w:rsidR="00B40EDC" w:rsidRPr="00B35EB6">
              <w:rPr>
                <w:rFonts w:ascii="Arial" w:hAnsi="Arial" w:cs="Arial"/>
                <w:b/>
                <w:bCs/>
                <w:color w:val="000000"/>
                <w:sz w:val="18"/>
                <w:szCs w:val="18"/>
              </w:rPr>
              <w:t>metteur</w:t>
            </w:r>
          </w:p>
        </w:tc>
        <w:tc>
          <w:tcPr>
            <w:tcW w:w="5346" w:type="dxa"/>
            <w:vAlign w:val="center"/>
          </w:tcPr>
          <w:p w:rsidR="00231F58" w:rsidRPr="007871C8" w:rsidRDefault="0027148D" w:rsidP="00CF7CF7">
            <w:pPr>
              <w:autoSpaceDE w:val="0"/>
              <w:autoSpaceDN w:val="0"/>
              <w:adjustRightInd w:val="0"/>
              <w:jc w:val="both"/>
              <w:rPr>
                <w:rFonts w:ascii="Arial" w:eastAsia="MS Mincho" w:hAnsi="Arial" w:cs="Arial"/>
                <w:b/>
                <w:iCs/>
                <w:sz w:val="18"/>
                <w:szCs w:val="18"/>
                <w:lang w:val="en-GB" w:eastAsia="ja-JP"/>
              </w:rPr>
            </w:pPr>
            <w:r w:rsidRPr="004062A6">
              <w:rPr>
                <w:rFonts w:ascii="Arial" w:hAnsi="Arial" w:cs="Arial"/>
                <w:sz w:val="18"/>
                <w:szCs w:val="18"/>
                <w:lang w:val="en-US"/>
              </w:rPr>
              <w:t>BNP PARIBAS ISSUANCE B.V. (rating : A (S&amp;P))</w:t>
            </w:r>
          </w:p>
        </w:tc>
      </w:tr>
      <w:tr w:rsidR="0027148D" w:rsidRPr="00B35EB6">
        <w:trPr>
          <w:trHeight w:val="795"/>
        </w:trPr>
        <w:tc>
          <w:tcPr>
            <w:tcW w:w="3510" w:type="dxa"/>
            <w:vAlign w:val="center"/>
          </w:tcPr>
          <w:p w:rsidR="0027148D" w:rsidRDefault="0027148D" w:rsidP="00B35EB6">
            <w:pPr>
              <w:autoSpaceDE w:val="0"/>
              <w:autoSpaceDN w:val="0"/>
              <w:adjustRightInd w:val="0"/>
              <w:spacing w:line="240" w:lineRule="atLeast"/>
              <w:jc w:val="both"/>
              <w:rPr>
                <w:rFonts w:ascii="Arial" w:hAnsi="Arial" w:cs="Arial"/>
                <w:b/>
                <w:bCs/>
                <w:color w:val="000000"/>
                <w:sz w:val="18"/>
                <w:szCs w:val="18"/>
              </w:rPr>
            </w:pPr>
            <w:r>
              <w:rPr>
                <w:rFonts w:ascii="Arial" w:hAnsi="Arial" w:cs="Arial"/>
                <w:b/>
                <w:bCs/>
                <w:color w:val="000000"/>
                <w:sz w:val="18"/>
                <w:szCs w:val="18"/>
              </w:rPr>
              <w:t>Garant de la formule</w:t>
            </w:r>
          </w:p>
        </w:tc>
        <w:tc>
          <w:tcPr>
            <w:tcW w:w="5346" w:type="dxa"/>
            <w:vAlign w:val="center"/>
          </w:tcPr>
          <w:p w:rsidR="003C3750" w:rsidRPr="007871C8" w:rsidRDefault="003C3750" w:rsidP="003C3750">
            <w:pPr>
              <w:autoSpaceDE w:val="0"/>
              <w:autoSpaceDN w:val="0"/>
              <w:adjustRightInd w:val="0"/>
              <w:rPr>
                <w:rFonts w:ascii="Arial" w:hAnsi="Arial" w:cs="Arial"/>
                <w:sz w:val="18"/>
                <w:szCs w:val="18"/>
                <w:lang w:val="en-GB"/>
              </w:rPr>
            </w:pPr>
            <w:r w:rsidRPr="007871C8">
              <w:rPr>
                <w:rFonts w:ascii="Arial" w:hAnsi="Arial" w:cs="Arial"/>
                <w:sz w:val="18"/>
                <w:szCs w:val="18"/>
                <w:lang w:val="en-GB"/>
              </w:rPr>
              <w:t>BNP Paribas</w:t>
            </w:r>
            <w:r w:rsidR="00737542">
              <w:rPr>
                <w:rFonts w:ascii="Arial" w:hAnsi="Arial" w:cs="Arial"/>
                <w:sz w:val="18"/>
                <w:szCs w:val="18"/>
                <w:lang w:val="en-GB"/>
              </w:rPr>
              <w:t xml:space="preserve"> </w:t>
            </w:r>
            <w:r w:rsidRPr="007871C8">
              <w:rPr>
                <w:rFonts w:ascii="Arial" w:hAnsi="Arial" w:cs="Arial"/>
                <w:sz w:val="18"/>
                <w:szCs w:val="18"/>
                <w:lang w:val="en-GB"/>
              </w:rPr>
              <w:t>(ratings : A</w:t>
            </w:r>
            <w:r w:rsidR="00307351">
              <w:rPr>
                <w:rFonts w:ascii="Arial" w:hAnsi="Arial" w:cs="Arial"/>
                <w:sz w:val="18"/>
                <w:szCs w:val="18"/>
                <w:lang w:val="en-GB"/>
              </w:rPr>
              <w:t>a3</w:t>
            </w:r>
            <w:r w:rsidRPr="007871C8">
              <w:rPr>
                <w:rFonts w:ascii="Arial" w:hAnsi="Arial" w:cs="Arial"/>
                <w:sz w:val="18"/>
                <w:szCs w:val="18"/>
                <w:lang w:val="en-GB"/>
              </w:rPr>
              <w:t xml:space="preserve"> (Moody’s) / A (S&amp;P) / A+ (Fitch))</w:t>
            </w:r>
          </w:p>
          <w:p w:rsidR="003C3750" w:rsidRPr="007871C8" w:rsidRDefault="003C3750" w:rsidP="003C3750">
            <w:pPr>
              <w:autoSpaceDE w:val="0"/>
              <w:autoSpaceDN w:val="0"/>
              <w:adjustRightInd w:val="0"/>
              <w:rPr>
                <w:rFonts w:ascii="Arial" w:hAnsi="Arial" w:cs="Arial"/>
                <w:sz w:val="18"/>
                <w:szCs w:val="18"/>
                <w:lang w:val="en-GB"/>
              </w:rPr>
            </w:pPr>
          </w:p>
          <w:p w:rsidR="0027148D" w:rsidRPr="007871C8" w:rsidRDefault="003C3750" w:rsidP="003C3750">
            <w:pPr>
              <w:autoSpaceDE w:val="0"/>
              <w:autoSpaceDN w:val="0"/>
              <w:adjustRightInd w:val="0"/>
              <w:jc w:val="both"/>
              <w:rPr>
                <w:rFonts w:ascii="Arial" w:hAnsi="Arial" w:cs="Arial"/>
                <w:sz w:val="18"/>
                <w:szCs w:val="18"/>
              </w:rPr>
            </w:pPr>
            <w:r w:rsidRPr="003C3750">
              <w:rPr>
                <w:rFonts w:ascii="Arial" w:hAnsi="Arial" w:cs="Arial"/>
                <w:sz w:val="18"/>
                <w:szCs w:val="18"/>
              </w:rPr>
              <w:t xml:space="preserve">BNP Paribas garantit le versement des sommes dues par l’Émetteur en application de la formule de remboursement. Cette formule présente un risque de perte partielle ou totale du Capital </w:t>
            </w:r>
            <w:r w:rsidR="00AE6862">
              <w:rPr>
                <w:rFonts w:ascii="Arial" w:hAnsi="Arial" w:cs="Arial"/>
                <w:sz w:val="18"/>
                <w:szCs w:val="18"/>
              </w:rPr>
              <w:t xml:space="preserve">Net </w:t>
            </w:r>
            <w:r w:rsidRPr="003C3750">
              <w:rPr>
                <w:rFonts w:ascii="Arial" w:hAnsi="Arial" w:cs="Arial"/>
                <w:sz w:val="18"/>
                <w:szCs w:val="18"/>
              </w:rPr>
              <w:t>Investi.</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Arrangeur/Agent de calcul</w:t>
            </w:r>
          </w:p>
        </w:tc>
        <w:tc>
          <w:tcPr>
            <w:tcW w:w="5346" w:type="dxa"/>
            <w:vAlign w:val="center"/>
          </w:tcPr>
          <w:p w:rsidR="00B40EDC" w:rsidRPr="00B35EB6" w:rsidRDefault="00B40EDC" w:rsidP="00B35EB6">
            <w:pPr>
              <w:autoSpaceDE w:val="0"/>
              <w:autoSpaceDN w:val="0"/>
              <w:adjustRightInd w:val="0"/>
              <w:jc w:val="both"/>
              <w:rPr>
                <w:rFonts w:ascii="Arial" w:hAnsi="Arial" w:cs="Arial"/>
                <w:bCs/>
                <w:color w:val="000000"/>
                <w:sz w:val="18"/>
                <w:szCs w:val="18"/>
              </w:rPr>
            </w:pPr>
            <w:r w:rsidRPr="00B35EB6">
              <w:rPr>
                <w:rFonts w:ascii="Arial" w:hAnsi="Arial" w:cs="Arial"/>
                <w:sz w:val="18"/>
                <w:szCs w:val="18"/>
              </w:rPr>
              <w:t>BNP PARIBAS ARBITRAGE S</w:t>
            </w:r>
            <w:r w:rsidR="000374CB">
              <w:rPr>
                <w:rFonts w:ascii="Arial" w:hAnsi="Arial" w:cs="Arial"/>
                <w:sz w:val="18"/>
                <w:szCs w:val="18"/>
              </w:rPr>
              <w:t>.</w:t>
            </w:r>
            <w:r w:rsidRPr="00B35EB6">
              <w:rPr>
                <w:rFonts w:ascii="Arial" w:hAnsi="Arial" w:cs="Arial"/>
                <w:sz w:val="18"/>
                <w:szCs w:val="18"/>
              </w:rPr>
              <w:t>N</w:t>
            </w:r>
            <w:r w:rsidR="000374CB">
              <w:rPr>
                <w:rFonts w:ascii="Arial" w:hAnsi="Arial" w:cs="Arial"/>
                <w:sz w:val="18"/>
                <w:szCs w:val="18"/>
              </w:rPr>
              <w:t>.</w:t>
            </w:r>
            <w:r w:rsidRPr="00B35EB6">
              <w:rPr>
                <w:rFonts w:ascii="Arial" w:hAnsi="Arial" w:cs="Arial"/>
                <w:sz w:val="18"/>
                <w:szCs w:val="18"/>
              </w:rPr>
              <w:t>C</w:t>
            </w:r>
            <w:r w:rsidR="000374CB">
              <w:rPr>
                <w:rFonts w:ascii="Arial" w:hAnsi="Arial" w:cs="Arial"/>
                <w:sz w:val="18"/>
                <w:szCs w:val="18"/>
              </w:rPr>
              <w:t>.</w:t>
            </w:r>
            <w:r w:rsidR="009F05C6">
              <w:rPr>
                <w:rFonts w:ascii="Arial" w:hAnsi="Arial" w:cs="Arial"/>
                <w:sz w:val="18"/>
                <w:szCs w:val="18"/>
              </w:rPr>
              <w:t xml:space="preserve"> (</w:t>
            </w:r>
            <w:r w:rsidR="009F05C6" w:rsidRPr="009F05C6">
              <w:rPr>
                <w:rFonts w:ascii="Arial" w:hAnsi="Arial" w:cs="Arial"/>
                <w:sz w:val="18"/>
                <w:szCs w:val="18"/>
              </w:rPr>
              <w:t>entité du groupe BNP Paribas, potentiellement source de conflit d’intérêt</w:t>
            </w:r>
            <w:r w:rsidR="00311D44">
              <w:rPr>
                <w:rFonts w:ascii="Arial" w:hAnsi="Arial" w:cs="Arial"/>
                <w:sz w:val="18"/>
                <w:szCs w:val="18"/>
              </w:rPr>
              <w:t>s</w:t>
            </w:r>
            <w:r w:rsidR="009F05C6" w:rsidRPr="009F05C6">
              <w:rPr>
                <w:rFonts w:ascii="Arial" w:hAnsi="Arial" w:cs="Arial"/>
                <w:sz w:val="18"/>
                <w:szCs w:val="18"/>
              </w:rPr>
              <w:t xml:space="preserve">)  </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Montant Nominal de l’émission</w:t>
            </w:r>
          </w:p>
        </w:tc>
        <w:tc>
          <w:tcPr>
            <w:tcW w:w="5346" w:type="dxa"/>
            <w:vAlign w:val="center"/>
          </w:tcPr>
          <w:p w:rsidR="00B40EDC" w:rsidRPr="00B35EB6" w:rsidRDefault="00066F49" w:rsidP="00864468">
            <w:pPr>
              <w:autoSpaceDE w:val="0"/>
              <w:autoSpaceDN w:val="0"/>
              <w:adjustRightInd w:val="0"/>
              <w:spacing w:line="240" w:lineRule="atLeast"/>
              <w:jc w:val="both"/>
              <w:rPr>
                <w:rFonts w:ascii="Arial" w:hAnsi="Arial" w:cs="Arial"/>
                <w:b/>
                <w:bCs/>
                <w:color w:val="000000"/>
                <w:sz w:val="18"/>
                <w:szCs w:val="18"/>
                <w:highlight w:val="yellow"/>
              </w:rPr>
            </w:pPr>
            <w:r>
              <w:rPr>
                <w:rFonts w:ascii="Arial" w:hAnsi="Arial" w:cs="Arial"/>
                <w:color w:val="000000"/>
                <w:sz w:val="18"/>
                <w:szCs w:val="18"/>
              </w:rPr>
              <w:t xml:space="preserve">EUR </w:t>
            </w:r>
            <w:r w:rsidR="00C277B1">
              <w:rPr>
                <w:rFonts w:ascii="Arial" w:hAnsi="Arial" w:cs="Arial"/>
                <w:color w:val="000000"/>
                <w:sz w:val="18"/>
                <w:szCs w:val="18"/>
              </w:rPr>
              <w:t>30</w:t>
            </w:r>
            <w:r w:rsidR="00B40EDC" w:rsidRPr="003B3A1B">
              <w:rPr>
                <w:rFonts w:ascii="Arial" w:hAnsi="Arial" w:cs="Arial"/>
                <w:color w:val="000000"/>
                <w:sz w:val="18"/>
                <w:szCs w:val="18"/>
              </w:rPr>
              <w:t xml:space="preserve"> 000 000</w:t>
            </w:r>
          </w:p>
        </w:tc>
      </w:tr>
      <w:tr w:rsidR="00B40EDC" w:rsidRPr="00B35EB6">
        <w:trPr>
          <w:trHeight w:val="284"/>
        </w:trPr>
        <w:tc>
          <w:tcPr>
            <w:tcW w:w="3510" w:type="dxa"/>
            <w:vAlign w:val="center"/>
          </w:tcPr>
          <w:p w:rsidR="00B40EDC" w:rsidRPr="00B35EB6" w:rsidRDefault="00B40EDC" w:rsidP="00F57049">
            <w:pPr>
              <w:autoSpaceDE w:val="0"/>
              <w:autoSpaceDN w:val="0"/>
              <w:adjustRightInd w:val="0"/>
              <w:spacing w:line="240" w:lineRule="atLeast"/>
              <w:rPr>
                <w:rFonts w:ascii="Arial" w:hAnsi="Arial" w:cs="Arial"/>
                <w:b/>
                <w:bCs/>
                <w:color w:val="000000"/>
                <w:sz w:val="18"/>
                <w:szCs w:val="18"/>
              </w:rPr>
            </w:pPr>
            <w:r w:rsidRPr="00B35EB6">
              <w:rPr>
                <w:rFonts w:ascii="Arial" w:hAnsi="Arial" w:cs="Arial"/>
                <w:b/>
                <w:bCs/>
                <w:color w:val="000000"/>
                <w:sz w:val="18"/>
                <w:szCs w:val="18"/>
              </w:rPr>
              <w:t>Souscripteur juridique d</w:t>
            </w:r>
            <w:r w:rsidR="00F57049">
              <w:rPr>
                <w:rFonts w:ascii="Arial" w:hAnsi="Arial" w:cs="Arial"/>
                <w:b/>
                <w:bCs/>
                <w:color w:val="000000"/>
                <w:sz w:val="18"/>
                <w:szCs w:val="18"/>
              </w:rPr>
              <w:t>u</w:t>
            </w:r>
            <w:r w:rsidRPr="00B35EB6">
              <w:rPr>
                <w:rFonts w:ascii="Arial" w:hAnsi="Arial" w:cs="Arial"/>
                <w:b/>
                <w:bCs/>
                <w:color w:val="000000"/>
                <w:sz w:val="18"/>
                <w:szCs w:val="18"/>
              </w:rPr>
              <w:t xml:space="preserve"> Certificat</w:t>
            </w:r>
          </w:p>
        </w:tc>
        <w:tc>
          <w:tcPr>
            <w:tcW w:w="5346"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color w:val="000000"/>
                <w:sz w:val="18"/>
                <w:szCs w:val="18"/>
              </w:rPr>
              <w:t>Cardif Assurance Vie</w:t>
            </w:r>
          </w:p>
        </w:tc>
      </w:tr>
      <w:tr w:rsidR="00B40EDC" w:rsidRPr="00B35EB6">
        <w:trPr>
          <w:trHeight w:val="811"/>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Investisseur</w:t>
            </w:r>
          </w:p>
        </w:tc>
        <w:tc>
          <w:tcPr>
            <w:tcW w:w="5346" w:type="dxa"/>
            <w:vAlign w:val="center"/>
          </w:tcPr>
          <w:p w:rsidR="00B40EDC" w:rsidRPr="00B35EB6" w:rsidRDefault="00B40EDC" w:rsidP="00A2404A">
            <w:pPr>
              <w:autoSpaceDE w:val="0"/>
              <w:autoSpaceDN w:val="0"/>
              <w:adjustRightInd w:val="0"/>
              <w:spacing w:line="240" w:lineRule="atLeast"/>
              <w:jc w:val="both"/>
              <w:rPr>
                <w:rFonts w:ascii="Arial" w:hAnsi="Arial" w:cs="Arial"/>
                <w:color w:val="000000"/>
                <w:sz w:val="18"/>
                <w:szCs w:val="18"/>
              </w:rPr>
            </w:pPr>
            <w:r w:rsidRPr="00B35EB6">
              <w:rPr>
                <w:rFonts w:ascii="Arial" w:eastAsia="MS Mincho" w:hAnsi="Arial" w:cs="Arial"/>
                <w:iCs/>
                <w:sz w:val="18"/>
                <w:szCs w:val="18"/>
                <w:lang w:eastAsia="ja-JP"/>
              </w:rPr>
              <w:t>Adhérent/</w:t>
            </w:r>
            <w:r w:rsidR="00904F23">
              <w:rPr>
                <w:rFonts w:ascii="Arial" w:eastAsia="MS Mincho" w:hAnsi="Arial" w:cs="Arial"/>
                <w:iCs/>
                <w:sz w:val="18"/>
                <w:szCs w:val="18"/>
                <w:lang w:eastAsia="ja-JP"/>
              </w:rPr>
              <w:t>S</w:t>
            </w:r>
            <w:r w:rsidRPr="00B35EB6">
              <w:rPr>
                <w:rFonts w:ascii="Arial" w:eastAsia="MS Mincho" w:hAnsi="Arial" w:cs="Arial"/>
                <w:iCs/>
                <w:sz w:val="18"/>
                <w:szCs w:val="18"/>
                <w:lang w:eastAsia="ja-JP"/>
              </w:rPr>
              <w:t>ouscripteur</w:t>
            </w:r>
            <w:r w:rsidR="0049153B">
              <w:rPr>
                <w:rFonts w:ascii="Arial" w:eastAsia="MS Mincho" w:hAnsi="Arial" w:cs="Arial"/>
                <w:iCs/>
                <w:sz w:val="18"/>
                <w:szCs w:val="18"/>
                <w:lang w:eastAsia="ja-JP"/>
              </w:rPr>
              <w:t xml:space="preserve"> </w:t>
            </w:r>
            <w:r w:rsidRPr="00B35EB6">
              <w:rPr>
                <w:rFonts w:ascii="Arial" w:eastAsia="MS Mincho" w:hAnsi="Arial" w:cs="Arial"/>
                <w:iCs/>
                <w:sz w:val="18"/>
                <w:szCs w:val="18"/>
                <w:lang w:eastAsia="ja-JP"/>
              </w:rPr>
              <w:t>à un contrat d’assurance</w:t>
            </w:r>
            <w:r w:rsidR="00095D71">
              <w:rPr>
                <w:rFonts w:ascii="Arial" w:eastAsia="MS Mincho" w:hAnsi="Arial" w:cs="Arial"/>
                <w:iCs/>
                <w:sz w:val="18"/>
                <w:szCs w:val="18"/>
                <w:lang w:eastAsia="ja-JP"/>
              </w:rPr>
              <w:t xml:space="preserve"> </w:t>
            </w:r>
            <w:r w:rsidRPr="00B35EB6">
              <w:rPr>
                <w:rFonts w:ascii="Arial" w:eastAsia="MS Mincho" w:hAnsi="Arial" w:cs="Arial"/>
                <w:iCs/>
                <w:sz w:val="18"/>
                <w:szCs w:val="18"/>
                <w:lang w:eastAsia="ja-JP"/>
              </w:rPr>
              <w:t>vie</w:t>
            </w:r>
            <w:r w:rsidR="002B18F7">
              <w:rPr>
                <w:rFonts w:ascii="Arial" w:eastAsia="MS Mincho" w:hAnsi="Arial" w:cs="Arial"/>
                <w:iCs/>
                <w:sz w:val="18"/>
                <w:szCs w:val="18"/>
                <w:lang w:eastAsia="ja-JP"/>
              </w:rPr>
              <w:t xml:space="preserve"> ou </w:t>
            </w:r>
            <w:r w:rsidRPr="00B35EB6">
              <w:rPr>
                <w:rFonts w:ascii="Arial" w:eastAsia="MS Mincho" w:hAnsi="Arial" w:cs="Arial"/>
                <w:iCs/>
                <w:sz w:val="18"/>
                <w:szCs w:val="18"/>
                <w:lang w:eastAsia="ja-JP"/>
              </w:rPr>
              <w:t xml:space="preserve">de capitalisation en unités de compte dans le cadre d’un versement </w:t>
            </w:r>
            <w:r w:rsidR="00A2404A">
              <w:rPr>
                <w:rFonts w:ascii="Arial" w:eastAsia="MS Mincho" w:hAnsi="Arial" w:cs="Arial"/>
                <w:iCs/>
                <w:sz w:val="18"/>
                <w:szCs w:val="18"/>
                <w:lang w:eastAsia="ja-JP"/>
              </w:rPr>
              <w:t>complémentaire</w:t>
            </w:r>
            <w:r w:rsidRPr="00B35EB6">
              <w:rPr>
                <w:rFonts w:ascii="Arial" w:eastAsia="MS Mincho" w:hAnsi="Arial" w:cs="Arial"/>
                <w:iCs/>
                <w:sz w:val="18"/>
                <w:szCs w:val="18"/>
                <w:lang w:eastAsia="ja-JP"/>
              </w:rPr>
              <w:t xml:space="preserve"> et/ou d’un arbitrage.</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Devise</w:t>
            </w:r>
          </w:p>
        </w:tc>
        <w:tc>
          <w:tcPr>
            <w:tcW w:w="5346" w:type="dxa"/>
            <w:vAlign w:val="center"/>
          </w:tcPr>
          <w:p w:rsidR="00B40EDC" w:rsidRPr="00B35EB6" w:rsidRDefault="00B40EDC" w:rsidP="00B35EB6">
            <w:pPr>
              <w:autoSpaceDE w:val="0"/>
              <w:autoSpaceDN w:val="0"/>
              <w:adjustRightInd w:val="0"/>
              <w:spacing w:line="240" w:lineRule="atLeast"/>
              <w:jc w:val="both"/>
              <w:rPr>
                <w:rFonts w:ascii="Arial" w:hAnsi="Arial" w:cs="Arial"/>
                <w:bCs/>
                <w:color w:val="000000"/>
                <w:sz w:val="18"/>
                <w:szCs w:val="18"/>
              </w:rPr>
            </w:pPr>
            <w:r w:rsidRPr="00B35EB6">
              <w:rPr>
                <w:rFonts w:ascii="Arial" w:hAnsi="Arial" w:cs="Arial"/>
                <w:color w:val="000000"/>
                <w:sz w:val="18"/>
                <w:szCs w:val="18"/>
              </w:rPr>
              <w:t>EUR</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Montant minimum de souscription</w:t>
            </w:r>
          </w:p>
        </w:tc>
        <w:tc>
          <w:tcPr>
            <w:tcW w:w="5346" w:type="dxa"/>
            <w:vAlign w:val="center"/>
          </w:tcPr>
          <w:p w:rsidR="00B40EDC" w:rsidRPr="00B35EB6" w:rsidRDefault="00B40EDC" w:rsidP="00AC460A">
            <w:pPr>
              <w:autoSpaceDE w:val="0"/>
              <w:autoSpaceDN w:val="0"/>
              <w:adjustRightInd w:val="0"/>
              <w:spacing w:line="240" w:lineRule="atLeast"/>
              <w:jc w:val="both"/>
              <w:rPr>
                <w:rFonts w:ascii="Arial" w:hAnsi="Arial" w:cs="Arial"/>
                <w:color w:val="000000"/>
                <w:sz w:val="18"/>
                <w:szCs w:val="18"/>
              </w:rPr>
            </w:pPr>
            <w:r w:rsidRPr="00F379AC">
              <w:rPr>
                <w:rFonts w:ascii="Arial" w:hAnsi="Arial" w:cs="Arial"/>
                <w:color w:val="000000"/>
                <w:sz w:val="18"/>
                <w:szCs w:val="18"/>
              </w:rPr>
              <w:t xml:space="preserve">EUR </w:t>
            </w:r>
            <w:r w:rsidR="00BA1599" w:rsidRPr="00F379AC">
              <w:rPr>
                <w:rFonts w:ascii="Arial" w:hAnsi="Arial" w:cs="Arial"/>
                <w:color w:val="000000"/>
                <w:sz w:val="18"/>
                <w:szCs w:val="18"/>
              </w:rPr>
              <w:t>1</w:t>
            </w:r>
            <w:r w:rsidR="00604F0A" w:rsidRPr="00F379AC">
              <w:rPr>
                <w:rFonts w:ascii="Arial" w:hAnsi="Arial" w:cs="Arial"/>
                <w:color w:val="000000"/>
                <w:sz w:val="18"/>
                <w:szCs w:val="18"/>
              </w:rPr>
              <w:t xml:space="preserve"> </w:t>
            </w:r>
            <w:r w:rsidR="008767BB" w:rsidRPr="00F379AC">
              <w:rPr>
                <w:rFonts w:ascii="Arial" w:hAnsi="Arial" w:cs="Arial"/>
                <w:color w:val="000000"/>
                <w:sz w:val="18"/>
                <w:szCs w:val="18"/>
              </w:rPr>
              <w:t>000</w:t>
            </w:r>
          </w:p>
        </w:tc>
      </w:tr>
      <w:tr w:rsidR="00B40EDC" w:rsidRPr="00B35EB6">
        <w:trPr>
          <w:trHeight w:val="533"/>
        </w:trPr>
        <w:tc>
          <w:tcPr>
            <w:tcW w:w="3510" w:type="dxa"/>
            <w:vAlign w:val="center"/>
          </w:tcPr>
          <w:p w:rsidR="00B40EDC" w:rsidRPr="00B35EB6" w:rsidRDefault="00657E7E" w:rsidP="00657E7E">
            <w:pPr>
              <w:autoSpaceDE w:val="0"/>
              <w:autoSpaceDN w:val="0"/>
              <w:adjustRightInd w:val="0"/>
              <w:spacing w:line="240" w:lineRule="atLeast"/>
              <w:jc w:val="both"/>
              <w:rPr>
                <w:rFonts w:ascii="Arial" w:hAnsi="Arial" w:cs="Arial"/>
                <w:b/>
                <w:bCs/>
                <w:color w:val="000000"/>
                <w:sz w:val="18"/>
                <w:szCs w:val="18"/>
              </w:rPr>
            </w:pPr>
            <w:r>
              <w:rPr>
                <w:rFonts w:ascii="Arial" w:hAnsi="Arial" w:cs="Arial"/>
                <w:b/>
                <w:bCs/>
                <w:color w:val="000000"/>
                <w:sz w:val="18"/>
                <w:szCs w:val="18"/>
              </w:rPr>
              <w:t>Valeur nominale</w:t>
            </w:r>
            <w:r w:rsidRPr="00B35EB6">
              <w:rPr>
                <w:rFonts w:ascii="Arial" w:hAnsi="Arial" w:cs="Arial"/>
                <w:b/>
                <w:bCs/>
                <w:color w:val="000000"/>
                <w:sz w:val="18"/>
                <w:szCs w:val="18"/>
              </w:rPr>
              <w:t xml:space="preserve"> </w:t>
            </w:r>
            <w:r w:rsidR="00B40EDC" w:rsidRPr="00B35EB6">
              <w:rPr>
                <w:rFonts w:ascii="Arial" w:hAnsi="Arial" w:cs="Arial"/>
                <w:b/>
                <w:bCs/>
                <w:color w:val="000000"/>
                <w:sz w:val="18"/>
                <w:szCs w:val="18"/>
              </w:rPr>
              <w:t>d’un Certificat (la « Valeur Nominale »)</w:t>
            </w:r>
          </w:p>
        </w:tc>
        <w:tc>
          <w:tcPr>
            <w:tcW w:w="5346"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color w:val="000000"/>
                <w:sz w:val="18"/>
                <w:szCs w:val="18"/>
              </w:rPr>
              <w:t>EUR 1</w:t>
            </w:r>
            <w:r w:rsidR="00DF49F5">
              <w:rPr>
                <w:rFonts w:ascii="Arial" w:hAnsi="Arial" w:cs="Arial"/>
                <w:color w:val="000000"/>
                <w:sz w:val="18"/>
                <w:szCs w:val="18"/>
              </w:rPr>
              <w:t xml:space="preserve"> </w:t>
            </w:r>
            <w:r w:rsidRPr="00B35EB6">
              <w:rPr>
                <w:rFonts w:ascii="Arial" w:hAnsi="Arial" w:cs="Arial"/>
                <w:color w:val="000000"/>
                <w:sz w:val="18"/>
                <w:szCs w:val="18"/>
              </w:rPr>
              <w:t>000</w:t>
            </w:r>
          </w:p>
        </w:tc>
      </w:tr>
      <w:tr w:rsidR="00B40EDC" w:rsidRPr="00B35EB6">
        <w:trPr>
          <w:trHeight w:val="126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 xml:space="preserve">Capital </w:t>
            </w:r>
            <w:r w:rsidR="00BA1008">
              <w:rPr>
                <w:rFonts w:ascii="Arial" w:hAnsi="Arial" w:cs="Arial"/>
                <w:bCs/>
                <w:color w:val="000000"/>
                <w:sz w:val="18"/>
                <w:szCs w:val="18"/>
              </w:rPr>
              <w:t>Net</w:t>
            </w:r>
            <w:r w:rsidR="00BA1008" w:rsidRPr="00B35EB6">
              <w:rPr>
                <w:rFonts w:ascii="Arial" w:hAnsi="Arial" w:cs="Arial"/>
                <w:b/>
                <w:bCs/>
                <w:color w:val="000000"/>
                <w:sz w:val="18"/>
                <w:szCs w:val="18"/>
              </w:rPr>
              <w:t xml:space="preserve"> </w:t>
            </w:r>
            <w:r w:rsidRPr="00B35EB6">
              <w:rPr>
                <w:rFonts w:ascii="Arial" w:hAnsi="Arial" w:cs="Arial"/>
                <w:b/>
                <w:bCs/>
                <w:color w:val="000000"/>
                <w:sz w:val="18"/>
                <w:szCs w:val="18"/>
              </w:rPr>
              <w:t>Investi</w:t>
            </w:r>
          </w:p>
        </w:tc>
        <w:tc>
          <w:tcPr>
            <w:tcW w:w="5346" w:type="dxa"/>
            <w:vAlign w:val="center"/>
          </w:tcPr>
          <w:p w:rsidR="00B40EDC" w:rsidRPr="00B35EB6" w:rsidRDefault="00B40EDC" w:rsidP="006F4DC4">
            <w:pPr>
              <w:autoSpaceDE w:val="0"/>
              <w:autoSpaceDN w:val="0"/>
              <w:adjustRightInd w:val="0"/>
              <w:spacing w:line="240" w:lineRule="atLeast"/>
              <w:jc w:val="both"/>
              <w:rPr>
                <w:rFonts w:ascii="Arial" w:hAnsi="Arial" w:cs="Arial"/>
                <w:bCs/>
                <w:color w:val="000000"/>
                <w:sz w:val="18"/>
                <w:szCs w:val="18"/>
              </w:rPr>
            </w:pPr>
            <w:r w:rsidRPr="00B35EB6">
              <w:rPr>
                <w:rFonts w:ascii="Arial" w:hAnsi="Arial" w:cs="Arial"/>
                <w:bCs/>
                <w:color w:val="000000"/>
                <w:sz w:val="18"/>
                <w:szCs w:val="18"/>
              </w:rPr>
              <w:t xml:space="preserve">Le Capital </w:t>
            </w:r>
            <w:r w:rsidR="00D835B3">
              <w:rPr>
                <w:rFonts w:ascii="Arial" w:hAnsi="Arial" w:cs="Arial"/>
                <w:bCs/>
                <w:color w:val="000000"/>
                <w:sz w:val="18"/>
                <w:szCs w:val="18"/>
              </w:rPr>
              <w:t xml:space="preserve">Net </w:t>
            </w:r>
            <w:r w:rsidRPr="00B35EB6">
              <w:rPr>
                <w:rFonts w:ascii="Arial" w:hAnsi="Arial" w:cs="Arial"/>
                <w:bCs/>
                <w:color w:val="000000"/>
                <w:sz w:val="18"/>
                <w:szCs w:val="18"/>
              </w:rPr>
              <w:t>Investi correspond à la Valeur Nominale d’un Certificat</w:t>
            </w:r>
            <w:r w:rsidR="002B18F7">
              <w:rPr>
                <w:rFonts w:ascii="Arial" w:hAnsi="Arial" w:cs="Arial"/>
                <w:bCs/>
                <w:color w:val="000000"/>
                <w:sz w:val="18"/>
                <w:szCs w:val="18"/>
              </w:rPr>
              <w:t>,</w:t>
            </w:r>
            <w:r w:rsidRPr="00B35EB6">
              <w:rPr>
                <w:rFonts w:ascii="Arial" w:hAnsi="Arial" w:cs="Arial"/>
                <w:bCs/>
                <w:color w:val="000000"/>
                <w:sz w:val="18"/>
                <w:szCs w:val="18"/>
              </w:rPr>
              <w:t xml:space="preserve"> multipliée par le nombre de Certificats, diminuée des frais d’entrée/arbitrage et des frais de gestion annuels du contrat d’</w:t>
            </w:r>
            <w:r w:rsidR="00095D71">
              <w:rPr>
                <w:rFonts w:ascii="Arial" w:hAnsi="Arial" w:cs="Arial"/>
                <w:bCs/>
                <w:color w:val="000000"/>
                <w:sz w:val="18"/>
                <w:szCs w:val="18"/>
              </w:rPr>
              <w:t>assurance vie</w:t>
            </w:r>
            <w:r w:rsidRPr="00B35EB6">
              <w:rPr>
                <w:rFonts w:ascii="Arial" w:hAnsi="Arial" w:cs="Arial"/>
                <w:bCs/>
                <w:color w:val="000000"/>
                <w:sz w:val="18"/>
                <w:szCs w:val="18"/>
              </w:rPr>
              <w:t xml:space="preserve"> ou de capitalisation, hors fiscalité et prélèvements sociaux.</w:t>
            </w:r>
          </w:p>
        </w:tc>
      </w:tr>
      <w:tr w:rsidR="00B40EDC" w:rsidRPr="00A2404A" w:rsidTr="00925A4F">
        <w:trPr>
          <w:trHeight w:val="567"/>
        </w:trPr>
        <w:tc>
          <w:tcPr>
            <w:tcW w:w="3510" w:type="dxa"/>
            <w:vAlign w:val="center"/>
          </w:tcPr>
          <w:p w:rsidR="00B40EDC" w:rsidRPr="00A2404A" w:rsidRDefault="00B40EDC" w:rsidP="00B35EB6">
            <w:pPr>
              <w:autoSpaceDE w:val="0"/>
              <w:autoSpaceDN w:val="0"/>
              <w:adjustRightInd w:val="0"/>
              <w:spacing w:line="240" w:lineRule="atLeast"/>
              <w:jc w:val="both"/>
              <w:rPr>
                <w:rFonts w:ascii="Arial" w:hAnsi="Arial" w:cs="Arial"/>
                <w:b/>
                <w:bCs/>
                <w:color w:val="000000"/>
                <w:sz w:val="18"/>
                <w:szCs w:val="18"/>
              </w:rPr>
            </w:pPr>
            <w:r w:rsidRPr="00A2404A">
              <w:rPr>
                <w:rFonts w:ascii="Arial" w:hAnsi="Arial" w:cs="Arial"/>
                <w:b/>
                <w:bCs/>
                <w:color w:val="000000"/>
                <w:sz w:val="18"/>
                <w:szCs w:val="18"/>
              </w:rPr>
              <w:t xml:space="preserve">Sous-jacent </w:t>
            </w:r>
            <w:r w:rsidR="002B18F7">
              <w:rPr>
                <w:rFonts w:ascii="Arial" w:hAnsi="Arial" w:cs="Arial"/>
                <w:b/>
                <w:bCs/>
                <w:color w:val="000000"/>
                <w:sz w:val="18"/>
                <w:szCs w:val="18"/>
              </w:rPr>
              <w:t xml:space="preserve">du Certificat </w:t>
            </w:r>
            <w:r w:rsidRPr="00A2404A">
              <w:rPr>
                <w:rFonts w:ascii="Arial" w:hAnsi="Arial" w:cs="Arial"/>
                <w:b/>
                <w:bCs/>
                <w:color w:val="000000"/>
                <w:sz w:val="18"/>
                <w:szCs w:val="18"/>
              </w:rPr>
              <w:t>(l’« </w:t>
            </w:r>
            <w:r w:rsidR="00E44288">
              <w:rPr>
                <w:rFonts w:ascii="Arial" w:hAnsi="Arial" w:cs="Arial"/>
                <w:b/>
                <w:bCs/>
                <w:color w:val="000000"/>
                <w:sz w:val="18"/>
                <w:szCs w:val="18"/>
              </w:rPr>
              <w:t>Indice</w:t>
            </w:r>
            <w:r w:rsidRPr="00A2404A">
              <w:rPr>
                <w:rFonts w:ascii="Arial" w:hAnsi="Arial" w:cs="Arial"/>
                <w:b/>
                <w:bCs/>
                <w:color w:val="000000"/>
                <w:sz w:val="18"/>
                <w:szCs w:val="18"/>
              </w:rPr>
              <w:t> »)</w:t>
            </w:r>
          </w:p>
        </w:tc>
        <w:tc>
          <w:tcPr>
            <w:tcW w:w="5346" w:type="dxa"/>
            <w:vAlign w:val="center"/>
          </w:tcPr>
          <w:p w:rsidR="00B40EDC" w:rsidRPr="008A30BD" w:rsidRDefault="00E44288" w:rsidP="00D84BF4">
            <w:pPr>
              <w:autoSpaceDE w:val="0"/>
              <w:autoSpaceDN w:val="0"/>
              <w:adjustRightInd w:val="0"/>
              <w:spacing w:line="240" w:lineRule="atLeast"/>
              <w:jc w:val="both"/>
              <w:rPr>
                <w:rFonts w:ascii="Arial" w:hAnsi="Arial" w:cs="Arial"/>
                <w:color w:val="000000"/>
                <w:sz w:val="18"/>
                <w:szCs w:val="18"/>
                <w:lang w:val="pt-BR"/>
              </w:rPr>
            </w:pPr>
            <w:r>
              <w:rPr>
                <w:rFonts w:ascii="Arial" w:hAnsi="Arial" w:cs="Arial"/>
                <w:color w:val="000000"/>
                <w:sz w:val="18"/>
                <w:szCs w:val="18"/>
                <w:lang w:val="pt-BR"/>
              </w:rPr>
              <w:t>Indice</w:t>
            </w:r>
            <w:r w:rsidR="00B40EDC" w:rsidRPr="00A2404A">
              <w:rPr>
                <w:rFonts w:ascii="Arial" w:hAnsi="Arial" w:cs="Arial"/>
                <w:color w:val="000000"/>
                <w:sz w:val="18"/>
                <w:szCs w:val="18"/>
                <w:lang w:val="pt-BR"/>
              </w:rPr>
              <w:t xml:space="preserve"> </w:t>
            </w:r>
            <w:r w:rsidR="002B362A">
              <w:rPr>
                <w:rFonts w:ascii="Arial" w:hAnsi="Arial" w:cs="Arial"/>
                <w:color w:val="000000"/>
                <w:sz w:val="18"/>
                <w:szCs w:val="18"/>
                <w:lang w:val="pt-BR"/>
              </w:rPr>
              <w:t>EURO STOXX</w:t>
            </w:r>
            <w:r w:rsidR="00B40EDC" w:rsidRPr="00A2404A">
              <w:rPr>
                <w:rFonts w:ascii="Arial" w:hAnsi="Arial" w:cs="Arial"/>
                <w:color w:val="000000"/>
                <w:sz w:val="18"/>
                <w:szCs w:val="18"/>
                <w:lang w:val="pt-BR"/>
              </w:rPr>
              <w:t xml:space="preserve"> 50</w:t>
            </w:r>
            <w:r w:rsidR="008003AB" w:rsidRPr="00785E6E">
              <w:rPr>
                <w:rFonts w:ascii="Arial" w:hAnsi="Arial" w:cs="Arial"/>
                <w:color w:val="000000"/>
                <w:sz w:val="18"/>
                <w:szCs w:val="18"/>
                <w:vertAlign w:val="superscript"/>
                <w:lang w:val="pt-BR"/>
              </w:rPr>
              <w:t>®</w:t>
            </w:r>
            <w:r w:rsidR="008003AB" w:rsidRPr="00A2404A">
              <w:rPr>
                <w:rFonts w:ascii="Arial" w:hAnsi="Arial" w:cs="Arial"/>
                <w:color w:val="000000"/>
                <w:sz w:val="18"/>
                <w:szCs w:val="18"/>
                <w:lang w:val="pt-BR"/>
              </w:rPr>
              <w:t xml:space="preserve"> </w:t>
            </w:r>
            <w:r w:rsidR="00B40EDC" w:rsidRPr="00A2404A">
              <w:rPr>
                <w:rFonts w:ascii="Arial" w:hAnsi="Arial" w:cs="Arial"/>
                <w:color w:val="000000"/>
                <w:sz w:val="18"/>
                <w:szCs w:val="18"/>
                <w:lang w:val="pt-BR"/>
              </w:rPr>
              <w:t>(</w:t>
            </w:r>
            <w:r w:rsidR="00170280" w:rsidRPr="00A2404A">
              <w:rPr>
                <w:rFonts w:ascii="Arial" w:hAnsi="Arial" w:cs="Arial"/>
                <w:color w:val="000000"/>
                <w:sz w:val="18"/>
                <w:szCs w:val="18"/>
                <w:lang w:val="pt-BR"/>
              </w:rPr>
              <w:t>Code Bloomberg</w:t>
            </w:r>
            <w:r w:rsidR="000374CB">
              <w:rPr>
                <w:rFonts w:ascii="Arial" w:hAnsi="Arial" w:cs="Arial"/>
                <w:color w:val="000000"/>
                <w:sz w:val="18"/>
                <w:szCs w:val="18"/>
                <w:lang w:val="pt-BR"/>
              </w:rPr>
              <w:t xml:space="preserve"> </w:t>
            </w:r>
            <w:r w:rsidR="00170280" w:rsidRPr="00A2404A">
              <w:rPr>
                <w:rFonts w:ascii="Arial" w:hAnsi="Arial" w:cs="Arial"/>
                <w:color w:val="000000"/>
                <w:sz w:val="18"/>
                <w:szCs w:val="18"/>
                <w:lang w:val="pt-BR"/>
              </w:rPr>
              <w:t xml:space="preserve">: </w:t>
            </w:r>
            <w:r w:rsidR="00B40EDC" w:rsidRPr="00A2404A">
              <w:rPr>
                <w:rFonts w:ascii="Arial" w:hAnsi="Arial" w:cs="Arial"/>
                <w:color w:val="000000"/>
                <w:sz w:val="18"/>
                <w:szCs w:val="18"/>
                <w:lang w:val="pt-BR"/>
              </w:rPr>
              <w:t>SX5E Index) calculé hors dividendes</w:t>
            </w:r>
            <w:r w:rsidR="00CA5887" w:rsidRPr="0012113F">
              <w:rPr>
                <w:rStyle w:val="Appelnotedebasdep"/>
                <w:rFonts w:cs="Arial"/>
                <w:color w:val="000000"/>
                <w:sz w:val="18"/>
              </w:rPr>
              <w:footnoteReference w:id="3"/>
            </w:r>
            <w:r w:rsidR="003239D9" w:rsidRPr="0012113F">
              <w:rPr>
                <w:rFonts w:ascii="Arial" w:hAnsi="Arial" w:cs="Arial"/>
                <w:color w:val="000000"/>
                <w:sz w:val="10"/>
                <w:szCs w:val="18"/>
                <w:lang w:val="pt-BR"/>
              </w:rPr>
              <w:t xml:space="preserve"> </w:t>
            </w:r>
            <w:r w:rsidR="008A30BD">
              <w:rPr>
                <w:rFonts w:ascii="Arial" w:hAnsi="Arial" w:cs="Arial"/>
                <w:color w:val="000000"/>
                <w:sz w:val="18"/>
                <w:szCs w:val="18"/>
                <w:lang w:val="pt-BR"/>
              </w:rPr>
              <w:t>(code ISIN : EU0009658145)</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color w:val="000000"/>
                <w:sz w:val="18"/>
                <w:szCs w:val="18"/>
              </w:rPr>
              <w:t>Prix d’</w:t>
            </w:r>
            <w:r w:rsidR="00C16C1B">
              <w:rPr>
                <w:rFonts w:ascii="Arial" w:hAnsi="Arial" w:cs="Arial"/>
                <w:b/>
                <w:bCs/>
                <w:color w:val="000000"/>
                <w:sz w:val="18"/>
                <w:szCs w:val="18"/>
              </w:rPr>
              <w:t>É</w:t>
            </w:r>
            <w:r w:rsidRPr="00B35EB6">
              <w:rPr>
                <w:rFonts w:ascii="Arial" w:hAnsi="Arial" w:cs="Arial"/>
                <w:b/>
                <w:bCs/>
                <w:color w:val="000000"/>
                <w:sz w:val="18"/>
                <w:szCs w:val="18"/>
              </w:rPr>
              <w:t>mission</w:t>
            </w:r>
          </w:p>
        </w:tc>
        <w:tc>
          <w:tcPr>
            <w:tcW w:w="5346" w:type="dxa"/>
            <w:vAlign w:val="center"/>
          </w:tcPr>
          <w:p w:rsidR="00B40EDC" w:rsidRPr="00B35EB6" w:rsidRDefault="00B40EDC" w:rsidP="002F13D1">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color w:val="000000"/>
                <w:sz w:val="18"/>
                <w:szCs w:val="18"/>
              </w:rPr>
              <w:t>100%</w:t>
            </w:r>
            <w:r w:rsidR="000F084B">
              <w:rPr>
                <w:rFonts w:ascii="Arial" w:hAnsi="Arial" w:cs="Arial"/>
                <w:color w:val="000000"/>
                <w:sz w:val="18"/>
                <w:szCs w:val="18"/>
              </w:rPr>
              <w:t xml:space="preserve"> de la Valeur Nominale</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color w:val="000000"/>
                <w:sz w:val="18"/>
                <w:szCs w:val="18"/>
              </w:rPr>
            </w:pPr>
            <w:r w:rsidRPr="00B35EB6">
              <w:rPr>
                <w:rFonts w:ascii="Arial" w:hAnsi="Arial" w:cs="Arial"/>
                <w:b/>
                <w:bCs/>
                <w:sz w:val="18"/>
                <w:szCs w:val="18"/>
              </w:rPr>
              <w:t>Date d’</w:t>
            </w:r>
            <w:r w:rsidR="00C16C1B">
              <w:rPr>
                <w:rFonts w:ascii="Arial" w:hAnsi="Arial" w:cs="Arial"/>
                <w:b/>
                <w:bCs/>
                <w:sz w:val="18"/>
                <w:szCs w:val="18"/>
              </w:rPr>
              <w:t>É</w:t>
            </w:r>
            <w:r w:rsidRPr="00B35EB6">
              <w:rPr>
                <w:rFonts w:ascii="Arial" w:hAnsi="Arial" w:cs="Arial"/>
                <w:b/>
                <w:bCs/>
                <w:sz w:val="18"/>
                <w:szCs w:val="18"/>
              </w:rPr>
              <w:t>mission</w:t>
            </w:r>
          </w:p>
        </w:tc>
        <w:tc>
          <w:tcPr>
            <w:tcW w:w="5346" w:type="dxa"/>
            <w:vAlign w:val="center"/>
          </w:tcPr>
          <w:p w:rsidR="00B40EDC" w:rsidRPr="00B35EB6" w:rsidRDefault="003E1DD9" w:rsidP="00DF19B7">
            <w:pPr>
              <w:autoSpaceDE w:val="0"/>
              <w:autoSpaceDN w:val="0"/>
              <w:adjustRightInd w:val="0"/>
              <w:spacing w:line="240" w:lineRule="atLeast"/>
              <w:jc w:val="both"/>
              <w:rPr>
                <w:rFonts w:ascii="Arial" w:hAnsi="Arial" w:cs="Arial"/>
                <w:sz w:val="18"/>
                <w:szCs w:val="18"/>
                <w:highlight w:val="yellow"/>
              </w:rPr>
            </w:pPr>
            <w:r>
              <w:rPr>
                <w:rFonts w:ascii="Arial" w:hAnsi="Arial" w:cs="Arial"/>
                <w:sz w:val="18"/>
                <w:szCs w:val="18"/>
              </w:rPr>
              <w:t>24 Avril</w:t>
            </w:r>
            <w:r w:rsidR="00224462">
              <w:rPr>
                <w:rFonts w:ascii="Arial" w:hAnsi="Arial" w:cs="Arial"/>
                <w:sz w:val="18"/>
                <w:szCs w:val="18"/>
              </w:rPr>
              <w:t xml:space="preserve"> 2018</w:t>
            </w:r>
          </w:p>
        </w:tc>
      </w:tr>
      <w:tr w:rsidR="00B40EDC" w:rsidRPr="00B35EB6">
        <w:trPr>
          <w:trHeight w:val="284"/>
        </w:trPr>
        <w:tc>
          <w:tcPr>
            <w:tcW w:w="3510" w:type="dxa"/>
            <w:vAlign w:val="center"/>
          </w:tcPr>
          <w:p w:rsidR="00B40EDC" w:rsidRPr="00B35EB6" w:rsidRDefault="00B40EDC" w:rsidP="00B35EB6">
            <w:pPr>
              <w:autoSpaceDE w:val="0"/>
              <w:autoSpaceDN w:val="0"/>
              <w:adjustRightInd w:val="0"/>
              <w:spacing w:line="240" w:lineRule="atLeast"/>
              <w:jc w:val="both"/>
              <w:rPr>
                <w:rFonts w:ascii="Arial" w:hAnsi="Arial" w:cs="Arial"/>
                <w:b/>
                <w:bCs/>
                <w:sz w:val="18"/>
                <w:szCs w:val="18"/>
              </w:rPr>
            </w:pPr>
            <w:r w:rsidRPr="00B35EB6">
              <w:rPr>
                <w:rFonts w:ascii="Arial" w:hAnsi="Arial" w:cs="Arial"/>
                <w:b/>
                <w:bCs/>
                <w:color w:val="000000"/>
                <w:sz w:val="18"/>
                <w:szCs w:val="18"/>
              </w:rPr>
              <w:lastRenderedPageBreak/>
              <w:t>Date de Constatation Initiale</w:t>
            </w:r>
          </w:p>
        </w:tc>
        <w:tc>
          <w:tcPr>
            <w:tcW w:w="5346" w:type="dxa"/>
            <w:vAlign w:val="center"/>
          </w:tcPr>
          <w:p w:rsidR="005423E1" w:rsidRPr="00B35EB6" w:rsidRDefault="003E1DD9" w:rsidP="003E1DD9">
            <w:pPr>
              <w:autoSpaceDE w:val="0"/>
              <w:autoSpaceDN w:val="0"/>
              <w:adjustRightInd w:val="0"/>
              <w:spacing w:line="240" w:lineRule="atLeast"/>
              <w:jc w:val="both"/>
              <w:rPr>
                <w:rFonts w:ascii="Arial" w:hAnsi="Arial" w:cs="Arial"/>
                <w:sz w:val="18"/>
                <w:szCs w:val="18"/>
              </w:rPr>
            </w:pPr>
            <w:r>
              <w:rPr>
                <w:rFonts w:ascii="Arial" w:hAnsi="Arial" w:cs="Arial"/>
                <w:sz w:val="18"/>
                <w:szCs w:val="18"/>
              </w:rPr>
              <w:t>13 Mars 2018</w:t>
            </w:r>
          </w:p>
        </w:tc>
      </w:tr>
      <w:tr w:rsidR="00B40EDC" w:rsidRPr="00B35EB6">
        <w:trPr>
          <w:trHeight w:val="607"/>
        </w:trPr>
        <w:tc>
          <w:tcPr>
            <w:tcW w:w="3510" w:type="dxa"/>
            <w:vAlign w:val="center"/>
          </w:tcPr>
          <w:p w:rsidR="00A2404A" w:rsidRDefault="00B40EDC" w:rsidP="00B35EB6">
            <w:pPr>
              <w:autoSpaceDE w:val="0"/>
              <w:autoSpaceDN w:val="0"/>
              <w:adjustRightInd w:val="0"/>
              <w:spacing w:line="240" w:lineRule="atLeast"/>
              <w:jc w:val="both"/>
              <w:rPr>
                <w:rFonts w:ascii="Arial" w:hAnsi="Arial" w:cs="Arial"/>
                <w:b/>
                <w:bCs/>
                <w:sz w:val="18"/>
                <w:szCs w:val="18"/>
              </w:rPr>
            </w:pPr>
            <w:r w:rsidRPr="00B35EB6">
              <w:rPr>
                <w:rFonts w:ascii="Arial" w:hAnsi="Arial" w:cs="Arial"/>
                <w:b/>
                <w:bCs/>
                <w:sz w:val="18"/>
                <w:szCs w:val="18"/>
              </w:rPr>
              <w:t>Niveau Initial de l’</w:t>
            </w:r>
            <w:r w:rsidR="00E44288">
              <w:rPr>
                <w:rFonts w:ascii="Arial" w:hAnsi="Arial" w:cs="Arial"/>
                <w:b/>
                <w:bCs/>
                <w:sz w:val="18"/>
                <w:szCs w:val="18"/>
              </w:rPr>
              <w:t>Indice</w:t>
            </w:r>
            <w:r w:rsidRPr="00B35EB6">
              <w:rPr>
                <w:rFonts w:ascii="Arial" w:hAnsi="Arial" w:cs="Arial"/>
                <w:b/>
                <w:bCs/>
                <w:sz w:val="18"/>
                <w:szCs w:val="18"/>
              </w:rPr>
              <w:t xml:space="preserve"> </w:t>
            </w:r>
          </w:p>
          <w:p w:rsidR="00B40EDC" w:rsidRPr="00B35EB6" w:rsidRDefault="00B40EDC" w:rsidP="00B35EB6">
            <w:pPr>
              <w:autoSpaceDE w:val="0"/>
              <w:autoSpaceDN w:val="0"/>
              <w:adjustRightInd w:val="0"/>
              <w:spacing w:line="240" w:lineRule="atLeast"/>
              <w:jc w:val="both"/>
              <w:rPr>
                <w:rFonts w:ascii="Arial" w:hAnsi="Arial" w:cs="Arial"/>
                <w:sz w:val="18"/>
                <w:szCs w:val="18"/>
              </w:rPr>
            </w:pPr>
            <w:r w:rsidRPr="00B35EB6">
              <w:rPr>
                <w:rFonts w:ascii="Arial" w:hAnsi="Arial" w:cs="Arial"/>
                <w:b/>
                <w:bCs/>
                <w:sz w:val="18"/>
                <w:szCs w:val="18"/>
              </w:rPr>
              <w:t>(le « Niveau Initial »)</w:t>
            </w:r>
          </w:p>
        </w:tc>
        <w:tc>
          <w:tcPr>
            <w:tcW w:w="5346" w:type="dxa"/>
            <w:vAlign w:val="center"/>
          </w:tcPr>
          <w:p w:rsidR="00B40EDC" w:rsidRPr="00B35EB6" w:rsidRDefault="006672AA" w:rsidP="00501F7F">
            <w:pPr>
              <w:autoSpaceDE w:val="0"/>
              <w:autoSpaceDN w:val="0"/>
              <w:adjustRightInd w:val="0"/>
              <w:spacing w:line="240" w:lineRule="atLeast"/>
              <w:jc w:val="both"/>
              <w:rPr>
                <w:rFonts w:ascii="Arial" w:hAnsi="Arial" w:cs="Arial"/>
                <w:color w:val="000000"/>
                <w:sz w:val="18"/>
                <w:szCs w:val="18"/>
              </w:rPr>
            </w:pPr>
            <w:r>
              <w:rPr>
                <w:rFonts w:ascii="Arial" w:hAnsi="Arial" w:cs="Arial"/>
                <w:color w:val="000000"/>
                <w:sz w:val="18"/>
                <w:szCs w:val="18"/>
              </w:rPr>
              <w:t>Niveau</w:t>
            </w:r>
            <w:r w:rsidRPr="00B35EB6">
              <w:rPr>
                <w:rFonts w:ascii="Arial" w:hAnsi="Arial" w:cs="Arial"/>
                <w:color w:val="000000"/>
                <w:sz w:val="18"/>
                <w:szCs w:val="18"/>
              </w:rPr>
              <w:t xml:space="preserve"> de clôture </w:t>
            </w:r>
            <w:r w:rsidR="009F05C6">
              <w:rPr>
                <w:rFonts w:ascii="Arial" w:hAnsi="Arial" w:cs="Arial"/>
                <w:color w:val="000000"/>
                <w:sz w:val="18"/>
                <w:szCs w:val="18"/>
              </w:rPr>
              <w:t xml:space="preserve">officiel </w:t>
            </w:r>
            <w:r w:rsidRPr="00B35EB6">
              <w:rPr>
                <w:rFonts w:ascii="Arial" w:hAnsi="Arial" w:cs="Arial"/>
                <w:color w:val="000000"/>
                <w:sz w:val="18"/>
                <w:szCs w:val="18"/>
              </w:rPr>
              <w:t>de l’</w:t>
            </w:r>
            <w:r w:rsidR="00E44288">
              <w:rPr>
                <w:rFonts w:ascii="Arial" w:hAnsi="Arial" w:cs="Arial"/>
                <w:color w:val="000000"/>
                <w:sz w:val="18"/>
                <w:szCs w:val="18"/>
              </w:rPr>
              <w:t>Indice</w:t>
            </w:r>
            <w:r w:rsidRPr="00B35EB6">
              <w:rPr>
                <w:rFonts w:ascii="Arial" w:hAnsi="Arial" w:cs="Arial"/>
                <w:color w:val="000000"/>
                <w:sz w:val="18"/>
                <w:szCs w:val="18"/>
              </w:rPr>
              <w:t xml:space="preserve"> </w:t>
            </w:r>
            <w:r>
              <w:rPr>
                <w:rFonts w:ascii="Arial" w:hAnsi="Arial" w:cs="Arial"/>
                <w:color w:val="000000"/>
                <w:sz w:val="18"/>
                <w:szCs w:val="18"/>
              </w:rPr>
              <w:t>observé</w:t>
            </w:r>
            <w:r w:rsidRPr="00B35EB6">
              <w:rPr>
                <w:rFonts w:ascii="Arial" w:hAnsi="Arial" w:cs="Arial"/>
                <w:color w:val="000000"/>
                <w:sz w:val="18"/>
                <w:szCs w:val="18"/>
              </w:rPr>
              <w:t xml:space="preserve"> à la Date de Constatation Initiale</w:t>
            </w:r>
          </w:p>
        </w:tc>
      </w:tr>
      <w:tr w:rsidR="00B91D38" w:rsidRPr="00A2404A" w:rsidTr="00925A4F">
        <w:trPr>
          <w:trHeight w:val="3172"/>
        </w:trPr>
        <w:tc>
          <w:tcPr>
            <w:tcW w:w="3510" w:type="dxa"/>
            <w:vAlign w:val="center"/>
          </w:tcPr>
          <w:p w:rsidR="00B91D38" w:rsidRPr="00D63B32" w:rsidRDefault="00B91D38" w:rsidP="00B91D38">
            <w:pPr>
              <w:autoSpaceDE w:val="0"/>
              <w:autoSpaceDN w:val="0"/>
              <w:adjustRightInd w:val="0"/>
              <w:jc w:val="both"/>
              <w:rPr>
                <w:rFonts w:ascii="Arial" w:hAnsi="Arial" w:cs="Arial"/>
                <w:b/>
                <w:bCs/>
                <w:sz w:val="18"/>
                <w:szCs w:val="18"/>
              </w:rPr>
            </w:pPr>
            <w:r w:rsidRPr="00D63B32">
              <w:rPr>
                <w:rFonts w:ascii="Arial" w:hAnsi="Arial" w:cs="Arial"/>
                <w:b/>
                <w:bCs/>
                <w:sz w:val="18"/>
                <w:szCs w:val="18"/>
              </w:rPr>
              <w:t xml:space="preserve">Dates de Constatation Annuelle </w:t>
            </w:r>
            <w:r w:rsidR="00B4725B">
              <w:rPr>
                <w:rFonts w:ascii="Arial" w:hAnsi="Arial" w:cs="Arial"/>
                <w:b/>
                <w:bCs/>
                <w:sz w:val="18"/>
                <w:szCs w:val="18"/>
              </w:rPr>
              <w:t>n</w:t>
            </w:r>
          </w:p>
          <w:p w:rsidR="00B91D38" w:rsidRPr="00A2404A" w:rsidRDefault="00B91D38" w:rsidP="00B91D38">
            <w:pPr>
              <w:autoSpaceDE w:val="0"/>
              <w:autoSpaceDN w:val="0"/>
              <w:adjustRightInd w:val="0"/>
              <w:spacing w:line="240" w:lineRule="atLeast"/>
              <w:jc w:val="both"/>
              <w:rPr>
                <w:rFonts w:ascii="Arial" w:hAnsi="Arial" w:cs="Arial"/>
                <w:b/>
                <w:bCs/>
                <w:sz w:val="18"/>
                <w:szCs w:val="18"/>
              </w:rPr>
            </w:pPr>
            <w:r>
              <w:rPr>
                <w:rFonts w:ascii="Arial" w:hAnsi="Arial" w:cs="Arial"/>
                <w:b/>
                <w:bCs/>
                <w:sz w:val="18"/>
                <w:szCs w:val="18"/>
              </w:rPr>
              <w:t>(</w:t>
            </w:r>
            <w:r w:rsidR="00B4725B">
              <w:rPr>
                <w:rFonts w:ascii="Arial" w:hAnsi="Arial" w:cs="Arial"/>
                <w:b/>
                <w:bCs/>
                <w:sz w:val="18"/>
                <w:szCs w:val="18"/>
              </w:rPr>
              <w:t>n</w:t>
            </w:r>
            <w:r>
              <w:rPr>
                <w:rFonts w:ascii="Arial" w:hAnsi="Arial" w:cs="Arial"/>
                <w:b/>
                <w:bCs/>
                <w:sz w:val="18"/>
                <w:szCs w:val="18"/>
              </w:rPr>
              <w:t xml:space="preserve"> allant de 1 à 4</w:t>
            </w:r>
            <w:r w:rsidRPr="00D63B32">
              <w:rPr>
                <w:rFonts w:ascii="Arial" w:hAnsi="Arial" w:cs="Arial"/>
                <w:b/>
                <w:bCs/>
                <w:sz w:val="18"/>
                <w:szCs w:val="18"/>
              </w:rPr>
              <w:t>)</w:t>
            </w:r>
          </w:p>
        </w:tc>
        <w:tc>
          <w:tcPr>
            <w:tcW w:w="5346" w:type="dxa"/>
            <w:vAlign w:val="center"/>
          </w:tcPr>
          <w:p w:rsidR="00B91D38" w:rsidRPr="00A2404A" w:rsidRDefault="00B91D38" w:rsidP="00B91D38">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Année 1</w:t>
            </w:r>
            <w:r w:rsidR="00B4725B">
              <w:rPr>
                <w:rFonts w:ascii="Arial" w:hAnsi="Arial" w:cs="Arial"/>
                <w:sz w:val="18"/>
                <w:szCs w:val="18"/>
                <w:lang w:val="fr-FR"/>
              </w:rPr>
              <w:t xml:space="preserve"> (n=1)</w:t>
            </w:r>
            <w:r w:rsidRPr="00A2404A">
              <w:rPr>
                <w:rFonts w:ascii="Arial" w:hAnsi="Arial" w:cs="Arial"/>
                <w:sz w:val="18"/>
                <w:szCs w:val="18"/>
                <w:lang w:val="fr-FR"/>
              </w:rPr>
              <w:t> :</w:t>
            </w:r>
            <w:r>
              <w:rPr>
                <w:rFonts w:ascii="Arial" w:hAnsi="Arial" w:cs="Arial"/>
                <w:sz w:val="18"/>
                <w:szCs w:val="18"/>
                <w:lang w:val="fr-FR"/>
              </w:rPr>
              <w:t>13 Mars 2019</w:t>
            </w:r>
          </w:p>
          <w:p w:rsidR="00B91D38" w:rsidRDefault="00B91D38" w:rsidP="00B91D38">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Année 2 </w:t>
            </w:r>
            <w:r w:rsidR="00B4725B">
              <w:rPr>
                <w:rFonts w:ascii="Arial" w:hAnsi="Arial" w:cs="Arial"/>
                <w:sz w:val="18"/>
                <w:szCs w:val="18"/>
                <w:lang w:val="fr-FR"/>
              </w:rPr>
              <w:t>(n=2)</w:t>
            </w:r>
            <w:r w:rsidRPr="00A2404A">
              <w:rPr>
                <w:rFonts w:ascii="Arial" w:hAnsi="Arial" w:cs="Arial"/>
                <w:sz w:val="18"/>
                <w:szCs w:val="18"/>
                <w:lang w:val="fr-FR"/>
              </w:rPr>
              <w:t xml:space="preserve">: </w:t>
            </w:r>
            <w:r>
              <w:rPr>
                <w:rFonts w:ascii="Arial" w:hAnsi="Arial" w:cs="Arial"/>
                <w:sz w:val="18"/>
                <w:szCs w:val="18"/>
                <w:lang w:val="fr-FR"/>
              </w:rPr>
              <w:t>13 Mars 2020</w:t>
            </w:r>
          </w:p>
          <w:p w:rsidR="00B91D38" w:rsidRDefault="00B91D38" w:rsidP="00B91D38">
            <w:pPr>
              <w:pStyle w:val="En-tte"/>
              <w:tabs>
                <w:tab w:val="clear" w:pos="4153"/>
                <w:tab w:val="left" w:pos="1890"/>
                <w:tab w:val="left" w:pos="4770"/>
                <w:tab w:val="left" w:pos="5400"/>
              </w:tabs>
              <w:ind w:left="2250" w:hanging="2250"/>
              <w:jc w:val="both"/>
              <w:rPr>
                <w:rFonts w:ascii="Arial" w:hAnsi="Arial" w:cs="Arial"/>
                <w:sz w:val="18"/>
                <w:szCs w:val="18"/>
                <w:lang w:val="fr-FR"/>
              </w:rPr>
            </w:pPr>
            <w:r>
              <w:rPr>
                <w:rFonts w:ascii="Arial" w:hAnsi="Arial" w:cs="Arial"/>
                <w:sz w:val="18"/>
                <w:szCs w:val="18"/>
                <w:lang w:val="fr-FR"/>
              </w:rPr>
              <w:t>Année 3 </w:t>
            </w:r>
            <w:r w:rsidR="00B4725B">
              <w:rPr>
                <w:rFonts w:ascii="Arial" w:hAnsi="Arial" w:cs="Arial"/>
                <w:sz w:val="18"/>
                <w:szCs w:val="18"/>
                <w:lang w:val="fr-FR"/>
              </w:rPr>
              <w:t>(n=3)</w:t>
            </w:r>
            <w:r>
              <w:rPr>
                <w:rFonts w:ascii="Arial" w:hAnsi="Arial" w:cs="Arial"/>
                <w:sz w:val="18"/>
                <w:szCs w:val="18"/>
                <w:lang w:val="fr-FR"/>
              </w:rPr>
              <w:t>: 15 Mars 2021</w:t>
            </w:r>
          </w:p>
          <w:p w:rsidR="00B91D38" w:rsidRDefault="00B91D38" w:rsidP="00B91D38">
            <w:pPr>
              <w:pStyle w:val="En-tte"/>
              <w:tabs>
                <w:tab w:val="clear" w:pos="4153"/>
                <w:tab w:val="left" w:pos="1890"/>
                <w:tab w:val="left" w:pos="4770"/>
                <w:tab w:val="left" w:pos="5400"/>
              </w:tabs>
              <w:ind w:left="2250" w:hanging="2250"/>
              <w:jc w:val="both"/>
              <w:rPr>
                <w:rFonts w:ascii="Arial" w:hAnsi="Arial" w:cs="Arial"/>
                <w:sz w:val="18"/>
                <w:szCs w:val="18"/>
                <w:lang w:val="fr-FR"/>
              </w:rPr>
            </w:pPr>
            <w:r>
              <w:rPr>
                <w:rFonts w:ascii="Arial" w:hAnsi="Arial" w:cs="Arial"/>
                <w:sz w:val="18"/>
                <w:szCs w:val="18"/>
                <w:lang w:val="fr-FR"/>
              </w:rPr>
              <w:t>Année 4 </w:t>
            </w:r>
            <w:r w:rsidR="00B4725B">
              <w:rPr>
                <w:rFonts w:ascii="Arial" w:hAnsi="Arial" w:cs="Arial"/>
                <w:sz w:val="18"/>
                <w:szCs w:val="18"/>
                <w:lang w:val="fr-FR"/>
              </w:rPr>
              <w:t>(n=4)</w:t>
            </w:r>
            <w:r>
              <w:rPr>
                <w:rFonts w:ascii="Arial" w:hAnsi="Arial" w:cs="Arial"/>
                <w:sz w:val="18"/>
                <w:szCs w:val="18"/>
                <w:lang w:val="fr-FR"/>
              </w:rPr>
              <w:t>: 14 Mars 2022</w:t>
            </w:r>
          </w:p>
          <w:p w:rsidR="00B91D38" w:rsidRPr="00A2404A" w:rsidRDefault="00B91D38" w:rsidP="00B91D38">
            <w:pPr>
              <w:pStyle w:val="En-tte"/>
              <w:tabs>
                <w:tab w:val="clear" w:pos="4153"/>
                <w:tab w:val="left" w:pos="1890"/>
                <w:tab w:val="left" w:pos="4770"/>
                <w:tab w:val="left" w:pos="5400"/>
              </w:tabs>
              <w:jc w:val="both"/>
              <w:rPr>
                <w:rFonts w:ascii="Arial" w:hAnsi="Arial" w:cs="Arial"/>
                <w:sz w:val="18"/>
                <w:szCs w:val="18"/>
                <w:lang w:val="fr-FR"/>
              </w:rPr>
            </w:pPr>
          </w:p>
          <w:p w:rsidR="00B91D38" w:rsidRPr="00A2404A" w:rsidRDefault="00B91D38" w:rsidP="00AB4B16">
            <w:pPr>
              <w:pStyle w:val="En-tte"/>
              <w:tabs>
                <w:tab w:val="clear" w:pos="4153"/>
                <w:tab w:val="left" w:pos="1890"/>
                <w:tab w:val="left" w:pos="4770"/>
                <w:tab w:val="left" w:pos="5400"/>
              </w:tabs>
              <w:jc w:val="both"/>
              <w:rPr>
                <w:rFonts w:ascii="Arial" w:hAnsi="Arial" w:cs="Arial"/>
                <w:sz w:val="18"/>
                <w:szCs w:val="18"/>
                <w:lang w:val="fr-FR"/>
              </w:rPr>
            </w:pPr>
            <w:r w:rsidRPr="00A2404A">
              <w:rPr>
                <w:rFonts w:ascii="Arial" w:hAnsi="Arial" w:cs="Arial"/>
                <w:sz w:val="18"/>
                <w:szCs w:val="18"/>
                <w:lang w:val="fr-FR"/>
              </w:rPr>
              <w:t xml:space="preserve">Les constatations se font sur le </w:t>
            </w:r>
            <w:r>
              <w:rPr>
                <w:rFonts w:ascii="Arial" w:hAnsi="Arial" w:cs="Arial"/>
                <w:sz w:val="18"/>
                <w:szCs w:val="18"/>
                <w:lang w:val="fr-FR"/>
              </w:rPr>
              <w:t>niveau</w:t>
            </w:r>
            <w:r w:rsidRPr="00A2404A">
              <w:rPr>
                <w:rFonts w:ascii="Arial" w:hAnsi="Arial" w:cs="Arial"/>
                <w:sz w:val="18"/>
                <w:szCs w:val="18"/>
                <w:lang w:val="fr-FR"/>
              </w:rPr>
              <w:t xml:space="preserve"> de clôture </w:t>
            </w:r>
            <w:r>
              <w:rPr>
                <w:rFonts w:ascii="Arial" w:hAnsi="Arial" w:cs="Arial"/>
                <w:sz w:val="18"/>
                <w:szCs w:val="18"/>
                <w:lang w:val="fr-FR"/>
              </w:rPr>
              <w:t xml:space="preserve">officiel </w:t>
            </w:r>
            <w:r w:rsidRPr="00A2404A">
              <w:rPr>
                <w:rFonts w:ascii="Arial" w:hAnsi="Arial" w:cs="Arial"/>
                <w:sz w:val="18"/>
                <w:szCs w:val="18"/>
                <w:lang w:val="fr-FR"/>
              </w:rPr>
              <w:t>de l’</w:t>
            </w:r>
            <w:r>
              <w:rPr>
                <w:rFonts w:ascii="Arial" w:hAnsi="Arial" w:cs="Arial"/>
                <w:sz w:val="18"/>
                <w:szCs w:val="18"/>
                <w:lang w:val="fr-FR"/>
              </w:rPr>
              <w:t xml:space="preserve">Indice </w:t>
            </w:r>
            <w:r w:rsidRPr="00483296">
              <w:rPr>
                <w:rFonts w:ascii="Arial" w:hAnsi="Arial" w:cs="Arial"/>
                <w:sz w:val="18"/>
                <w:szCs w:val="18"/>
                <w:lang w:val="fr-FR"/>
              </w:rPr>
              <w:t xml:space="preserve">et sous réserve que les dates mentionnées ci-dessus soient </w:t>
            </w:r>
            <w:r>
              <w:rPr>
                <w:rFonts w:ascii="Arial" w:hAnsi="Arial" w:cs="Arial"/>
                <w:sz w:val="18"/>
                <w:szCs w:val="18"/>
                <w:lang w:val="fr-FR"/>
              </w:rPr>
              <w:t xml:space="preserve">un </w:t>
            </w:r>
            <w:r w:rsidRPr="001B0FE6">
              <w:rPr>
                <w:rFonts w:ascii="Arial" w:hAnsi="Arial" w:cs="Arial"/>
                <w:sz w:val="18"/>
                <w:szCs w:val="18"/>
                <w:lang w:val="fr-FR"/>
              </w:rPr>
              <w:t>jour où l’</w:t>
            </w:r>
            <w:r>
              <w:rPr>
                <w:rFonts w:ascii="Arial" w:hAnsi="Arial" w:cs="Arial"/>
                <w:sz w:val="18"/>
                <w:szCs w:val="18"/>
                <w:lang w:val="fr-FR"/>
              </w:rPr>
              <w:t>Indice</w:t>
            </w:r>
            <w:r w:rsidRPr="001B0FE6">
              <w:rPr>
                <w:rFonts w:ascii="Arial" w:hAnsi="Arial" w:cs="Arial"/>
                <w:sz w:val="18"/>
                <w:szCs w:val="18"/>
                <w:lang w:val="fr-FR"/>
              </w:rPr>
              <w:t xml:space="preserve"> est calculé et publié et où les march</w:t>
            </w:r>
            <w:r>
              <w:rPr>
                <w:rFonts w:ascii="Arial" w:hAnsi="Arial" w:cs="Arial"/>
                <w:sz w:val="18"/>
                <w:szCs w:val="18"/>
                <w:lang w:val="fr-FR"/>
              </w:rPr>
              <w:t>é</w:t>
            </w:r>
            <w:r w:rsidRPr="001B0FE6">
              <w:rPr>
                <w:rFonts w:ascii="Arial" w:hAnsi="Arial" w:cs="Arial"/>
                <w:sz w:val="18"/>
                <w:szCs w:val="18"/>
                <w:lang w:val="fr-FR"/>
              </w:rPr>
              <w:t>s li</w:t>
            </w:r>
            <w:r>
              <w:rPr>
                <w:rFonts w:ascii="Arial" w:hAnsi="Arial" w:cs="Arial"/>
                <w:sz w:val="18"/>
                <w:szCs w:val="18"/>
                <w:lang w:val="fr-FR"/>
              </w:rPr>
              <w:t>é</w:t>
            </w:r>
            <w:r w:rsidRPr="001B0FE6">
              <w:rPr>
                <w:rFonts w:ascii="Arial" w:hAnsi="Arial" w:cs="Arial"/>
                <w:sz w:val="18"/>
                <w:szCs w:val="18"/>
                <w:lang w:val="fr-FR"/>
              </w:rPr>
              <w:t xml:space="preserve">s fonctionnent. Dans le cas contraire, la Date </w:t>
            </w:r>
            <w:r>
              <w:rPr>
                <w:rFonts w:ascii="Arial" w:hAnsi="Arial" w:cs="Arial"/>
                <w:sz w:val="18"/>
                <w:szCs w:val="18"/>
                <w:lang w:val="fr-FR"/>
              </w:rPr>
              <w:t>d’Evaluation du Remboursement Anticipé Automatique n concernée</w:t>
            </w:r>
            <w:r w:rsidRPr="001B0FE6">
              <w:rPr>
                <w:rFonts w:ascii="Arial" w:hAnsi="Arial" w:cs="Arial"/>
                <w:sz w:val="18"/>
                <w:szCs w:val="18"/>
                <w:lang w:val="fr-FR"/>
              </w:rPr>
              <w:t xml:space="preserve"> sera reportée au premier Jour de Bourse suivant </w:t>
            </w:r>
            <w:r w:rsidRPr="001B0FE6">
              <w:rPr>
                <w:rFonts w:ascii="Arial" w:hAnsi="Arial" w:cs="Arial"/>
                <w:color w:val="000000"/>
                <w:sz w:val="18"/>
                <w:szCs w:val="18"/>
                <w:lang w:val="fr-FR"/>
              </w:rPr>
              <w:t xml:space="preserve">(tel que défini au point </w:t>
            </w:r>
            <w:r>
              <w:rPr>
                <w:rFonts w:ascii="Arial" w:hAnsi="Arial" w:cs="Arial"/>
                <w:color w:val="000000"/>
                <w:sz w:val="18"/>
                <w:szCs w:val="18"/>
                <w:lang w:val="fr-FR"/>
              </w:rPr>
              <w:t>9</w:t>
            </w:r>
            <w:r w:rsidRPr="001B0FE6">
              <w:rPr>
                <w:rFonts w:ascii="Arial" w:hAnsi="Arial" w:cs="Arial"/>
                <w:color w:val="000000"/>
                <w:sz w:val="18"/>
                <w:szCs w:val="18"/>
                <w:lang w:val="fr-FR"/>
              </w:rPr>
              <w:t xml:space="preserve"> « Conditions de liquidité »)</w:t>
            </w:r>
            <w:r w:rsidRPr="001B0FE6">
              <w:rPr>
                <w:rFonts w:ascii="Arial" w:hAnsi="Arial" w:cs="Arial"/>
                <w:sz w:val="18"/>
                <w:szCs w:val="18"/>
                <w:lang w:val="fr-FR"/>
              </w:rPr>
              <w:t>.</w:t>
            </w:r>
          </w:p>
        </w:tc>
      </w:tr>
      <w:tr w:rsidR="00B40EDC" w:rsidRPr="00A2404A" w:rsidTr="00925A4F">
        <w:trPr>
          <w:trHeight w:val="3172"/>
        </w:trPr>
        <w:tc>
          <w:tcPr>
            <w:tcW w:w="3510" w:type="dxa"/>
            <w:vAlign w:val="center"/>
          </w:tcPr>
          <w:p w:rsidR="0071521B" w:rsidRPr="00A2404A" w:rsidRDefault="00B40EDC" w:rsidP="00F107D0">
            <w:pPr>
              <w:autoSpaceDE w:val="0"/>
              <w:autoSpaceDN w:val="0"/>
              <w:adjustRightInd w:val="0"/>
              <w:spacing w:line="240" w:lineRule="atLeast"/>
              <w:jc w:val="both"/>
              <w:rPr>
                <w:rFonts w:ascii="Arial" w:hAnsi="Arial" w:cs="Arial"/>
                <w:b/>
                <w:bCs/>
                <w:sz w:val="18"/>
                <w:szCs w:val="18"/>
              </w:rPr>
            </w:pPr>
            <w:r w:rsidRPr="00A2404A">
              <w:rPr>
                <w:rFonts w:ascii="Arial" w:hAnsi="Arial" w:cs="Arial"/>
                <w:b/>
                <w:bCs/>
                <w:sz w:val="18"/>
                <w:szCs w:val="18"/>
              </w:rPr>
              <w:t>Dates d</w:t>
            </w:r>
            <w:r w:rsidR="00806942">
              <w:rPr>
                <w:rFonts w:ascii="Arial" w:hAnsi="Arial" w:cs="Arial"/>
                <w:b/>
                <w:bCs/>
                <w:sz w:val="18"/>
                <w:szCs w:val="18"/>
              </w:rPr>
              <w:t>’Evaluation du Remboursement Anticipé Automatique n</w:t>
            </w:r>
            <w:r w:rsidR="00806942" w:rsidRPr="00A2404A" w:rsidDel="00806942">
              <w:rPr>
                <w:rFonts w:ascii="Arial" w:hAnsi="Arial" w:cs="Arial"/>
                <w:b/>
                <w:bCs/>
                <w:sz w:val="18"/>
                <w:szCs w:val="18"/>
              </w:rPr>
              <w:t xml:space="preserve"> </w:t>
            </w:r>
            <w:r w:rsidRPr="00A2404A">
              <w:rPr>
                <w:rFonts w:ascii="Arial" w:hAnsi="Arial" w:cs="Arial"/>
                <w:b/>
                <w:bCs/>
                <w:sz w:val="18"/>
                <w:szCs w:val="18"/>
              </w:rPr>
              <w:t>(</w:t>
            </w:r>
            <w:r w:rsidR="00195142">
              <w:rPr>
                <w:rFonts w:ascii="Arial" w:hAnsi="Arial" w:cs="Arial"/>
                <w:b/>
                <w:bCs/>
                <w:sz w:val="18"/>
                <w:szCs w:val="18"/>
              </w:rPr>
              <w:t>n</w:t>
            </w:r>
            <w:r w:rsidR="00195142" w:rsidRPr="00A2404A">
              <w:rPr>
                <w:rFonts w:ascii="Arial" w:hAnsi="Arial" w:cs="Arial"/>
                <w:b/>
                <w:bCs/>
                <w:sz w:val="18"/>
                <w:szCs w:val="18"/>
              </w:rPr>
              <w:t xml:space="preserve"> </w:t>
            </w:r>
            <w:r w:rsidRPr="00A2404A">
              <w:rPr>
                <w:rFonts w:ascii="Arial" w:hAnsi="Arial" w:cs="Arial"/>
                <w:b/>
                <w:bCs/>
                <w:sz w:val="18"/>
                <w:szCs w:val="18"/>
              </w:rPr>
              <w:t xml:space="preserve">allant de </w:t>
            </w:r>
            <w:r w:rsidR="00894481">
              <w:rPr>
                <w:rFonts w:ascii="Arial" w:hAnsi="Arial" w:cs="Arial"/>
                <w:b/>
                <w:bCs/>
                <w:sz w:val="18"/>
                <w:szCs w:val="18"/>
              </w:rPr>
              <w:t>1</w:t>
            </w:r>
            <w:r w:rsidR="00806942" w:rsidRPr="00A2404A">
              <w:rPr>
                <w:rFonts w:ascii="Arial" w:hAnsi="Arial" w:cs="Arial"/>
                <w:b/>
                <w:bCs/>
                <w:sz w:val="18"/>
                <w:szCs w:val="18"/>
              </w:rPr>
              <w:t xml:space="preserve"> </w:t>
            </w:r>
            <w:r w:rsidRPr="00A2404A">
              <w:rPr>
                <w:rFonts w:ascii="Arial" w:hAnsi="Arial" w:cs="Arial"/>
                <w:b/>
                <w:bCs/>
                <w:sz w:val="18"/>
                <w:szCs w:val="18"/>
              </w:rPr>
              <w:t xml:space="preserve">à </w:t>
            </w:r>
            <w:r w:rsidR="003E1DD9">
              <w:rPr>
                <w:rFonts w:ascii="Arial" w:hAnsi="Arial" w:cs="Arial"/>
                <w:b/>
                <w:bCs/>
                <w:sz w:val="18"/>
                <w:szCs w:val="18"/>
              </w:rPr>
              <w:t>4</w:t>
            </w:r>
            <w:r w:rsidR="0071521B" w:rsidRPr="00A2404A">
              <w:rPr>
                <w:rFonts w:ascii="Arial" w:hAnsi="Arial" w:cs="Arial"/>
                <w:b/>
                <w:bCs/>
                <w:sz w:val="18"/>
                <w:szCs w:val="18"/>
              </w:rPr>
              <w:t>)</w:t>
            </w:r>
          </w:p>
        </w:tc>
        <w:tc>
          <w:tcPr>
            <w:tcW w:w="5346" w:type="dxa"/>
            <w:vAlign w:val="center"/>
          </w:tcPr>
          <w:p w:rsidR="00894481" w:rsidRPr="00A2404A" w:rsidRDefault="00894481" w:rsidP="00894481">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Année 1</w:t>
            </w:r>
            <w:r>
              <w:rPr>
                <w:rFonts w:ascii="Arial" w:hAnsi="Arial" w:cs="Arial"/>
                <w:sz w:val="18"/>
                <w:szCs w:val="18"/>
                <w:lang w:val="fr-FR"/>
              </w:rPr>
              <w:t xml:space="preserve"> (n=1)</w:t>
            </w:r>
            <w:r w:rsidRPr="00A2404A">
              <w:rPr>
                <w:rFonts w:ascii="Arial" w:hAnsi="Arial" w:cs="Arial"/>
                <w:sz w:val="18"/>
                <w:szCs w:val="18"/>
                <w:lang w:val="fr-FR"/>
              </w:rPr>
              <w:t xml:space="preserve"> : </w:t>
            </w:r>
            <w:r w:rsidR="003E1DD9">
              <w:rPr>
                <w:rFonts w:ascii="Arial" w:hAnsi="Arial" w:cs="Arial"/>
                <w:sz w:val="18"/>
                <w:szCs w:val="18"/>
                <w:lang w:val="fr-FR"/>
              </w:rPr>
              <w:t>13 Mars 2019</w:t>
            </w:r>
          </w:p>
          <w:p w:rsidR="00894481" w:rsidRDefault="00894481" w:rsidP="00894481">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Année 2</w:t>
            </w:r>
            <w:r>
              <w:rPr>
                <w:rFonts w:ascii="Arial" w:hAnsi="Arial" w:cs="Arial"/>
                <w:sz w:val="18"/>
                <w:szCs w:val="18"/>
                <w:lang w:val="fr-FR"/>
              </w:rPr>
              <w:t xml:space="preserve"> (n=2)</w:t>
            </w:r>
            <w:r w:rsidRPr="00A2404A">
              <w:rPr>
                <w:rFonts w:ascii="Arial" w:hAnsi="Arial" w:cs="Arial"/>
                <w:sz w:val="18"/>
                <w:szCs w:val="18"/>
                <w:lang w:val="fr-FR"/>
              </w:rPr>
              <w:t xml:space="preserve"> : </w:t>
            </w:r>
            <w:r w:rsidR="003E1DD9">
              <w:rPr>
                <w:rFonts w:ascii="Arial" w:hAnsi="Arial" w:cs="Arial"/>
                <w:sz w:val="18"/>
                <w:szCs w:val="18"/>
                <w:lang w:val="fr-FR"/>
              </w:rPr>
              <w:t>13 Mars 2020</w:t>
            </w:r>
          </w:p>
          <w:p w:rsidR="00894481" w:rsidRDefault="00894481" w:rsidP="00894481">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 xml:space="preserve">Année </w:t>
            </w:r>
            <w:r>
              <w:rPr>
                <w:rFonts w:ascii="Arial" w:hAnsi="Arial" w:cs="Arial"/>
                <w:sz w:val="18"/>
                <w:szCs w:val="18"/>
                <w:lang w:val="fr-FR"/>
              </w:rPr>
              <w:t>3 (n=3)</w:t>
            </w:r>
            <w:r w:rsidRPr="00A2404A">
              <w:rPr>
                <w:rFonts w:ascii="Arial" w:hAnsi="Arial" w:cs="Arial"/>
                <w:sz w:val="18"/>
                <w:szCs w:val="18"/>
                <w:lang w:val="fr-FR"/>
              </w:rPr>
              <w:t xml:space="preserve"> : </w:t>
            </w:r>
            <w:r w:rsidR="003E1DD9">
              <w:rPr>
                <w:rFonts w:ascii="Arial" w:hAnsi="Arial" w:cs="Arial"/>
                <w:sz w:val="18"/>
                <w:szCs w:val="18"/>
                <w:lang w:val="fr-FR"/>
              </w:rPr>
              <w:t>15 Mars 2021</w:t>
            </w:r>
          </w:p>
          <w:p w:rsidR="00A96FD7" w:rsidRDefault="000F2A47" w:rsidP="000F2A47">
            <w:pPr>
              <w:pStyle w:val="En-tte"/>
              <w:tabs>
                <w:tab w:val="clear" w:pos="4153"/>
                <w:tab w:val="left" w:pos="1890"/>
                <w:tab w:val="left" w:pos="4770"/>
                <w:tab w:val="left" w:pos="5400"/>
              </w:tabs>
              <w:ind w:left="2250" w:hanging="2250"/>
              <w:jc w:val="both"/>
              <w:rPr>
                <w:rFonts w:ascii="Arial" w:hAnsi="Arial" w:cs="Arial"/>
                <w:sz w:val="18"/>
                <w:szCs w:val="18"/>
                <w:lang w:val="fr-FR"/>
              </w:rPr>
            </w:pPr>
            <w:r>
              <w:rPr>
                <w:rFonts w:ascii="Arial" w:hAnsi="Arial" w:cs="Arial"/>
                <w:sz w:val="18"/>
                <w:szCs w:val="18"/>
                <w:lang w:val="fr-FR"/>
              </w:rPr>
              <w:t>Année 4 (n=4)</w:t>
            </w:r>
            <w:r w:rsidR="00A96FD7">
              <w:rPr>
                <w:rFonts w:ascii="Arial" w:hAnsi="Arial" w:cs="Arial"/>
                <w:sz w:val="18"/>
                <w:szCs w:val="18"/>
                <w:lang w:val="fr-FR"/>
              </w:rPr>
              <w:t xml:space="preserve"> : </w:t>
            </w:r>
            <w:r w:rsidR="003E1DD9">
              <w:rPr>
                <w:rFonts w:ascii="Arial" w:hAnsi="Arial" w:cs="Arial"/>
                <w:sz w:val="18"/>
                <w:szCs w:val="18"/>
                <w:lang w:val="fr-FR"/>
              </w:rPr>
              <w:t>14 Mars 2022</w:t>
            </w:r>
          </w:p>
          <w:p w:rsidR="00B40EDC" w:rsidRPr="00A2404A" w:rsidRDefault="00B40EDC" w:rsidP="00B35EB6">
            <w:pPr>
              <w:pStyle w:val="En-tte"/>
              <w:tabs>
                <w:tab w:val="clear" w:pos="4153"/>
                <w:tab w:val="left" w:pos="1890"/>
                <w:tab w:val="left" w:pos="4770"/>
                <w:tab w:val="left" w:pos="5400"/>
              </w:tabs>
              <w:jc w:val="both"/>
              <w:rPr>
                <w:rFonts w:ascii="Arial" w:hAnsi="Arial" w:cs="Arial"/>
                <w:sz w:val="18"/>
                <w:szCs w:val="18"/>
                <w:lang w:val="fr-FR"/>
              </w:rPr>
            </w:pPr>
          </w:p>
          <w:p w:rsidR="00B40EDC" w:rsidRPr="00A2404A" w:rsidRDefault="00B40EDC" w:rsidP="00D107A2">
            <w:pPr>
              <w:pStyle w:val="En-tte"/>
              <w:tabs>
                <w:tab w:val="clear" w:pos="4153"/>
                <w:tab w:val="left" w:pos="1890"/>
                <w:tab w:val="left" w:pos="4770"/>
                <w:tab w:val="left" w:pos="5400"/>
              </w:tabs>
              <w:jc w:val="both"/>
              <w:rPr>
                <w:rFonts w:ascii="Arial" w:hAnsi="Arial" w:cs="Arial"/>
                <w:sz w:val="18"/>
                <w:szCs w:val="18"/>
                <w:lang w:val="fr-FR"/>
              </w:rPr>
            </w:pPr>
            <w:r w:rsidRPr="00A2404A">
              <w:rPr>
                <w:rFonts w:ascii="Arial" w:hAnsi="Arial" w:cs="Arial"/>
                <w:sz w:val="18"/>
                <w:szCs w:val="18"/>
                <w:lang w:val="fr-FR"/>
              </w:rPr>
              <w:t xml:space="preserve">Les constatations se font sur le </w:t>
            </w:r>
            <w:r w:rsidR="009A4942">
              <w:rPr>
                <w:rFonts w:ascii="Arial" w:hAnsi="Arial" w:cs="Arial"/>
                <w:sz w:val="18"/>
                <w:szCs w:val="18"/>
                <w:lang w:val="fr-FR"/>
              </w:rPr>
              <w:t>niveau</w:t>
            </w:r>
            <w:r w:rsidR="009A4942" w:rsidRPr="00A2404A">
              <w:rPr>
                <w:rFonts w:ascii="Arial" w:hAnsi="Arial" w:cs="Arial"/>
                <w:sz w:val="18"/>
                <w:szCs w:val="18"/>
                <w:lang w:val="fr-FR"/>
              </w:rPr>
              <w:t xml:space="preserve"> </w:t>
            </w:r>
            <w:r w:rsidRPr="00A2404A">
              <w:rPr>
                <w:rFonts w:ascii="Arial" w:hAnsi="Arial" w:cs="Arial"/>
                <w:sz w:val="18"/>
                <w:szCs w:val="18"/>
                <w:lang w:val="fr-FR"/>
              </w:rPr>
              <w:t xml:space="preserve">de clôture </w:t>
            </w:r>
            <w:r w:rsidR="009F05C6">
              <w:rPr>
                <w:rFonts w:ascii="Arial" w:hAnsi="Arial" w:cs="Arial"/>
                <w:sz w:val="18"/>
                <w:szCs w:val="18"/>
                <w:lang w:val="fr-FR"/>
              </w:rPr>
              <w:t xml:space="preserve">officiel </w:t>
            </w:r>
            <w:r w:rsidRPr="00A2404A">
              <w:rPr>
                <w:rFonts w:ascii="Arial" w:hAnsi="Arial" w:cs="Arial"/>
                <w:sz w:val="18"/>
                <w:szCs w:val="18"/>
                <w:lang w:val="fr-FR"/>
              </w:rPr>
              <w:t>de l’</w:t>
            </w:r>
            <w:r w:rsidR="00E44288">
              <w:rPr>
                <w:rFonts w:ascii="Arial" w:hAnsi="Arial" w:cs="Arial"/>
                <w:sz w:val="18"/>
                <w:szCs w:val="18"/>
                <w:lang w:val="fr-FR"/>
              </w:rPr>
              <w:t>Indice</w:t>
            </w:r>
            <w:r w:rsidR="00546903">
              <w:rPr>
                <w:rFonts w:ascii="Arial" w:hAnsi="Arial" w:cs="Arial"/>
                <w:sz w:val="18"/>
                <w:szCs w:val="18"/>
                <w:lang w:val="fr-FR"/>
              </w:rPr>
              <w:t xml:space="preserve"> </w:t>
            </w:r>
            <w:r w:rsidR="00546903" w:rsidRPr="00483296">
              <w:rPr>
                <w:rFonts w:ascii="Arial" w:hAnsi="Arial" w:cs="Arial"/>
                <w:sz w:val="18"/>
                <w:szCs w:val="18"/>
                <w:lang w:val="fr-FR"/>
              </w:rPr>
              <w:t xml:space="preserve">et sous réserve que les dates mentionnées ci-dessus soient </w:t>
            </w:r>
            <w:r w:rsidR="00546903">
              <w:rPr>
                <w:rFonts w:ascii="Arial" w:hAnsi="Arial" w:cs="Arial"/>
                <w:sz w:val="18"/>
                <w:szCs w:val="18"/>
                <w:lang w:val="fr-FR"/>
              </w:rPr>
              <w:t>un</w:t>
            </w:r>
            <w:r w:rsidR="00354FA9">
              <w:rPr>
                <w:rFonts w:ascii="Arial" w:hAnsi="Arial" w:cs="Arial"/>
                <w:sz w:val="18"/>
                <w:szCs w:val="18"/>
                <w:lang w:val="fr-FR"/>
              </w:rPr>
              <w:t xml:space="preserve"> </w:t>
            </w:r>
            <w:r w:rsidR="009A4942" w:rsidRPr="001B0FE6">
              <w:rPr>
                <w:rFonts w:ascii="Arial" w:hAnsi="Arial" w:cs="Arial"/>
                <w:sz w:val="18"/>
                <w:szCs w:val="18"/>
                <w:lang w:val="fr-FR"/>
              </w:rPr>
              <w:t>jour où l’</w:t>
            </w:r>
            <w:r w:rsidR="00E44288">
              <w:rPr>
                <w:rFonts w:ascii="Arial" w:hAnsi="Arial" w:cs="Arial"/>
                <w:sz w:val="18"/>
                <w:szCs w:val="18"/>
                <w:lang w:val="fr-FR"/>
              </w:rPr>
              <w:t>Indice</w:t>
            </w:r>
            <w:r w:rsidR="009A4942" w:rsidRPr="001B0FE6">
              <w:rPr>
                <w:rFonts w:ascii="Arial" w:hAnsi="Arial" w:cs="Arial"/>
                <w:sz w:val="18"/>
                <w:szCs w:val="18"/>
                <w:lang w:val="fr-FR"/>
              </w:rPr>
              <w:t xml:space="preserve"> est calculé et publié et où les march</w:t>
            </w:r>
            <w:r w:rsidR="009A4942">
              <w:rPr>
                <w:rFonts w:ascii="Arial" w:hAnsi="Arial" w:cs="Arial"/>
                <w:sz w:val="18"/>
                <w:szCs w:val="18"/>
                <w:lang w:val="fr-FR"/>
              </w:rPr>
              <w:t>é</w:t>
            </w:r>
            <w:r w:rsidR="009A4942" w:rsidRPr="001B0FE6">
              <w:rPr>
                <w:rFonts w:ascii="Arial" w:hAnsi="Arial" w:cs="Arial"/>
                <w:sz w:val="18"/>
                <w:szCs w:val="18"/>
                <w:lang w:val="fr-FR"/>
              </w:rPr>
              <w:t>s li</w:t>
            </w:r>
            <w:r w:rsidR="009A4942">
              <w:rPr>
                <w:rFonts w:ascii="Arial" w:hAnsi="Arial" w:cs="Arial"/>
                <w:sz w:val="18"/>
                <w:szCs w:val="18"/>
                <w:lang w:val="fr-FR"/>
              </w:rPr>
              <w:t>é</w:t>
            </w:r>
            <w:r w:rsidR="009A4942" w:rsidRPr="001B0FE6">
              <w:rPr>
                <w:rFonts w:ascii="Arial" w:hAnsi="Arial" w:cs="Arial"/>
                <w:sz w:val="18"/>
                <w:szCs w:val="18"/>
                <w:lang w:val="fr-FR"/>
              </w:rPr>
              <w:t xml:space="preserve">s fonctionnent. Dans le cas contraire, la Date </w:t>
            </w:r>
            <w:r w:rsidR="00D107A2">
              <w:rPr>
                <w:rFonts w:ascii="Arial" w:hAnsi="Arial" w:cs="Arial"/>
                <w:sz w:val="18"/>
                <w:szCs w:val="18"/>
                <w:lang w:val="fr-FR"/>
              </w:rPr>
              <w:t>d’Evaluation du Remboursement Anticipé Automatique</w:t>
            </w:r>
            <w:r w:rsidR="009A4942">
              <w:rPr>
                <w:rFonts w:ascii="Arial" w:hAnsi="Arial" w:cs="Arial"/>
                <w:sz w:val="18"/>
                <w:szCs w:val="18"/>
                <w:lang w:val="fr-FR"/>
              </w:rPr>
              <w:t xml:space="preserve"> </w:t>
            </w:r>
            <w:r w:rsidR="00195142">
              <w:rPr>
                <w:rFonts w:ascii="Arial" w:hAnsi="Arial" w:cs="Arial"/>
                <w:sz w:val="18"/>
                <w:szCs w:val="18"/>
                <w:lang w:val="fr-FR"/>
              </w:rPr>
              <w:t xml:space="preserve">n </w:t>
            </w:r>
            <w:r w:rsidR="009A4942">
              <w:rPr>
                <w:rFonts w:ascii="Arial" w:hAnsi="Arial" w:cs="Arial"/>
                <w:sz w:val="18"/>
                <w:szCs w:val="18"/>
                <w:lang w:val="fr-FR"/>
              </w:rPr>
              <w:t>concernée</w:t>
            </w:r>
            <w:r w:rsidR="009A4942" w:rsidRPr="001B0FE6">
              <w:rPr>
                <w:rFonts w:ascii="Arial" w:hAnsi="Arial" w:cs="Arial"/>
                <w:sz w:val="18"/>
                <w:szCs w:val="18"/>
                <w:lang w:val="fr-FR"/>
              </w:rPr>
              <w:t xml:space="preserve"> sera reportée au premier Jour de Bourse suivant </w:t>
            </w:r>
            <w:r w:rsidR="009A4942" w:rsidRPr="001B0FE6">
              <w:rPr>
                <w:rFonts w:ascii="Arial" w:hAnsi="Arial" w:cs="Arial"/>
                <w:color w:val="000000"/>
                <w:sz w:val="18"/>
                <w:szCs w:val="18"/>
                <w:lang w:val="fr-FR"/>
              </w:rPr>
              <w:t xml:space="preserve">(tel que défini au point </w:t>
            </w:r>
            <w:r w:rsidR="00804468">
              <w:rPr>
                <w:rFonts w:ascii="Arial" w:hAnsi="Arial" w:cs="Arial"/>
                <w:color w:val="000000"/>
                <w:sz w:val="18"/>
                <w:szCs w:val="18"/>
                <w:lang w:val="fr-FR"/>
              </w:rPr>
              <w:t>9</w:t>
            </w:r>
            <w:r w:rsidR="00804468" w:rsidRPr="001B0FE6">
              <w:rPr>
                <w:rFonts w:ascii="Arial" w:hAnsi="Arial" w:cs="Arial"/>
                <w:color w:val="000000"/>
                <w:sz w:val="18"/>
                <w:szCs w:val="18"/>
                <w:lang w:val="fr-FR"/>
              </w:rPr>
              <w:t xml:space="preserve"> </w:t>
            </w:r>
            <w:r w:rsidR="009A4942" w:rsidRPr="001B0FE6">
              <w:rPr>
                <w:rFonts w:ascii="Arial" w:hAnsi="Arial" w:cs="Arial"/>
                <w:color w:val="000000"/>
                <w:sz w:val="18"/>
                <w:szCs w:val="18"/>
                <w:lang w:val="fr-FR"/>
              </w:rPr>
              <w:t>« Conditions de liquidité »)</w:t>
            </w:r>
            <w:r w:rsidR="009A4942" w:rsidRPr="001B0FE6">
              <w:rPr>
                <w:rFonts w:ascii="Arial" w:hAnsi="Arial" w:cs="Arial"/>
                <w:sz w:val="18"/>
                <w:szCs w:val="18"/>
                <w:lang w:val="fr-FR"/>
              </w:rPr>
              <w:t>.</w:t>
            </w:r>
            <w:r w:rsidR="00546903">
              <w:rPr>
                <w:rFonts w:ascii="Arial" w:hAnsi="Arial" w:cs="Arial"/>
                <w:sz w:val="18"/>
                <w:szCs w:val="18"/>
                <w:lang w:val="fr-FR"/>
              </w:rPr>
              <w:t xml:space="preserve"> </w:t>
            </w:r>
          </w:p>
        </w:tc>
      </w:tr>
      <w:tr w:rsidR="00B40EDC" w:rsidRPr="009815B4" w:rsidTr="002C282B">
        <w:trPr>
          <w:trHeight w:val="2710"/>
        </w:trPr>
        <w:tc>
          <w:tcPr>
            <w:tcW w:w="3510" w:type="dxa"/>
            <w:vAlign w:val="center"/>
          </w:tcPr>
          <w:p w:rsidR="00B40EDC" w:rsidRPr="00E2419A" w:rsidRDefault="00B40EDC" w:rsidP="00B4395C">
            <w:pPr>
              <w:pStyle w:val="En-tte"/>
              <w:tabs>
                <w:tab w:val="clear" w:pos="4153"/>
                <w:tab w:val="left" w:pos="1890"/>
                <w:tab w:val="left" w:pos="4770"/>
                <w:tab w:val="left" w:pos="5400"/>
              </w:tabs>
              <w:jc w:val="both"/>
              <w:rPr>
                <w:rFonts w:ascii="Arial" w:hAnsi="Arial" w:cs="Arial"/>
                <w:b/>
                <w:bCs/>
                <w:sz w:val="18"/>
                <w:szCs w:val="18"/>
                <w:lang w:val="fr-FR"/>
              </w:rPr>
            </w:pPr>
            <w:r w:rsidRPr="00E2419A">
              <w:rPr>
                <w:rFonts w:ascii="Arial" w:hAnsi="Arial" w:cs="Arial"/>
                <w:b/>
                <w:bCs/>
                <w:sz w:val="18"/>
                <w:szCs w:val="18"/>
                <w:lang w:val="fr-FR"/>
              </w:rPr>
              <w:t>Dates de Remboursement Anticipé</w:t>
            </w:r>
            <w:r w:rsidR="00881464">
              <w:rPr>
                <w:rFonts w:ascii="Arial" w:hAnsi="Arial" w:cs="Arial"/>
                <w:b/>
                <w:bCs/>
                <w:sz w:val="18"/>
                <w:szCs w:val="18"/>
                <w:lang w:val="fr-FR"/>
              </w:rPr>
              <w:t xml:space="preserve"> Automatique</w:t>
            </w:r>
            <w:r w:rsidR="00DF49F5" w:rsidRPr="00E2419A">
              <w:rPr>
                <w:rFonts w:ascii="Arial" w:hAnsi="Arial" w:cs="Arial"/>
                <w:b/>
                <w:bCs/>
                <w:sz w:val="18"/>
                <w:szCs w:val="18"/>
                <w:lang w:val="fr-FR"/>
              </w:rPr>
              <w:t xml:space="preserve"> </w:t>
            </w:r>
            <w:r w:rsidR="00195142">
              <w:rPr>
                <w:rFonts w:ascii="Arial" w:hAnsi="Arial" w:cs="Arial"/>
                <w:b/>
                <w:bCs/>
                <w:sz w:val="18"/>
                <w:szCs w:val="18"/>
                <w:lang w:val="fr-FR"/>
              </w:rPr>
              <w:t>n</w:t>
            </w:r>
          </w:p>
          <w:p w:rsidR="0071521B" w:rsidRPr="00B4395C" w:rsidRDefault="00DF49F5" w:rsidP="00A13E32">
            <w:pPr>
              <w:pStyle w:val="En-tte"/>
              <w:tabs>
                <w:tab w:val="clear" w:pos="4153"/>
                <w:tab w:val="left" w:pos="1890"/>
                <w:tab w:val="left" w:pos="4770"/>
                <w:tab w:val="left" w:pos="5400"/>
              </w:tabs>
              <w:jc w:val="both"/>
              <w:rPr>
                <w:rFonts w:ascii="Arial" w:hAnsi="Arial" w:cs="Arial"/>
                <w:color w:val="000000"/>
                <w:sz w:val="18"/>
                <w:szCs w:val="18"/>
                <w:lang w:val="fr-FR"/>
              </w:rPr>
            </w:pPr>
            <w:r w:rsidRPr="00E2419A">
              <w:rPr>
                <w:rFonts w:ascii="Arial" w:hAnsi="Arial" w:cs="Arial"/>
                <w:b/>
                <w:bCs/>
                <w:sz w:val="18"/>
                <w:szCs w:val="18"/>
                <w:lang w:val="fr-FR"/>
              </w:rPr>
              <w:t>(</w:t>
            </w:r>
            <w:r w:rsidR="00195142">
              <w:rPr>
                <w:rFonts w:ascii="Arial" w:hAnsi="Arial" w:cs="Arial"/>
                <w:b/>
                <w:bCs/>
                <w:sz w:val="18"/>
                <w:szCs w:val="18"/>
                <w:lang w:val="fr-FR"/>
              </w:rPr>
              <w:t>n</w:t>
            </w:r>
            <w:r w:rsidR="00195142" w:rsidRPr="00E2419A">
              <w:rPr>
                <w:rFonts w:ascii="Arial" w:hAnsi="Arial" w:cs="Arial"/>
                <w:b/>
                <w:bCs/>
                <w:sz w:val="18"/>
                <w:szCs w:val="18"/>
                <w:lang w:val="fr-FR"/>
              </w:rPr>
              <w:t xml:space="preserve"> </w:t>
            </w:r>
            <w:r w:rsidRPr="00E2419A">
              <w:rPr>
                <w:rFonts w:ascii="Arial" w:hAnsi="Arial" w:cs="Arial"/>
                <w:b/>
                <w:bCs/>
                <w:sz w:val="18"/>
                <w:szCs w:val="18"/>
                <w:lang w:val="fr-FR"/>
              </w:rPr>
              <w:t xml:space="preserve">allant de </w:t>
            </w:r>
            <w:r w:rsidR="00894481">
              <w:rPr>
                <w:rFonts w:ascii="Arial" w:hAnsi="Arial" w:cs="Arial"/>
                <w:b/>
                <w:bCs/>
                <w:sz w:val="18"/>
                <w:szCs w:val="18"/>
                <w:lang w:val="fr-FR"/>
              </w:rPr>
              <w:t>1</w:t>
            </w:r>
            <w:r w:rsidR="00A13E32" w:rsidRPr="00E2419A">
              <w:rPr>
                <w:rFonts w:ascii="Arial" w:hAnsi="Arial" w:cs="Arial"/>
                <w:b/>
                <w:bCs/>
                <w:sz w:val="18"/>
                <w:szCs w:val="18"/>
                <w:lang w:val="fr-FR"/>
              </w:rPr>
              <w:t xml:space="preserve"> </w:t>
            </w:r>
            <w:r w:rsidRPr="00E2419A">
              <w:rPr>
                <w:rFonts w:ascii="Arial" w:hAnsi="Arial" w:cs="Arial"/>
                <w:b/>
                <w:bCs/>
                <w:sz w:val="18"/>
                <w:szCs w:val="18"/>
                <w:lang w:val="fr-FR"/>
              </w:rPr>
              <w:t xml:space="preserve">à </w:t>
            </w:r>
            <w:r w:rsidR="003E1DD9">
              <w:rPr>
                <w:rFonts w:ascii="Arial" w:hAnsi="Arial" w:cs="Arial"/>
                <w:b/>
                <w:bCs/>
                <w:sz w:val="18"/>
                <w:szCs w:val="18"/>
                <w:lang w:val="fr-FR"/>
              </w:rPr>
              <w:t>4</w:t>
            </w:r>
            <w:r w:rsidRPr="00E2419A">
              <w:rPr>
                <w:rFonts w:ascii="Arial" w:hAnsi="Arial" w:cs="Arial"/>
                <w:b/>
                <w:bCs/>
                <w:sz w:val="18"/>
                <w:szCs w:val="18"/>
                <w:lang w:val="fr-FR"/>
              </w:rPr>
              <w:t>)</w:t>
            </w:r>
          </w:p>
        </w:tc>
        <w:tc>
          <w:tcPr>
            <w:tcW w:w="5346" w:type="dxa"/>
            <w:vAlign w:val="center"/>
          </w:tcPr>
          <w:p w:rsidR="00894481" w:rsidRPr="00A2404A" w:rsidRDefault="00894481" w:rsidP="00894481">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Année 1</w:t>
            </w:r>
            <w:r>
              <w:rPr>
                <w:rFonts w:ascii="Arial" w:hAnsi="Arial" w:cs="Arial"/>
                <w:sz w:val="18"/>
                <w:szCs w:val="18"/>
                <w:lang w:val="fr-FR"/>
              </w:rPr>
              <w:t xml:space="preserve"> (n=1)</w:t>
            </w:r>
            <w:r w:rsidRPr="00A2404A">
              <w:rPr>
                <w:rFonts w:ascii="Arial" w:hAnsi="Arial" w:cs="Arial"/>
                <w:sz w:val="18"/>
                <w:szCs w:val="18"/>
                <w:lang w:val="fr-FR"/>
              </w:rPr>
              <w:t xml:space="preserve"> : </w:t>
            </w:r>
            <w:r w:rsidR="003E1DD9">
              <w:rPr>
                <w:rFonts w:ascii="Arial" w:hAnsi="Arial" w:cs="Arial"/>
                <w:sz w:val="18"/>
                <w:szCs w:val="18"/>
                <w:lang w:val="fr-FR"/>
              </w:rPr>
              <w:t>20 Mars 2019</w:t>
            </w:r>
          </w:p>
          <w:p w:rsidR="00894481" w:rsidRDefault="00894481" w:rsidP="00894481">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Année 2</w:t>
            </w:r>
            <w:r>
              <w:rPr>
                <w:rFonts w:ascii="Arial" w:hAnsi="Arial" w:cs="Arial"/>
                <w:sz w:val="18"/>
                <w:szCs w:val="18"/>
                <w:lang w:val="fr-FR"/>
              </w:rPr>
              <w:t xml:space="preserve"> (n=2)</w:t>
            </w:r>
            <w:r w:rsidRPr="00A2404A">
              <w:rPr>
                <w:rFonts w:ascii="Arial" w:hAnsi="Arial" w:cs="Arial"/>
                <w:sz w:val="18"/>
                <w:szCs w:val="18"/>
                <w:lang w:val="fr-FR"/>
              </w:rPr>
              <w:t xml:space="preserve"> : </w:t>
            </w:r>
            <w:r w:rsidR="003E1DD9">
              <w:rPr>
                <w:rFonts w:ascii="Arial" w:hAnsi="Arial" w:cs="Arial"/>
                <w:sz w:val="18"/>
                <w:szCs w:val="18"/>
                <w:lang w:val="fr-FR"/>
              </w:rPr>
              <w:t>20 Mars 2020</w:t>
            </w:r>
          </w:p>
          <w:p w:rsidR="00894481" w:rsidRDefault="00894481" w:rsidP="00894481">
            <w:pPr>
              <w:pStyle w:val="En-tte"/>
              <w:tabs>
                <w:tab w:val="clear" w:pos="4153"/>
                <w:tab w:val="left" w:pos="1890"/>
                <w:tab w:val="left" w:pos="4770"/>
                <w:tab w:val="left" w:pos="5400"/>
              </w:tabs>
              <w:ind w:left="2250" w:hanging="2250"/>
              <w:jc w:val="both"/>
              <w:rPr>
                <w:rFonts w:ascii="Arial" w:hAnsi="Arial" w:cs="Arial"/>
                <w:sz w:val="18"/>
                <w:szCs w:val="18"/>
                <w:lang w:val="fr-FR"/>
              </w:rPr>
            </w:pPr>
            <w:r w:rsidRPr="00A2404A">
              <w:rPr>
                <w:rFonts w:ascii="Arial" w:hAnsi="Arial" w:cs="Arial"/>
                <w:sz w:val="18"/>
                <w:szCs w:val="18"/>
                <w:lang w:val="fr-FR"/>
              </w:rPr>
              <w:t xml:space="preserve">Année </w:t>
            </w:r>
            <w:r>
              <w:rPr>
                <w:rFonts w:ascii="Arial" w:hAnsi="Arial" w:cs="Arial"/>
                <w:sz w:val="18"/>
                <w:szCs w:val="18"/>
                <w:lang w:val="fr-FR"/>
              </w:rPr>
              <w:t>3 (n=3)</w:t>
            </w:r>
            <w:r w:rsidRPr="00A2404A">
              <w:rPr>
                <w:rFonts w:ascii="Arial" w:hAnsi="Arial" w:cs="Arial"/>
                <w:sz w:val="18"/>
                <w:szCs w:val="18"/>
                <w:lang w:val="fr-FR"/>
              </w:rPr>
              <w:t xml:space="preserve"> : </w:t>
            </w:r>
            <w:r w:rsidR="003E1DD9">
              <w:rPr>
                <w:rFonts w:ascii="Arial" w:hAnsi="Arial" w:cs="Arial"/>
                <w:sz w:val="18"/>
                <w:szCs w:val="18"/>
                <w:lang w:val="fr-FR"/>
              </w:rPr>
              <w:t>22 Mars 2021</w:t>
            </w:r>
          </w:p>
          <w:p w:rsidR="00A96FD7" w:rsidRPr="00A2404A" w:rsidRDefault="00A96FD7" w:rsidP="00A96FD7">
            <w:pPr>
              <w:pStyle w:val="En-tte"/>
              <w:tabs>
                <w:tab w:val="clear" w:pos="4153"/>
                <w:tab w:val="left" w:pos="1890"/>
                <w:tab w:val="left" w:pos="4770"/>
                <w:tab w:val="left" w:pos="5400"/>
              </w:tabs>
              <w:ind w:left="2250" w:hanging="2250"/>
              <w:jc w:val="both"/>
              <w:rPr>
                <w:rFonts w:ascii="Arial" w:hAnsi="Arial" w:cs="Arial"/>
                <w:sz w:val="18"/>
                <w:szCs w:val="18"/>
                <w:lang w:val="fr-FR"/>
              </w:rPr>
            </w:pPr>
            <w:r>
              <w:rPr>
                <w:rFonts w:ascii="Arial" w:hAnsi="Arial" w:cs="Arial"/>
                <w:sz w:val="18"/>
                <w:szCs w:val="18"/>
                <w:lang w:val="fr-FR"/>
              </w:rPr>
              <w:t>Année 4 (n=4)</w:t>
            </w:r>
            <w:r w:rsidRPr="00A2404A">
              <w:rPr>
                <w:rFonts w:ascii="Arial" w:hAnsi="Arial" w:cs="Arial"/>
                <w:sz w:val="18"/>
                <w:szCs w:val="18"/>
                <w:lang w:val="fr-FR"/>
              </w:rPr>
              <w:t xml:space="preserve"> : </w:t>
            </w:r>
            <w:r w:rsidR="003E1DD9">
              <w:rPr>
                <w:rFonts w:ascii="Arial" w:hAnsi="Arial" w:cs="Arial"/>
                <w:sz w:val="18"/>
                <w:szCs w:val="18"/>
                <w:lang w:val="fr-FR"/>
              </w:rPr>
              <w:t>21 Mars 2022</w:t>
            </w:r>
          </w:p>
          <w:p w:rsidR="009815B4" w:rsidRPr="009815B4" w:rsidRDefault="009815B4" w:rsidP="00861AA1">
            <w:pPr>
              <w:pStyle w:val="En-tte"/>
              <w:tabs>
                <w:tab w:val="clear" w:pos="4153"/>
                <w:tab w:val="left" w:pos="1890"/>
                <w:tab w:val="left" w:pos="4770"/>
                <w:tab w:val="left" w:pos="5400"/>
              </w:tabs>
              <w:jc w:val="both"/>
              <w:rPr>
                <w:rFonts w:ascii="Arial" w:hAnsi="Arial" w:cs="Arial"/>
                <w:color w:val="000000"/>
                <w:sz w:val="18"/>
                <w:szCs w:val="18"/>
                <w:lang w:val="fr-FR"/>
              </w:rPr>
            </w:pPr>
          </w:p>
          <w:p w:rsidR="00103C8D" w:rsidRPr="00B4395C" w:rsidRDefault="009815B4" w:rsidP="000F084B">
            <w:pPr>
              <w:pStyle w:val="En-tte"/>
              <w:tabs>
                <w:tab w:val="clear" w:pos="4153"/>
                <w:tab w:val="left" w:pos="1890"/>
                <w:tab w:val="left" w:pos="4770"/>
                <w:tab w:val="left" w:pos="5400"/>
              </w:tabs>
              <w:jc w:val="both"/>
              <w:rPr>
                <w:rFonts w:ascii="Arial" w:hAnsi="Arial" w:cs="Arial"/>
                <w:color w:val="000000"/>
                <w:sz w:val="18"/>
                <w:szCs w:val="18"/>
                <w:lang w:val="fr-FR"/>
              </w:rPr>
            </w:pPr>
            <w:r w:rsidRPr="009815B4">
              <w:rPr>
                <w:rFonts w:ascii="Arial" w:hAnsi="Arial" w:cs="Arial"/>
                <w:color w:val="000000"/>
                <w:sz w:val="18"/>
                <w:szCs w:val="18"/>
                <w:lang w:val="fr-FR"/>
              </w:rPr>
              <w:t>S</w:t>
            </w:r>
            <w:r w:rsidR="00546903" w:rsidRPr="009815B4">
              <w:rPr>
                <w:rFonts w:ascii="Arial" w:hAnsi="Arial" w:cs="Arial"/>
                <w:color w:val="000000"/>
                <w:sz w:val="18"/>
                <w:szCs w:val="18"/>
                <w:lang w:val="fr-FR"/>
              </w:rPr>
              <w:t>ous réserve q</w:t>
            </w:r>
            <w:r w:rsidR="00546903" w:rsidRPr="00B4395C">
              <w:rPr>
                <w:rFonts w:ascii="Arial" w:hAnsi="Arial" w:cs="Arial"/>
                <w:color w:val="000000"/>
                <w:sz w:val="18"/>
                <w:szCs w:val="18"/>
                <w:lang w:val="fr-FR"/>
              </w:rPr>
              <w:t>ue ces dates soi</w:t>
            </w:r>
            <w:r w:rsidRPr="00B4395C">
              <w:rPr>
                <w:rFonts w:ascii="Arial" w:hAnsi="Arial" w:cs="Arial"/>
                <w:color w:val="000000"/>
                <w:sz w:val="18"/>
                <w:szCs w:val="18"/>
                <w:lang w:val="fr-FR"/>
              </w:rPr>
              <w:t>en</w:t>
            </w:r>
            <w:r w:rsidR="00546903" w:rsidRPr="00B4395C">
              <w:rPr>
                <w:rFonts w:ascii="Arial" w:hAnsi="Arial" w:cs="Arial"/>
                <w:color w:val="000000"/>
                <w:sz w:val="18"/>
                <w:szCs w:val="18"/>
                <w:lang w:val="fr-FR"/>
              </w:rPr>
              <w:t xml:space="preserve">t </w:t>
            </w:r>
            <w:r w:rsidR="002971CC" w:rsidRPr="00B4395C">
              <w:rPr>
                <w:rFonts w:ascii="Arial" w:hAnsi="Arial" w:cs="Arial"/>
                <w:color w:val="000000"/>
                <w:sz w:val="18"/>
                <w:szCs w:val="18"/>
                <w:lang w:val="fr-FR"/>
              </w:rPr>
              <w:t>des Jours</w:t>
            </w:r>
            <w:r w:rsidR="002971CC">
              <w:rPr>
                <w:rFonts w:ascii="Arial" w:hAnsi="Arial" w:cs="Arial"/>
                <w:color w:val="000000"/>
                <w:sz w:val="18"/>
                <w:szCs w:val="18"/>
                <w:lang w:val="fr-FR"/>
              </w:rPr>
              <w:t xml:space="preserve"> Ouvrés</w:t>
            </w:r>
            <w:r w:rsidR="000F084B" w:rsidRPr="00EB711F">
              <w:rPr>
                <w:rFonts w:ascii="Arial" w:hAnsi="Arial" w:cs="Arial"/>
                <w:sz w:val="18"/>
                <w:szCs w:val="18"/>
                <w:lang w:val="fr-FR"/>
              </w:rPr>
              <w:t xml:space="preserve"> (tel que défini au point 9 « Conditions et liquidité »)</w:t>
            </w:r>
            <w:r w:rsidRPr="00B4395C">
              <w:rPr>
                <w:rFonts w:ascii="Arial" w:hAnsi="Arial" w:cs="Arial"/>
                <w:color w:val="000000"/>
                <w:sz w:val="18"/>
                <w:szCs w:val="18"/>
                <w:lang w:val="fr-FR"/>
              </w:rPr>
              <w:t xml:space="preserve">. Dans le cas contraire, </w:t>
            </w:r>
            <w:r w:rsidR="00546903" w:rsidRPr="00B4395C">
              <w:rPr>
                <w:rFonts w:ascii="Arial" w:hAnsi="Arial" w:cs="Arial"/>
                <w:color w:val="000000"/>
                <w:sz w:val="18"/>
                <w:szCs w:val="18"/>
                <w:lang w:val="fr-FR"/>
              </w:rPr>
              <w:t>la Date de Remboursement Anticipé</w:t>
            </w:r>
            <w:r w:rsidR="00881464">
              <w:rPr>
                <w:rFonts w:ascii="Arial" w:hAnsi="Arial" w:cs="Arial"/>
                <w:color w:val="000000"/>
                <w:sz w:val="18"/>
                <w:szCs w:val="18"/>
                <w:lang w:val="fr-FR"/>
              </w:rPr>
              <w:t xml:space="preserve"> Automatique</w:t>
            </w:r>
            <w:r w:rsidR="00546903" w:rsidRPr="00B4395C">
              <w:rPr>
                <w:rFonts w:ascii="Arial" w:hAnsi="Arial" w:cs="Arial"/>
                <w:color w:val="000000"/>
                <w:sz w:val="18"/>
                <w:szCs w:val="18"/>
                <w:lang w:val="fr-FR"/>
              </w:rPr>
              <w:t xml:space="preserve"> </w:t>
            </w:r>
            <w:r w:rsidR="008E528B">
              <w:rPr>
                <w:rFonts w:ascii="Arial" w:hAnsi="Arial" w:cs="Arial"/>
                <w:color w:val="000000"/>
                <w:sz w:val="18"/>
                <w:szCs w:val="18"/>
                <w:lang w:val="fr-FR"/>
              </w:rPr>
              <w:t>n</w:t>
            </w:r>
            <w:r w:rsidR="00546903" w:rsidRPr="00B4395C">
              <w:rPr>
                <w:rFonts w:ascii="Arial" w:hAnsi="Arial" w:cs="Arial"/>
                <w:color w:val="000000"/>
                <w:sz w:val="18"/>
                <w:szCs w:val="18"/>
                <w:lang w:val="fr-FR"/>
              </w:rPr>
              <w:t xml:space="preserve"> </w:t>
            </w:r>
            <w:r w:rsidRPr="00B4395C">
              <w:rPr>
                <w:rFonts w:ascii="Arial" w:hAnsi="Arial" w:cs="Arial"/>
                <w:color w:val="000000"/>
                <w:sz w:val="18"/>
                <w:szCs w:val="18"/>
                <w:lang w:val="fr-FR"/>
              </w:rPr>
              <w:t xml:space="preserve">concernée sera </w:t>
            </w:r>
            <w:r w:rsidR="00546903" w:rsidRPr="00B4395C">
              <w:rPr>
                <w:rFonts w:ascii="Arial" w:hAnsi="Arial" w:cs="Arial"/>
                <w:color w:val="000000"/>
                <w:sz w:val="18"/>
                <w:szCs w:val="18"/>
                <w:lang w:val="fr-FR"/>
              </w:rPr>
              <w:t xml:space="preserve">reportée au premier </w:t>
            </w:r>
            <w:r w:rsidR="002971CC">
              <w:rPr>
                <w:rFonts w:ascii="Arial" w:hAnsi="Arial" w:cs="Arial"/>
                <w:color w:val="000000"/>
                <w:sz w:val="18"/>
                <w:szCs w:val="18"/>
                <w:lang w:val="fr-FR"/>
              </w:rPr>
              <w:t>J</w:t>
            </w:r>
            <w:r w:rsidR="00546903" w:rsidRPr="00B4395C">
              <w:rPr>
                <w:rFonts w:ascii="Arial" w:hAnsi="Arial" w:cs="Arial"/>
                <w:color w:val="000000"/>
                <w:sz w:val="18"/>
                <w:szCs w:val="18"/>
                <w:lang w:val="fr-FR"/>
              </w:rPr>
              <w:t>o</w:t>
            </w:r>
            <w:r w:rsidR="00103C8D" w:rsidRPr="00B4395C">
              <w:rPr>
                <w:rFonts w:ascii="Arial" w:hAnsi="Arial" w:cs="Arial"/>
                <w:color w:val="000000"/>
                <w:sz w:val="18"/>
                <w:szCs w:val="18"/>
                <w:lang w:val="fr-FR"/>
              </w:rPr>
              <w:t xml:space="preserve">ur </w:t>
            </w:r>
            <w:r w:rsidR="002971CC">
              <w:rPr>
                <w:rFonts w:ascii="Arial" w:hAnsi="Arial" w:cs="Arial"/>
                <w:color w:val="000000"/>
                <w:sz w:val="18"/>
                <w:szCs w:val="18"/>
                <w:lang w:val="fr-FR"/>
              </w:rPr>
              <w:t>O</w:t>
            </w:r>
            <w:r w:rsidR="002B18F7" w:rsidRPr="00B4395C">
              <w:rPr>
                <w:rFonts w:ascii="Arial" w:hAnsi="Arial" w:cs="Arial"/>
                <w:color w:val="000000"/>
                <w:sz w:val="18"/>
                <w:szCs w:val="18"/>
                <w:lang w:val="fr-FR"/>
              </w:rPr>
              <w:t>uvré</w:t>
            </w:r>
            <w:r w:rsidR="00103C8D" w:rsidRPr="00B4395C">
              <w:rPr>
                <w:rFonts w:ascii="Arial" w:hAnsi="Arial" w:cs="Arial"/>
                <w:color w:val="000000"/>
                <w:sz w:val="18"/>
                <w:szCs w:val="18"/>
                <w:lang w:val="fr-FR"/>
              </w:rPr>
              <w:t xml:space="preserve"> suivant</w:t>
            </w:r>
            <w:r w:rsidRPr="00B4395C">
              <w:rPr>
                <w:rFonts w:ascii="Arial" w:hAnsi="Arial" w:cs="Arial"/>
                <w:color w:val="000000"/>
                <w:sz w:val="18"/>
                <w:szCs w:val="18"/>
                <w:lang w:val="fr-FR"/>
              </w:rPr>
              <w:t>.</w:t>
            </w:r>
          </w:p>
        </w:tc>
      </w:tr>
      <w:tr w:rsidR="00B40EDC" w:rsidRPr="009815B4" w:rsidTr="00110D37">
        <w:trPr>
          <w:trHeight w:val="2156"/>
        </w:trPr>
        <w:tc>
          <w:tcPr>
            <w:tcW w:w="3510" w:type="dxa"/>
            <w:vAlign w:val="center"/>
          </w:tcPr>
          <w:p w:rsidR="0071521B" w:rsidRPr="009815B4" w:rsidRDefault="008A30BD" w:rsidP="003E3B22">
            <w:pPr>
              <w:autoSpaceDE w:val="0"/>
              <w:autoSpaceDN w:val="0"/>
              <w:adjustRightInd w:val="0"/>
              <w:jc w:val="both"/>
              <w:rPr>
                <w:rFonts w:ascii="Arial" w:hAnsi="Arial" w:cs="Arial"/>
                <w:b/>
                <w:bCs/>
                <w:sz w:val="18"/>
                <w:szCs w:val="18"/>
              </w:rPr>
            </w:pPr>
            <w:r>
              <w:rPr>
                <w:rFonts w:ascii="Arial" w:hAnsi="Arial" w:cs="Arial"/>
                <w:b/>
                <w:bCs/>
                <w:sz w:val="18"/>
                <w:szCs w:val="18"/>
              </w:rPr>
              <w:t xml:space="preserve">Date de Constatation Finale </w:t>
            </w:r>
          </w:p>
        </w:tc>
        <w:tc>
          <w:tcPr>
            <w:tcW w:w="5346" w:type="dxa"/>
            <w:vAlign w:val="center"/>
          </w:tcPr>
          <w:p w:rsidR="006672AA" w:rsidRPr="009815B4" w:rsidRDefault="003E1DD9" w:rsidP="006672AA">
            <w:pPr>
              <w:autoSpaceDE w:val="0"/>
              <w:autoSpaceDN w:val="0"/>
              <w:adjustRightInd w:val="0"/>
              <w:jc w:val="both"/>
              <w:rPr>
                <w:rFonts w:ascii="Arial" w:hAnsi="Arial" w:cs="Arial"/>
                <w:color w:val="000000"/>
                <w:sz w:val="18"/>
                <w:szCs w:val="18"/>
              </w:rPr>
            </w:pPr>
            <w:r>
              <w:rPr>
                <w:rFonts w:ascii="Arial" w:hAnsi="Arial" w:cs="Arial"/>
                <w:color w:val="000000"/>
                <w:sz w:val="18"/>
                <w:szCs w:val="18"/>
              </w:rPr>
              <w:t>13 Mars 2023</w:t>
            </w:r>
          </w:p>
          <w:p w:rsidR="009815B4" w:rsidRPr="009815B4" w:rsidRDefault="009815B4" w:rsidP="009815B4">
            <w:pPr>
              <w:autoSpaceDE w:val="0"/>
              <w:autoSpaceDN w:val="0"/>
              <w:adjustRightInd w:val="0"/>
              <w:jc w:val="both"/>
              <w:rPr>
                <w:rFonts w:ascii="Arial" w:hAnsi="Arial" w:cs="Arial"/>
                <w:sz w:val="18"/>
                <w:szCs w:val="18"/>
              </w:rPr>
            </w:pPr>
          </w:p>
          <w:p w:rsidR="0071521B" w:rsidRPr="009815B4" w:rsidRDefault="0071521B" w:rsidP="00804468">
            <w:pPr>
              <w:autoSpaceDE w:val="0"/>
              <w:autoSpaceDN w:val="0"/>
              <w:adjustRightInd w:val="0"/>
              <w:jc w:val="both"/>
              <w:rPr>
                <w:rFonts w:ascii="Arial" w:hAnsi="Arial" w:cs="Arial"/>
                <w:color w:val="000000"/>
                <w:sz w:val="18"/>
                <w:szCs w:val="18"/>
              </w:rPr>
            </w:pPr>
            <w:r w:rsidRPr="009815B4">
              <w:rPr>
                <w:rFonts w:ascii="Arial" w:hAnsi="Arial" w:cs="Arial"/>
                <w:sz w:val="18"/>
                <w:szCs w:val="18"/>
              </w:rPr>
              <w:t xml:space="preserve">La constatation se fait sur le </w:t>
            </w:r>
            <w:r w:rsidR="009A4942">
              <w:rPr>
                <w:rFonts w:ascii="Arial" w:hAnsi="Arial" w:cs="Arial"/>
                <w:sz w:val="18"/>
                <w:szCs w:val="18"/>
              </w:rPr>
              <w:t>niveau</w:t>
            </w:r>
            <w:r w:rsidR="009A4942" w:rsidRPr="009815B4">
              <w:rPr>
                <w:rFonts w:ascii="Arial" w:hAnsi="Arial" w:cs="Arial"/>
                <w:sz w:val="18"/>
                <w:szCs w:val="18"/>
              </w:rPr>
              <w:t xml:space="preserve"> </w:t>
            </w:r>
            <w:r w:rsidRPr="009815B4">
              <w:rPr>
                <w:rFonts w:ascii="Arial" w:hAnsi="Arial" w:cs="Arial"/>
                <w:sz w:val="18"/>
                <w:szCs w:val="18"/>
              </w:rPr>
              <w:t xml:space="preserve">de clôture </w:t>
            </w:r>
            <w:r w:rsidR="009F05C6">
              <w:rPr>
                <w:rFonts w:ascii="Arial" w:hAnsi="Arial" w:cs="Arial"/>
                <w:sz w:val="18"/>
                <w:szCs w:val="18"/>
              </w:rPr>
              <w:t xml:space="preserve">officiel </w:t>
            </w:r>
            <w:r w:rsidRPr="009815B4">
              <w:rPr>
                <w:rFonts w:ascii="Arial" w:hAnsi="Arial" w:cs="Arial"/>
                <w:sz w:val="18"/>
                <w:szCs w:val="18"/>
              </w:rPr>
              <w:t>de l’</w:t>
            </w:r>
            <w:r w:rsidR="00E44288">
              <w:rPr>
                <w:rFonts w:ascii="Arial" w:hAnsi="Arial" w:cs="Arial"/>
                <w:sz w:val="18"/>
                <w:szCs w:val="18"/>
              </w:rPr>
              <w:t>Indice</w:t>
            </w:r>
            <w:r w:rsidR="00546903" w:rsidRPr="009815B4">
              <w:rPr>
                <w:rFonts w:ascii="Arial" w:hAnsi="Arial" w:cs="Arial"/>
                <w:sz w:val="18"/>
                <w:szCs w:val="18"/>
              </w:rPr>
              <w:t xml:space="preserve"> et sous réserve que l</w:t>
            </w:r>
            <w:r w:rsidR="0027774B">
              <w:rPr>
                <w:rFonts w:ascii="Arial" w:hAnsi="Arial" w:cs="Arial"/>
                <w:sz w:val="18"/>
                <w:szCs w:val="18"/>
              </w:rPr>
              <w:t>a</w:t>
            </w:r>
            <w:r w:rsidR="00546903" w:rsidRPr="009815B4">
              <w:rPr>
                <w:rFonts w:ascii="Arial" w:hAnsi="Arial" w:cs="Arial"/>
                <w:sz w:val="18"/>
                <w:szCs w:val="18"/>
              </w:rPr>
              <w:t xml:space="preserve"> date mentionnée ci-dessus soit un </w:t>
            </w:r>
            <w:r w:rsidR="009A4942" w:rsidRPr="001B0FE6">
              <w:rPr>
                <w:rFonts w:ascii="Arial" w:hAnsi="Arial" w:cs="Arial"/>
                <w:sz w:val="18"/>
                <w:szCs w:val="18"/>
              </w:rPr>
              <w:t>jour où l’</w:t>
            </w:r>
            <w:r w:rsidR="00E44288">
              <w:rPr>
                <w:rFonts w:ascii="Arial" w:hAnsi="Arial" w:cs="Arial"/>
                <w:sz w:val="18"/>
                <w:szCs w:val="18"/>
              </w:rPr>
              <w:t>Indice</w:t>
            </w:r>
            <w:r w:rsidR="009A4942" w:rsidRPr="001B0FE6">
              <w:rPr>
                <w:rFonts w:ascii="Arial" w:hAnsi="Arial" w:cs="Arial"/>
                <w:sz w:val="18"/>
                <w:szCs w:val="18"/>
              </w:rPr>
              <w:t xml:space="preserve"> est calculé et publié et où les march</w:t>
            </w:r>
            <w:r w:rsidR="009A4942">
              <w:rPr>
                <w:rFonts w:ascii="Arial" w:hAnsi="Arial" w:cs="Arial"/>
                <w:sz w:val="18"/>
                <w:szCs w:val="18"/>
              </w:rPr>
              <w:t>é</w:t>
            </w:r>
            <w:r w:rsidR="009A4942" w:rsidRPr="001B0FE6">
              <w:rPr>
                <w:rFonts w:ascii="Arial" w:hAnsi="Arial" w:cs="Arial"/>
                <w:sz w:val="18"/>
                <w:szCs w:val="18"/>
              </w:rPr>
              <w:t>s li</w:t>
            </w:r>
            <w:r w:rsidR="009A4942">
              <w:rPr>
                <w:rFonts w:ascii="Arial" w:hAnsi="Arial" w:cs="Arial"/>
                <w:sz w:val="18"/>
                <w:szCs w:val="18"/>
              </w:rPr>
              <w:t>é</w:t>
            </w:r>
            <w:r w:rsidR="009A4942" w:rsidRPr="001B0FE6">
              <w:rPr>
                <w:rFonts w:ascii="Arial" w:hAnsi="Arial" w:cs="Arial"/>
                <w:sz w:val="18"/>
                <w:szCs w:val="18"/>
              </w:rPr>
              <w:t xml:space="preserve">s fonctionnent. Dans le cas contraire, la Date de Constatation </w:t>
            </w:r>
            <w:r w:rsidR="009A4942">
              <w:rPr>
                <w:rFonts w:ascii="Arial" w:hAnsi="Arial" w:cs="Arial"/>
                <w:sz w:val="18"/>
                <w:szCs w:val="18"/>
              </w:rPr>
              <w:t>Finale</w:t>
            </w:r>
            <w:r w:rsidR="009A4942" w:rsidRPr="001B0FE6">
              <w:rPr>
                <w:rFonts w:ascii="Arial" w:hAnsi="Arial" w:cs="Arial"/>
                <w:sz w:val="18"/>
                <w:szCs w:val="18"/>
              </w:rPr>
              <w:t xml:space="preserve"> sera reportée au premier Jour de Bourse suivant </w:t>
            </w:r>
            <w:r w:rsidR="009A4942" w:rsidRPr="001B0FE6">
              <w:rPr>
                <w:rFonts w:ascii="Arial" w:hAnsi="Arial" w:cs="Arial"/>
                <w:color w:val="000000"/>
                <w:sz w:val="18"/>
                <w:szCs w:val="18"/>
              </w:rPr>
              <w:t xml:space="preserve">(tel que défini au point </w:t>
            </w:r>
            <w:r w:rsidR="00804468">
              <w:rPr>
                <w:rFonts w:ascii="Arial" w:hAnsi="Arial" w:cs="Arial"/>
                <w:color w:val="000000"/>
                <w:sz w:val="18"/>
                <w:szCs w:val="18"/>
              </w:rPr>
              <w:t>9</w:t>
            </w:r>
            <w:r w:rsidR="00804468" w:rsidRPr="001B0FE6">
              <w:rPr>
                <w:rFonts w:ascii="Arial" w:hAnsi="Arial" w:cs="Arial"/>
                <w:color w:val="000000"/>
                <w:sz w:val="18"/>
                <w:szCs w:val="18"/>
              </w:rPr>
              <w:t xml:space="preserve"> </w:t>
            </w:r>
            <w:r w:rsidR="009A4942" w:rsidRPr="001B0FE6">
              <w:rPr>
                <w:rFonts w:ascii="Arial" w:hAnsi="Arial" w:cs="Arial"/>
                <w:color w:val="000000"/>
                <w:sz w:val="18"/>
                <w:szCs w:val="18"/>
              </w:rPr>
              <w:t>« Conditions de liquidité »)</w:t>
            </w:r>
            <w:r w:rsidR="009A4942" w:rsidRPr="001B0FE6">
              <w:rPr>
                <w:rFonts w:ascii="Arial" w:hAnsi="Arial" w:cs="Arial"/>
                <w:sz w:val="18"/>
                <w:szCs w:val="18"/>
              </w:rPr>
              <w:t>.</w:t>
            </w:r>
            <w:r w:rsidR="00546903" w:rsidRPr="009815B4">
              <w:rPr>
                <w:rFonts w:ascii="Arial" w:hAnsi="Arial" w:cs="Arial"/>
                <w:sz w:val="18"/>
                <w:szCs w:val="18"/>
              </w:rPr>
              <w:t xml:space="preserve"> </w:t>
            </w:r>
          </w:p>
        </w:tc>
      </w:tr>
      <w:tr w:rsidR="00B40EDC" w:rsidRPr="009815B4">
        <w:trPr>
          <w:trHeight w:val="653"/>
        </w:trPr>
        <w:tc>
          <w:tcPr>
            <w:tcW w:w="3510" w:type="dxa"/>
            <w:vAlign w:val="center"/>
          </w:tcPr>
          <w:p w:rsidR="00A2404A" w:rsidRPr="009815B4" w:rsidRDefault="00B40EDC" w:rsidP="009815B4">
            <w:pPr>
              <w:autoSpaceDE w:val="0"/>
              <w:autoSpaceDN w:val="0"/>
              <w:adjustRightInd w:val="0"/>
              <w:jc w:val="both"/>
              <w:rPr>
                <w:rFonts w:ascii="Arial" w:hAnsi="Arial" w:cs="Arial"/>
                <w:b/>
                <w:bCs/>
                <w:sz w:val="18"/>
                <w:szCs w:val="18"/>
              </w:rPr>
            </w:pPr>
            <w:r w:rsidRPr="009815B4">
              <w:rPr>
                <w:rFonts w:ascii="Arial" w:hAnsi="Arial" w:cs="Arial"/>
                <w:b/>
                <w:bCs/>
                <w:sz w:val="18"/>
                <w:szCs w:val="18"/>
              </w:rPr>
              <w:t>Niveau Final de l’</w:t>
            </w:r>
            <w:r w:rsidR="00E44288">
              <w:rPr>
                <w:rFonts w:ascii="Arial" w:hAnsi="Arial" w:cs="Arial"/>
                <w:b/>
                <w:bCs/>
                <w:sz w:val="18"/>
                <w:szCs w:val="18"/>
              </w:rPr>
              <w:t>Indice</w:t>
            </w:r>
            <w:r w:rsidRPr="009815B4">
              <w:rPr>
                <w:rFonts w:ascii="Arial" w:hAnsi="Arial" w:cs="Arial"/>
                <w:b/>
                <w:bCs/>
                <w:sz w:val="18"/>
                <w:szCs w:val="18"/>
              </w:rPr>
              <w:t xml:space="preserve"> </w:t>
            </w:r>
          </w:p>
          <w:p w:rsidR="00B40EDC" w:rsidRPr="009815B4" w:rsidRDefault="00B40EDC" w:rsidP="009815B4">
            <w:pPr>
              <w:autoSpaceDE w:val="0"/>
              <w:autoSpaceDN w:val="0"/>
              <w:adjustRightInd w:val="0"/>
              <w:jc w:val="both"/>
              <w:rPr>
                <w:rFonts w:ascii="Arial" w:hAnsi="Arial" w:cs="Arial"/>
                <w:b/>
                <w:bCs/>
                <w:sz w:val="18"/>
                <w:szCs w:val="18"/>
              </w:rPr>
            </w:pPr>
            <w:r w:rsidRPr="009815B4">
              <w:rPr>
                <w:rFonts w:ascii="Arial" w:hAnsi="Arial" w:cs="Arial"/>
                <w:b/>
                <w:bCs/>
                <w:sz w:val="18"/>
                <w:szCs w:val="18"/>
              </w:rPr>
              <w:t>(le « Niveau Final »)</w:t>
            </w:r>
          </w:p>
        </w:tc>
        <w:tc>
          <w:tcPr>
            <w:tcW w:w="5346" w:type="dxa"/>
            <w:vAlign w:val="center"/>
          </w:tcPr>
          <w:p w:rsidR="00B40EDC" w:rsidRPr="009815B4" w:rsidRDefault="00B40EDC" w:rsidP="009815B4">
            <w:pPr>
              <w:autoSpaceDE w:val="0"/>
              <w:autoSpaceDN w:val="0"/>
              <w:adjustRightInd w:val="0"/>
              <w:jc w:val="both"/>
              <w:rPr>
                <w:rFonts w:ascii="Arial" w:hAnsi="Arial" w:cs="Arial"/>
                <w:color w:val="000000"/>
                <w:sz w:val="18"/>
                <w:szCs w:val="18"/>
                <w:highlight w:val="yellow"/>
              </w:rPr>
            </w:pPr>
            <w:r w:rsidRPr="009815B4">
              <w:rPr>
                <w:rFonts w:ascii="Arial" w:hAnsi="Arial" w:cs="Arial"/>
                <w:color w:val="000000"/>
                <w:sz w:val="18"/>
                <w:szCs w:val="18"/>
              </w:rPr>
              <w:t xml:space="preserve">Niveau de clôture </w:t>
            </w:r>
            <w:r w:rsidR="009F05C6">
              <w:rPr>
                <w:rFonts w:ascii="Arial" w:hAnsi="Arial" w:cs="Arial"/>
                <w:color w:val="000000"/>
                <w:sz w:val="18"/>
                <w:szCs w:val="18"/>
              </w:rPr>
              <w:t xml:space="preserve">officiel </w:t>
            </w:r>
            <w:r w:rsidRPr="009815B4">
              <w:rPr>
                <w:rFonts w:ascii="Arial" w:hAnsi="Arial" w:cs="Arial"/>
                <w:color w:val="000000"/>
                <w:sz w:val="18"/>
                <w:szCs w:val="18"/>
              </w:rPr>
              <w:t>de l’</w:t>
            </w:r>
            <w:r w:rsidR="00E44288">
              <w:rPr>
                <w:rFonts w:ascii="Arial" w:hAnsi="Arial" w:cs="Arial"/>
                <w:color w:val="000000"/>
                <w:sz w:val="18"/>
                <w:szCs w:val="18"/>
              </w:rPr>
              <w:t>Indice</w:t>
            </w:r>
            <w:r w:rsidRPr="009815B4">
              <w:rPr>
                <w:rFonts w:ascii="Arial" w:hAnsi="Arial" w:cs="Arial"/>
                <w:color w:val="000000"/>
                <w:sz w:val="18"/>
                <w:szCs w:val="18"/>
              </w:rPr>
              <w:t xml:space="preserve"> </w:t>
            </w:r>
            <w:r w:rsidR="00501F7F" w:rsidRPr="009815B4">
              <w:rPr>
                <w:rFonts w:ascii="Arial" w:hAnsi="Arial" w:cs="Arial"/>
                <w:color w:val="000000"/>
                <w:sz w:val="18"/>
                <w:szCs w:val="18"/>
              </w:rPr>
              <w:t xml:space="preserve">observé </w:t>
            </w:r>
            <w:r w:rsidRPr="009815B4">
              <w:rPr>
                <w:rFonts w:ascii="Arial" w:hAnsi="Arial" w:cs="Arial"/>
                <w:color w:val="000000"/>
                <w:sz w:val="18"/>
                <w:szCs w:val="18"/>
              </w:rPr>
              <w:t>à la Date de Constatation Finale</w:t>
            </w:r>
          </w:p>
        </w:tc>
      </w:tr>
      <w:tr w:rsidR="00B40EDC" w:rsidRPr="009815B4">
        <w:trPr>
          <w:trHeight w:val="1454"/>
        </w:trPr>
        <w:tc>
          <w:tcPr>
            <w:tcW w:w="3510" w:type="dxa"/>
            <w:vAlign w:val="center"/>
          </w:tcPr>
          <w:p w:rsidR="00147EAC" w:rsidRPr="009815B4" w:rsidRDefault="00B40EDC" w:rsidP="000160D9">
            <w:pPr>
              <w:autoSpaceDE w:val="0"/>
              <w:autoSpaceDN w:val="0"/>
              <w:adjustRightInd w:val="0"/>
              <w:jc w:val="both"/>
              <w:rPr>
                <w:rFonts w:ascii="Arial" w:hAnsi="Arial" w:cs="Arial"/>
                <w:b/>
                <w:sz w:val="18"/>
                <w:szCs w:val="18"/>
              </w:rPr>
            </w:pPr>
            <w:r w:rsidRPr="009815B4">
              <w:rPr>
                <w:rFonts w:ascii="Arial" w:hAnsi="Arial" w:cs="Arial"/>
                <w:b/>
                <w:bCs/>
                <w:sz w:val="18"/>
                <w:szCs w:val="18"/>
              </w:rPr>
              <w:lastRenderedPageBreak/>
              <w:t>Date de Remboursement</w:t>
            </w:r>
            <w:r w:rsidRPr="009815B4">
              <w:rPr>
                <w:rFonts w:ascii="Arial" w:hAnsi="Arial" w:cs="Arial"/>
                <w:b/>
                <w:sz w:val="18"/>
                <w:szCs w:val="18"/>
              </w:rPr>
              <w:t xml:space="preserve"> Final</w:t>
            </w:r>
          </w:p>
        </w:tc>
        <w:tc>
          <w:tcPr>
            <w:tcW w:w="5346" w:type="dxa"/>
            <w:vAlign w:val="center"/>
          </w:tcPr>
          <w:p w:rsidR="006672AA" w:rsidRDefault="003E1DD9" w:rsidP="006672AA">
            <w:pPr>
              <w:autoSpaceDE w:val="0"/>
              <w:autoSpaceDN w:val="0"/>
              <w:adjustRightInd w:val="0"/>
              <w:jc w:val="both"/>
              <w:rPr>
                <w:rFonts w:ascii="Arial" w:hAnsi="Arial" w:cs="Arial"/>
                <w:color w:val="000000"/>
                <w:sz w:val="18"/>
                <w:szCs w:val="18"/>
              </w:rPr>
            </w:pPr>
            <w:r>
              <w:rPr>
                <w:rFonts w:ascii="Arial" w:hAnsi="Arial" w:cs="Arial"/>
                <w:color w:val="000000"/>
                <w:sz w:val="18"/>
                <w:szCs w:val="18"/>
              </w:rPr>
              <w:t>20 Mars 2023</w:t>
            </w:r>
          </w:p>
          <w:p w:rsidR="009815B4" w:rsidRDefault="009815B4" w:rsidP="009815B4">
            <w:pPr>
              <w:autoSpaceDE w:val="0"/>
              <w:autoSpaceDN w:val="0"/>
              <w:adjustRightInd w:val="0"/>
              <w:jc w:val="both"/>
              <w:rPr>
                <w:rFonts w:ascii="Arial" w:hAnsi="Arial" w:cs="Arial"/>
                <w:color w:val="000000"/>
                <w:sz w:val="18"/>
                <w:szCs w:val="18"/>
              </w:rPr>
            </w:pPr>
          </w:p>
          <w:p w:rsidR="00B40EDC" w:rsidRPr="009815B4" w:rsidRDefault="009815B4" w:rsidP="00615B6F">
            <w:pPr>
              <w:autoSpaceDE w:val="0"/>
              <w:autoSpaceDN w:val="0"/>
              <w:adjustRightInd w:val="0"/>
              <w:jc w:val="both"/>
              <w:rPr>
                <w:rFonts w:ascii="Arial" w:hAnsi="Arial" w:cs="Arial"/>
                <w:color w:val="000000"/>
                <w:sz w:val="18"/>
                <w:szCs w:val="18"/>
              </w:rPr>
            </w:pPr>
            <w:r>
              <w:rPr>
                <w:rFonts w:ascii="Arial" w:hAnsi="Arial" w:cs="Arial"/>
                <w:color w:val="000000"/>
                <w:sz w:val="18"/>
                <w:szCs w:val="18"/>
              </w:rPr>
              <w:t>S</w:t>
            </w:r>
            <w:r w:rsidR="00546903" w:rsidRPr="009815B4">
              <w:rPr>
                <w:rFonts w:ascii="Arial" w:hAnsi="Arial" w:cs="Arial"/>
                <w:color w:val="000000"/>
                <w:sz w:val="18"/>
                <w:szCs w:val="18"/>
              </w:rPr>
              <w:t>ous réserve q</w:t>
            </w:r>
            <w:r w:rsidR="00546903" w:rsidRPr="009815B4">
              <w:rPr>
                <w:rFonts w:ascii="Arial" w:hAnsi="Arial" w:cs="Arial"/>
                <w:sz w:val="18"/>
                <w:szCs w:val="18"/>
              </w:rPr>
              <w:t xml:space="preserve">ue cette date soit un </w:t>
            </w:r>
            <w:r w:rsidR="002971CC">
              <w:rPr>
                <w:rFonts w:ascii="Arial" w:hAnsi="Arial" w:cs="Arial"/>
                <w:sz w:val="18"/>
                <w:szCs w:val="18"/>
              </w:rPr>
              <w:t>J</w:t>
            </w:r>
            <w:r w:rsidR="00546903" w:rsidRPr="009815B4">
              <w:rPr>
                <w:rFonts w:ascii="Arial" w:hAnsi="Arial" w:cs="Arial"/>
                <w:sz w:val="18"/>
                <w:szCs w:val="18"/>
              </w:rPr>
              <w:t xml:space="preserve">our </w:t>
            </w:r>
            <w:r w:rsidR="002971CC">
              <w:rPr>
                <w:rFonts w:ascii="Arial" w:hAnsi="Arial" w:cs="Arial"/>
                <w:sz w:val="18"/>
                <w:szCs w:val="18"/>
              </w:rPr>
              <w:t>O</w:t>
            </w:r>
            <w:r w:rsidR="00546903" w:rsidRPr="009815B4">
              <w:rPr>
                <w:rFonts w:ascii="Arial" w:hAnsi="Arial" w:cs="Arial"/>
                <w:sz w:val="18"/>
                <w:szCs w:val="18"/>
              </w:rPr>
              <w:t>uvré</w:t>
            </w:r>
            <w:r w:rsidR="00BB314C">
              <w:rPr>
                <w:rFonts w:ascii="Arial" w:hAnsi="Arial" w:cs="Arial"/>
                <w:sz w:val="18"/>
                <w:szCs w:val="18"/>
              </w:rPr>
              <w:t xml:space="preserve"> (tel que défini au point 9 « Conditions et liquidité »)</w:t>
            </w:r>
            <w:r>
              <w:rPr>
                <w:rFonts w:ascii="Arial" w:hAnsi="Arial" w:cs="Arial"/>
                <w:sz w:val="18"/>
                <w:szCs w:val="18"/>
              </w:rPr>
              <w:t xml:space="preserve">. Dans le cas contraire, </w:t>
            </w:r>
            <w:r w:rsidR="00546903" w:rsidRPr="009815B4">
              <w:rPr>
                <w:rFonts w:ascii="Arial" w:hAnsi="Arial" w:cs="Arial"/>
                <w:sz w:val="18"/>
                <w:szCs w:val="18"/>
              </w:rPr>
              <w:t xml:space="preserve">la Date de Remboursement </w:t>
            </w:r>
            <w:r w:rsidR="00555BB6">
              <w:rPr>
                <w:rFonts w:ascii="Arial" w:hAnsi="Arial" w:cs="Arial"/>
                <w:sz w:val="18"/>
                <w:szCs w:val="18"/>
              </w:rPr>
              <w:t xml:space="preserve">Final </w:t>
            </w:r>
            <w:r>
              <w:rPr>
                <w:rFonts w:ascii="Arial" w:hAnsi="Arial" w:cs="Arial"/>
                <w:sz w:val="18"/>
                <w:szCs w:val="18"/>
              </w:rPr>
              <w:t>sera</w:t>
            </w:r>
            <w:r w:rsidR="00546903" w:rsidRPr="009815B4">
              <w:rPr>
                <w:rFonts w:ascii="Arial" w:hAnsi="Arial" w:cs="Arial"/>
                <w:sz w:val="18"/>
                <w:szCs w:val="18"/>
              </w:rPr>
              <w:t xml:space="preserve"> reportée au premier </w:t>
            </w:r>
            <w:r w:rsidR="002971CC">
              <w:rPr>
                <w:rFonts w:ascii="Arial" w:hAnsi="Arial" w:cs="Arial"/>
                <w:sz w:val="18"/>
                <w:szCs w:val="18"/>
              </w:rPr>
              <w:t>J</w:t>
            </w:r>
            <w:r w:rsidR="00103C8D">
              <w:rPr>
                <w:rFonts w:ascii="Arial" w:hAnsi="Arial" w:cs="Arial"/>
                <w:sz w:val="18"/>
                <w:szCs w:val="18"/>
              </w:rPr>
              <w:t xml:space="preserve">our </w:t>
            </w:r>
            <w:r w:rsidR="002971CC">
              <w:rPr>
                <w:rFonts w:ascii="Arial" w:hAnsi="Arial" w:cs="Arial"/>
                <w:sz w:val="18"/>
                <w:szCs w:val="18"/>
              </w:rPr>
              <w:t>O</w:t>
            </w:r>
            <w:r w:rsidR="002B18F7">
              <w:rPr>
                <w:rFonts w:ascii="Arial" w:hAnsi="Arial" w:cs="Arial"/>
                <w:sz w:val="18"/>
                <w:szCs w:val="18"/>
              </w:rPr>
              <w:t>uvré</w:t>
            </w:r>
            <w:r w:rsidR="00103C8D">
              <w:rPr>
                <w:rFonts w:ascii="Arial" w:hAnsi="Arial" w:cs="Arial"/>
                <w:sz w:val="18"/>
                <w:szCs w:val="18"/>
              </w:rPr>
              <w:t xml:space="preserve"> suivant</w:t>
            </w:r>
            <w:r>
              <w:rPr>
                <w:rFonts w:ascii="Arial" w:hAnsi="Arial" w:cs="Arial"/>
                <w:sz w:val="18"/>
                <w:szCs w:val="18"/>
              </w:rPr>
              <w:t>.</w:t>
            </w:r>
          </w:p>
        </w:tc>
      </w:tr>
      <w:tr w:rsidR="00B40EDC" w:rsidRPr="009815B4">
        <w:trPr>
          <w:trHeight w:val="554"/>
        </w:trPr>
        <w:tc>
          <w:tcPr>
            <w:tcW w:w="3510" w:type="dxa"/>
            <w:vAlign w:val="center"/>
          </w:tcPr>
          <w:p w:rsidR="00B40EDC" w:rsidRPr="009815B4" w:rsidRDefault="00B40EDC" w:rsidP="009815B4">
            <w:pPr>
              <w:autoSpaceDE w:val="0"/>
              <w:autoSpaceDN w:val="0"/>
              <w:adjustRightInd w:val="0"/>
              <w:jc w:val="both"/>
              <w:rPr>
                <w:rFonts w:ascii="Arial" w:hAnsi="Arial" w:cs="Arial"/>
                <w:b/>
                <w:bCs/>
                <w:sz w:val="18"/>
                <w:szCs w:val="18"/>
              </w:rPr>
            </w:pPr>
            <w:r w:rsidRPr="009815B4">
              <w:rPr>
                <w:rFonts w:ascii="Arial" w:hAnsi="Arial" w:cs="Arial"/>
                <w:b/>
                <w:bCs/>
                <w:sz w:val="18"/>
                <w:szCs w:val="18"/>
              </w:rPr>
              <w:t>Lieu de cotation</w:t>
            </w:r>
          </w:p>
        </w:tc>
        <w:tc>
          <w:tcPr>
            <w:tcW w:w="5346" w:type="dxa"/>
            <w:vAlign w:val="center"/>
          </w:tcPr>
          <w:p w:rsidR="00B40EDC" w:rsidRPr="009815B4" w:rsidRDefault="00B40EDC" w:rsidP="009815B4">
            <w:pPr>
              <w:autoSpaceDE w:val="0"/>
              <w:autoSpaceDN w:val="0"/>
              <w:adjustRightInd w:val="0"/>
              <w:jc w:val="both"/>
              <w:rPr>
                <w:rFonts w:ascii="Arial" w:hAnsi="Arial" w:cs="Arial"/>
                <w:sz w:val="18"/>
                <w:szCs w:val="18"/>
              </w:rPr>
            </w:pPr>
            <w:r w:rsidRPr="009815B4">
              <w:rPr>
                <w:rFonts w:ascii="Arial" w:hAnsi="Arial" w:cs="Arial"/>
                <w:sz w:val="18"/>
                <w:szCs w:val="18"/>
              </w:rPr>
              <w:t>Marché officiel de la Bourse de Luxembourg (marché réglementé)</w:t>
            </w:r>
          </w:p>
        </w:tc>
      </w:tr>
      <w:tr w:rsidR="00B40EDC" w:rsidRPr="009815B4">
        <w:trPr>
          <w:trHeight w:val="284"/>
        </w:trPr>
        <w:tc>
          <w:tcPr>
            <w:tcW w:w="3510" w:type="dxa"/>
            <w:vAlign w:val="center"/>
          </w:tcPr>
          <w:p w:rsidR="00B40EDC" w:rsidRPr="009815B4" w:rsidRDefault="00B40EDC" w:rsidP="009815B4">
            <w:pPr>
              <w:autoSpaceDE w:val="0"/>
              <w:autoSpaceDN w:val="0"/>
              <w:adjustRightInd w:val="0"/>
              <w:jc w:val="both"/>
              <w:rPr>
                <w:rFonts w:ascii="Arial" w:hAnsi="Arial" w:cs="Arial"/>
                <w:b/>
                <w:bCs/>
                <w:sz w:val="18"/>
                <w:szCs w:val="18"/>
              </w:rPr>
            </w:pPr>
            <w:r w:rsidRPr="009815B4">
              <w:rPr>
                <w:rFonts w:ascii="Arial" w:hAnsi="Arial" w:cs="Arial"/>
                <w:b/>
                <w:bCs/>
                <w:sz w:val="18"/>
                <w:szCs w:val="18"/>
              </w:rPr>
              <w:t>Droit applicable</w:t>
            </w:r>
          </w:p>
        </w:tc>
        <w:tc>
          <w:tcPr>
            <w:tcW w:w="5346" w:type="dxa"/>
            <w:vAlign w:val="center"/>
          </w:tcPr>
          <w:p w:rsidR="00B40EDC" w:rsidRPr="009815B4" w:rsidRDefault="00B40EDC" w:rsidP="009815B4">
            <w:pPr>
              <w:autoSpaceDE w:val="0"/>
              <w:autoSpaceDN w:val="0"/>
              <w:adjustRightInd w:val="0"/>
              <w:jc w:val="both"/>
              <w:rPr>
                <w:rFonts w:ascii="Arial" w:hAnsi="Arial" w:cs="Arial"/>
                <w:sz w:val="18"/>
                <w:szCs w:val="18"/>
              </w:rPr>
            </w:pPr>
            <w:r w:rsidRPr="009815B4">
              <w:rPr>
                <w:rFonts w:ascii="Arial" w:hAnsi="Arial" w:cs="Arial"/>
                <w:sz w:val="18"/>
                <w:szCs w:val="18"/>
              </w:rPr>
              <w:t>Anglais</w:t>
            </w:r>
          </w:p>
        </w:tc>
      </w:tr>
      <w:tr w:rsidR="00B40EDC" w:rsidRPr="00C16C1B" w:rsidTr="00925A4F">
        <w:trPr>
          <w:trHeight w:val="833"/>
        </w:trPr>
        <w:tc>
          <w:tcPr>
            <w:tcW w:w="3510" w:type="dxa"/>
            <w:vAlign w:val="center"/>
          </w:tcPr>
          <w:p w:rsidR="00B40EDC" w:rsidRPr="009815B4" w:rsidRDefault="00B40EDC" w:rsidP="009815B4">
            <w:pPr>
              <w:autoSpaceDE w:val="0"/>
              <w:autoSpaceDN w:val="0"/>
              <w:adjustRightInd w:val="0"/>
              <w:jc w:val="both"/>
              <w:rPr>
                <w:rFonts w:ascii="Arial" w:hAnsi="Arial" w:cs="Arial"/>
                <w:b/>
                <w:bCs/>
                <w:sz w:val="18"/>
                <w:szCs w:val="18"/>
              </w:rPr>
            </w:pPr>
            <w:r w:rsidRPr="009815B4">
              <w:rPr>
                <w:rFonts w:ascii="Arial" w:hAnsi="Arial" w:cs="Arial"/>
                <w:b/>
                <w:bCs/>
                <w:sz w:val="18"/>
                <w:szCs w:val="18"/>
              </w:rPr>
              <w:t>Durée de l’investissement</w:t>
            </w:r>
          </w:p>
        </w:tc>
        <w:tc>
          <w:tcPr>
            <w:tcW w:w="5346" w:type="dxa"/>
            <w:vAlign w:val="center"/>
          </w:tcPr>
          <w:p w:rsidR="00B40EDC" w:rsidRDefault="00DD758E" w:rsidP="00002B50">
            <w:pPr>
              <w:autoSpaceDE w:val="0"/>
              <w:autoSpaceDN w:val="0"/>
              <w:adjustRightInd w:val="0"/>
              <w:jc w:val="both"/>
              <w:rPr>
                <w:rFonts w:ascii="Arial" w:hAnsi="Arial" w:cs="Arial"/>
                <w:sz w:val="18"/>
                <w:szCs w:val="18"/>
              </w:rPr>
            </w:pPr>
            <w:r>
              <w:rPr>
                <w:rFonts w:ascii="Arial" w:hAnsi="Arial" w:cs="Arial"/>
                <w:sz w:val="18"/>
                <w:szCs w:val="18"/>
              </w:rPr>
              <w:t>4</w:t>
            </w:r>
            <w:r w:rsidR="00224462">
              <w:rPr>
                <w:rFonts w:ascii="Arial" w:hAnsi="Arial" w:cs="Arial"/>
                <w:sz w:val="18"/>
                <w:szCs w:val="18"/>
              </w:rPr>
              <w:t xml:space="preserve"> </w:t>
            </w:r>
            <w:r w:rsidR="005B5BFD">
              <w:rPr>
                <w:rFonts w:ascii="Arial" w:hAnsi="Arial" w:cs="Arial"/>
                <w:sz w:val="18"/>
                <w:szCs w:val="18"/>
              </w:rPr>
              <w:t>ans</w:t>
            </w:r>
            <w:r w:rsidR="0035307F">
              <w:rPr>
                <w:rFonts w:ascii="Arial" w:hAnsi="Arial" w:cs="Arial"/>
                <w:sz w:val="18"/>
                <w:szCs w:val="18"/>
              </w:rPr>
              <w:t xml:space="preserve"> </w:t>
            </w:r>
            <w:r w:rsidR="00224462">
              <w:rPr>
                <w:rFonts w:ascii="Arial" w:hAnsi="Arial" w:cs="Arial"/>
                <w:sz w:val="18"/>
                <w:szCs w:val="18"/>
              </w:rPr>
              <w:t xml:space="preserve">10 </w:t>
            </w:r>
            <w:r w:rsidR="00A96FD7">
              <w:rPr>
                <w:rFonts w:ascii="Arial" w:hAnsi="Arial" w:cs="Arial"/>
                <w:sz w:val="18"/>
                <w:szCs w:val="18"/>
              </w:rPr>
              <w:t xml:space="preserve">mois </w:t>
            </w:r>
            <w:r w:rsidR="00224462">
              <w:rPr>
                <w:rFonts w:ascii="Arial" w:hAnsi="Arial" w:cs="Arial"/>
                <w:sz w:val="18"/>
                <w:szCs w:val="18"/>
              </w:rPr>
              <w:t xml:space="preserve">3 semaines </w:t>
            </w:r>
            <w:r w:rsidR="00A96FD7">
              <w:rPr>
                <w:rFonts w:ascii="Arial" w:hAnsi="Arial" w:cs="Arial"/>
                <w:sz w:val="18"/>
                <w:szCs w:val="18"/>
              </w:rPr>
              <w:t xml:space="preserve">et </w:t>
            </w:r>
            <w:r w:rsidR="00224462">
              <w:rPr>
                <w:rFonts w:ascii="Arial" w:hAnsi="Arial" w:cs="Arial"/>
                <w:sz w:val="18"/>
                <w:szCs w:val="18"/>
              </w:rPr>
              <w:t xml:space="preserve">3 </w:t>
            </w:r>
            <w:r w:rsidR="00A96FD7">
              <w:rPr>
                <w:rFonts w:ascii="Arial" w:hAnsi="Arial" w:cs="Arial"/>
                <w:sz w:val="18"/>
                <w:szCs w:val="18"/>
              </w:rPr>
              <w:t xml:space="preserve">jours </w:t>
            </w:r>
            <w:r w:rsidR="00B40EDC" w:rsidRPr="009815B4">
              <w:rPr>
                <w:rFonts w:ascii="Arial" w:hAnsi="Arial" w:cs="Arial"/>
                <w:sz w:val="18"/>
                <w:szCs w:val="18"/>
              </w:rPr>
              <w:t>maximum</w:t>
            </w:r>
            <w:r w:rsidR="00BC016F">
              <w:rPr>
                <w:rFonts w:ascii="Arial" w:hAnsi="Arial" w:cs="Arial"/>
                <w:sz w:val="18"/>
                <w:szCs w:val="18"/>
              </w:rPr>
              <w:t xml:space="preserve"> avec possibilité de remboursement anticipé</w:t>
            </w:r>
            <w:r w:rsidR="000E79E2">
              <w:rPr>
                <w:rFonts w:ascii="Arial" w:hAnsi="Arial" w:cs="Arial"/>
                <w:sz w:val="18"/>
                <w:szCs w:val="18"/>
              </w:rPr>
              <w:t xml:space="preserve"> </w:t>
            </w:r>
            <w:r w:rsidR="00126C19">
              <w:rPr>
                <w:rFonts w:ascii="Arial" w:hAnsi="Arial" w:cs="Arial"/>
                <w:sz w:val="18"/>
                <w:szCs w:val="18"/>
              </w:rPr>
              <w:t xml:space="preserve">automatique </w:t>
            </w:r>
            <w:r w:rsidR="00604F0A">
              <w:rPr>
                <w:rFonts w:ascii="Arial" w:hAnsi="Arial" w:cs="Arial"/>
                <w:sz w:val="18"/>
                <w:szCs w:val="18"/>
              </w:rPr>
              <w:t>à l’une de</w:t>
            </w:r>
            <w:r w:rsidR="00256BAB">
              <w:rPr>
                <w:rFonts w:ascii="Arial" w:hAnsi="Arial" w:cs="Arial"/>
                <w:sz w:val="18"/>
                <w:szCs w:val="18"/>
              </w:rPr>
              <w:t>s</w:t>
            </w:r>
            <w:r w:rsidR="00604F0A">
              <w:rPr>
                <w:rFonts w:ascii="Arial" w:hAnsi="Arial" w:cs="Arial"/>
                <w:sz w:val="18"/>
                <w:szCs w:val="18"/>
              </w:rPr>
              <w:t xml:space="preserve"> Dates de Remboursement Anticipé</w:t>
            </w:r>
            <w:r w:rsidR="00775F9A">
              <w:rPr>
                <w:rFonts w:ascii="Arial" w:hAnsi="Arial" w:cs="Arial"/>
                <w:sz w:val="18"/>
                <w:szCs w:val="18"/>
              </w:rPr>
              <w:t xml:space="preserve"> Automatique</w:t>
            </w:r>
            <w:r w:rsidR="00256BAB">
              <w:rPr>
                <w:rFonts w:ascii="Arial" w:hAnsi="Arial" w:cs="Arial"/>
                <w:sz w:val="18"/>
                <w:szCs w:val="18"/>
              </w:rPr>
              <w:t xml:space="preserve"> </w:t>
            </w:r>
            <w:r w:rsidR="0061388C">
              <w:rPr>
                <w:rFonts w:ascii="Arial" w:hAnsi="Arial" w:cs="Arial"/>
                <w:sz w:val="18"/>
                <w:szCs w:val="18"/>
              </w:rPr>
              <w:t>n</w:t>
            </w:r>
            <w:r w:rsidR="00CA46C6">
              <w:rPr>
                <w:rFonts w:ascii="Arial" w:hAnsi="Arial" w:cs="Arial"/>
                <w:sz w:val="18"/>
                <w:szCs w:val="18"/>
              </w:rPr>
              <w:t xml:space="preserve"> </w:t>
            </w:r>
            <w:r w:rsidR="00CA46C6" w:rsidRPr="00CA46C6">
              <w:rPr>
                <w:rFonts w:ascii="Arial" w:hAnsi="Arial" w:cs="Arial"/>
                <w:b/>
                <w:bCs/>
                <w:iCs/>
                <w:sz w:val="18"/>
                <w:szCs w:val="18"/>
              </w:rPr>
              <w:t>(n allant de 1 à 4)</w:t>
            </w:r>
            <w:r w:rsidR="0061388C">
              <w:rPr>
                <w:rFonts w:ascii="Arial" w:hAnsi="Arial" w:cs="Arial"/>
                <w:sz w:val="18"/>
                <w:szCs w:val="18"/>
              </w:rPr>
              <w:t xml:space="preserve"> </w:t>
            </w:r>
            <w:r w:rsidR="000E79E2">
              <w:rPr>
                <w:rFonts w:ascii="Arial" w:hAnsi="Arial" w:cs="Arial"/>
                <w:sz w:val="18"/>
                <w:szCs w:val="18"/>
              </w:rPr>
              <w:t xml:space="preserve">si les conditions de remboursement anticipé </w:t>
            </w:r>
            <w:r w:rsidR="00126C19">
              <w:rPr>
                <w:rFonts w:ascii="Arial" w:hAnsi="Arial" w:cs="Arial"/>
                <w:sz w:val="18"/>
                <w:szCs w:val="18"/>
              </w:rPr>
              <w:t xml:space="preserve">automatique </w:t>
            </w:r>
            <w:r w:rsidR="000E79E2">
              <w:rPr>
                <w:rFonts w:ascii="Arial" w:hAnsi="Arial" w:cs="Arial"/>
                <w:sz w:val="18"/>
                <w:szCs w:val="18"/>
              </w:rPr>
              <w:t>sont réunies</w:t>
            </w:r>
            <w:r w:rsidR="00C71DC2">
              <w:rPr>
                <w:rFonts w:ascii="Arial" w:hAnsi="Arial" w:cs="Arial"/>
                <w:sz w:val="18"/>
                <w:szCs w:val="18"/>
              </w:rPr>
              <w:t xml:space="preserve"> </w:t>
            </w:r>
            <w:r w:rsidR="00C71DC2" w:rsidRPr="00C808FD">
              <w:rPr>
                <w:rFonts w:ascii="Arial" w:hAnsi="Arial" w:cs="Arial"/>
                <w:sz w:val="18"/>
                <w:szCs w:val="18"/>
              </w:rPr>
              <w:t>(cf paragraphe 6 « Description du mécanisme de calcul de la valeur de remboursement du Certificat »)</w:t>
            </w:r>
            <w:r w:rsidR="000E79E2">
              <w:rPr>
                <w:rFonts w:ascii="Arial" w:hAnsi="Arial" w:cs="Arial"/>
                <w:sz w:val="18"/>
                <w:szCs w:val="18"/>
              </w:rPr>
              <w:t>.</w:t>
            </w:r>
          </w:p>
          <w:p w:rsidR="009A4942" w:rsidRDefault="009A4942" w:rsidP="009A4942">
            <w:pPr>
              <w:autoSpaceDE w:val="0"/>
              <w:autoSpaceDN w:val="0"/>
              <w:adjustRightInd w:val="0"/>
              <w:jc w:val="both"/>
              <w:rPr>
                <w:rFonts w:ascii="Arial" w:hAnsi="Arial" w:cs="Arial"/>
                <w:sz w:val="18"/>
                <w:szCs w:val="18"/>
              </w:rPr>
            </w:pPr>
            <w:r>
              <w:rPr>
                <w:rFonts w:ascii="Arial" w:hAnsi="Arial" w:cs="Arial"/>
                <w:sz w:val="18"/>
                <w:szCs w:val="18"/>
              </w:rPr>
              <w:t>Durée calculée pour la période allant de la Date</w:t>
            </w:r>
            <w:r w:rsidR="001427D6">
              <w:rPr>
                <w:rFonts w:ascii="Arial" w:hAnsi="Arial" w:cs="Arial"/>
                <w:sz w:val="18"/>
                <w:szCs w:val="18"/>
              </w:rPr>
              <w:t xml:space="preserve"> d’Emission</w:t>
            </w:r>
            <w:r w:rsidR="00C22000">
              <w:rPr>
                <w:rFonts w:ascii="Arial" w:hAnsi="Arial" w:cs="Arial"/>
                <w:sz w:val="18"/>
                <w:szCs w:val="18"/>
              </w:rPr>
              <w:t xml:space="preserve"> </w:t>
            </w:r>
            <w:r>
              <w:rPr>
                <w:rFonts w:ascii="Arial" w:hAnsi="Arial" w:cs="Arial"/>
                <w:sz w:val="18"/>
                <w:szCs w:val="18"/>
              </w:rPr>
              <w:t>à la Date de Remboursement Final.</w:t>
            </w:r>
          </w:p>
          <w:p w:rsidR="00231F58" w:rsidRPr="009815B4" w:rsidRDefault="00231F58" w:rsidP="00231F58">
            <w:pPr>
              <w:autoSpaceDE w:val="0"/>
              <w:autoSpaceDN w:val="0"/>
              <w:adjustRightInd w:val="0"/>
              <w:jc w:val="both"/>
              <w:rPr>
                <w:rFonts w:ascii="Arial" w:hAnsi="Arial" w:cs="Arial"/>
                <w:sz w:val="18"/>
                <w:szCs w:val="18"/>
              </w:rPr>
            </w:pPr>
          </w:p>
        </w:tc>
      </w:tr>
      <w:tr w:rsidR="00B40EDC" w:rsidRPr="009815B4" w:rsidTr="009A4942">
        <w:trPr>
          <w:trHeight w:val="584"/>
        </w:trPr>
        <w:tc>
          <w:tcPr>
            <w:tcW w:w="3510" w:type="dxa"/>
            <w:vAlign w:val="center"/>
          </w:tcPr>
          <w:p w:rsidR="00B40EDC" w:rsidRPr="00B42B96" w:rsidRDefault="00B40EDC" w:rsidP="009815B4">
            <w:pPr>
              <w:autoSpaceDE w:val="0"/>
              <w:autoSpaceDN w:val="0"/>
              <w:adjustRightInd w:val="0"/>
              <w:rPr>
                <w:rFonts w:ascii="Arial" w:hAnsi="Arial" w:cs="Arial"/>
                <w:sz w:val="18"/>
                <w:szCs w:val="18"/>
              </w:rPr>
            </w:pPr>
            <w:r w:rsidRPr="009815B4">
              <w:rPr>
                <w:rFonts w:ascii="Arial" w:hAnsi="Arial" w:cs="Arial"/>
                <w:b/>
                <w:bCs/>
                <w:sz w:val="18"/>
                <w:szCs w:val="18"/>
              </w:rPr>
              <w:t>Documentation</w:t>
            </w:r>
            <w:r w:rsidR="00394426">
              <w:rPr>
                <w:rFonts w:ascii="Arial" w:hAnsi="Arial" w:cs="Arial"/>
                <w:b/>
                <w:bCs/>
                <w:sz w:val="18"/>
                <w:szCs w:val="18"/>
              </w:rPr>
              <w:t xml:space="preserve"> Juridique</w:t>
            </w:r>
          </w:p>
        </w:tc>
        <w:tc>
          <w:tcPr>
            <w:tcW w:w="5346" w:type="dxa"/>
            <w:vAlign w:val="center"/>
          </w:tcPr>
          <w:p w:rsidR="00D5100F" w:rsidRPr="00D629AD" w:rsidRDefault="00DF19B7" w:rsidP="00DF19B7">
            <w:pPr>
              <w:jc w:val="both"/>
              <w:rPr>
                <w:rFonts w:ascii="Helv" w:eastAsia="MS Mincho" w:hAnsi="Helv" w:cs="Helv"/>
                <w:color w:val="000000"/>
                <w:sz w:val="18"/>
                <w:szCs w:val="18"/>
                <w:lang w:eastAsia="ja-JP"/>
              </w:rPr>
            </w:pPr>
            <w:r w:rsidRPr="00C808FD">
              <w:rPr>
                <w:rFonts w:ascii="Arial" w:eastAsia="MS Mincho" w:hAnsi="Arial" w:cs="Arial"/>
                <w:color w:val="000000"/>
                <w:sz w:val="18"/>
                <w:szCs w:val="18"/>
                <w:lang w:eastAsia="ja-JP"/>
              </w:rPr>
              <w:t>La documentation juridique des Certificats (le prospectus de base pour l’émission de Certificats</w:t>
            </w:r>
            <w:r>
              <w:rPr>
                <w:rFonts w:ascii="Arial" w:eastAsia="MS Mincho" w:hAnsi="Arial" w:cs="Arial"/>
                <w:color w:val="000000"/>
                <w:sz w:val="18"/>
                <w:szCs w:val="18"/>
                <w:lang w:eastAsia="ja-JP"/>
              </w:rPr>
              <w:t>)</w:t>
            </w:r>
            <w:r w:rsidRPr="00C808FD">
              <w:rPr>
                <w:rFonts w:ascii="Arial" w:eastAsia="MS Mincho" w:hAnsi="Arial" w:cs="Arial"/>
                <w:color w:val="000000"/>
                <w:sz w:val="18"/>
                <w:szCs w:val="18"/>
                <w:lang w:eastAsia="ja-JP"/>
              </w:rPr>
              <w:t>, qui a été visé par l’AMF (l’Autorité des marchés financiers) le</w:t>
            </w:r>
            <w:r w:rsidRPr="00DD1B71">
              <w:rPr>
                <w:rFonts w:ascii="Arial" w:eastAsia="MS Mincho" w:hAnsi="Arial" w:cs="Arial"/>
                <w:color w:val="000000"/>
                <w:sz w:val="18"/>
                <w:szCs w:val="18"/>
                <w:lang w:eastAsia="ja-JP"/>
              </w:rPr>
              <w:t xml:space="preserve"> 7</w:t>
            </w:r>
            <w:r w:rsidRPr="00C808FD">
              <w:rPr>
                <w:rFonts w:ascii="Arial" w:eastAsia="MS Mincho" w:hAnsi="Arial" w:cs="Arial"/>
                <w:color w:val="000000"/>
                <w:sz w:val="18"/>
                <w:szCs w:val="18"/>
                <w:lang w:eastAsia="ja-JP"/>
              </w:rPr>
              <w:t xml:space="preserve"> juin 20</w:t>
            </w:r>
            <w:r>
              <w:rPr>
                <w:rFonts w:ascii="Arial" w:eastAsia="MS Mincho" w:hAnsi="Arial" w:cs="Arial"/>
                <w:color w:val="000000"/>
                <w:sz w:val="18"/>
                <w:szCs w:val="18"/>
                <w:lang w:eastAsia="ja-JP"/>
              </w:rPr>
              <w:t>17</w:t>
            </w:r>
            <w:r w:rsidRPr="00C808FD">
              <w:rPr>
                <w:rFonts w:ascii="Arial" w:eastAsia="MS Mincho" w:hAnsi="Arial" w:cs="Arial"/>
                <w:color w:val="000000"/>
                <w:sz w:val="18"/>
                <w:szCs w:val="18"/>
                <w:lang w:eastAsia="ja-JP"/>
              </w:rPr>
              <w:t>, visa n°</w:t>
            </w:r>
            <w:r>
              <w:rPr>
                <w:rFonts w:ascii="Arial" w:eastAsia="MS Mincho" w:hAnsi="Arial" w:cs="Arial"/>
                <w:color w:val="000000"/>
                <w:sz w:val="18"/>
                <w:szCs w:val="18"/>
                <w:lang w:eastAsia="ja-JP"/>
              </w:rPr>
              <w:t xml:space="preserve"> </w:t>
            </w:r>
            <w:r w:rsidRPr="00DD1B71">
              <w:rPr>
                <w:rFonts w:ascii="Arial" w:eastAsia="MS Mincho" w:hAnsi="Arial" w:cs="Arial"/>
                <w:color w:val="000000"/>
                <w:sz w:val="18"/>
                <w:szCs w:val="18"/>
                <w:lang w:eastAsia="ja-JP"/>
              </w:rPr>
              <w:t>17-264</w:t>
            </w:r>
            <w:r w:rsidRPr="00C808FD">
              <w:rPr>
                <w:rFonts w:ascii="Arial" w:eastAsia="MS Mincho" w:hAnsi="Arial" w:cs="Arial"/>
                <w:color w:val="000000"/>
                <w:sz w:val="18"/>
                <w:szCs w:val="18"/>
                <w:lang w:eastAsia="ja-JP"/>
              </w:rPr>
              <w:t xml:space="preserve"> (le « Prospectus de Base »),</w:t>
            </w:r>
            <w:r w:rsidRPr="001B0FE6" w:rsidDel="00DF19B7">
              <w:rPr>
                <w:rFonts w:ascii="Arial" w:hAnsi="Arial" w:cs="Arial"/>
                <w:sz w:val="18"/>
                <w:szCs w:val="18"/>
              </w:rPr>
              <w:t xml:space="preserve"> </w:t>
            </w:r>
            <w:r w:rsidR="00D73CD1" w:rsidRPr="001B0FE6">
              <w:rPr>
                <w:rFonts w:ascii="Arial" w:hAnsi="Arial" w:cs="Arial"/>
                <w:sz w:val="18"/>
                <w:szCs w:val="18"/>
              </w:rPr>
              <w:t>, ses Suppléments</w:t>
            </w:r>
            <w:r w:rsidR="00D73CD1">
              <w:rPr>
                <w:rFonts w:ascii="Arial" w:hAnsi="Arial" w:cs="Arial"/>
                <w:sz w:val="18"/>
                <w:szCs w:val="18"/>
              </w:rPr>
              <w:t>,</w:t>
            </w:r>
            <w:r w:rsidR="00D73CD1" w:rsidRPr="001B0FE6">
              <w:rPr>
                <w:rFonts w:ascii="Arial" w:hAnsi="Arial" w:cs="Arial"/>
                <w:sz w:val="18"/>
                <w:szCs w:val="18"/>
              </w:rPr>
              <w:t xml:space="preserve"> </w:t>
            </w:r>
            <w:r w:rsidR="00D73CD1">
              <w:rPr>
                <w:rFonts w:ascii="Arial" w:hAnsi="Arial" w:cs="Arial"/>
                <w:sz w:val="18"/>
                <w:szCs w:val="18"/>
              </w:rPr>
              <w:t>les C</w:t>
            </w:r>
            <w:r w:rsidR="00D73CD1" w:rsidRPr="001B0FE6">
              <w:rPr>
                <w:rFonts w:ascii="Arial" w:hAnsi="Arial" w:cs="Arial"/>
                <w:sz w:val="18"/>
                <w:szCs w:val="18"/>
              </w:rPr>
              <w:t xml:space="preserve">onditions </w:t>
            </w:r>
            <w:r w:rsidR="00D73CD1">
              <w:rPr>
                <w:rFonts w:ascii="Arial" w:hAnsi="Arial" w:cs="Arial"/>
                <w:sz w:val="18"/>
                <w:szCs w:val="18"/>
              </w:rPr>
              <w:t>Définitive</w:t>
            </w:r>
            <w:r w:rsidR="00D73CD1" w:rsidRPr="001B0FE6">
              <w:rPr>
                <w:rFonts w:ascii="Arial" w:hAnsi="Arial" w:cs="Arial"/>
                <w:sz w:val="18"/>
                <w:szCs w:val="18"/>
              </w:rPr>
              <w:t>s (</w:t>
            </w:r>
            <w:r w:rsidR="00D73CD1" w:rsidRPr="001B0FE6">
              <w:rPr>
                <w:rFonts w:ascii="Arial" w:hAnsi="Arial" w:cs="Arial"/>
                <w:i/>
                <w:iCs/>
                <w:sz w:val="18"/>
                <w:szCs w:val="18"/>
              </w:rPr>
              <w:t>Final Terms)</w:t>
            </w:r>
            <w:r w:rsidR="00D73CD1">
              <w:rPr>
                <w:rFonts w:ascii="Arial" w:hAnsi="Arial" w:cs="Arial"/>
                <w:sz w:val="18"/>
                <w:szCs w:val="18"/>
              </w:rPr>
              <w:t xml:space="preserve"> </w:t>
            </w:r>
            <w:r w:rsidR="00D73CD1">
              <w:rPr>
                <w:rFonts w:ascii="Arial" w:eastAsia="MS Mincho" w:hAnsi="Arial" w:cs="Arial"/>
                <w:color w:val="000000"/>
                <w:sz w:val="18"/>
                <w:szCs w:val="18"/>
                <w:lang w:eastAsia="ja-JP"/>
              </w:rPr>
              <w:t>ainsi que le Résumé Spécifique lié à l’Emission (</w:t>
            </w:r>
            <w:r w:rsidR="00D73CD1">
              <w:rPr>
                <w:rFonts w:ascii="Arial" w:eastAsia="MS Mincho" w:hAnsi="Arial" w:cs="Arial"/>
                <w:i/>
                <w:color w:val="000000"/>
                <w:sz w:val="18"/>
                <w:szCs w:val="18"/>
                <w:lang w:eastAsia="ja-JP"/>
              </w:rPr>
              <w:t>Issue Specific S</w:t>
            </w:r>
            <w:r w:rsidR="00D73CD1" w:rsidRPr="00540CDB">
              <w:rPr>
                <w:rFonts w:ascii="Arial" w:eastAsia="MS Mincho" w:hAnsi="Arial" w:cs="Arial"/>
                <w:i/>
                <w:color w:val="000000"/>
                <w:sz w:val="18"/>
                <w:szCs w:val="18"/>
                <w:lang w:eastAsia="ja-JP"/>
              </w:rPr>
              <w:t>ummary</w:t>
            </w:r>
            <w:r w:rsidR="00D73CD1">
              <w:rPr>
                <w:rFonts w:ascii="Arial" w:eastAsia="MS Mincho" w:hAnsi="Arial" w:cs="Arial"/>
                <w:color w:val="000000"/>
                <w:sz w:val="18"/>
                <w:szCs w:val="18"/>
                <w:lang w:eastAsia="ja-JP"/>
              </w:rPr>
              <w:t>) (ensemble la « </w:t>
            </w:r>
            <w:r w:rsidR="00D73CD1" w:rsidRPr="00540CDB">
              <w:rPr>
                <w:rFonts w:ascii="Arial" w:eastAsia="MS Mincho" w:hAnsi="Arial" w:cs="Arial"/>
                <w:b/>
                <w:color w:val="000000"/>
                <w:sz w:val="18"/>
                <w:szCs w:val="18"/>
                <w:lang w:eastAsia="ja-JP"/>
              </w:rPr>
              <w:t>Documentation Juridique</w:t>
            </w:r>
            <w:r w:rsidR="00D73CD1">
              <w:rPr>
                <w:rFonts w:ascii="Arial" w:eastAsia="MS Mincho" w:hAnsi="Arial" w:cs="Arial"/>
                <w:color w:val="000000"/>
                <w:sz w:val="18"/>
                <w:szCs w:val="18"/>
                <w:lang w:eastAsia="ja-JP"/>
              </w:rPr>
              <w:t> »))</w:t>
            </w:r>
            <w:r w:rsidR="00D73CD1" w:rsidRPr="001B0FE6">
              <w:rPr>
                <w:rFonts w:ascii="Arial" w:hAnsi="Arial" w:cs="Arial"/>
                <w:sz w:val="18"/>
                <w:szCs w:val="18"/>
              </w:rPr>
              <w:t xml:space="preserve"> est disponible sur simple demande auprès de votre </w:t>
            </w:r>
            <w:r w:rsidR="008A30BD">
              <w:rPr>
                <w:rFonts w:ascii="Arial" w:hAnsi="Arial" w:cs="Arial"/>
                <w:sz w:val="18"/>
                <w:szCs w:val="18"/>
              </w:rPr>
              <w:t xml:space="preserve">Conseil en Banque </w:t>
            </w:r>
            <w:r w:rsidR="00D73CD1">
              <w:rPr>
                <w:rFonts w:ascii="Arial" w:hAnsi="Arial" w:cs="Arial"/>
                <w:sz w:val="18"/>
                <w:szCs w:val="18"/>
              </w:rPr>
              <w:t>Privé</w:t>
            </w:r>
            <w:r w:rsidR="00C71DC2">
              <w:rPr>
                <w:rFonts w:ascii="Arial" w:hAnsi="Arial" w:cs="Arial"/>
                <w:sz w:val="18"/>
                <w:szCs w:val="18"/>
              </w:rPr>
              <w:t>e</w:t>
            </w:r>
            <w:r w:rsidR="00D73CD1" w:rsidRPr="001B0FE6">
              <w:rPr>
                <w:rFonts w:ascii="Arial" w:hAnsi="Arial" w:cs="Arial"/>
                <w:sz w:val="18"/>
                <w:szCs w:val="18"/>
              </w:rPr>
              <w:t xml:space="preserve"> (BNP Paribas Banque Privée)</w:t>
            </w:r>
            <w:r w:rsidR="00D73CD1" w:rsidRPr="001B0FE6">
              <w:rPr>
                <w:rFonts w:ascii="Arial" w:hAnsi="Arial" w:cs="Arial"/>
                <w:noProof/>
                <w:sz w:val="18"/>
                <w:szCs w:val="18"/>
              </w:rPr>
              <w:t>.</w:t>
            </w:r>
          </w:p>
        </w:tc>
      </w:tr>
    </w:tbl>
    <w:p w:rsidR="00B40EDC" w:rsidRDefault="00B40EDC" w:rsidP="00B40EDC">
      <w:pPr>
        <w:rPr>
          <w:rFonts w:ascii="Arial" w:hAnsi="Arial" w:cs="Arial"/>
          <w:sz w:val="18"/>
          <w:szCs w:val="18"/>
        </w:rPr>
      </w:pPr>
    </w:p>
    <w:p w:rsidR="00EF0188" w:rsidRDefault="00EF0188" w:rsidP="00B40EDC">
      <w:pPr>
        <w:rPr>
          <w:rFonts w:ascii="Arial" w:hAnsi="Arial" w:cs="Arial"/>
          <w:sz w:val="18"/>
          <w:szCs w:val="18"/>
        </w:rPr>
      </w:pPr>
    </w:p>
    <w:p w:rsidR="00925A4F" w:rsidRPr="00FC4B39" w:rsidRDefault="00925A4F" w:rsidP="004A2EF7">
      <w:pPr>
        <w:pStyle w:val="Titre1"/>
        <w:tabs>
          <w:tab w:val="num" w:pos="2204"/>
        </w:tabs>
        <w:spacing w:before="0"/>
        <w:ind w:left="360" w:hanging="360"/>
        <w:rPr>
          <w:szCs w:val="24"/>
        </w:rPr>
      </w:pPr>
      <w:r w:rsidRPr="003239D9">
        <w:rPr>
          <w:sz w:val="16"/>
          <w:szCs w:val="16"/>
        </w:rPr>
        <w:br w:type="page"/>
      </w:r>
      <w:r w:rsidR="00971016" w:rsidRPr="00FC4B39">
        <w:rPr>
          <w:bCs w:val="0"/>
          <w:szCs w:val="24"/>
        </w:rPr>
        <w:lastRenderedPageBreak/>
        <w:t>2.</w:t>
      </w:r>
      <w:r w:rsidR="00971016" w:rsidRPr="00FC4B39">
        <w:rPr>
          <w:bCs w:val="0"/>
          <w:szCs w:val="24"/>
        </w:rPr>
        <w:tab/>
      </w:r>
      <w:r w:rsidRPr="00FC4B39">
        <w:rPr>
          <w:bCs w:val="0"/>
          <w:szCs w:val="24"/>
        </w:rPr>
        <w:t>Objectifs du Certificat</w:t>
      </w:r>
    </w:p>
    <w:p w:rsidR="00B40EDC" w:rsidRPr="00373AA9" w:rsidRDefault="00B40EDC" w:rsidP="00693D88">
      <w:pPr>
        <w:autoSpaceDE w:val="0"/>
        <w:autoSpaceDN w:val="0"/>
        <w:adjustRightInd w:val="0"/>
        <w:jc w:val="both"/>
        <w:rPr>
          <w:rFonts w:ascii="Arial" w:hAnsi="Arial" w:cs="Arial"/>
          <w:sz w:val="18"/>
          <w:szCs w:val="18"/>
        </w:rPr>
      </w:pPr>
    </w:p>
    <w:p w:rsidR="00F57049" w:rsidRDefault="005055E4" w:rsidP="00486DB6">
      <w:pPr>
        <w:autoSpaceDE w:val="0"/>
        <w:autoSpaceDN w:val="0"/>
        <w:adjustRightInd w:val="0"/>
        <w:jc w:val="both"/>
        <w:rPr>
          <w:rFonts w:ascii="Arial" w:hAnsi="Arial" w:cs="Arial"/>
          <w:sz w:val="18"/>
          <w:szCs w:val="18"/>
          <w:lang w:eastAsia="fr-FR"/>
        </w:rPr>
      </w:pPr>
      <w:r w:rsidRPr="005055E4">
        <w:rPr>
          <w:rFonts w:ascii="Arial" w:hAnsi="Arial" w:cs="Arial"/>
          <w:sz w:val="18"/>
          <w:szCs w:val="18"/>
        </w:rPr>
        <w:t>L</w:t>
      </w:r>
      <w:r w:rsidR="00ED6E35">
        <w:rPr>
          <w:rFonts w:ascii="Arial" w:hAnsi="Arial" w:cs="Arial"/>
          <w:sz w:val="18"/>
          <w:szCs w:val="18"/>
        </w:rPr>
        <w:t xml:space="preserve">e </w:t>
      </w:r>
      <w:r w:rsidR="00D84BF4">
        <w:rPr>
          <w:rFonts w:ascii="Arial" w:hAnsi="Arial" w:cs="Arial"/>
          <w:sz w:val="18"/>
          <w:szCs w:val="18"/>
        </w:rPr>
        <w:t>C</w:t>
      </w:r>
      <w:r w:rsidR="00387FE0">
        <w:rPr>
          <w:rFonts w:ascii="Arial" w:hAnsi="Arial" w:cs="Arial"/>
          <w:sz w:val="18"/>
          <w:szCs w:val="18"/>
        </w:rPr>
        <w:t>ertificat</w:t>
      </w:r>
      <w:r w:rsidRPr="005055E4">
        <w:rPr>
          <w:rFonts w:ascii="Arial" w:hAnsi="Arial" w:cs="Arial"/>
          <w:sz w:val="18"/>
          <w:szCs w:val="18"/>
        </w:rPr>
        <w:t xml:space="preserve"> </w:t>
      </w:r>
      <w:r w:rsidR="00ED6E35">
        <w:rPr>
          <w:rFonts w:ascii="Arial" w:hAnsi="Arial" w:cs="Arial"/>
          <w:sz w:val="18"/>
          <w:szCs w:val="18"/>
        </w:rPr>
        <w:t>« </w:t>
      </w:r>
      <w:r w:rsidR="00310C66">
        <w:rPr>
          <w:rFonts w:ascii="Arial" w:hAnsi="Arial" w:cs="Arial"/>
          <w:sz w:val="18"/>
          <w:szCs w:val="18"/>
          <w:lang w:eastAsia="fr-FR"/>
        </w:rPr>
        <w:t>Phoenix 20 Mars 2023</w:t>
      </w:r>
      <w:r w:rsidR="00EA7BDB">
        <w:rPr>
          <w:rFonts w:ascii="Arial" w:hAnsi="Arial" w:cs="Arial"/>
          <w:b/>
          <w:color w:val="000080"/>
          <w:sz w:val="26"/>
          <w:szCs w:val="26"/>
        </w:rPr>
        <w:t> </w:t>
      </w:r>
      <w:r w:rsidR="00747757" w:rsidRPr="00EC6014">
        <w:rPr>
          <w:rFonts w:ascii="Arial" w:hAnsi="Arial" w:cs="Arial"/>
          <w:sz w:val="18"/>
          <w:szCs w:val="18"/>
        </w:rPr>
        <w:t>»</w:t>
      </w:r>
      <w:r w:rsidR="0004357E" w:rsidRPr="00EC6014">
        <w:rPr>
          <w:rFonts w:ascii="Arial" w:hAnsi="Arial" w:cs="Arial"/>
          <w:sz w:val="18"/>
          <w:szCs w:val="18"/>
        </w:rPr>
        <w:t xml:space="preserve"> </w:t>
      </w:r>
      <w:r w:rsidR="00F57049" w:rsidRPr="00EC6014">
        <w:rPr>
          <w:rFonts w:ascii="Arial" w:hAnsi="Arial" w:cs="Arial"/>
          <w:sz w:val="18"/>
          <w:szCs w:val="18"/>
        </w:rPr>
        <w:t>e</w:t>
      </w:r>
      <w:r w:rsidR="00ED6E35" w:rsidRPr="00EC6014">
        <w:rPr>
          <w:rFonts w:ascii="Arial" w:hAnsi="Arial" w:cs="Arial"/>
          <w:sz w:val="18"/>
          <w:szCs w:val="18"/>
          <w:lang w:eastAsia="fr-FR"/>
        </w:rPr>
        <w:t>st</w:t>
      </w:r>
      <w:r w:rsidR="00ED6E35">
        <w:rPr>
          <w:rFonts w:ascii="Arial" w:hAnsi="Arial" w:cs="Arial"/>
          <w:sz w:val="18"/>
          <w:szCs w:val="18"/>
          <w:lang w:eastAsia="fr-FR"/>
        </w:rPr>
        <w:t xml:space="preserve"> </w:t>
      </w:r>
      <w:r w:rsidR="001F1B9A" w:rsidRPr="005055E4">
        <w:rPr>
          <w:rFonts w:ascii="Arial" w:hAnsi="Arial" w:cs="Arial"/>
          <w:sz w:val="18"/>
          <w:szCs w:val="18"/>
          <w:lang w:eastAsia="fr-FR"/>
        </w:rPr>
        <w:t>indexé sur l’</w:t>
      </w:r>
      <w:r w:rsidR="00E44288">
        <w:rPr>
          <w:rFonts w:ascii="Arial" w:hAnsi="Arial" w:cs="Arial"/>
          <w:sz w:val="18"/>
          <w:szCs w:val="18"/>
          <w:lang w:eastAsia="fr-FR"/>
        </w:rPr>
        <w:t>Indice</w:t>
      </w:r>
      <w:r w:rsidR="00EB06BC">
        <w:rPr>
          <w:rFonts w:ascii="Arial" w:hAnsi="Arial" w:cs="Arial"/>
          <w:sz w:val="18"/>
          <w:szCs w:val="18"/>
          <w:lang w:eastAsia="fr-FR"/>
        </w:rPr>
        <w:t xml:space="preserve"> </w:t>
      </w:r>
      <w:r w:rsidR="002B362A">
        <w:rPr>
          <w:rFonts w:ascii="Arial" w:hAnsi="Arial" w:cs="Arial"/>
          <w:sz w:val="18"/>
          <w:szCs w:val="18"/>
          <w:lang w:eastAsia="fr-FR"/>
        </w:rPr>
        <w:t>EURO STOXX</w:t>
      </w:r>
      <w:r w:rsidR="00EB06BC">
        <w:rPr>
          <w:rFonts w:ascii="Arial" w:hAnsi="Arial" w:cs="Arial"/>
          <w:sz w:val="18"/>
          <w:szCs w:val="18"/>
          <w:lang w:eastAsia="fr-FR"/>
        </w:rPr>
        <w:t xml:space="preserve"> 50</w:t>
      </w:r>
      <w:r w:rsidR="00170280" w:rsidRPr="00473E46">
        <w:rPr>
          <w:rFonts w:ascii="Arial" w:hAnsi="Arial" w:cs="Arial"/>
          <w:sz w:val="18"/>
          <w:szCs w:val="18"/>
          <w:vertAlign w:val="superscript"/>
          <w:lang w:eastAsia="fr-FR"/>
        </w:rPr>
        <w:t>®</w:t>
      </w:r>
      <w:r w:rsidR="003E3B22">
        <w:rPr>
          <w:rFonts w:ascii="Arial" w:hAnsi="Arial" w:cs="Arial"/>
          <w:sz w:val="18"/>
          <w:szCs w:val="18"/>
          <w:lang w:eastAsia="fr-FR"/>
        </w:rPr>
        <w:t>(Code Bloomberg : SX5E Index)</w:t>
      </w:r>
      <w:r w:rsidR="00C71DC2">
        <w:rPr>
          <w:rFonts w:ascii="Arial" w:hAnsi="Arial" w:cs="Arial"/>
          <w:sz w:val="18"/>
          <w:szCs w:val="18"/>
          <w:lang w:eastAsia="fr-FR"/>
        </w:rPr>
        <w:t xml:space="preserve">, dividendes non réinvestis, </w:t>
      </w:r>
      <w:r w:rsidR="00C87B79">
        <w:rPr>
          <w:rFonts w:ascii="Arial" w:hAnsi="Arial" w:cs="Arial"/>
          <w:sz w:val="18"/>
          <w:szCs w:val="18"/>
          <w:lang w:eastAsia="fr-FR"/>
        </w:rPr>
        <w:t>(l’« </w:t>
      </w:r>
      <w:r w:rsidR="00E44288">
        <w:rPr>
          <w:rFonts w:ascii="Arial" w:hAnsi="Arial" w:cs="Arial"/>
          <w:b/>
          <w:sz w:val="18"/>
          <w:szCs w:val="18"/>
          <w:lang w:eastAsia="fr-FR"/>
        </w:rPr>
        <w:t>Indice</w:t>
      </w:r>
      <w:r w:rsidR="00C87B79">
        <w:rPr>
          <w:rFonts w:ascii="Arial" w:hAnsi="Arial" w:cs="Arial"/>
          <w:sz w:val="18"/>
          <w:szCs w:val="18"/>
          <w:lang w:eastAsia="fr-FR"/>
        </w:rPr>
        <w:t xml:space="preserve"> ») </w:t>
      </w:r>
      <w:r w:rsidR="00963A76" w:rsidRPr="005055E4">
        <w:rPr>
          <w:rFonts w:ascii="Arial" w:hAnsi="Arial" w:cs="Arial"/>
          <w:sz w:val="18"/>
          <w:szCs w:val="18"/>
          <w:lang w:eastAsia="fr-FR"/>
        </w:rPr>
        <w:t xml:space="preserve">et s’adresse aux </w:t>
      </w:r>
      <w:r w:rsidR="00ED6E35">
        <w:rPr>
          <w:rFonts w:ascii="Arial" w:hAnsi="Arial" w:cs="Arial"/>
          <w:sz w:val="18"/>
          <w:szCs w:val="18"/>
          <w:lang w:eastAsia="fr-FR"/>
        </w:rPr>
        <w:t>I</w:t>
      </w:r>
      <w:r w:rsidR="00963A76" w:rsidRPr="005055E4">
        <w:rPr>
          <w:rFonts w:ascii="Arial" w:hAnsi="Arial" w:cs="Arial"/>
          <w:sz w:val="18"/>
          <w:szCs w:val="18"/>
          <w:lang w:eastAsia="fr-FR"/>
        </w:rPr>
        <w:t>nvestisseurs anticipant</w:t>
      </w:r>
      <w:r w:rsidR="002674EF">
        <w:rPr>
          <w:rFonts w:ascii="Arial" w:hAnsi="Arial" w:cs="Arial"/>
          <w:sz w:val="18"/>
          <w:szCs w:val="18"/>
          <w:lang w:eastAsia="fr-FR"/>
        </w:rPr>
        <w:t>,</w:t>
      </w:r>
      <w:r w:rsidR="00963A76" w:rsidRPr="005055E4">
        <w:rPr>
          <w:rFonts w:ascii="Arial" w:hAnsi="Arial" w:cs="Arial"/>
          <w:sz w:val="18"/>
          <w:szCs w:val="18"/>
          <w:lang w:eastAsia="fr-FR"/>
        </w:rPr>
        <w:t xml:space="preserve"> </w:t>
      </w:r>
      <w:r w:rsidR="0093408C">
        <w:rPr>
          <w:rFonts w:ascii="Arial" w:hAnsi="Arial" w:cs="Arial"/>
          <w:sz w:val="18"/>
          <w:szCs w:val="18"/>
          <w:lang w:eastAsia="fr-FR"/>
        </w:rPr>
        <w:t xml:space="preserve">d’ici </w:t>
      </w:r>
      <w:r w:rsidR="0019711B">
        <w:rPr>
          <w:rFonts w:ascii="Arial" w:hAnsi="Arial" w:cs="Arial"/>
          <w:sz w:val="18"/>
          <w:szCs w:val="18"/>
          <w:lang w:eastAsia="fr-FR"/>
        </w:rPr>
        <w:t xml:space="preserve">le </w:t>
      </w:r>
      <w:r w:rsidR="00310C66">
        <w:rPr>
          <w:rFonts w:ascii="Arial" w:hAnsi="Arial" w:cs="Arial"/>
          <w:sz w:val="18"/>
          <w:szCs w:val="18"/>
          <w:lang w:eastAsia="fr-FR"/>
        </w:rPr>
        <w:t>13 mars 2023</w:t>
      </w:r>
      <w:r w:rsidR="00893D28" w:rsidRPr="005055E4">
        <w:rPr>
          <w:rFonts w:ascii="Arial" w:hAnsi="Arial" w:cs="Arial"/>
          <w:sz w:val="18"/>
          <w:szCs w:val="18"/>
          <w:lang w:eastAsia="fr-FR"/>
        </w:rPr>
        <w:t>,</w:t>
      </w:r>
      <w:r w:rsidR="00963A76" w:rsidRPr="005055E4">
        <w:rPr>
          <w:rFonts w:ascii="Arial" w:hAnsi="Arial" w:cs="Arial"/>
          <w:sz w:val="18"/>
          <w:szCs w:val="18"/>
          <w:lang w:eastAsia="fr-FR"/>
        </w:rPr>
        <w:t xml:space="preserve"> </w:t>
      </w:r>
      <w:r w:rsidR="00963A76" w:rsidRPr="00F23AF3">
        <w:rPr>
          <w:rFonts w:ascii="Arial" w:hAnsi="Arial" w:cs="Arial"/>
          <w:sz w:val="18"/>
          <w:szCs w:val="18"/>
          <w:lang w:eastAsia="fr-FR"/>
        </w:rPr>
        <w:t xml:space="preserve">une </w:t>
      </w:r>
      <w:r w:rsidRPr="00F23AF3">
        <w:rPr>
          <w:rFonts w:ascii="Arial" w:hAnsi="Arial" w:cs="Arial"/>
          <w:sz w:val="18"/>
          <w:szCs w:val="18"/>
          <w:lang w:eastAsia="fr-FR"/>
        </w:rPr>
        <w:t xml:space="preserve">hausse </w:t>
      </w:r>
      <w:r w:rsidR="00963A76" w:rsidRPr="00F23AF3">
        <w:rPr>
          <w:rFonts w:ascii="Arial" w:hAnsi="Arial" w:cs="Arial"/>
          <w:sz w:val="18"/>
          <w:szCs w:val="18"/>
          <w:lang w:eastAsia="fr-FR"/>
        </w:rPr>
        <w:t>modérée</w:t>
      </w:r>
      <w:r w:rsidR="00310C66">
        <w:rPr>
          <w:rFonts w:ascii="Arial" w:hAnsi="Arial" w:cs="Arial"/>
          <w:sz w:val="18"/>
          <w:szCs w:val="18"/>
          <w:lang w:eastAsia="fr-FR"/>
        </w:rPr>
        <w:t xml:space="preserve">, </w:t>
      </w:r>
      <w:r w:rsidR="006A7CBD">
        <w:rPr>
          <w:rFonts w:ascii="Arial" w:hAnsi="Arial" w:cs="Arial"/>
          <w:sz w:val="18"/>
          <w:szCs w:val="18"/>
          <w:lang w:eastAsia="fr-FR"/>
        </w:rPr>
        <w:t>une stabilité</w:t>
      </w:r>
      <w:r w:rsidR="00310C66">
        <w:rPr>
          <w:rFonts w:ascii="Arial" w:hAnsi="Arial" w:cs="Arial"/>
          <w:sz w:val="18"/>
          <w:szCs w:val="18"/>
          <w:lang w:eastAsia="fr-FR"/>
        </w:rPr>
        <w:t xml:space="preserve"> ou même une baisse modérée</w:t>
      </w:r>
      <w:r w:rsidR="006A7CBD">
        <w:rPr>
          <w:rFonts w:ascii="Arial" w:hAnsi="Arial" w:cs="Arial"/>
          <w:sz w:val="18"/>
          <w:szCs w:val="18"/>
          <w:lang w:eastAsia="fr-FR"/>
        </w:rPr>
        <w:t xml:space="preserve"> </w:t>
      </w:r>
      <w:r w:rsidR="00CB503B" w:rsidRPr="005055E4">
        <w:rPr>
          <w:rFonts w:ascii="Arial" w:hAnsi="Arial" w:cs="Arial"/>
          <w:sz w:val="18"/>
          <w:szCs w:val="18"/>
          <w:lang w:eastAsia="fr-FR"/>
        </w:rPr>
        <w:t xml:space="preserve">de </w:t>
      </w:r>
      <w:r w:rsidR="00CB503B">
        <w:rPr>
          <w:rFonts w:ascii="Arial" w:hAnsi="Arial" w:cs="Arial"/>
          <w:sz w:val="18"/>
          <w:szCs w:val="18"/>
          <w:lang w:eastAsia="fr-FR"/>
        </w:rPr>
        <w:t>l’</w:t>
      </w:r>
      <w:r w:rsidR="00E44288">
        <w:rPr>
          <w:rFonts w:ascii="Arial" w:hAnsi="Arial" w:cs="Arial"/>
          <w:sz w:val="18"/>
          <w:szCs w:val="18"/>
          <w:lang w:eastAsia="fr-FR"/>
        </w:rPr>
        <w:t>Indice</w:t>
      </w:r>
      <w:r w:rsidR="00CB503B">
        <w:rPr>
          <w:rFonts w:ascii="Arial" w:hAnsi="Arial" w:cs="Arial"/>
          <w:sz w:val="18"/>
          <w:szCs w:val="18"/>
          <w:lang w:eastAsia="fr-FR"/>
        </w:rPr>
        <w:t xml:space="preserve"> par rapport au Niveau Initial. </w:t>
      </w:r>
    </w:p>
    <w:p w:rsidR="00F57049" w:rsidRDefault="00F57049" w:rsidP="00486DB6">
      <w:pPr>
        <w:autoSpaceDE w:val="0"/>
        <w:autoSpaceDN w:val="0"/>
        <w:adjustRightInd w:val="0"/>
        <w:jc w:val="both"/>
        <w:rPr>
          <w:rFonts w:ascii="Arial" w:hAnsi="Arial" w:cs="Arial"/>
          <w:sz w:val="18"/>
          <w:szCs w:val="18"/>
          <w:lang w:eastAsia="fr-FR"/>
        </w:rPr>
      </w:pPr>
    </w:p>
    <w:p w:rsidR="00486DB6" w:rsidRDefault="00C87B79" w:rsidP="00693D88">
      <w:pPr>
        <w:autoSpaceDE w:val="0"/>
        <w:autoSpaceDN w:val="0"/>
        <w:adjustRightInd w:val="0"/>
        <w:jc w:val="both"/>
        <w:rPr>
          <w:rFonts w:ascii="Arial" w:hAnsi="Arial" w:cs="Arial"/>
          <w:sz w:val="18"/>
          <w:szCs w:val="18"/>
          <w:lang w:eastAsia="fr-FR"/>
        </w:rPr>
      </w:pPr>
      <w:r w:rsidRPr="00B77956">
        <w:rPr>
          <w:rFonts w:ascii="Arial" w:hAnsi="Arial" w:cs="Arial"/>
          <w:sz w:val="18"/>
          <w:szCs w:val="18"/>
          <w:lang w:eastAsia="fr-FR"/>
        </w:rPr>
        <w:t>L’</w:t>
      </w:r>
      <w:r w:rsidR="00E44288">
        <w:rPr>
          <w:rFonts w:ascii="Arial" w:hAnsi="Arial" w:cs="Arial"/>
          <w:sz w:val="18"/>
          <w:szCs w:val="18"/>
          <w:lang w:eastAsia="fr-FR"/>
        </w:rPr>
        <w:t>Indice</w:t>
      </w:r>
      <w:r w:rsidRPr="00B77956">
        <w:rPr>
          <w:rFonts w:ascii="Arial" w:hAnsi="Arial" w:cs="Arial"/>
          <w:sz w:val="18"/>
          <w:szCs w:val="18"/>
          <w:lang w:eastAsia="fr-FR"/>
        </w:rPr>
        <w:t xml:space="preserve"> </w:t>
      </w:r>
      <w:r w:rsidR="00F874C9">
        <w:rPr>
          <w:rFonts w:ascii="Arial" w:hAnsi="Arial" w:cs="Arial"/>
          <w:sz w:val="18"/>
          <w:szCs w:val="18"/>
          <w:lang w:eastAsia="fr-FR"/>
        </w:rPr>
        <w:t xml:space="preserve">EURO STOXX </w:t>
      </w:r>
      <w:r w:rsidRPr="00B77956">
        <w:rPr>
          <w:rFonts w:ascii="Arial" w:hAnsi="Arial" w:cs="Arial"/>
          <w:sz w:val="18"/>
          <w:szCs w:val="18"/>
          <w:lang w:eastAsia="fr-FR"/>
        </w:rPr>
        <w:t>50</w:t>
      </w:r>
      <w:r w:rsidRPr="00473E46">
        <w:rPr>
          <w:rFonts w:ascii="Arial" w:hAnsi="Arial" w:cs="Arial"/>
          <w:sz w:val="18"/>
          <w:szCs w:val="18"/>
          <w:vertAlign w:val="superscript"/>
          <w:lang w:eastAsia="fr-FR"/>
        </w:rPr>
        <w:t>®</w:t>
      </w:r>
      <w:r w:rsidRPr="00B77956">
        <w:rPr>
          <w:rFonts w:ascii="Arial" w:hAnsi="Arial" w:cs="Arial"/>
          <w:sz w:val="18"/>
          <w:szCs w:val="18"/>
          <w:lang w:eastAsia="fr-FR"/>
        </w:rPr>
        <w:t xml:space="preserve">, dividendes non réinvestis, est composé de 50 </w:t>
      </w:r>
      <w:r>
        <w:rPr>
          <w:rFonts w:ascii="Arial" w:hAnsi="Arial" w:cs="Arial"/>
          <w:sz w:val="18"/>
          <w:szCs w:val="18"/>
          <w:lang w:eastAsia="fr-FR"/>
        </w:rPr>
        <w:t xml:space="preserve">des </w:t>
      </w:r>
      <w:r w:rsidRPr="00B77956">
        <w:rPr>
          <w:rFonts w:ascii="Arial" w:hAnsi="Arial" w:cs="Arial"/>
          <w:sz w:val="18"/>
          <w:szCs w:val="18"/>
          <w:lang w:eastAsia="fr-FR"/>
        </w:rPr>
        <w:t xml:space="preserve">principales sociétés de la zone </w:t>
      </w:r>
      <w:r>
        <w:rPr>
          <w:rFonts w:ascii="Arial" w:hAnsi="Arial" w:cs="Arial"/>
          <w:sz w:val="18"/>
          <w:szCs w:val="18"/>
          <w:lang w:eastAsia="fr-FR"/>
        </w:rPr>
        <w:t>e</w:t>
      </w:r>
      <w:r w:rsidRPr="00B77956">
        <w:rPr>
          <w:rFonts w:ascii="Arial" w:hAnsi="Arial" w:cs="Arial"/>
          <w:sz w:val="18"/>
          <w:szCs w:val="18"/>
          <w:lang w:eastAsia="fr-FR"/>
        </w:rPr>
        <w:t xml:space="preserve">uro, sélectionnées sur la base de leur capitalisation boursière ainsi que du nombre de titres disponibles sur le marché. Il respecte une pondération géographique et sectorielle qui reflète de manière fidèle la structure économique de la zone </w:t>
      </w:r>
      <w:r>
        <w:rPr>
          <w:rFonts w:ascii="Arial" w:hAnsi="Arial" w:cs="Arial"/>
          <w:sz w:val="18"/>
          <w:szCs w:val="18"/>
          <w:lang w:eastAsia="fr-FR"/>
        </w:rPr>
        <w:t>e</w:t>
      </w:r>
      <w:r w:rsidRPr="00B77956">
        <w:rPr>
          <w:rFonts w:ascii="Arial" w:hAnsi="Arial" w:cs="Arial"/>
          <w:sz w:val="18"/>
          <w:szCs w:val="18"/>
          <w:lang w:eastAsia="fr-FR"/>
        </w:rPr>
        <w:t xml:space="preserve">uro et </w:t>
      </w:r>
      <w:r>
        <w:rPr>
          <w:rFonts w:ascii="Arial" w:hAnsi="Arial" w:cs="Arial"/>
          <w:sz w:val="18"/>
          <w:szCs w:val="18"/>
          <w:lang w:eastAsia="fr-FR"/>
        </w:rPr>
        <w:t xml:space="preserve">il </w:t>
      </w:r>
      <w:r w:rsidRPr="00B77956">
        <w:rPr>
          <w:rFonts w:ascii="Arial" w:hAnsi="Arial" w:cs="Arial"/>
          <w:sz w:val="18"/>
          <w:szCs w:val="18"/>
          <w:lang w:eastAsia="fr-FR"/>
        </w:rPr>
        <w:t>s’est imposé comme la référence des marchés actions européens</w:t>
      </w:r>
      <w:r w:rsidRPr="00DA0CE7">
        <w:rPr>
          <w:rFonts w:ascii="Arial" w:hAnsi="Arial" w:cs="Arial"/>
          <w:sz w:val="18"/>
          <w:szCs w:val="18"/>
          <w:lang w:eastAsia="fr-FR"/>
        </w:rPr>
        <w:t>.</w:t>
      </w:r>
      <w:r>
        <w:rPr>
          <w:rFonts w:ascii="Arial" w:hAnsi="Arial" w:cs="Arial"/>
          <w:sz w:val="18"/>
          <w:szCs w:val="18"/>
          <w:lang w:eastAsia="fr-FR"/>
        </w:rPr>
        <w:t xml:space="preserve"> </w:t>
      </w:r>
      <w:r w:rsidRPr="00126DF8">
        <w:rPr>
          <w:rFonts w:ascii="Arial" w:hAnsi="Arial" w:cs="Arial"/>
          <w:sz w:val="18"/>
          <w:szCs w:val="18"/>
          <w:lang w:eastAsia="fr-FR"/>
        </w:rPr>
        <w:t>L</w:t>
      </w:r>
      <w:r w:rsidRPr="00730475">
        <w:rPr>
          <w:rFonts w:ascii="Arial" w:hAnsi="Arial" w:cs="Arial"/>
          <w:sz w:val="18"/>
          <w:szCs w:val="18"/>
          <w:lang w:eastAsia="fr-FR"/>
        </w:rPr>
        <w:t>’attention des Investisse</w:t>
      </w:r>
      <w:r w:rsidRPr="00126DF8">
        <w:rPr>
          <w:rFonts w:ascii="Arial" w:hAnsi="Arial" w:cs="Arial"/>
          <w:sz w:val="18"/>
          <w:szCs w:val="18"/>
          <w:lang w:eastAsia="fr-FR"/>
        </w:rPr>
        <w:t>urs est attirée sur le fait que</w:t>
      </w:r>
      <w:r w:rsidRPr="00730475">
        <w:rPr>
          <w:rFonts w:ascii="Arial" w:hAnsi="Arial" w:cs="Arial"/>
          <w:sz w:val="18"/>
          <w:szCs w:val="18"/>
          <w:lang w:eastAsia="fr-FR"/>
        </w:rPr>
        <w:t xml:space="preserve"> </w:t>
      </w:r>
      <w:r>
        <w:rPr>
          <w:rFonts w:ascii="Arial" w:hAnsi="Arial" w:cs="Arial"/>
          <w:sz w:val="18"/>
          <w:szCs w:val="18"/>
          <w:lang w:eastAsia="fr-FR"/>
        </w:rPr>
        <w:t xml:space="preserve">la composition de </w:t>
      </w:r>
      <w:r w:rsidRPr="00126DF8">
        <w:rPr>
          <w:rFonts w:ascii="Arial" w:hAnsi="Arial" w:cs="Arial"/>
          <w:sz w:val="18"/>
          <w:szCs w:val="18"/>
          <w:lang w:eastAsia="fr-FR"/>
        </w:rPr>
        <w:t>l’</w:t>
      </w:r>
      <w:r w:rsidR="00E44288">
        <w:rPr>
          <w:rFonts w:ascii="Arial" w:hAnsi="Arial" w:cs="Arial"/>
          <w:sz w:val="18"/>
          <w:szCs w:val="18"/>
          <w:lang w:eastAsia="fr-FR"/>
        </w:rPr>
        <w:t>Indice</w:t>
      </w:r>
      <w:r>
        <w:rPr>
          <w:rFonts w:ascii="Arial" w:hAnsi="Arial" w:cs="Arial"/>
          <w:sz w:val="18"/>
          <w:szCs w:val="18"/>
          <w:lang w:eastAsia="fr-FR"/>
        </w:rPr>
        <w:t xml:space="preserve"> est susceptible d’évoluer pendant la durée de vie </w:t>
      </w:r>
      <w:r w:rsidR="00A34D79">
        <w:rPr>
          <w:rFonts w:ascii="Arial" w:hAnsi="Arial" w:cs="Arial"/>
          <w:sz w:val="18"/>
          <w:szCs w:val="18"/>
          <w:lang w:eastAsia="fr-FR"/>
        </w:rPr>
        <w:t>du Certificat</w:t>
      </w:r>
      <w:r w:rsidRPr="00D634BF">
        <w:rPr>
          <w:rFonts w:ascii="Arial" w:hAnsi="Arial" w:cs="Arial"/>
          <w:sz w:val="18"/>
          <w:szCs w:val="18"/>
          <w:lang w:eastAsia="fr-FR"/>
        </w:rPr>
        <w:t>. Ainsi</w:t>
      </w:r>
      <w:r>
        <w:rPr>
          <w:rFonts w:ascii="Arial" w:hAnsi="Arial" w:cs="Arial"/>
          <w:sz w:val="18"/>
          <w:szCs w:val="18"/>
          <w:lang w:eastAsia="fr-FR"/>
        </w:rPr>
        <w:t>, les valeurs composant l’</w:t>
      </w:r>
      <w:r w:rsidR="00E44288">
        <w:rPr>
          <w:rFonts w:ascii="Arial" w:hAnsi="Arial" w:cs="Arial"/>
          <w:sz w:val="18"/>
          <w:szCs w:val="18"/>
          <w:lang w:eastAsia="fr-FR"/>
        </w:rPr>
        <w:t>Indice</w:t>
      </w:r>
      <w:r>
        <w:rPr>
          <w:rFonts w:ascii="Arial" w:hAnsi="Arial" w:cs="Arial"/>
          <w:sz w:val="18"/>
          <w:szCs w:val="18"/>
          <w:lang w:eastAsia="fr-FR"/>
        </w:rPr>
        <w:t xml:space="preserve"> en cours de vie et notamment à la Date de Constatation Finale pourront être différentes de celles observées à la Date de Constatation Initiale.</w:t>
      </w:r>
    </w:p>
    <w:p w:rsidR="007F6AC9" w:rsidRDefault="007F6AC9" w:rsidP="00693D88">
      <w:pPr>
        <w:autoSpaceDE w:val="0"/>
        <w:autoSpaceDN w:val="0"/>
        <w:adjustRightInd w:val="0"/>
        <w:jc w:val="both"/>
        <w:rPr>
          <w:rFonts w:ascii="Arial" w:hAnsi="Arial" w:cs="Arial"/>
          <w:sz w:val="18"/>
          <w:szCs w:val="18"/>
          <w:lang w:eastAsia="fr-FR"/>
        </w:rPr>
      </w:pPr>
    </w:p>
    <w:p w:rsidR="003239D9" w:rsidRDefault="003239D9" w:rsidP="003239D9">
      <w:pPr>
        <w:autoSpaceDE w:val="0"/>
        <w:autoSpaceDN w:val="0"/>
        <w:adjustRightInd w:val="0"/>
        <w:jc w:val="both"/>
        <w:rPr>
          <w:rFonts w:ascii="Arial" w:hAnsi="Arial" w:cs="Arial"/>
          <w:sz w:val="18"/>
          <w:szCs w:val="18"/>
          <w:lang w:eastAsia="fr-FR"/>
        </w:rPr>
      </w:pPr>
      <w:r>
        <w:rPr>
          <w:rFonts w:ascii="Arial" w:hAnsi="Arial" w:cs="Arial"/>
          <w:sz w:val="18"/>
          <w:szCs w:val="18"/>
          <w:lang w:eastAsia="fr-FR"/>
        </w:rPr>
        <w:t xml:space="preserve">Pour en savoir plus : </w:t>
      </w:r>
    </w:p>
    <w:p w:rsidR="003239D9" w:rsidRDefault="00D530CE" w:rsidP="003239D9">
      <w:pPr>
        <w:autoSpaceDE w:val="0"/>
        <w:autoSpaceDN w:val="0"/>
        <w:adjustRightInd w:val="0"/>
        <w:jc w:val="both"/>
        <w:rPr>
          <w:rStyle w:val="Lienhypertexte"/>
          <w:rFonts w:ascii="Arial" w:hAnsi="Arial" w:cs="Arial"/>
          <w:sz w:val="18"/>
          <w:szCs w:val="18"/>
          <w:lang w:val="fr-FR" w:eastAsia="fr-FR"/>
        </w:rPr>
      </w:pPr>
      <w:hyperlink r:id="rId9" w:history="1">
        <w:r w:rsidR="003239D9" w:rsidRPr="00DC57E9">
          <w:rPr>
            <w:rStyle w:val="Lienhypertexte"/>
            <w:rFonts w:ascii="Arial" w:hAnsi="Arial" w:cs="Arial"/>
            <w:sz w:val="18"/>
            <w:szCs w:val="18"/>
            <w:lang w:val="fr-FR" w:eastAsia="fr-FR"/>
          </w:rPr>
          <w:t>https://www.stoxx.com/index-details?symbol=SX5E</w:t>
        </w:r>
      </w:hyperlink>
    </w:p>
    <w:p w:rsidR="00AD3BCC" w:rsidRDefault="00AD3BCC" w:rsidP="003239D9">
      <w:pPr>
        <w:autoSpaceDE w:val="0"/>
        <w:autoSpaceDN w:val="0"/>
        <w:adjustRightInd w:val="0"/>
        <w:jc w:val="both"/>
        <w:rPr>
          <w:rFonts w:ascii="Arial" w:hAnsi="Arial" w:cs="Arial"/>
          <w:sz w:val="18"/>
          <w:szCs w:val="18"/>
          <w:lang w:eastAsia="fr-FR"/>
        </w:rPr>
      </w:pPr>
    </w:p>
    <w:p w:rsidR="003239D9" w:rsidRDefault="003239D9" w:rsidP="003239D9">
      <w:pPr>
        <w:autoSpaceDE w:val="0"/>
        <w:autoSpaceDN w:val="0"/>
        <w:adjustRightInd w:val="0"/>
        <w:jc w:val="both"/>
        <w:rPr>
          <w:rFonts w:ascii="Arial" w:hAnsi="Arial" w:cs="Arial"/>
          <w:sz w:val="18"/>
          <w:szCs w:val="18"/>
          <w:lang w:eastAsia="fr-FR"/>
        </w:rPr>
      </w:pPr>
      <w:r>
        <w:rPr>
          <w:rFonts w:ascii="Arial" w:hAnsi="Arial" w:cs="Arial"/>
          <w:sz w:val="18"/>
          <w:szCs w:val="18"/>
          <w:lang w:eastAsia="fr-FR"/>
        </w:rPr>
        <w:t xml:space="preserve">Le site étant en anglais, nous vous invitons à contacter votre </w:t>
      </w:r>
      <w:r w:rsidR="008A30BD">
        <w:rPr>
          <w:rFonts w:ascii="Arial" w:hAnsi="Arial" w:cs="Arial"/>
          <w:sz w:val="18"/>
          <w:szCs w:val="18"/>
          <w:lang w:eastAsia="fr-FR"/>
        </w:rPr>
        <w:t xml:space="preserve">Conseil en Banque </w:t>
      </w:r>
      <w:r w:rsidR="000F5915">
        <w:rPr>
          <w:rFonts w:ascii="Arial" w:hAnsi="Arial" w:cs="Arial"/>
          <w:sz w:val="18"/>
          <w:szCs w:val="18"/>
          <w:lang w:eastAsia="fr-FR"/>
        </w:rPr>
        <w:t>Privé</w:t>
      </w:r>
      <w:r w:rsidR="003E3B22">
        <w:rPr>
          <w:rFonts w:ascii="Arial" w:hAnsi="Arial" w:cs="Arial"/>
          <w:sz w:val="18"/>
          <w:szCs w:val="18"/>
          <w:lang w:eastAsia="fr-FR"/>
        </w:rPr>
        <w:t>e</w:t>
      </w:r>
      <w:r>
        <w:rPr>
          <w:rFonts w:ascii="Arial" w:hAnsi="Arial" w:cs="Arial"/>
          <w:sz w:val="18"/>
          <w:szCs w:val="18"/>
          <w:lang w:eastAsia="fr-FR"/>
        </w:rPr>
        <w:t xml:space="preserve"> pour toute information complémentaire en la matière. </w:t>
      </w:r>
    </w:p>
    <w:p w:rsidR="003239D9" w:rsidRDefault="003239D9" w:rsidP="00693D88">
      <w:pPr>
        <w:autoSpaceDE w:val="0"/>
        <w:autoSpaceDN w:val="0"/>
        <w:adjustRightInd w:val="0"/>
        <w:jc w:val="both"/>
        <w:rPr>
          <w:rFonts w:ascii="Arial" w:hAnsi="Arial" w:cs="Arial"/>
          <w:sz w:val="18"/>
          <w:szCs w:val="18"/>
          <w:lang w:eastAsia="fr-FR"/>
        </w:rPr>
      </w:pPr>
    </w:p>
    <w:p w:rsidR="003239D9" w:rsidRDefault="003239D9" w:rsidP="00693D88">
      <w:pPr>
        <w:autoSpaceDE w:val="0"/>
        <w:autoSpaceDN w:val="0"/>
        <w:adjustRightInd w:val="0"/>
        <w:jc w:val="both"/>
        <w:rPr>
          <w:rFonts w:ascii="Arial" w:hAnsi="Arial" w:cs="Arial"/>
          <w:sz w:val="18"/>
          <w:szCs w:val="18"/>
          <w:lang w:eastAsia="fr-FR"/>
        </w:rPr>
      </w:pPr>
    </w:p>
    <w:p w:rsidR="0049153B" w:rsidRPr="00D07312" w:rsidRDefault="0049153B" w:rsidP="0049153B">
      <w:pPr>
        <w:autoSpaceDE w:val="0"/>
        <w:autoSpaceDN w:val="0"/>
        <w:adjustRightInd w:val="0"/>
        <w:jc w:val="both"/>
        <w:rPr>
          <w:rFonts w:ascii="Arial" w:hAnsi="Arial" w:cs="Arial"/>
          <w:sz w:val="18"/>
          <w:szCs w:val="18"/>
        </w:rPr>
      </w:pPr>
      <w:r w:rsidRPr="00D07312">
        <w:rPr>
          <w:rFonts w:ascii="Arial" w:hAnsi="Arial" w:cs="Arial"/>
          <w:sz w:val="18"/>
          <w:szCs w:val="18"/>
        </w:rPr>
        <w:t>L'objectif d</w:t>
      </w:r>
      <w:r w:rsidR="00F57049" w:rsidRPr="00D07312">
        <w:rPr>
          <w:rFonts w:ascii="Arial" w:hAnsi="Arial" w:cs="Arial"/>
          <w:sz w:val="18"/>
          <w:szCs w:val="18"/>
        </w:rPr>
        <w:t>u</w:t>
      </w:r>
      <w:r w:rsidRPr="00D07312">
        <w:rPr>
          <w:rFonts w:ascii="Arial" w:hAnsi="Arial" w:cs="Arial"/>
          <w:sz w:val="18"/>
          <w:szCs w:val="18"/>
        </w:rPr>
        <w:t xml:space="preserve"> Certificat est d’o</w:t>
      </w:r>
      <w:r w:rsidR="002E7510">
        <w:rPr>
          <w:rFonts w:ascii="Arial" w:hAnsi="Arial" w:cs="Arial"/>
          <w:sz w:val="18"/>
          <w:szCs w:val="18"/>
        </w:rPr>
        <w:t>btenir</w:t>
      </w:r>
      <w:r w:rsidR="00736CAF" w:rsidRPr="00B21AA1">
        <w:rPr>
          <w:rStyle w:val="Appelnotedebasdep"/>
          <w:rFonts w:cs="Arial"/>
          <w:sz w:val="18"/>
        </w:rPr>
        <w:footnoteReference w:id="4"/>
      </w:r>
      <w:r w:rsidR="008003AB" w:rsidRPr="00473E46">
        <w:rPr>
          <w:rFonts w:ascii="Arial" w:hAnsi="Arial" w:cs="Arial"/>
          <w:sz w:val="16"/>
          <w:szCs w:val="16"/>
        </w:rPr>
        <w:t> </w:t>
      </w:r>
      <w:r w:rsidRPr="00D07312">
        <w:rPr>
          <w:rFonts w:ascii="Arial" w:hAnsi="Arial" w:cs="Arial"/>
          <w:sz w:val="18"/>
          <w:szCs w:val="18"/>
        </w:rPr>
        <w:t>:</w:t>
      </w:r>
    </w:p>
    <w:p w:rsidR="002674EF" w:rsidRDefault="00847A17" w:rsidP="00307351">
      <w:pPr>
        <w:tabs>
          <w:tab w:val="left" w:pos="1013"/>
        </w:tabs>
        <w:autoSpaceDE w:val="0"/>
        <w:autoSpaceDN w:val="0"/>
        <w:adjustRightInd w:val="0"/>
        <w:jc w:val="both"/>
        <w:rPr>
          <w:rFonts w:ascii="Arial" w:hAnsi="Arial" w:cs="Arial"/>
          <w:sz w:val="18"/>
          <w:szCs w:val="18"/>
        </w:rPr>
      </w:pPr>
      <w:r>
        <w:rPr>
          <w:rFonts w:ascii="Arial" w:hAnsi="Arial" w:cs="Arial"/>
          <w:sz w:val="18"/>
          <w:szCs w:val="18"/>
        </w:rPr>
        <w:tab/>
      </w:r>
    </w:p>
    <w:p w:rsidR="00B766CF" w:rsidRDefault="00B766CF" w:rsidP="00B766CF">
      <w:pPr>
        <w:pStyle w:val="En-tte"/>
        <w:widowControl w:val="0"/>
        <w:numPr>
          <w:ilvl w:val="0"/>
          <w:numId w:val="18"/>
        </w:numPr>
        <w:tabs>
          <w:tab w:val="clear" w:pos="720"/>
          <w:tab w:val="clear" w:pos="4153"/>
          <w:tab w:val="clear" w:pos="8306"/>
          <w:tab w:val="left" w:pos="426"/>
        </w:tabs>
        <w:ind w:left="426" w:hanging="426"/>
        <w:jc w:val="both"/>
        <w:rPr>
          <w:rFonts w:ascii="Arial" w:hAnsi="Arial" w:cs="Arial"/>
          <w:sz w:val="18"/>
          <w:szCs w:val="18"/>
          <w:lang w:val="fr-FR"/>
        </w:rPr>
      </w:pPr>
      <w:r>
        <w:rPr>
          <w:rFonts w:ascii="Arial" w:hAnsi="Arial" w:cs="Arial"/>
          <w:sz w:val="18"/>
          <w:szCs w:val="18"/>
          <w:lang w:val="fr-FR"/>
        </w:rPr>
        <w:t>A</w:t>
      </w:r>
      <w:r w:rsidRPr="00A90FDB">
        <w:rPr>
          <w:rFonts w:ascii="Arial" w:hAnsi="Arial" w:cs="Arial"/>
          <w:sz w:val="18"/>
          <w:szCs w:val="18"/>
          <w:lang w:val="fr-FR"/>
        </w:rPr>
        <w:t xml:space="preserve"> chaque Date de Constatation Annuelle </w:t>
      </w:r>
      <w:r w:rsidR="00366BE0">
        <w:rPr>
          <w:rFonts w:ascii="Arial" w:hAnsi="Arial" w:cs="Arial"/>
          <w:sz w:val="18"/>
          <w:szCs w:val="18"/>
          <w:lang w:val="fr-FR"/>
        </w:rPr>
        <w:t>n</w:t>
      </w:r>
      <w:r w:rsidR="00362B11">
        <w:rPr>
          <w:rFonts w:ascii="Arial" w:hAnsi="Arial" w:cs="Arial"/>
          <w:sz w:val="18"/>
          <w:szCs w:val="18"/>
          <w:lang w:val="fr-FR"/>
        </w:rPr>
        <w:t xml:space="preserve"> </w:t>
      </w:r>
      <w:r w:rsidR="00362B11" w:rsidRPr="00362B11">
        <w:rPr>
          <w:rFonts w:ascii="Arial" w:hAnsi="Arial" w:cs="Arial"/>
          <w:b/>
          <w:bCs/>
          <w:iCs/>
          <w:sz w:val="18"/>
          <w:szCs w:val="18"/>
          <w:lang w:val="fr-FR"/>
        </w:rPr>
        <w:t>(n allant de 1 à 4)</w:t>
      </w:r>
      <w:r>
        <w:rPr>
          <w:rFonts w:ascii="Arial" w:hAnsi="Arial" w:cs="Arial"/>
          <w:sz w:val="18"/>
          <w:szCs w:val="18"/>
          <w:lang w:val="fr-FR"/>
        </w:rPr>
        <w:t xml:space="preserve">, ou à la Date de Constatation Finale </w:t>
      </w:r>
      <w:r w:rsidRPr="00A90FDB">
        <w:rPr>
          <w:rFonts w:ascii="Arial" w:hAnsi="Arial" w:cs="Arial"/>
          <w:sz w:val="18"/>
          <w:szCs w:val="18"/>
          <w:lang w:val="fr-FR"/>
        </w:rPr>
        <w:t xml:space="preserve">à laquelle aura été observé un </w:t>
      </w:r>
      <w:r>
        <w:rPr>
          <w:rFonts w:ascii="Arial" w:hAnsi="Arial" w:cs="Arial"/>
          <w:sz w:val="18"/>
          <w:szCs w:val="18"/>
          <w:lang w:val="fr-FR"/>
        </w:rPr>
        <w:t>niveau</w:t>
      </w:r>
      <w:r w:rsidRPr="00A90FDB">
        <w:rPr>
          <w:rFonts w:ascii="Arial" w:hAnsi="Arial" w:cs="Arial"/>
          <w:sz w:val="18"/>
          <w:szCs w:val="18"/>
          <w:lang w:val="fr-FR"/>
        </w:rPr>
        <w:t xml:space="preserve"> </w:t>
      </w:r>
      <w:r>
        <w:rPr>
          <w:rFonts w:ascii="Arial" w:hAnsi="Arial" w:cs="Arial"/>
          <w:sz w:val="18"/>
          <w:szCs w:val="18"/>
          <w:lang w:val="fr-FR"/>
        </w:rPr>
        <w:t xml:space="preserve">de clôture </w:t>
      </w:r>
      <w:r w:rsidRPr="00A90FDB">
        <w:rPr>
          <w:rFonts w:ascii="Arial" w:hAnsi="Arial" w:cs="Arial"/>
          <w:sz w:val="18"/>
          <w:szCs w:val="18"/>
          <w:lang w:val="fr-FR"/>
        </w:rPr>
        <w:t xml:space="preserve">de </w:t>
      </w:r>
      <w:r>
        <w:rPr>
          <w:rFonts w:ascii="Arial" w:hAnsi="Arial" w:cs="Arial"/>
          <w:sz w:val="18"/>
          <w:szCs w:val="18"/>
          <w:lang w:val="fr-FR"/>
        </w:rPr>
        <w:t>l’Indice supérieur ou égal à 70</w:t>
      </w:r>
      <w:r w:rsidRPr="00A90FDB">
        <w:rPr>
          <w:rFonts w:ascii="Arial" w:hAnsi="Arial" w:cs="Arial"/>
          <w:sz w:val="18"/>
          <w:szCs w:val="18"/>
          <w:lang w:val="fr-FR"/>
        </w:rPr>
        <w:t>% d</w:t>
      </w:r>
      <w:r>
        <w:rPr>
          <w:rFonts w:ascii="Arial" w:hAnsi="Arial" w:cs="Arial"/>
          <w:sz w:val="18"/>
          <w:szCs w:val="18"/>
          <w:lang w:val="fr-FR"/>
        </w:rPr>
        <w:t>u Niveau Initial</w:t>
      </w:r>
      <w:r w:rsidRPr="00A90FDB">
        <w:rPr>
          <w:rFonts w:ascii="Arial" w:hAnsi="Arial" w:cs="Arial"/>
          <w:sz w:val="18"/>
          <w:szCs w:val="18"/>
          <w:lang w:val="fr-FR"/>
        </w:rPr>
        <w:t xml:space="preserve">, </w:t>
      </w:r>
      <w:r>
        <w:rPr>
          <w:rFonts w:ascii="Arial" w:hAnsi="Arial" w:cs="Arial"/>
          <w:sz w:val="18"/>
          <w:szCs w:val="18"/>
          <w:lang w:val="fr-FR"/>
        </w:rPr>
        <w:t>un</w:t>
      </w:r>
      <w:r w:rsidRPr="00A90FDB">
        <w:rPr>
          <w:rFonts w:ascii="Arial" w:hAnsi="Arial" w:cs="Arial"/>
          <w:sz w:val="18"/>
          <w:szCs w:val="18"/>
          <w:lang w:val="fr-FR"/>
        </w:rPr>
        <w:t xml:space="preserve"> coupon </w:t>
      </w:r>
      <w:r>
        <w:rPr>
          <w:rFonts w:ascii="Arial" w:hAnsi="Arial" w:cs="Arial"/>
          <w:sz w:val="18"/>
          <w:szCs w:val="18"/>
          <w:lang w:val="fr-FR"/>
        </w:rPr>
        <w:t>annuel de 4,00</w:t>
      </w:r>
      <w:r w:rsidRPr="00A90FDB">
        <w:rPr>
          <w:rFonts w:ascii="Arial" w:hAnsi="Arial" w:cs="Arial"/>
          <w:sz w:val="18"/>
          <w:szCs w:val="18"/>
          <w:lang w:val="fr-FR"/>
        </w:rPr>
        <w:t>%</w:t>
      </w:r>
      <w:r>
        <w:rPr>
          <w:rFonts w:ascii="Arial" w:hAnsi="Arial" w:cs="Arial"/>
          <w:sz w:val="18"/>
          <w:szCs w:val="18"/>
          <w:lang w:val="fr-FR"/>
        </w:rPr>
        <w:t xml:space="preserve"> </w:t>
      </w:r>
      <w:r w:rsidR="00263B6B">
        <w:rPr>
          <w:rFonts w:ascii="Arial" w:hAnsi="Arial" w:cs="Arial"/>
          <w:sz w:val="18"/>
          <w:szCs w:val="18"/>
          <w:lang w:val="fr-FR"/>
        </w:rPr>
        <w:t xml:space="preserve">qui </w:t>
      </w:r>
      <w:r>
        <w:rPr>
          <w:rFonts w:ascii="Arial" w:hAnsi="Arial" w:cs="Arial"/>
          <w:sz w:val="18"/>
          <w:szCs w:val="18"/>
          <w:lang w:val="fr-FR"/>
        </w:rPr>
        <w:t xml:space="preserve">sera </w:t>
      </w:r>
      <w:r w:rsidR="00DD758E">
        <w:rPr>
          <w:rFonts w:ascii="Arial" w:hAnsi="Arial" w:cs="Arial"/>
          <w:sz w:val="18"/>
          <w:szCs w:val="18"/>
          <w:lang w:val="fr-FR"/>
        </w:rPr>
        <w:t xml:space="preserve">enregistré et </w:t>
      </w:r>
      <w:r>
        <w:rPr>
          <w:rFonts w:ascii="Arial" w:hAnsi="Arial" w:cs="Arial"/>
          <w:sz w:val="18"/>
          <w:szCs w:val="18"/>
          <w:lang w:val="fr-FR"/>
        </w:rPr>
        <w:t>payé à la Date de Remboursement Anticipé Automatique</w:t>
      </w:r>
      <w:r w:rsidRPr="00B766CF">
        <w:rPr>
          <w:rFonts w:ascii="Arial" w:hAnsi="Arial" w:cs="Arial"/>
          <w:sz w:val="18"/>
          <w:szCs w:val="18"/>
          <w:vertAlign w:val="subscript"/>
          <w:lang w:val="fr-FR"/>
        </w:rPr>
        <w:t>n</w:t>
      </w:r>
      <w:r>
        <w:rPr>
          <w:rFonts w:ascii="Arial" w:hAnsi="Arial" w:cs="Arial"/>
          <w:sz w:val="18"/>
          <w:szCs w:val="18"/>
          <w:lang w:val="fr-FR"/>
        </w:rPr>
        <w:t xml:space="preserve"> correspondante ou à la Date de Remboursement Final.</w:t>
      </w:r>
      <w:r w:rsidDel="00F21ABC">
        <w:rPr>
          <w:rFonts w:ascii="Arial" w:hAnsi="Arial" w:cs="Arial"/>
          <w:sz w:val="18"/>
          <w:szCs w:val="18"/>
          <w:lang w:val="fr-FR"/>
        </w:rPr>
        <w:t xml:space="preserve"> </w:t>
      </w:r>
    </w:p>
    <w:p w:rsidR="00B766CF" w:rsidRDefault="00B766CF" w:rsidP="00B766CF">
      <w:pPr>
        <w:pStyle w:val="En-tte"/>
        <w:tabs>
          <w:tab w:val="clear" w:pos="4153"/>
          <w:tab w:val="clear" w:pos="8306"/>
        </w:tabs>
        <w:ind w:left="426"/>
        <w:jc w:val="both"/>
        <w:rPr>
          <w:rFonts w:ascii="Arial" w:hAnsi="Arial" w:cs="Arial"/>
          <w:sz w:val="18"/>
          <w:szCs w:val="18"/>
          <w:lang w:val="fr-FR"/>
        </w:rPr>
      </w:pPr>
    </w:p>
    <w:p w:rsidR="001E11E1" w:rsidRPr="00F121EA" w:rsidRDefault="00C16C1B" w:rsidP="00F121EA">
      <w:pPr>
        <w:pStyle w:val="En-tte"/>
        <w:numPr>
          <w:ilvl w:val="0"/>
          <w:numId w:val="18"/>
        </w:numPr>
        <w:tabs>
          <w:tab w:val="clear" w:pos="720"/>
          <w:tab w:val="clear" w:pos="4153"/>
          <w:tab w:val="clear" w:pos="8306"/>
        </w:tabs>
        <w:ind w:left="426" w:hanging="423"/>
        <w:jc w:val="both"/>
        <w:rPr>
          <w:rFonts w:ascii="Arial" w:hAnsi="Arial" w:cs="Arial"/>
          <w:sz w:val="18"/>
          <w:szCs w:val="18"/>
          <w:lang w:val="fr-FR"/>
        </w:rPr>
      </w:pPr>
      <w:r>
        <w:rPr>
          <w:rFonts w:ascii="Arial" w:hAnsi="Arial" w:cs="Arial"/>
          <w:sz w:val="18"/>
          <w:szCs w:val="18"/>
          <w:lang w:val="fr-FR"/>
        </w:rPr>
        <w:t>À</w:t>
      </w:r>
      <w:r w:rsidR="00D626BE" w:rsidRPr="001C10F6">
        <w:rPr>
          <w:rFonts w:ascii="Arial" w:hAnsi="Arial" w:cs="Arial"/>
          <w:sz w:val="18"/>
          <w:szCs w:val="18"/>
          <w:lang w:val="fr-FR"/>
        </w:rPr>
        <w:t xml:space="preserve"> la première </w:t>
      </w:r>
      <w:r w:rsidR="00D626BE">
        <w:rPr>
          <w:rFonts w:ascii="Arial" w:hAnsi="Arial" w:cs="Arial"/>
          <w:sz w:val="18"/>
          <w:szCs w:val="18"/>
          <w:lang w:val="fr-FR"/>
        </w:rPr>
        <w:t xml:space="preserve">des </w:t>
      </w:r>
      <w:r w:rsidR="00366BE0">
        <w:rPr>
          <w:rFonts w:ascii="Arial" w:hAnsi="Arial" w:cs="Arial"/>
          <w:sz w:val="18"/>
          <w:szCs w:val="18"/>
          <w:lang w:val="fr-FR"/>
        </w:rPr>
        <w:t>4</w:t>
      </w:r>
      <w:r w:rsidR="00CF7A9E" w:rsidRPr="001C10F6">
        <w:rPr>
          <w:rFonts w:ascii="Arial" w:hAnsi="Arial" w:cs="Arial"/>
          <w:sz w:val="18"/>
          <w:szCs w:val="18"/>
          <w:lang w:val="fr-FR"/>
        </w:rPr>
        <w:t xml:space="preserve"> </w:t>
      </w:r>
      <w:r w:rsidR="00D626BE">
        <w:rPr>
          <w:rFonts w:ascii="Arial" w:hAnsi="Arial" w:cs="Arial"/>
          <w:sz w:val="18"/>
          <w:szCs w:val="18"/>
          <w:lang w:val="fr-FR"/>
        </w:rPr>
        <w:t>Dates</w:t>
      </w:r>
      <w:r w:rsidR="00D626BE" w:rsidRPr="001C10F6">
        <w:rPr>
          <w:rFonts w:ascii="Arial" w:hAnsi="Arial" w:cs="Arial"/>
          <w:sz w:val="18"/>
          <w:szCs w:val="18"/>
          <w:lang w:val="fr-FR"/>
        </w:rPr>
        <w:t xml:space="preserve"> </w:t>
      </w:r>
      <w:r w:rsidR="00F76F70">
        <w:rPr>
          <w:rFonts w:ascii="Arial" w:hAnsi="Arial" w:cs="Arial"/>
          <w:sz w:val="18"/>
          <w:szCs w:val="18"/>
          <w:lang w:val="fr-FR"/>
        </w:rPr>
        <w:t>d’Evaluation du Rembour</w:t>
      </w:r>
      <w:r w:rsidR="00894481">
        <w:rPr>
          <w:rFonts w:ascii="Arial" w:hAnsi="Arial" w:cs="Arial"/>
          <w:sz w:val="18"/>
          <w:szCs w:val="18"/>
          <w:lang w:val="fr-FR"/>
        </w:rPr>
        <w:t>sement Anticipé Automatique n</w:t>
      </w:r>
      <w:r w:rsidR="00B7592C">
        <w:rPr>
          <w:rFonts w:ascii="Arial" w:hAnsi="Arial" w:cs="Arial"/>
          <w:sz w:val="18"/>
          <w:szCs w:val="18"/>
          <w:lang w:val="fr-FR"/>
        </w:rPr>
        <w:t xml:space="preserve"> </w:t>
      </w:r>
      <w:r w:rsidR="00B7592C" w:rsidRPr="00B7592C">
        <w:rPr>
          <w:rFonts w:ascii="Arial" w:hAnsi="Arial" w:cs="Arial"/>
          <w:b/>
          <w:bCs/>
          <w:iCs/>
          <w:sz w:val="18"/>
          <w:szCs w:val="18"/>
          <w:lang w:val="fr-FR"/>
        </w:rPr>
        <w:t>(n allant de 1 à 4)</w:t>
      </w:r>
      <w:r w:rsidR="00894481">
        <w:rPr>
          <w:rFonts w:ascii="Arial" w:hAnsi="Arial" w:cs="Arial"/>
          <w:sz w:val="18"/>
          <w:szCs w:val="18"/>
          <w:lang w:val="fr-FR"/>
        </w:rPr>
        <w:t xml:space="preserve"> </w:t>
      </w:r>
      <w:r w:rsidR="00D626BE" w:rsidRPr="001C10F6">
        <w:rPr>
          <w:rFonts w:ascii="Arial" w:hAnsi="Arial" w:cs="Arial"/>
          <w:sz w:val="18"/>
          <w:szCs w:val="18"/>
          <w:lang w:val="fr-FR"/>
        </w:rPr>
        <w:t xml:space="preserve">à laquelle </w:t>
      </w:r>
      <w:r w:rsidR="00553AA2">
        <w:rPr>
          <w:rFonts w:ascii="Arial" w:hAnsi="Arial" w:cs="Arial"/>
          <w:sz w:val="18"/>
          <w:szCs w:val="18"/>
          <w:lang w:val="fr-FR"/>
        </w:rPr>
        <w:t>aura été observé un</w:t>
      </w:r>
      <w:r w:rsidR="00170280">
        <w:rPr>
          <w:rFonts w:ascii="Arial" w:hAnsi="Arial" w:cs="Arial"/>
          <w:sz w:val="18"/>
          <w:szCs w:val="18"/>
          <w:lang w:val="fr-FR"/>
        </w:rPr>
        <w:t xml:space="preserve"> </w:t>
      </w:r>
      <w:r w:rsidR="00D626BE" w:rsidRPr="001C10F6">
        <w:rPr>
          <w:rFonts w:ascii="Arial" w:hAnsi="Arial" w:cs="Arial"/>
          <w:sz w:val="18"/>
          <w:szCs w:val="18"/>
          <w:lang w:val="fr-FR"/>
        </w:rPr>
        <w:t xml:space="preserve">niveau </w:t>
      </w:r>
      <w:r w:rsidR="00170280">
        <w:rPr>
          <w:rFonts w:ascii="Arial" w:hAnsi="Arial" w:cs="Arial"/>
          <w:sz w:val="18"/>
          <w:szCs w:val="18"/>
          <w:lang w:val="fr-FR"/>
        </w:rPr>
        <w:t>de clôture</w:t>
      </w:r>
      <w:r w:rsidR="002C57AB">
        <w:rPr>
          <w:rFonts w:ascii="Arial" w:hAnsi="Arial" w:cs="Arial"/>
          <w:sz w:val="18"/>
          <w:szCs w:val="18"/>
          <w:lang w:val="fr-FR"/>
        </w:rPr>
        <w:t xml:space="preserve"> </w:t>
      </w:r>
      <w:r w:rsidR="00D626BE" w:rsidRPr="001C10F6">
        <w:rPr>
          <w:rFonts w:ascii="Arial" w:hAnsi="Arial" w:cs="Arial"/>
          <w:sz w:val="18"/>
          <w:szCs w:val="18"/>
          <w:lang w:val="fr-FR"/>
        </w:rPr>
        <w:t>de l’</w:t>
      </w:r>
      <w:r w:rsidR="00E44288">
        <w:rPr>
          <w:rFonts w:ascii="Arial" w:hAnsi="Arial" w:cs="Arial"/>
          <w:sz w:val="18"/>
          <w:szCs w:val="18"/>
          <w:lang w:val="fr-FR"/>
        </w:rPr>
        <w:t>Indice</w:t>
      </w:r>
      <w:r w:rsidR="00D626BE" w:rsidRPr="001C10F6">
        <w:rPr>
          <w:rFonts w:ascii="Arial" w:hAnsi="Arial" w:cs="Arial"/>
          <w:sz w:val="18"/>
          <w:szCs w:val="18"/>
          <w:lang w:val="fr-FR"/>
        </w:rPr>
        <w:t xml:space="preserve"> supérieur ou égal </w:t>
      </w:r>
      <w:r w:rsidR="00864468">
        <w:rPr>
          <w:rFonts w:ascii="Arial" w:hAnsi="Arial" w:cs="Arial"/>
          <w:sz w:val="18"/>
          <w:szCs w:val="18"/>
          <w:lang w:val="fr-FR"/>
        </w:rPr>
        <w:t>à 10</w:t>
      </w:r>
      <w:r w:rsidR="0093408C">
        <w:rPr>
          <w:rFonts w:ascii="Arial" w:hAnsi="Arial" w:cs="Arial"/>
          <w:sz w:val="18"/>
          <w:szCs w:val="18"/>
          <w:lang w:val="fr-FR"/>
        </w:rPr>
        <w:t>0</w:t>
      </w:r>
      <w:r w:rsidR="00864468">
        <w:rPr>
          <w:rFonts w:ascii="Arial" w:hAnsi="Arial" w:cs="Arial"/>
          <w:sz w:val="18"/>
          <w:szCs w:val="18"/>
          <w:lang w:val="fr-FR"/>
        </w:rPr>
        <w:t>% du</w:t>
      </w:r>
      <w:r w:rsidR="0090253B">
        <w:rPr>
          <w:rFonts w:ascii="Arial" w:hAnsi="Arial" w:cs="Arial"/>
          <w:sz w:val="18"/>
          <w:szCs w:val="18"/>
          <w:lang w:val="fr-FR"/>
        </w:rPr>
        <w:t xml:space="preserve"> Niveau Initial</w:t>
      </w:r>
      <w:r w:rsidR="00871418">
        <w:rPr>
          <w:rFonts w:ascii="Arial" w:hAnsi="Arial" w:cs="Arial"/>
          <w:sz w:val="18"/>
          <w:szCs w:val="18"/>
          <w:lang w:val="fr-FR"/>
        </w:rPr>
        <w:t xml:space="preserve">, </w:t>
      </w:r>
      <w:r w:rsidR="004355C2">
        <w:rPr>
          <w:rFonts w:ascii="Arial" w:hAnsi="Arial" w:cs="Arial"/>
          <w:sz w:val="18"/>
          <w:szCs w:val="18"/>
          <w:lang w:val="fr-FR"/>
        </w:rPr>
        <w:t>un</w:t>
      </w:r>
      <w:r w:rsidR="0045000A">
        <w:rPr>
          <w:rFonts w:ascii="Arial" w:hAnsi="Arial" w:cs="Arial"/>
          <w:sz w:val="18"/>
          <w:szCs w:val="18"/>
          <w:lang w:val="fr-FR"/>
        </w:rPr>
        <w:t>e valeur de</w:t>
      </w:r>
      <w:r w:rsidR="004355C2">
        <w:rPr>
          <w:rFonts w:ascii="Arial" w:hAnsi="Arial" w:cs="Arial"/>
          <w:sz w:val="18"/>
          <w:szCs w:val="18"/>
          <w:lang w:val="fr-FR"/>
        </w:rPr>
        <w:t xml:space="preserve"> </w:t>
      </w:r>
      <w:r w:rsidR="00D626BE" w:rsidRPr="00D626BE">
        <w:rPr>
          <w:rFonts w:ascii="Arial" w:hAnsi="Arial" w:cs="Arial"/>
          <w:sz w:val="18"/>
          <w:szCs w:val="18"/>
          <w:lang w:val="fr-FR"/>
        </w:rPr>
        <w:t xml:space="preserve">remboursement </w:t>
      </w:r>
      <w:r w:rsidR="0045000A">
        <w:rPr>
          <w:rFonts w:ascii="Arial" w:hAnsi="Arial" w:cs="Arial"/>
          <w:sz w:val="18"/>
          <w:szCs w:val="18"/>
          <w:lang w:val="fr-FR"/>
        </w:rPr>
        <w:t>égale a</w:t>
      </w:r>
      <w:r w:rsidR="00722771">
        <w:rPr>
          <w:rFonts w:ascii="Arial" w:hAnsi="Arial" w:cs="Arial"/>
          <w:sz w:val="18"/>
          <w:szCs w:val="18"/>
          <w:lang w:val="fr-FR"/>
        </w:rPr>
        <w:t>u</w:t>
      </w:r>
      <w:r w:rsidR="00D626BE" w:rsidRPr="00D626BE">
        <w:rPr>
          <w:rFonts w:ascii="Arial" w:hAnsi="Arial" w:cs="Arial"/>
          <w:sz w:val="18"/>
          <w:szCs w:val="18"/>
          <w:lang w:val="fr-FR"/>
        </w:rPr>
        <w:t xml:space="preserve"> </w:t>
      </w:r>
      <w:r w:rsidR="00020F6C">
        <w:rPr>
          <w:rFonts w:ascii="Arial" w:hAnsi="Arial" w:cs="Arial"/>
          <w:sz w:val="18"/>
          <w:szCs w:val="18"/>
          <w:lang w:val="fr-FR"/>
        </w:rPr>
        <w:t>C</w:t>
      </w:r>
      <w:r w:rsidR="00D626BE" w:rsidRPr="00D626BE">
        <w:rPr>
          <w:rFonts w:ascii="Arial" w:hAnsi="Arial" w:cs="Arial"/>
          <w:sz w:val="18"/>
          <w:szCs w:val="18"/>
          <w:lang w:val="fr-FR"/>
        </w:rPr>
        <w:t>apital</w:t>
      </w:r>
      <w:r w:rsidR="00AD3BCC">
        <w:rPr>
          <w:rFonts w:ascii="Arial" w:hAnsi="Arial" w:cs="Arial"/>
          <w:sz w:val="18"/>
          <w:szCs w:val="18"/>
          <w:lang w:val="fr-FR"/>
        </w:rPr>
        <w:t xml:space="preserve"> Net</w:t>
      </w:r>
      <w:r w:rsidR="00D626BE" w:rsidRPr="00D626BE">
        <w:rPr>
          <w:rFonts w:ascii="Arial" w:hAnsi="Arial" w:cs="Arial"/>
          <w:sz w:val="18"/>
          <w:szCs w:val="18"/>
          <w:lang w:val="fr-FR"/>
        </w:rPr>
        <w:t xml:space="preserve"> </w:t>
      </w:r>
      <w:r w:rsidR="00020F6C">
        <w:rPr>
          <w:rFonts w:ascii="Arial" w:hAnsi="Arial" w:cs="Arial"/>
          <w:sz w:val="18"/>
          <w:szCs w:val="18"/>
          <w:lang w:val="fr-FR"/>
        </w:rPr>
        <w:t>I</w:t>
      </w:r>
      <w:r w:rsidR="00D626BE" w:rsidRPr="00D626BE">
        <w:rPr>
          <w:rFonts w:ascii="Arial" w:hAnsi="Arial" w:cs="Arial"/>
          <w:sz w:val="18"/>
          <w:szCs w:val="18"/>
          <w:lang w:val="fr-FR"/>
        </w:rPr>
        <w:t>nvesti</w:t>
      </w:r>
      <w:r w:rsidR="00747757" w:rsidRPr="00F121EA">
        <w:rPr>
          <w:rFonts w:ascii="Arial" w:hAnsi="Arial" w:cs="Arial"/>
          <w:sz w:val="18"/>
          <w:szCs w:val="18"/>
          <w:lang w:val="fr-FR"/>
        </w:rPr>
        <w:t>;</w:t>
      </w:r>
    </w:p>
    <w:p w:rsidR="00747757" w:rsidRPr="002674EF" w:rsidRDefault="00747757" w:rsidP="00FB22E7">
      <w:pPr>
        <w:autoSpaceDE w:val="0"/>
        <w:autoSpaceDN w:val="0"/>
        <w:adjustRightInd w:val="0"/>
        <w:jc w:val="both"/>
        <w:rPr>
          <w:rFonts w:ascii="Arial" w:hAnsi="Arial" w:cs="Arial"/>
          <w:sz w:val="18"/>
          <w:szCs w:val="18"/>
        </w:rPr>
      </w:pPr>
    </w:p>
    <w:p w:rsidR="00F57049" w:rsidRPr="00F57049" w:rsidRDefault="00C16C1B" w:rsidP="00F57049">
      <w:pPr>
        <w:pStyle w:val="En-tte"/>
        <w:numPr>
          <w:ilvl w:val="0"/>
          <w:numId w:val="18"/>
        </w:numPr>
        <w:tabs>
          <w:tab w:val="clear" w:pos="720"/>
          <w:tab w:val="clear" w:pos="4153"/>
          <w:tab w:val="clear" w:pos="8306"/>
        </w:tabs>
        <w:ind w:left="426" w:hanging="423"/>
        <w:jc w:val="both"/>
        <w:rPr>
          <w:lang w:val="fr-FR"/>
        </w:rPr>
      </w:pPr>
      <w:r>
        <w:rPr>
          <w:rFonts w:ascii="Arial" w:hAnsi="Arial" w:cs="Arial"/>
          <w:sz w:val="18"/>
          <w:szCs w:val="18"/>
          <w:lang w:val="fr-FR"/>
        </w:rPr>
        <w:t>À</w:t>
      </w:r>
      <w:r w:rsidR="0045000A">
        <w:rPr>
          <w:rFonts w:ascii="Arial" w:hAnsi="Arial" w:cs="Arial"/>
          <w:sz w:val="18"/>
          <w:szCs w:val="18"/>
          <w:lang w:val="fr-FR"/>
        </w:rPr>
        <w:t xml:space="preserve"> la Date de Remboursement Final, d</w:t>
      </w:r>
      <w:r w:rsidR="0090253B">
        <w:rPr>
          <w:rFonts w:ascii="Arial" w:hAnsi="Arial" w:cs="Arial"/>
          <w:sz w:val="18"/>
          <w:szCs w:val="18"/>
          <w:lang w:val="fr-FR"/>
        </w:rPr>
        <w:t xml:space="preserve">ès lors qu’il n’y a pas eu </w:t>
      </w:r>
      <w:r w:rsidR="0045000A">
        <w:rPr>
          <w:rFonts w:ascii="Arial" w:hAnsi="Arial" w:cs="Arial"/>
          <w:sz w:val="18"/>
          <w:szCs w:val="18"/>
          <w:lang w:val="fr-FR"/>
        </w:rPr>
        <w:t xml:space="preserve">précédemment </w:t>
      </w:r>
      <w:r w:rsidR="0090253B">
        <w:rPr>
          <w:rFonts w:ascii="Arial" w:hAnsi="Arial" w:cs="Arial"/>
          <w:sz w:val="18"/>
          <w:szCs w:val="18"/>
          <w:lang w:val="fr-FR"/>
        </w:rPr>
        <w:t>de remboursement anticipé</w:t>
      </w:r>
      <w:r w:rsidR="00126C19">
        <w:rPr>
          <w:rFonts w:ascii="Arial" w:hAnsi="Arial" w:cs="Arial"/>
          <w:sz w:val="18"/>
          <w:szCs w:val="18"/>
          <w:lang w:val="fr-FR"/>
        </w:rPr>
        <w:t xml:space="preserve"> automatique</w:t>
      </w:r>
      <w:r w:rsidR="00F57049">
        <w:rPr>
          <w:rFonts w:ascii="Arial" w:hAnsi="Arial" w:cs="Arial"/>
          <w:sz w:val="18"/>
          <w:szCs w:val="18"/>
          <w:lang w:val="fr-FR"/>
        </w:rPr>
        <w:t xml:space="preserve"> et :</w:t>
      </w:r>
    </w:p>
    <w:p w:rsidR="00F57049" w:rsidRDefault="00F57049" w:rsidP="00F57049">
      <w:pPr>
        <w:pStyle w:val="Paragraphedeliste1"/>
        <w:ind w:left="0"/>
        <w:rPr>
          <w:rFonts w:ascii="Arial" w:hAnsi="Arial" w:cs="Arial"/>
          <w:sz w:val="18"/>
          <w:szCs w:val="18"/>
        </w:rPr>
      </w:pPr>
    </w:p>
    <w:p w:rsidR="00871EDD" w:rsidRPr="00871EDD" w:rsidRDefault="0093408C" w:rsidP="005D5394">
      <w:pPr>
        <w:pStyle w:val="En-tte"/>
        <w:numPr>
          <w:ilvl w:val="0"/>
          <w:numId w:val="33"/>
        </w:numPr>
        <w:tabs>
          <w:tab w:val="clear" w:pos="4153"/>
          <w:tab w:val="clear" w:pos="8306"/>
          <w:tab w:val="left" w:pos="851"/>
        </w:tabs>
        <w:ind w:left="851" w:hanging="425"/>
        <w:jc w:val="both"/>
        <w:rPr>
          <w:lang w:val="fr-FR"/>
        </w:rPr>
      </w:pPr>
      <w:r w:rsidRPr="00072E7A">
        <w:rPr>
          <w:rFonts w:ascii="Arial" w:hAnsi="Arial" w:cs="Arial"/>
          <w:sz w:val="18"/>
          <w:szCs w:val="18"/>
          <w:lang w:val="fr-FR"/>
        </w:rPr>
        <w:t>si, à la Date de Constatation Finale, le Niveau Final de l’</w:t>
      </w:r>
      <w:r w:rsidR="00E44288">
        <w:rPr>
          <w:rFonts w:ascii="Arial" w:hAnsi="Arial" w:cs="Arial"/>
          <w:sz w:val="18"/>
          <w:szCs w:val="18"/>
          <w:lang w:val="fr-FR"/>
        </w:rPr>
        <w:t>Indice</w:t>
      </w:r>
      <w:r w:rsidRPr="00072E7A">
        <w:rPr>
          <w:rFonts w:ascii="Arial" w:hAnsi="Arial" w:cs="Arial"/>
          <w:sz w:val="18"/>
          <w:szCs w:val="18"/>
          <w:lang w:val="fr-FR"/>
        </w:rPr>
        <w:t xml:space="preserve"> est supérieur ou égal à </w:t>
      </w:r>
      <w:r w:rsidR="00440DD8">
        <w:rPr>
          <w:rFonts w:ascii="Arial" w:hAnsi="Arial" w:cs="Arial"/>
          <w:sz w:val="18"/>
          <w:szCs w:val="18"/>
          <w:lang w:val="fr-FR"/>
        </w:rPr>
        <w:t>70</w:t>
      </w:r>
      <w:r w:rsidRPr="00072E7A">
        <w:rPr>
          <w:rFonts w:ascii="Arial" w:hAnsi="Arial" w:cs="Arial"/>
          <w:sz w:val="18"/>
          <w:szCs w:val="18"/>
          <w:lang w:val="fr-FR"/>
        </w:rPr>
        <w:t xml:space="preserve">% du </w:t>
      </w:r>
    </w:p>
    <w:p w:rsidR="0093408C" w:rsidRPr="00756A2F" w:rsidRDefault="0093408C" w:rsidP="005D5394">
      <w:pPr>
        <w:pStyle w:val="En-tte"/>
        <w:numPr>
          <w:ilvl w:val="0"/>
          <w:numId w:val="33"/>
        </w:numPr>
        <w:tabs>
          <w:tab w:val="clear" w:pos="4153"/>
          <w:tab w:val="clear" w:pos="8306"/>
          <w:tab w:val="left" w:pos="851"/>
        </w:tabs>
        <w:ind w:left="851" w:hanging="425"/>
        <w:jc w:val="both"/>
        <w:rPr>
          <w:lang w:val="fr-FR"/>
        </w:rPr>
      </w:pPr>
      <w:r w:rsidRPr="00072E7A">
        <w:rPr>
          <w:rFonts w:ascii="Arial" w:hAnsi="Arial" w:cs="Arial"/>
          <w:sz w:val="18"/>
          <w:szCs w:val="18"/>
          <w:lang w:val="fr-FR"/>
        </w:rPr>
        <w:t xml:space="preserve">Niveau Initial, une valeur de remboursement égale au </w:t>
      </w:r>
      <w:r w:rsidRPr="00D27A01">
        <w:rPr>
          <w:rFonts w:ascii="Arial" w:hAnsi="Arial" w:cs="Arial"/>
          <w:sz w:val="18"/>
          <w:szCs w:val="18"/>
          <w:lang w:val="fr-FR"/>
        </w:rPr>
        <w:t xml:space="preserve">Capital </w:t>
      </w:r>
      <w:r w:rsidR="00AE6862">
        <w:rPr>
          <w:rFonts w:ascii="Arial" w:hAnsi="Arial" w:cs="Arial"/>
          <w:sz w:val="18"/>
          <w:szCs w:val="18"/>
          <w:lang w:val="fr-FR"/>
        </w:rPr>
        <w:t xml:space="preserve">Net </w:t>
      </w:r>
      <w:r w:rsidRPr="00D27A01">
        <w:rPr>
          <w:rFonts w:ascii="Arial" w:hAnsi="Arial" w:cs="Arial"/>
          <w:sz w:val="18"/>
          <w:szCs w:val="18"/>
          <w:lang w:val="fr-FR"/>
        </w:rPr>
        <w:t>Investi majoré</w:t>
      </w:r>
      <w:r w:rsidRPr="0072715E">
        <w:rPr>
          <w:rFonts w:ascii="Arial" w:hAnsi="Arial" w:cs="Arial"/>
          <w:sz w:val="18"/>
          <w:szCs w:val="18"/>
          <w:lang w:val="fr-FR"/>
        </w:rPr>
        <w:t xml:space="preserve"> d’une prime de </w:t>
      </w:r>
      <w:r w:rsidRPr="00F107D0">
        <w:rPr>
          <w:rFonts w:ascii="Arial" w:hAnsi="Arial" w:cs="Arial"/>
          <w:sz w:val="18"/>
          <w:szCs w:val="18"/>
          <w:lang w:val="fr-FR"/>
        </w:rPr>
        <w:t xml:space="preserve">remboursement de </w:t>
      </w:r>
      <w:r w:rsidR="00366BE0">
        <w:rPr>
          <w:rFonts w:ascii="Arial" w:hAnsi="Arial" w:cs="Arial"/>
          <w:sz w:val="18"/>
          <w:szCs w:val="18"/>
          <w:lang w:val="fr-FR"/>
        </w:rPr>
        <w:t>4</w:t>
      </w:r>
      <w:r w:rsidR="004A428F">
        <w:rPr>
          <w:rFonts w:ascii="Arial" w:hAnsi="Arial" w:cs="Arial"/>
          <w:sz w:val="18"/>
          <w:szCs w:val="18"/>
          <w:lang w:val="fr-FR"/>
        </w:rPr>
        <w:t>,</w:t>
      </w:r>
      <w:r w:rsidR="00366BE0">
        <w:rPr>
          <w:rFonts w:ascii="Arial" w:hAnsi="Arial" w:cs="Arial"/>
          <w:sz w:val="18"/>
          <w:szCs w:val="18"/>
          <w:lang w:val="fr-FR"/>
        </w:rPr>
        <w:t>00</w:t>
      </w:r>
      <w:r w:rsidRPr="00F107D0">
        <w:rPr>
          <w:rFonts w:ascii="Arial" w:hAnsi="Arial" w:cs="Arial"/>
          <w:sz w:val="18"/>
          <w:szCs w:val="18"/>
          <w:lang w:val="fr-FR"/>
        </w:rPr>
        <w:t>%</w:t>
      </w:r>
      <w:r w:rsidR="00366BE0">
        <w:rPr>
          <w:rFonts w:ascii="Arial" w:hAnsi="Arial" w:cs="Arial"/>
          <w:sz w:val="18"/>
          <w:szCs w:val="18"/>
          <w:lang w:val="fr-FR"/>
        </w:rPr>
        <w:t xml:space="preserve"> </w:t>
      </w:r>
      <w:r w:rsidR="00440DD8">
        <w:rPr>
          <w:rFonts w:ascii="Arial" w:hAnsi="Arial" w:cs="Arial"/>
          <w:sz w:val="18"/>
          <w:szCs w:val="18"/>
          <w:lang w:val="fr-FR"/>
        </w:rPr>
        <w:t>et des</w:t>
      </w:r>
      <w:r w:rsidR="00366BE0">
        <w:rPr>
          <w:rFonts w:ascii="Arial" w:hAnsi="Arial" w:cs="Arial"/>
          <w:sz w:val="18"/>
          <w:szCs w:val="18"/>
          <w:lang w:val="fr-FR"/>
        </w:rPr>
        <w:t xml:space="preserve"> précédents coupons de 4,00%</w:t>
      </w:r>
      <w:r w:rsidR="00DD758E">
        <w:rPr>
          <w:rFonts w:ascii="Arial" w:hAnsi="Arial" w:cs="Arial"/>
          <w:sz w:val="18"/>
          <w:szCs w:val="18"/>
          <w:lang w:val="fr-FR"/>
        </w:rPr>
        <w:t xml:space="preserve"> enregistrés les années précédentes</w:t>
      </w:r>
      <w:r w:rsidR="00366BE0">
        <w:rPr>
          <w:rFonts w:ascii="Arial" w:hAnsi="Arial" w:cs="Arial"/>
          <w:sz w:val="18"/>
          <w:szCs w:val="18"/>
          <w:lang w:val="fr-FR"/>
        </w:rPr>
        <w:t>, selon les conditions décrites dans le paragraphe ci-dessus</w:t>
      </w:r>
      <w:r w:rsidR="00AB3A3A" w:rsidRPr="00F107D0">
        <w:rPr>
          <w:rFonts w:ascii="Arial" w:hAnsi="Arial" w:cs="Arial"/>
          <w:sz w:val="18"/>
          <w:szCs w:val="18"/>
          <w:lang w:val="fr-FR"/>
        </w:rPr>
        <w:t xml:space="preserve"> (non </w:t>
      </w:r>
      <w:r w:rsidR="00AB3A3A" w:rsidRPr="00756A2F">
        <w:rPr>
          <w:rFonts w:ascii="Arial" w:hAnsi="Arial" w:cs="Arial"/>
          <w:sz w:val="18"/>
          <w:szCs w:val="18"/>
          <w:lang w:val="fr-FR"/>
        </w:rPr>
        <w:t>capitalisables</w:t>
      </w:r>
      <w:r w:rsidR="00604F0A" w:rsidRPr="004D57F6">
        <w:rPr>
          <w:rFonts w:ascii="Arial" w:hAnsi="Arial" w:cs="Arial"/>
          <w:sz w:val="18"/>
          <w:szCs w:val="18"/>
          <w:lang w:val="fr-FR"/>
        </w:rPr>
        <w:t>)</w:t>
      </w:r>
      <w:r w:rsidR="00072E7A" w:rsidRPr="00756A2F">
        <w:rPr>
          <w:rFonts w:ascii="Arial" w:hAnsi="Arial" w:cs="Arial"/>
          <w:sz w:val="18"/>
          <w:szCs w:val="18"/>
          <w:lang w:val="fr-FR"/>
        </w:rPr>
        <w:t> ;</w:t>
      </w:r>
    </w:p>
    <w:p w:rsidR="00BC77A0" w:rsidRPr="00BC77A0" w:rsidRDefault="00BC77A0" w:rsidP="00BC77A0">
      <w:pPr>
        <w:pStyle w:val="En-tte"/>
        <w:tabs>
          <w:tab w:val="clear" w:pos="4153"/>
          <w:tab w:val="clear" w:pos="8306"/>
          <w:tab w:val="left" w:pos="851"/>
        </w:tabs>
        <w:ind w:left="851"/>
        <w:jc w:val="both"/>
        <w:rPr>
          <w:lang w:val="fr-FR"/>
        </w:rPr>
      </w:pPr>
    </w:p>
    <w:p w:rsidR="00BC77A0" w:rsidRPr="00756A2F" w:rsidRDefault="00BC77A0" w:rsidP="00BC77A0">
      <w:pPr>
        <w:pStyle w:val="En-tte"/>
        <w:numPr>
          <w:ilvl w:val="0"/>
          <w:numId w:val="33"/>
        </w:numPr>
        <w:tabs>
          <w:tab w:val="clear" w:pos="4153"/>
          <w:tab w:val="clear" w:pos="8306"/>
          <w:tab w:val="left" w:pos="851"/>
        </w:tabs>
        <w:ind w:left="851" w:hanging="425"/>
        <w:jc w:val="both"/>
        <w:rPr>
          <w:lang w:val="fr-FR"/>
        </w:rPr>
      </w:pPr>
      <w:r>
        <w:rPr>
          <w:rFonts w:ascii="Arial" w:hAnsi="Arial" w:cs="Arial"/>
          <w:sz w:val="18"/>
          <w:szCs w:val="18"/>
          <w:lang w:val="fr-FR"/>
        </w:rPr>
        <w:t xml:space="preserve">si, à la Date de Constatation Finale, le Niveau Final de l’Indice est strictement inférieur à </w:t>
      </w:r>
      <w:r w:rsidR="00440DD8">
        <w:rPr>
          <w:rFonts w:ascii="Arial" w:hAnsi="Arial" w:cs="Arial"/>
          <w:sz w:val="18"/>
          <w:szCs w:val="18"/>
          <w:lang w:val="fr-FR"/>
        </w:rPr>
        <w:t>70</w:t>
      </w:r>
      <w:r>
        <w:rPr>
          <w:rFonts w:ascii="Arial" w:hAnsi="Arial" w:cs="Arial"/>
          <w:sz w:val="18"/>
          <w:szCs w:val="18"/>
          <w:lang w:val="fr-FR"/>
        </w:rPr>
        <w:t xml:space="preserve">% du Niveau Initial mais supérieur ou égal </w:t>
      </w:r>
      <w:r w:rsidRPr="000276A3">
        <w:rPr>
          <w:rFonts w:ascii="Arial" w:hAnsi="Arial" w:cs="Arial"/>
          <w:sz w:val="18"/>
          <w:szCs w:val="18"/>
          <w:lang w:val="fr-FR"/>
        </w:rPr>
        <w:t xml:space="preserve">à </w:t>
      </w:r>
      <w:r w:rsidR="00440DD8">
        <w:rPr>
          <w:rFonts w:ascii="Arial" w:hAnsi="Arial" w:cs="Arial"/>
          <w:sz w:val="18"/>
          <w:szCs w:val="18"/>
          <w:lang w:val="fr-FR"/>
        </w:rPr>
        <w:t>65</w:t>
      </w:r>
      <w:r w:rsidRPr="000276A3">
        <w:rPr>
          <w:rFonts w:ascii="Arial" w:hAnsi="Arial" w:cs="Arial"/>
          <w:sz w:val="18"/>
          <w:szCs w:val="18"/>
          <w:lang w:val="fr-FR"/>
        </w:rPr>
        <w:t>%</w:t>
      </w:r>
      <w:r>
        <w:rPr>
          <w:rFonts w:ascii="Arial" w:hAnsi="Arial" w:cs="Arial"/>
          <w:sz w:val="18"/>
          <w:szCs w:val="18"/>
          <w:lang w:val="fr-FR"/>
        </w:rPr>
        <w:t xml:space="preserve"> du Niveau Initial, une valeur de </w:t>
      </w:r>
      <w:r w:rsidRPr="000F5CB5">
        <w:rPr>
          <w:rFonts w:ascii="Arial" w:hAnsi="Arial" w:cs="Arial"/>
          <w:sz w:val="18"/>
          <w:szCs w:val="18"/>
          <w:lang w:val="fr-FR"/>
        </w:rPr>
        <w:t>remboursement</w:t>
      </w:r>
      <w:r>
        <w:rPr>
          <w:rFonts w:ascii="Arial" w:hAnsi="Arial" w:cs="Arial"/>
          <w:sz w:val="18"/>
          <w:szCs w:val="18"/>
          <w:lang w:val="fr-FR"/>
        </w:rPr>
        <w:t xml:space="preserve"> égale au</w:t>
      </w:r>
      <w:r w:rsidRPr="000F5CB5">
        <w:rPr>
          <w:rFonts w:ascii="Arial" w:hAnsi="Arial" w:cs="Arial"/>
          <w:sz w:val="18"/>
          <w:szCs w:val="18"/>
          <w:lang w:val="fr-FR"/>
        </w:rPr>
        <w:t xml:space="preserve"> </w:t>
      </w:r>
      <w:r>
        <w:rPr>
          <w:rFonts w:ascii="Arial" w:hAnsi="Arial" w:cs="Arial"/>
          <w:sz w:val="18"/>
          <w:szCs w:val="18"/>
          <w:lang w:val="fr-FR"/>
        </w:rPr>
        <w:t>C</w:t>
      </w:r>
      <w:r w:rsidRPr="00FB22E7">
        <w:rPr>
          <w:rFonts w:ascii="Arial" w:hAnsi="Arial" w:cs="Arial"/>
          <w:sz w:val="18"/>
          <w:szCs w:val="18"/>
          <w:lang w:val="fr-FR"/>
        </w:rPr>
        <w:t xml:space="preserve">apital </w:t>
      </w:r>
      <w:r w:rsidR="00AE6862">
        <w:rPr>
          <w:rFonts w:ascii="Arial" w:hAnsi="Arial" w:cs="Arial"/>
          <w:sz w:val="18"/>
          <w:szCs w:val="18"/>
          <w:lang w:val="fr-FR"/>
        </w:rPr>
        <w:t xml:space="preserve">Net </w:t>
      </w:r>
      <w:r>
        <w:rPr>
          <w:rFonts w:ascii="Arial" w:hAnsi="Arial" w:cs="Arial"/>
          <w:sz w:val="18"/>
          <w:szCs w:val="18"/>
          <w:lang w:val="fr-FR"/>
        </w:rPr>
        <w:t>Investi;</w:t>
      </w:r>
      <w:r w:rsidR="00440DD8">
        <w:rPr>
          <w:rFonts w:ascii="Arial" w:hAnsi="Arial" w:cs="Arial"/>
          <w:sz w:val="18"/>
          <w:szCs w:val="18"/>
          <w:lang w:val="fr-FR"/>
        </w:rPr>
        <w:t xml:space="preserve"> Cette valeur de remboursement peut être majoré des précédents coupons de 4,00%</w:t>
      </w:r>
      <w:r w:rsidR="00DD758E">
        <w:rPr>
          <w:rFonts w:ascii="Arial" w:hAnsi="Arial" w:cs="Arial"/>
          <w:sz w:val="18"/>
          <w:szCs w:val="18"/>
          <w:lang w:val="fr-FR"/>
        </w:rPr>
        <w:t xml:space="preserve"> enregistrés les années précédentes</w:t>
      </w:r>
      <w:r w:rsidR="00440DD8">
        <w:rPr>
          <w:rFonts w:ascii="Arial" w:hAnsi="Arial" w:cs="Arial"/>
          <w:sz w:val="18"/>
          <w:szCs w:val="18"/>
          <w:lang w:val="fr-FR"/>
        </w:rPr>
        <w:t>, selon les conditions décrites dans le paragraphe ci-dessus (non capitalisables)</w:t>
      </w:r>
      <w:r w:rsidR="00101044" w:rsidRPr="00101044">
        <w:rPr>
          <w:rFonts w:ascii="Arial" w:hAnsi="Arial" w:cs="Arial"/>
          <w:sz w:val="18"/>
          <w:szCs w:val="18"/>
          <w:lang w:val="fr-FR"/>
        </w:rPr>
        <w:t xml:space="preserve"> </w:t>
      </w:r>
      <w:r w:rsidR="00101044" w:rsidRPr="00F107D0">
        <w:rPr>
          <w:rFonts w:ascii="Arial" w:hAnsi="Arial" w:cs="Arial"/>
          <w:sz w:val="18"/>
          <w:szCs w:val="18"/>
          <w:lang w:val="fr-FR"/>
        </w:rPr>
        <w:t>(Taux de Rendement Annuel (TRA) net de frais de gestion du contrat</w:t>
      </w:r>
      <w:r w:rsidR="00101044">
        <w:rPr>
          <w:rFonts w:ascii="Arial" w:hAnsi="Arial" w:cs="Arial"/>
          <w:sz w:val="18"/>
          <w:szCs w:val="18"/>
          <w:lang w:val="fr-FR"/>
        </w:rPr>
        <w:t xml:space="preserve"> et</w:t>
      </w:r>
      <w:r w:rsidR="00101044" w:rsidRPr="0072715E">
        <w:rPr>
          <w:rFonts w:ascii="Arial" w:hAnsi="Arial" w:cs="Arial"/>
          <w:sz w:val="18"/>
          <w:szCs w:val="18"/>
          <w:lang w:val="fr-FR"/>
        </w:rPr>
        <w:t xml:space="preserve"> hors prélèvements fiscaux et sociaux </w:t>
      </w:r>
      <w:r w:rsidR="00101044">
        <w:rPr>
          <w:rFonts w:ascii="Arial" w:hAnsi="Arial" w:cs="Arial"/>
          <w:sz w:val="18"/>
          <w:szCs w:val="18"/>
          <w:lang w:val="fr-FR"/>
        </w:rPr>
        <w:t xml:space="preserve">compris </w:t>
      </w:r>
      <w:r w:rsidR="00101044" w:rsidRPr="00756A2F">
        <w:rPr>
          <w:rFonts w:ascii="Arial" w:hAnsi="Arial" w:cs="Arial"/>
          <w:sz w:val="18"/>
          <w:szCs w:val="18"/>
          <w:lang w:val="fr-FR"/>
        </w:rPr>
        <w:t xml:space="preserve">entre </w:t>
      </w:r>
      <w:r w:rsidR="00101044" w:rsidRPr="004D57F6">
        <w:rPr>
          <w:rFonts w:ascii="Arial" w:hAnsi="Arial" w:cs="Arial"/>
          <w:sz w:val="18"/>
          <w:szCs w:val="18"/>
          <w:lang w:val="fr-FR"/>
        </w:rPr>
        <w:t>-1,06% et 1,98%*)</w:t>
      </w:r>
      <w:r w:rsidR="00101044" w:rsidRPr="00756A2F">
        <w:rPr>
          <w:rFonts w:ascii="Arial" w:hAnsi="Arial" w:cs="Arial"/>
          <w:sz w:val="18"/>
          <w:szCs w:val="18"/>
          <w:lang w:val="fr-FR"/>
        </w:rPr>
        <w:t> </w:t>
      </w:r>
      <w:r w:rsidR="00440DD8" w:rsidRPr="00756A2F">
        <w:rPr>
          <w:rFonts w:ascii="Arial" w:hAnsi="Arial" w:cs="Arial"/>
          <w:sz w:val="18"/>
          <w:szCs w:val="18"/>
          <w:lang w:val="fr-FR"/>
        </w:rPr>
        <w:t> ;</w:t>
      </w:r>
    </w:p>
    <w:p w:rsidR="006A53B5" w:rsidRPr="0044492C" w:rsidRDefault="00072E7A" w:rsidP="00A53809">
      <w:pPr>
        <w:pStyle w:val="En-tte"/>
        <w:tabs>
          <w:tab w:val="clear" w:pos="4153"/>
          <w:tab w:val="clear" w:pos="8306"/>
          <w:tab w:val="left" w:pos="851"/>
        </w:tabs>
        <w:ind w:left="851"/>
        <w:jc w:val="both"/>
        <w:rPr>
          <w:rFonts w:ascii="Arial" w:hAnsi="Arial"/>
          <w:b/>
          <w:sz w:val="18"/>
          <w:szCs w:val="18"/>
          <w:lang w:val="fr-FR"/>
        </w:rPr>
      </w:pPr>
      <w:r>
        <w:rPr>
          <w:rFonts w:ascii="Arial" w:hAnsi="Arial" w:cs="Arial"/>
          <w:sz w:val="18"/>
          <w:szCs w:val="18"/>
          <w:lang w:val="fr-FR"/>
        </w:rPr>
        <w:t> </w:t>
      </w:r>
    </w:p>
    <w:p w:rsidR="00440DD8" w:rsidRPr="00BC77A0" w:rsidRDefault="00280679" w:rsidP="00440DD8">
      <w:pPr>
        <w:pStyle w:val="En-tte"/>
        <w:numPr>
          <w:ilvl w:val="0"/>
          <w:numId w:val="33"/>
        </w:numPr>
        <w:tabs>
          <w:tab w:val="clear" w:pos="4153"/>
          <w:tab w:val="clear" w:pos="8306"/>
          <w:tab w:val="left" w:pos="851"/>
        </w:tabs>
        <w:ind w:left="851" w:hanging="425"/>
        <w:jc w:val="both"/>
        <w:rPr>
          <w:lang w:val="fr-FR"/>
        </w:rPr>
      </w:pPr>
      <w:r w:rsidRPr="00E338B2">
        <w:rPr>
          <w:rFonts w:ascii="Arial" w:hAnsi="Arial" w:cs="Arial"/>
          <w:sz w:val="18"/>
          <w:szCs w:val="18"/>
          <w:lang w:val="fr-FR"/>
        </w:rPr>
        <w:t>s</w:t>
      </w:r>
      <w:r w:rsidR="004901F0" w:rsidRPr="00E338B2">
        <w:rPr>
          <w:rFonts w:ascii="Arial" w:hAnsi="Arial" w:cs="Arial"/>
          <w:sz w:val="18"/>
          <w:szCs w:val="18"/>
          <w:lang w:val="fr-FR"/>
        </w:rPr>
        <w:t>i</w:t>
      </w:r>
      <w:r w:rsidR="00882424">
        <w:rPr>
          <w:rFonts w:ascii="Arial" w:hAnsi="Arial" w:cs="Arial"/>
          <w:sz w:val="18"/>
          <w:szCs w:val="18"/>
          <w:lang w:val="fr-FR"/>
        </w:rPr>
        <w:t>, à la Date de Constatation Finale,</w:t>
      </w:r>
      <w:r w:rsidR="004901F0" w:rsidRPr="00E338B2">
        <w:rPr>
          <w:rFonts w:ascii="Arial" w:hAnsi="Arial" w:cs="Arial"/>
          <w:sz w:val="18"/>
          <w:szCs w:val="18"/>
          <w:lang w:val="fr-FR"/>
        </w:rPr>
        <w:t xml:space="preserve"> le </w:t>
      </w:r>
      <w:r w:rsidR="005B4726" w:rsidRPr="00E338B2">
        <w:rPr>
          <w:rFonts w:ascii="Arial" w:hAnsi="Arial" w:cs="Arial"/>
          <w:sz w:val="18"/>
          <w:szCs w:val="18"/>
          <w:lang w:val="fr-FR"/>
        </w:rPr>
        <w:t>N</w:t>
      </w:r>
      <w:r w:rsidR="004901F0" w:rsidRPr="00E338B2">
        <w:rPr>
          <w:rFonts w:ascii="Arial" w:hAnsi="Arial" w:cs="Arial"/>
          <w:sz w:val="18"/>
          <w:szCs w:val="18"/>
          <w:lang w:val="fr-FR"/>
        </w:rPr>
        <w:t xml:space="preserve">iveau </w:t>
      </w:r>
      <w:r w:rsidR="005B4726" w:rsidRPr="00E338B2">
        <w:rPr>
          <w:rFonts w:ascii="Arial" w:hAnsi="Arial" w:cs="Arial"/>
          <w:sz w:val="18"/>
          <w:szCs w:val="18"/>
          <w:lang w:val="fr-FR"/>
        </w:rPr>
        <w:t xml:space="preserve">Final </w:t>
      </w:r>
      <w:r w:rsidR="004901F0" w:rsidRPr="00E338B2">
        <w:rPr>
          <w:rFonts w:ascii="Arial" w:hAnsi="Arial" w:cs="Arial"/>
          <w:sz w:val="18"/>
          <w:szCs w:val="18"/>
          <w:lang w:val="fr-FR"/>
        </w:rPr>
        <w:t>de l’</w:t>
      </w:r>
      <w:r w:rsidR="00E44288">
        <w:rPr>
          <w:rFonts w:ascii="Arial" w:hAnsi="Arial" w:cs="Arial"/>
          <w:sz w:val="18"/>
          <w:szCs w:val="18"/>
          <w:lang w:val="fr-FR"/>
        </w:rPr>
        <w:t>Indice</w:t>
      </w:r>
      <w:r w:rsidR="004901F0" w:rsidRPr="00E338B2">
        <w:rPr>
          <w:rFonts w:ascii="Arial" w:hAnsi="Arial" w:cs="Arial"/>
          <w:sz w:val="18"/>
          <w:szCs w:val="18"/>
          <w:lang w:val="fr-FR"/>
        </w:rPr>
        <w:t xml:space="preserve"> </w:t>
      </w:r>
      <w:r w:rsidR="005B4726" w:rsidRPr="00E338B2">
        <w:rPr>
          <w:rFonts w:ascii="Arial" w:hAnsi="Arial" w:cs="Arial"/>
          <w:sz w:val="18"/>
          <w:szCs w:val="18"/>
          <w:lang w:val="fr-FR"/>
        </w:rPr>
        <w:t>est strictement inférieur à</w:t>
      </w:r>
      <w:r w:rsidR="000F5F83" w:rsidRPr="00E338B2">
        <w:rPr>
          <w:rFonts w:ascii="Arial" w:hAnsi="Arial" w:cs="Arial"/>
          <w:sz w:val="18"/>
          <w:szCs w:val="18"/>
          <w:lang w:val="fr-FR"/>
        </w:rPr>
        <w:t xml:space="preserve"> </w:t>
      </w:r>
      <w:r w:rsidR="00440DD8">
        <w:rPr>
          <w:rFonts w:ascii="Arial" w:hAnsi="Arial" w:cs="Arial"/>
          <w:sz w:val="18"/>
          <w:szCs w:val="18"/>
          <w:lang w:val="fr-FR"/>
        </w:rPr>
        <w:t>65</w:t>
      </w:r>
      <w:r w:rsidR="000F5F83" w:rsidRPr="000276A3">
        <w:rPr>
          <w:rFonts w:ascii="Arial" w:hAnsi="Arial" w:cs="Arial"/>
          <w:sz w:val="18"/>
          <w:szCs w:val="18"/>
          <w:lang w:val="fr-FR"/>
        </w:rPr>
        <w:t>%</w:t>
      </w:r>
      <w:r w:rsidR="005B4726" w:rsidRPr="00E338B2">
        <w:rPr>
          <w:rFonts w:ascii="Arial" w:hAnsi="Arial" w:cs="Arial"/>
          <w:sz w:val="18"/>
          <w:szCs w:val="18"/>
          <w:lang w:val="fr-FR"/>
        </w:rPr>
        <w:t xml:space="preserve"> </w:t>
      </w:r>
      <w:r w:rsidR="00632090" w:rsidRPr="00E338B2">
        <w:rPr>
          <w:rFonts w:ascii="Arial" w:hAnsi="Arial" w:cs="Arial"/>
          <w:sz w:val="18"/>
          <w:szCs w:val="18"/>
          <w:lang w:val="fr-FR"/>
        </w:rPr>
        <w:t>d</w:t>
      </w:r>
      <w:r w:rsidR="005B4726" w:rsidRPr="00E338B2">
        <w:rPr>
          <w:rFonts w:ascii="Arial" w:hAnsi="Arial" w:cs="Arial"/>
          <w:sz w:val="18"/>
          <w:szCs w:val="18"/>
          <w:lang w:val="fr-FR"/>
        </w:rPr>
        <w:t>u</w:t>
      </w:r>
      <w:r w:rsidR="00632090" w:rsidRPr="00E338B2">
        <w:rPr>
          <w:rFonts w:ascii="Arial" w:hAnsi="Arial" w:cs="Arial"/>
          <w:sz w:val="18"/>
          <w:szCs w:val="18"/>
          <w:lang w:val="fr-FR"/>
        </w:rPr>
        <w:t xml:space="preserve"> Niveau Initial</w:t>
      </w:r>
      <w:r w:rsidR="00ED6E35" w:rsidRPr="00E338B2">
        <w:rPr>
          <w:rFonts w:ascii="Arial" w:hAnsi="Arial" w:cs="Arial"/>
          <w:sz w:val="18"/>
          <w:szCs w:val="18"/>
          <w:lang w:val="fr-FR"/>
        </w:rPr>
        <w:t>,</w:t>
      </w:r>
      <w:r w:rsidR="000A2CAE">
        <w:rPr>
          <w:rFonts w:ascii="Arial" w:hAnsi="Arial" w:cs="Arial"/>
          <w:sz w:val="18"/>
          <w:szCs w:val="18"/>
          <w:lang w:val="fr-FR"/>
        </w:rPr>
        <w:t xml:space="preserve"> </w:t>
      </w:r>
      <w:r w:rsidR="00F57049">
        <w:rPr>
          <w:rFonts w:ascii="Arial" w:hAnsi="Arial" w:cs="Arial"/>
          <w:sz w:val="18"/>
          <w:szCs w:val="18"/>
          <w:lang w:val="fr-FR"/>
        </w:rPr>
        <w:t>une</w:t>
      </w:r>
      <w:r w:rsidR="005B4726" w:rsidRPr="00E338B2">
        <w:rPr>
          <w:rFonts w:ascii="Arial" w:hAnsi="Arial" w:cs="Arial"/>
          <w:sz w:val="18"/>
          <w:szCs w:val="18"/>
          <w:lang w:val="fr-FR"/>
        </w:rPr>
        <w:t xml:space="preserve"> </w:t>
      </w:r>
      <w:r w:rsidR="0045000A" w:rsidRPr="00E338B2">
        <w:rPr>
          <w:rFonts w:ascii="Arial" w:hAnsi="Arial" w:cs="Arial"/>
          <w:sz w:val="18"/>
          <w:szCs w:val="18"/>
          <w:lang w:val="fr-FR"/>
        </w:rPr>
        <w:t>valeur de</w:t>
      </w:r>
      <w:r w:rsidR="004355C2" w:rsidRPr="00E338B2">
        <w:rPr>
          <w:rFonts w:ascii="Arial" w:hAnsi="Arial" w:cs="Arial"/>
          <w:sz w:val="18"/>
          <w:szCs w:val="18"/>
          <w:lang w:val="fr-FR"/>
        </w:rPr>
        <w:t xml:space="preserve"> </w:t>
      </w:r>
      <w:r w:rsidR="00722771" w:rsidRPr="00E338B2">
        <w:rPr>
          <w:rFonts w:ascii="Arial" w:hAnsi="Arial" w:cs="Arial"/>
          <w:sz w:val="18"/>
          <w:szCs w:val="18"/>
          <w:lang w:val="fr-FR"/>
        </w:rPr>
        <w:t>remboursement</w:t>
      </w:r>
      <w:r w:rsidR="0030144B" w:rsidRPr="00E338B2">
        <w:rPr>
          <w:rFonts w:ascii="Arial" w:hAnsi="Arial" w:cs="Arial"/>
          <w:sz w:val="18"/>
          <w:szCs w:val="18"/>
          <w:lang w:val="fr-FR"/>
        </w:rPr>
        <w:t xml:space="preserve"> </w:t>
      </w:r>
      <w:r w:rsidR="0045000A" w:rsidRPr="00E338B2">
        <w:rPr>
          <w:rFonts w:ascii="Arial" w:hAnsi="Arial" w:cs="Arial"/>
          <w:sz w:val="18"/>
          <w:szCs w:val="18"/>
          <w:lang w:val="fr-FR"/>
        </w:rPr>
        <w:t>égale a</w:t>
      </w:r>
      <w:r w:rsidR="0030144B" w:rsidRPr="00E338B2">
        <w:rPr>
          <w:rFonts w:ascii="Arial" w:hAnsi="Arial" w:cs="Arial"/>
          <w:sz w:val="18"/>
          <w:szCs w:val="18"/>
          <w:lang w:val="fr-FR"/>
        </w:rPr>
        <w:t xml:space="preserve">u </w:t>
      </w:r>
      <w:r w:rsidR="00020F6C" w:rsidRPr="00E338B2">
        <w:rPr>
          <w:rFonts w:ascii="Arial" w:hAnsi="Arial" w:cs="Arial"/>
          <w:sz w:val="18"/>
          <w:szCs w:val="18"/>
          <w:lang w:val="fr-FR"/>
        </w:rPr>
        <w:t>C</w:t>
      </w:r>
      <w:r w:rsidR="0030144B" w:rsidRPr="00E338B2">
        <w:rPr>
          <w:rFonts w:ascii="Arial" w:hAnsi="Arial" w:cs="Arial"/>
          <w:sz w:val="18"/>
          <w:szCs w:val="18"/>
          <w:lang w:val="fr-FR"/>
        </w:rPr>
        <w:t xml:space="preserve">apital </w:t>
      </w:r>
      <w:r w:rsidR="00AE6862">
        <w:rPr>
          <w:rFonts w:ascii="Arial" w:hAnsi="Arial" w:cs="Arial"/>
          <w:sz w:val="18"/>
          <w:szCs w:val="18"/>
          <w:lang w:val="fr-FR"/>
        </w:rPr>
        <w:t xml:space="preserve">Net </w:t>
      </w:r>
      <w:r w:rsidR="00020F6C" w:rsidRPr="00E338B2">
        <w:rPr>
          <w:rFonts w:ascii="Arial" w:hAnsi="Arial" w:cs="Arial"/>
          <w:sz w:val="18"/>
          <w:szCs w:val="18"/>
          <w:lang w:val="fr-FR"/>
        </w:rPr>
        <w:t>I</w:t>
      </w:r>
      <w:r w:rsidR="0030144B" w:rsidRPr="00E338B2">
        <w:rPr>
          <w:rFonts w:ascii="Arial" w:hAnsi="Arial" w:cs="Arial"/>
          <w:sz w:val="18"/>
          <w:szCs w:val="18"/>
          <w:lang w:val="fr-FR"/>
        </w:rPr>
        <w:t>nvesti</w:t>
      </w:r>
      <w:r w:rsidR="002B54A8" w:rsidRPr="00E338B2">
        <w:rPr>
          <w:rFonts w:ascii="Arial" w:hAnsi="Arial" w:cs="Arial"/>
          <w:sz w:val="18"/>
          <w:szCs w:val="18"/>
          <w:lang w:val="fr-FR"/>
        </w:rPr>
        <w:t xml:space="preserve"> </w:t>
      </w:r>
      <w:r w:rsidR="0030144B" w:rsidRPr="00E338B2">
        <w:rPr>
          <w:rFonts w:ascii="Arial" w:hAnsi="Arial" w:cs="Arial"/>
          <w:sz w:val="18"/>
          <w:szCs w:val="18"/>
          <w:lang w:val="fr-FR"/>
        </w:rPr>
        <w:t>diminué</w:t>
      </w:r>
      <w:r w:rsidRPr="00E338B2">
        <w:rPr>
          <w:rFonts w:ascii="Arial" w:hAnsi="Arial" w:cs="Arial"/>
          <w:sz w:val="18"/>
          <w:szCs w:val="18"/>
          <w:lang w:val="fr-FR"/>
        </w:rPr>
        <w:t xml:space="preserve"> en proportion</w:t>
      </w:r>
      <w:r w:rsidR="0030144B" w:rsidRPr="00E338B2">
        <w:rPr>
          <w:rFonts w:ascii="Arial" w:hAnsi="Arial" w:cs="Arial"/>
          <w:sz w:val="18"/>
          <w:szCs w:val="18"/>
          <w:lang w:val="fr-FR"/>
        </w:rPr>
        <w:t xml:space="preserve"> </w:t>
      </w:r>
      <w:r w:rsidR="009F3880" w:rsidRPr="00E338B2">
        <w:rPr>
          <w:rFonts w:ascii="Arial" w:hAnsi="Arial" w:cs="Arial"/>
          <w:sz w:val="18"/>
          <w:szCs w:val="18"/>
          <w:lang w:val="fr-FR"/>
        </w:rPr>
        <w:t>de la</w:t>
      </w:r>
      <w:r w:rsidR="004901F0" w:rsidRPr="00E338B2">
        <w:rPr>
          <w:rFonts w:ascii="Arial" w:hAnsi="Arial" w:cs="Arial"/>
          <w:sz w:val="18"/>
          <w:szCs w:val="18"/>
          <w:lang w:val="fr-FR"/>
        </w:rPr>
        <w:t xml:space="preserve"> </w:t>
      </w:r>
      <w:r w:rsidR="009F3880" w:rsidRPr="00E338B2">
        <w:rPr>
          <w:rFonts w:ascii="Arial" w:hAnsi="Arial" w:cs="Arial"/>
          <w:sz w:val="18"/>
          <w:szCs w:val="18"/>
          <w:lang w:val="fr-FR"/>
        </w:rPr>
        <w:t>baisse de l’</w:t>
      </w:r>
      <w:r w:rsidR="00E44288">
        <w:rPr>
          <w:rFonts w:ascii="Arial" w:hAnsi="Arial" w:cs="Arial"/>
          <w:sz w:val="18"/>
          <w:szCs w:val="18"/>
          <w:lang w:val="fr-FR"/>
        </w:rPr>
        <w:t>Indice</w:t>
      </w:r>
      <w:r w:rsidR="009F3880" w:rsidRPr="00E338B2">
        <w:rPr>
          <w:rFonts w:ascii="Arial" w:hAnsi="Arial" w:cs="Arial"/>
          <w:sz w:val="18"/>
          <w:szCs w:val="18"/>
          <w:lang w:val="fr-FR"/>
        </w:rPr>
        <w:t xml:space="preserve"> </w:t>
      </w:r>
      <w:r w:rsidR="00BC5AC5">
        <w:rPr>
          <w:rFonts w:ascii="Arial" w:hAnsi="Arial" w:cs="Arial"/>
          <w:sz w:val="18"/>
          <w:szCs w:val="18"/>
          <w:lang w:val="fr-FR"/>
        </w:rPr>
        <w:t xml:space="preserve">observée </w:t>
      </w:r>
      <w:r w:rsidR="00882424">
        <w:rPr>
          <w:rFonts w:ascii="Arial" w:hAnsi="Arial" w:cs="Arial"/>
          <w:sz w:val="18"/>
          <w:szCs w:val="18"/>
          <w:lang w:val="fr-FR"/>
        </w:rPr>
        <w:t>en clôture à la Date de Constatation Finale</w:t>
      </w:r>
      <w:r w:rsidR="003574D2">
        <w:rPr>
          <w:rFonts w:ascii="Arial" w:hAnsi="Arial" w:cs="Arial"/>
          <w:sz w:val="18"/>
          <w:szCs w:val="18"/>
          <w:lang w:val="fr-FR"/>
        </w:rPr>
        <w:t xml:space="preserve"> par rapport au Niveau </w:t>
      </w:r>
      <w:r w:rsidR="00123887" w:rsidRPr="00756A2F">
        <w:rPr>
          <w:rFonts w:ascii="Arial" w:hAnsi="Arial" w:cs="Arial"/>
          <w:sz w:val="18"/>
          <w:szCs w:val="18"/>
          <w:lang w:val="fr-FR"/>
        </w:rPr>
        <w:t>I</w:t>
      </w:r>
      <w:r w:rsidR="003574D2" w:rsidRPr="00756A2F">
        <w:rPr>
          <w:rFonts w:ascii="Arial" w:hAnsi="Arial" w:cs="Arial"/>
          <w:sz w:val="18"/>
          <w:szCs w:val="18"/>
          <w:lang w:val="fr-FR"/>
        </w:rPr>
        <w:t>nitial</w:t>
      </w:r>
      <w:r w:rsidR="00440DD8" w:rsidRPr="004D57F6">
        <w:rPr>
          <w:rFonts w:ascii="Arial" w:hAnsi="Arial" w:cs="Arial"/>
          <w:sz w:val="18"/>
          <w:szCs w:val="18"/>
          <w:lang w:val="fr-FR"/>
        </w:rPr>
        <w:t xml:space="preserve">; </w:t>
      </w:r>
      <w:r w:rsidR="00440DD8" w:rsidRPr="00756A2F">
        <w:rPr>
          <w:rFonts w:ascii="Arial" w:hAnsi="Arial" w:cs="Arial"/>
          <w:sz w:val="18"/>
          <w:szCs w:val="18"/>
          <w:lang w:val="fr-FR"/>
        </w:rPr>
        <w:t>Cette</w:t>
      </w:r>
      <w:r w:rsidR="00440DD8">
        <w:rPr>
          <w:rFonts w:ascii="Arial" w:hAnsi="Arial" w:cs="Arial"/>
          <w:sz w:val="18"/>
          <w:szCs w:val="18"/>
          <w:lang w:val="fr-FR"/>
        </w:rPr>
        <w:t xml:space="preserve"> valeur de remboursement peut être majoré des précédents coupons de 4,00%</w:t>
      </w:r>
      <w:r w:rsidR="00DD758E">
        <w:rPr>
          <w:rFonts w:ascii="Arial" w:hAnsi="Arial" w:cs="Arial"/>
          <w:sz w:val="18"/>
          <w:szCs w:val="18"/>
          <w:lang w:val="fr-FR"/>
        </w:rPr>
        <w:t xml:space="preserve"> enregistrés les années précédentes</w:t>
      </w:r>
      <w:r w:rsidR="00440DD8">
        <w:rPr>
          <w:rFonts w:ascii="Arial" w:hAnsi="Arial" w:cs="Arial"/>
          <w:sz w:val="18"/>
          <w:szCs w:val="18"/>
          <w:lang w:val="fr-FR"/>
        </w:rPr>
        <w:t>, selon les conditions décrites dans le paragraphe ci-dessus (non capitalisables) </w:t>
      </w:r>
      <w:r w:rsidR="00873CC9">
        <w:rPr>
          <w:rFonts w:ascii="Arial" w:hAnsi="Arial" w:cs="Arial"/>
          <w:sz w:val="18"/>
          <w:szCs w:val="18"/>
          <w:lang w:val="fr-FR"/>
        </w:rPr>
        <w:t>(Taux de rendement annuel (</w:t>
      </w:r>
      <w:r w:rsidR="00873CC9" w:rsidRPr="0027148D">
        <w:rPr>
          <w:rFonts w:ascii="Arial" w:hAnsi="Arial" w:cs="Arial"/>
          <w:sz w:val="18"/>
          <w:szCs w:val="18"/>
          <w:lang w:val="fr-FR"/>
        </w:rPr>
        <w:t>TRA</w:t>
      </w:r>
      <w:r w:rsidR="00873CC9">
        <w:rPr>
          <w:rFonts w:ascii="Arial" w:hAnsi="Arial" w:cs="Arial"/>
          <w:sz w:val="18"/>
          <w:szCs w:val="18"/>
          <w:lang w:val="fr-FR"/>
        </w:rPr>
        <w:t>)</w:t>
      </w:r>
      <w:r w:rsidR="00873CC9" w:rsidRPr="0027148D">
        <w:rPr>
          <w:rFonts w:ascii="Arial" w:hAnsi="Arial" w:cs="Arial"/>
          <w:sz w:val="18"/>
          <w:szCs w:val="18"/>
          <w:lang w:val="fr-FR"/>
        </w:rPr>
        <w:t xml:space="preserve"> </w:t>
      </w:r>
      <w:r w:rsidR="00873CC9">
        <w:rPr>
          <w:rFonts w:ascii="Arial" w:hAnsi="Arial" w:cs="Arial"/>
          <w:sz w:val="18"/>
          <w:szCs w:val="18"/>
          <w:lang w:val="fr-FR"/>
        </w:rPr>
        <w:t xml:space="preserve">net de frais de gestion du contrat et hors prélèvements fiscaux et sociaux inférieur à </w:t>
      </w:r>
      <w:r w:rsidR="00873CC9" w:rsidRPr="004D57F6">
        <w:rPr>
          <w:rFonts w:ascii="Arial" w:hAnsi="Arial" w:cs="Arial"/>
          <w:sz w:val="18"/>
          <w:szCs w:val="18"/>
          <w:lang w:val="fr-FR"/>
        </w:rPr>
        <w:t>–</w:t>
      </w:r>
      <w:r w:rsidR="00873CC9" w:rsidRPr="004D57F6" w:rsidDel="00E665C2">
        <w:rPr>
          <w:rFonts w:ascii="Arial" w:hAnsi="Arial" w:cs="Arial"/>
          <w:sz w:val="18"/>
          <w:szCs w:val="18"/>
          <w:lang w:val="fr-FR"/>
        </w:rPr>
        <w:t xml:space="preserve"> </w:t>
      </w:r>
      <w:r w:rsidR="00873CC9" w:rsidRPr="004D57F6">
        <w:rPr>
          <w:rFonts w:ascii="Arial" w:hAnsi="Arial" w:cs="Arial"/>
          <w:sz w:val="18"/>
          <w:szCs w:val="18"/>
          <w:lang w:val="fr-FR"/>
        </w:rPr>
        <w:t>5,22%*) </w:t>
      </w:r>
      <w:r w:rsidR="00440DD8" w:rsidRPr="00756A2F">
        <w:rPr>
          <w:rFonts w:ascii="Arial" w:hAnsi="Arial" w:cs="Arial"/>
          <w:sz w:val="18"/>
          <w:szCs w:val="18"/>
          <w:lang w:val="fr-FR"/>
        </w:rPr>
        <w:t>;</w:t>
      </w:r>
    </w:p>
    <w:p w:rsidR="00ED6E35" w:rsidRDefault="00ED6E35" w:rsidP="00440DD8">
      <w:pPr>
        <w:pStyle w:val="En-tte"/>
        <w:tabs>
          <w:tab w:val="clear" w:pos="4153"/>
          <w:tab w:val="clear" w:pos="8306"/>
          <w:tab w:val="left" w:pos="851"/>
        </w:tabs>
        <w:ind w:left="851"/>
        <w:jc w:val="both"/>
        <w:rPr>
          <w:rFonts w:ascii="Arial" w:hAnsi="Arial" w:cs="Arial"/>
          <w:sz w:val="18"/>
          <w:szCs w:val="18"/>
          <w:lang w:val="fr-FR"/>
        </w:rPr>
      </w:pPr>
    </w:p>
    <w:p w:rsidR="005B5BFD" w:rsidRDefault="005B5BFD" w:rsidP="005B5BFD">
      <w:pPr>
        <w:pStyle w:val="Paragraphedeliste"/>
        <w:rPr>
          <w:rFonts w:ascii="Arial" w:hAnsi="Arial" w:cs="Arial"/>
          <w:sz w:val="18"/>
          <w:szCs w:val="18"/>
        </w:rPr>
      </w:pPr>
    </w:p>
    <w:p w:rsidR="005B5BFD" w:rsidRDefault="005B5BFD" w:rsidP="005B5BFD">
      <w:pPr>
        <w:pStyle w:val="En-tte"/>
        <w:tabs>
          <w:tab w:val="clear" w:pos="4153"/>
          <w:tab w:val="clear" w:pos="8306"/>
          <w:tab w:val="left" w:pos="851"/>
        </w:tabs>
        <w:ind w:left="851"/>
        <w:jc w:val="both"/>
        <w:rPr>
          <w:rFonts w:ascii="Arial" w:hAnsi="Arial" w:cs="Arial"/>
          <w:sz w:val="18"/>
          <w:szCs w:val="18"/>
          <w:lang w:val="fr-FR"/>
        </w:rPr>
      </w:pPr>
    </w:p>
    <w:p w:rsidR="00E338B2" w:rsidRPr="00E338B2" w:rsidRDefault="00F57049" w:rsidP="00F57049">
      <w:pPr>
        <w:pStyle w:val="En-tte"/>
        <w:tabs>
          <w:tab w:val="clear" w:pos="4153"/>
          <w:tab w:val="clear" w:pos="8306"/>
        </w:tabs>
        <w:ind w:left="851"/>
        <w:jc w:val="both"/>
        <w:rPr>
          <w:rFonts w:ascii="Arial" w:hAnsi="Arial" w:cs="Arial"/>
          <w:sz w:val="18"/>
          <w:szCs w:val="18"/>
          <w:lang w:val="fr-FR"/>
        </w:rPr>
      </w:pPr>
      <w:r>
        <w:rPr>
          <w:rFonts w:ascii="Arial" w:hAnsi="Arial"/>
          <w:b/>
          <w:sz w:val="18"/>
          <w:szCs w:val="18"/>
          <w:lang w:val="fr-FR"/>
        </w:rPr>
        <w:t>Ainsi, dans l’hypothèse où le Niveau Final de l’</w:t>
      </w:r>
      <w:r w:rsidR="00E44288">
        <w:rPr>
          <w:rFonts w:ascii="Arial" w:hAnsi="Arial"/>
          <w:b/>
          <w:sz w:val="18"/>
          <w:szCs w:val="18"/>
          <w:lang w:val="fr-FR"/>
        </w:rPr>
        <w:t>Indice</w:t>
      </w:r>
      <w:r>
        <w:rPr>
          <w:rFonts w:ascii="Arial" w:hAnsi="Arial"/>
          <w:b/>
          <w:sz w:val="18"/>
          <w:szCs w:val="18"/>
          <w:lang w:val="fr-FR"/>
        </w:rPr>
        <w:t xml:space="preserve"> est strictement inférieur à </w:t>
      </w:r>
      <w:r w:rsidR="00E60DDF">
        <w:rPr>
          <w:rFonts w:ascii="Arial" w:hAnsi="Arial"/>
          <w:b/>
          <w:sz w:val="18"/>
          <w:szCs w:val="18"/>
          <w:lang w:val="fr-FR"/>
        </w:rPr>
        <w:t>65</w:t>
      </w:r>
      <w:r w:rsidRPr="000276A3">
        <w:rPr>
          <w:rFonts w:ascii="Arial" w:hAnsi="Arial"/>
          <w:b/>
          <w:sz w:val="18"/>
          <w:szCs w:val="18"/>
          <w:lang w:val="fr-FR"/>
        </w:rPr>
        <w:t>%</w:t>
      </w:r>
      <w:r>
        <w:rPr>
          <w:rFonts w:ascii="Arial" w:hAnsi="Arial"/>
          <w:b/>
          <w:sz w:val="18"/>
          <w:szCs w:val="18"/>
          <w:lang w:val="fr-FR"/>
        </w:rPr>
        <w:t xml:space="preserve"> du Niveau Initial (soit en cas de baisse de l’</w:t>
      </w:r>
      <w:r w:rsidR="00E44288">
        <w:rPr>
          <w:rFonts w:ascii="Arial" w:hAnsi="Arial"/>
          <w:b/>
          <w:sz w:val="18"/>
          <w:szCs w:val="18"/>
          <w:lang w:val="fr-FR"/>
        </w:rPr>
        <w:t>Indice</w:t>
      </w:r>
      <w:r>
        <w:rPr>
          <w:rFonts w:ascii="Arial" w:hAnsi="Arial"/>
          <w:b/>
          <w:sz w:val="18"/>
          <w:szCs w:val="18"/>
          <w:lang w:val="fr-FR"/>
        </w:rPr>
        <w:t xml:space="preserve"> de plus de </w:t>
      </w:r>
      <w:r w:rsidR="00E60DDF">
        <w:rPr>
          <w:rFonts w:ascii="Arial" w:hAnsi="Arial"/>
          <w:b/>
          <w:sz w:val="18"/>
          <w:szCs w:val="18"/>
          <w:lang w:val="fr-FR"/>
        </w:rPr>
        <w:t>35</w:t>
      </w:r>
      <w:r w:rsidR="00142F0C">
        <w:rPr>
          <w:rFonts w:ascii="Arial" w:hAnsi="Arial"/>
          <w:b/>
          <w:sz w:val="18"/>
          <w:szCs w:val="18"/>
          <w:lang w:val="fr-FR"/>
        </w:rPr>
        <w:t>%</w:t>
      </w:r>
      <w:r>
        <w:rPr>
          <w:rFonts w:ascii="Arial" w:hAnsi="Arial"/>
          <w:b/>
          <w:sz w:val="18"/>
          <w:szCs w:val="18"/>
          <w:lang w:val="fr-FR"/>
        </w:rPr>
        <w:t xml:space="preserve"> observée à la Date de Constatation Finale par rapport au Niveau Initial), l’</w:t>
      </w:r>
      <w:r w:rsidR="00E338B2">
        <w:rPr>
          <w:rFonts w:ascii="Arial" w:hAnsi="Arial"/>
          <w:b/>
          <w:sz w:val="18"/>
          <w:szCs w:val="18"/>
          <w:lang w:val="fr-FR"/>
        </w:rPr>
        <w:t>In</w:t>
      </w:r>
      <w:r w:rsidR="00E338B2" w:rsidRPr="002674EF">
        <w:rPr>
          <w:rFonts w:ascii="Arial" w:hAnsi="Arial"/>
          <w:b/>
          <w:sz w:val="18"/>
          <w:szCs w:val="18"/>
          <w:lang w:val="fr-FR"/>
        </w:rPr>
        <w:t xml:space="preserve">vestisseur </w:t>
      </w:r>
      <w:r>
        <w:rPr>
          <w:rFonts w:ascii="Arial" w:hAnsi="Arial"/>
          <w:b/>
          <w:sz w:val="18"/>
          <w:szCs w:val="18"/>
          <w:lang w:val="fr-FR"/>
        </w:rPr>
        <w:t>subi</w:t>
      </w:r>
      <w:r w:rsidR="00D374E0">
        <w:rPr>
          <w:rFonts w:ascii="Arial" w:hAnsi="Arial"/>
          <w:b/>
          <w:sz w:val="18"/>
          <w:szCs w:val="18"/>
          <w:lang w:val="fr-FR"/>
        </w:rPr>
        <w:t>t</w:t>
      </w:r>
      <w:r>
        <w:rPr>
          <w:rFonts w:ascii="Arial" w:hAnsi="Arial"/>
          <w:b/>
          <w:sz w:val="18"/>
          <w:szCs w:val="18"/>
          <w:lang w:val="fr-FR"/>
        </w:rPr>
        <w:t xml:space="preserve"> une </w:t>
      </w:r>
      <w:r w:rsidR="00E338B2">
        <w:rPr>
          <w:rFonts w:ascii="Arial" w:hAnsi="Arial"/>
          <w:b/>
          <w:sz w:val="18"/>
          <w:szCs w:val="18"/>
          <w:lang w:val="fr-FR"/>
        </w:rPr>
        <w:t xml:space="preserve">perte </w:t>
      </w:r>
      <w:r>
        <w:rPr>
          <w:rFonts w:ascii="Arial" w:hAnsi="Arial"/>
          <w:b/>
          <w:sz w:val="18"/>
          <w:szCs w:val="18"/>
          <w:lang w:val="fr-FR"/>
        </w:rPr>
        <w:t>en capital en proportion de la baisse de l’</w:t>
      </w:r>
      <w:r w:rsidR="00E44288">
        <w:rPr>
          <w:rFonts w:ascii="Arial" w:hAnsi="Arial"/>
          <w:b/>
          <w:sz w:val="18"/>
          <w:szCs w:val="18"/>
          <w:lang w:val="fr-FR"/>
        </w:rPr>
        <w:t>Indice</w:t>
      </w:r>
      <w:r>
        <w:rPr>
          <w:rFonts w:ascii="Arial" w:hAnsi="Arial"/>
          <w:b/>
          <w:sz w:val="18"/>
          <w:szCs w:val="18"/>
          <w:lang w:val="fr-FR"/>
        </w:rPr>
        <w:t xml:space="preserve"> observée. </w:t>
      </w:r>
      <w:r w:rsidR="00B44D8D">
        <w:rPr>
          <w:rFonts w:ascii="Arial" w:hAnsi="Arial"/>
          <w:b/>
          <w:sz w:val="18"/>
          <w:szCs w:val="18"/>
          <w:lang w:val="fr-FR"/>
        </w:rPr>
        <w:t>En cas de très forte baisse de l’</w:t>
      </w:r>
      <w:r w:rsidR="00E44288">
        <w:rPr>
          <w:rFonts w:ascii="Arial" w:hAnsi="Arial"/>
          <w:b/>
          <w:sz w:val="18"/>
          <w:szCs w:val="18"/>
          <w:lang w:val="fr-FR"/>
        </w:rPr>
        <w:t>Indice</w:t>
      </w:r>
      <w:r w:rsidR="00B44D8D">
        <w:rPr>
          <w:rFonts w:ascii="Arial" w:hAnsi="Arial"/>
          <w:b/>
          <w:sz w:val="18"/>
          <w:szCs w:val="18"/>
          <w:lang w:val="fr-FR"/>
        </w:rPr>
        <w:t xml:space="preserve">, cette perte peut aller jusqu’à la totalité du </w:t>
      </w:r>
      <w:r w:rsidR="00E338B2">
        <w:rPr>
          <w:rFonts w:ascii="Arial" w:hAnsi="Arial"/>
          <w:b/>
          <w:sz w:val="18"/>
          <w:szCs w:val="18"/>
          <w:lang w:val="fr-FR"/>
        </w:rPr>
        <w:t>C</w:t>
      </w:r>
      <w:r w:rsidR="00E338B2" w:rsidRPr="002674EF">
        <w:rPr>
          <w:rFonts w:ascii="Arial" w:hAnsi="Arial"/>
          <w:b/>
          <w:sz w:val="18"/>
          <w:szCs w:val="18"/>
          <w:lang w:val="fr-FR"/>
        </w:rPr>
        <w:t xml:space="preserve">apital </w:t>
      </w:r>
      <w:r w:rsidR="00AE6862">
        <w:rPr>
          <w:rFonts w:ascii="Arial" w:hAnsi="Arial"/>
          <w:b/>
          <w:sz w:val="18"/>
          <w:szCs w:val="18"/>
          <w:lang w:val="fr-FR"/>
        </w:rPr>
        <w:t xml:space="preserve">Net </w:t>
      </w:r>
      <w:r w:rsidR="00E338B2">
        <w:rPr>
          <w:rFonts w:ascii="Arial" w:hAnsi="Arial"/>
          <w:b/>
          <w:sz w:val="18"/>
          <w:szCs w:val="18"/>
          <w:lang w:val="fr-FR"/>
        </w:rPr>
        <w:t>I</w:t>
      </w:r>
      <w:r w:rsidR="00E338B2" w:rsidRPr="002674EF">
        <w:rPr>
          <w:rFonts w:ascii="Arial" w:hAnsi="Arial"/>
          <w:b/>
          <w:sz w:val="18"/>
          <w:szCs w:val="18"/>
          <w:lang w:val="fr-FR"/>
        </w:rPr>
        <w:t>nvesti.</w:t>
      </w:r>
      <w:r w:rsidR="006058AA">
        <w:rPr>
          <w:rFonts w:ascii="Arial" w:hAnsi="Arial"/>
          <w:b/>
          <w:sz w:val="18"/>
          <w:szCs w:val="18"/>
          <w:lang w:val="fr-FR"/>
        </w:rPr>
        <w:t xml:space="preserve"> </w:t>
      </w:r>
    </w:p>
    <w:p w:rsidR="002674EF" w:rsidRDefault="002674EF" w:rsidP="00E338B2">
      <w:pPr>
        <w:pStyle w:val="En-tte"/>
        <w:tabs>
          <w:tab w:val="clear" w:pos="4153"/>
          <w:tab w:val="clear" w:pos="8306"/>
        </w:tabs>
        <w:jc w:val="both"/>
        <w:rPr>
          <w:rFonts w:ascii="Arial" w:hAnsi="Arial" w:cs="Arial"/>
          <w:sz w:val="18"/>
          <w:szCs w:val="18"/>
          <w:lang w:val="fr-FR"/>
        </w:rPr>
      </w:pPr>
    </w:p>
    <w:p w:rsidR="005D6A0D" w:rsidRDefault="005D6A0D" w:rsidP="00E338B2">
      <w:pPr>
        <w:pStyle w:val="En-tte"/>
        <w:tabs>
          <w:tab w:val="clear" w:pos="4153"/>
          <w:tab w:val="clear" w:pos="8306"/>
        </w:tabs>
        <w:jc w:val="both"/>
        <w:rPr>
          <w:rFonts w:ascii="Arial" w:hAnsi="Arial" w:cs="Arial"/>
          <w:sz w:val="18"/>
          <w:szCs w:val="18"/>
          <w:lang w:val="fr-FR"/>
        </w:rPr>
      </w:pPr>
    </w:p>
    <w:p w:rsidR="00693FA8" w:rsidRPr="00971016" w:rsidRDefault="00971016" w:rsidP="00971016">
      <w:pPr>
        <w:pStyle w:val="Titre1"/>
        <w:tabs>
          <w:tab w:val="num" w:pos="2204"/>
        </w:tabs>
        <w:ind w:left="2204" w:hanging="360"/>
        <w:rPr>
          <w:bCs w:val="0"/>
          <w:szCs w:val="24"/>
        </w:rPr>
      </w:pPr>
      <w:bookmarkStart w:id="1" w:name="_Toc321494847"/>
      <w:r>
        <w:rPr>
          <w:bCs w:val="0"/>
          <w:szCs w:val="24"/>
        </w:rPr>
        <w:t>3.</w:t>
      </w:r>
      <w:r>
        <w:rPr>
          <w:bCs w:val="0"/>
          <w:szCs w:val="24"/>
        </w:rPr>
        <w:tab/>
      </w:r>
      <w:r w:rsidR="00693FA8" w:rsidRPr="00971016">
        <w:rPr>
          <w:bCs w:val="0"/>
          <w:szCs w:val="24"/>
        </w:rPr>
        <w:t>Avantages</w:t>
      </w:r>
      <w:r w:rsidR="00E369AA" w:rsidRPr="00971016">
        <w:rPr>
          <w:bCs w:val="0"/>
          <w:szCs w:val="24"/>
        </w:rPr>
        <w:t xml:space="preserve">, </w:t>
      </w:r>
      <w:r w:rsidR="00693FA8" w:rsidRPr="00971016">
        <w:rPr>
          <w:bCs w:val="0"/>
          <w:szCs w:val="24"/>
        </w:rPr>
        <w:t xml:space="preserve">inconvénients </w:t>
      </w:r>
      <w:bookmarkEnd w:id="1"/>
      <w:r w:rsidR="0027148D" w:rsidRPr="00971016">
        <w:rPr>
          <w:bCs w:val="0"/>
          <w:szCs w:val="24"/>
        </w:rPr>
        <w:t>du Certificat</w:t>
      </w:r>
    </w:p>
    <w:p w:rsidR="00693FA8" w:rsidRDefault="00971016" w:rsidP="00971016">
      <w:pPr>
        <w:pStyle w:val="Titre2"/>
        <w:ind w:left="284"/>
      </w:pPr>
      <w:bookmarkStart w:id="2" w:name="_Toc125196650"/>
      <w:bookmarkStart w:id="3" w:name="_Toc125196838"/>
      <w:bookmarkStart w:id="4" w:name="_Toc125196651"/>
      <w:bookmarkStart w:id="5" w:name="_Toc125196839"/>
      <w:bookmarkStart w:id="6" w:name="_Toc321494848"/>
      <w:bookmarkEnd w:id="2"/>
      <w:bookmarkEnd w:id="3"/>
      <w:bookmarkEnd w:id="4"/>
      <w:bookmarkEnd w:id="5"/>
      <w:r>
        <w:t>3.1</w:t>
      </w:r>
      <w:r>
        <w:tab/>
      </w:r>
      <w:r w:rsidR="00693FA8">
        <w:t>Avantages</w:t>
      </w:r>
      <w:bookmarkEnd w:id="6"/>
    </w:p>
    <w:p w:rsidR="00D84BF4" w:rsidRPr="00D84BF4" w:rsidRDefault="00D84BF4" w:rsidP="001A5918"/>
    <w:p w:rsidR="00576C15" w:rsidRPr="00F828EF" w:rsidRDefault="00576C15" w:rsidP="00576C15">
      <w:pPr>
        <w:pStyle w:val="En-tte"/>
        <w:numPr>
          <w:ilvl w:val="0"/>
          <w:numId w:val="5"/>
        </w:numPr>
        <w:tabs>
          <w:tab w:val="clear" w:pos="720"/>
          <w:tab w:val="clear" w:pos="4153"/>
          <w:tab w:val="left" w:pos="426"/>
        </w:tabs>
        <w:ind w:left="426" w:hanging="423"/>
        <w:jc w:val="both"/>
        <w:rPr>
          <w:rFonts w:ascii="Arial" w:hAnsi="Arial"/>
          <w:sz w:val="18"/>
          <w:szCs w:val="18"/>
          <w:lang w:val="fr-FR"/>
        </w:rPr>
      </w:pPr>
      <w:r w:rsidRPr="00C306B5">
        <w:rPr>
          <w:rFonts w:ascii="Arial" w:hAnsi="Arial"/>
          <w:sz w:val="18"/>
          <w:szCs w:val="18"/>
          <w:lang w:val="fr-FR"/>
        </w:rPr>
        <w:t xml:space="preserve">Même en cas de baisse </w:t>
      </w:r>
      <w:r>
        <w:rPr>
          <w:rFonts w:ascii="Arial" w:hAnsi="Arial"/>
          <w:sz w:val="18"/>
          <w:szCs w:val="18"/>
          <w:lang w:val="fr-FR"/>
        </w:rPr>
        <w:t xml:space="preserve">de moins de 30% du niveau de clôture </w:t>
      </w:r>
      <w:r w:rsidRPr="00C306B5">
        <w:rPr>
          <w:rFonts w:ascii="Arial" w:hAnsi="Arial"/>
          <w:sz w:val="18"/>
          <w:szCs w:val="18"/>
          <w:lang w:val="fr-FR"/>
        </w:rPr>
        <w:t>de l’</w:t>
      </w:r>
      <w:r>
        <w:rPr>
          <w:rFonts w:ascii="Arial" w:hAnsi="Arial"/>
          <w:sz w:val="18"/>
          <w:szCs w:val="18"/>
          <w:lang w:val="fr-FR"/>
        </w:rPr>
        <w:t>Indice</w:t>
      </w:r>
      <w:r w:rsidRPr="00910766">
        <w:rPr>
          <w:rFonts w:ascii="Arial" w:hAnsi="Arial" w:cs="Arial"/>
          <w:sz w:val="18"/>
          <w:szCs w:val="18"/>
          <w:lang w:val="fr-FR"/>
        </w:rPr>
        <w:t xml:space="preserve"> observée aux Dates de Constatation Annuelle </w:t>
      </w:r>
      <w:r>
        <w:rPr>
          <w:rFonts w:ascii="Arial" w:hAnsi="Arial" w:cs="Arial"/>
          <w:sz w:val="18"/>
          <w:szCs w:val="18"/>
          <w:lang w:val="fr-FR"/>
        </w:rPr>
        <w:t>n</w:t>
      </w:r>
      <w:r w:rsidR="001D33C9">
        <w:rPr>
          <w:rFonts w:ascii="Arial" w:hAnsi="Arial" w:cs="Arial"/>
          <w:sz w:val="18"/>
          <w:szCs w:val="18"/>
          <w:lang w:val="fr-FR"/>
        </w:rPr>
        <w:t xml:space="preserve"> </w:t>
      </w:r>
      <w:r w:rsidR="001D33C9" w:rsidRPr="001D33C9">
        <w:rPr>
          <w:rFonts w:ascii="Arial" w:hAnsi="Arial" w:cs="Arial"/>
          <w:b/>
          <w:bCs/>
          <w:iCs/>
          <w:sz w:val="18"/>
          <w:szCs w:val="18"/>
          <w:lang w:val="fr-FR"/>
        </w:rPr>
        <w:t>(n allant de 1 à 4)</w:t>
      </w:r>
      <w:r>
        <w:rPr>
          <w:rFonts w:ascii="Arial" w:hAnsi="Arial" w:cs="Arial"/>
          <w:sz w:val="18"/>
          <w:szCs w:val="18"/>
          <w:lang w:val="fr-FR"/>
        </w:rPr>
        <w:t xml:space="preserve"> </w:t>
      </w:r>
      <w:r w:rsidRPr="00910766">
        <w:rPr>
          <w:rFonts w:ascii="Arial" w:hAnsi="Arial" w:cs="Arial"/>
          <w:sz w:val="18"/>
          <w:szCs w:val="18"/>
          <w:lang w:val="fr-FR"/>
        </w:rPr>
        <w:t>et à la Date de Constatation Finale</w:t>
      </w:r>
      <w:r>
        <w:rPr>
          <w:rFonts w:ascii="Arial" w:hAnsi="Arial" w:cs="Arial"/>
          <w:sz w:val="18"/>
          <w:szCs w:val="18"/>
          <w:lang w:val="fr-FR"/>
        </w:rPr>
        <w:t xml:space="preserve"> par rapport au Niveau Initial</w:t>
      </w:r>
      <w:r w:rsidRPr="00910766">
        <w:rPr>
          <w:rFonts w:ascii="Arial" w:hAnsi="Arial" w:cs="Arial"/>
          <w:sz w:val="18"/>
          <w:szCs w:val="18"/>
          <w:lang w:val="fr-FR"/>
        </w:rPr>
        <w:t>, l’Investisseur pourra bénéficier d</w:t>
      </w:r>
      <w:r>
        <w:rPr>
          <w:rFonts w:ascii="Arial" w:hAnsi="Arial" w:cs="Arial"/>
          <w:sz w:val="18"/>
          <w:szCs w:val="18"/>
          <w:lang w:val="fr-FR"/>
        </w:rPr>
        <w:t>’</w:t>
      </w:r>
      <w:r w:rsidRPr="00910766">
        <w:rPr>
          <w:rFonts w:ascii="Arial" w:hAnsi="Arial" w:cs="Arial"/>
          <w:sz w:val="18"/>
          <w:szCs w:val="18"/>
          <w:lang w:val="fr-FR"/>
        </w:rPr>
        <w:t xml:space="preserve">un coupon </w:t>
      </w:r>
      <w:r>
        <w:rPr>
          <w:rFonts w:ascii="Arial" w:hAnsi="Arial" w:cs="Arial"/>
          <w:sz w:val="18"/>
          <w:szCs w:val="18"/>
          <w:lang w:val="fr-FR"/>
        </w:rPr>
        <w:t xml:space="preserve">annuel </w:t>
      </w:r>
      <w:r w:rsidRPr="00910766">
        <w:rPr>
          <w:rFonts w:ascii="Arial" w:hAnsi="Arial" w:cs="Arial"/>
          <w:sz w:val="18"/>
          <w:szCs w:val="18"/>
          <w:lang w:val="fr-FR"/>
        </w:rPr>
        <w:t xml:space="preserve">de </w:t>
      </w:r>
      <w:r>
        <w:rPr>
          <w:rFonts w:ascii="Arial" w:hAnsi="Arial" w:cs="Arial"/>
          <w:sz w:val="18"/>
          <w:szCs w:val="18"/>
          <w:lang w:val="fr-FR"/>
        </w:rPr>
        <w:t>4,00</w:t>
      </w:r>
      <w:r w:rsidRPr="00910766">
        <w:rPr>
          <w:rFonts w:ascii="Arial" w:hAnsi="Arial" w:cs="Arial"/>
          <w:sz w:val="18"/>
          <w:szCs w:val="18"/>
          <w:lang w:val="fr-FR"/>
        </w:rPr>
        <w:t>%</w:t>
      </w:r>
      <w:r>
        <w:rPr>
          <w:rFonts w:ascii="Arial" w:hAnsi="Arial" w:cs="Arial"/>
          <w:sz w:val="18"/>
          <w:szCs w:val="18"/>
          <w:lang w:val="fr-FR"/>
        </w:rPr>
        <w:t xml:space="preserve">, si la </w:t>
      </w:r>
      <w:r w:rsidRPr="00910766">
        <w:rPr>
          <w:rFonts w:ascii="Arial" w:hAnsi="Arial" w:cs="Arial"/>
          <w:sz w:val="18"/>
          <w:szCs w:val="18"/>
          <w:lang w:val="fr-FR"/>
        </w:rPr>
        <w:t xml:space="preserve">baisse </w:t>
      </w:r>
      <w:r>
        <w:rPr>
          <w:rFonts w:ascii="Arial" w:hAnsi="Arial" w:cs="Arial"/>
          <w:sz w:val="18"/>
          <w:szCs w:val="18"/>
          <w:lang w:val="fr-FR"/>
        </w:rPr>
        <w:t xml:space="preserve">constatée à la Date de Constatation Annuelle considérée ou à la Date de Constatation Finale </w:t>
      </w:r>
      <w:r w:rsidRPr="00910766">
        <w:rPr>
          <w:rFonts w:ascii="Arial" w:hAnsi="Arial" w:cs="Arial"/>
          <w:sz w:val="18"/>
          <w:szCs w:val="18"/>
          <w:lang w:val="fr-FR"/>
        </w:rPr>
        <w:t xml:space="preserve">est inférieure ou égale à </w:t>
      </w:r>
      <w:r>
        <w:rPr>
          <w:rFonts w:ascii="Arial" w:hAnsi="Arial" w:cs="Arial"/>
          <w:sz w:val="18"/>
          <w:szCs w:val="18"/>
          <w:lang w:val="fr-FR"/>
        </w:rPr>
        <w:t>30</w:t>
      </w:r>
      <w:r w:rsidRPr="00910766">
        <w:rPr>
          <w:rFonts w:ascii="Arial" w:hAnsi="Arial" w:cs="Arial"/>
          <w:sz w:val="18"/>
          <w:szCs w:val="18"/>
          <w:lang w:val="fr-FR"/>
        </w:rPr>
        <w:t>%</w:t>
      </w:r>
      <w:r w:rsidRPr="00C306B5">
        <w:rPr>
          <w:rFonts w:ascii="Arial" w:hAnsi="Arial" w:cs="Arial"/>
          <w:sz w:val="18"/>
          <w:szCs w:val="18"/>
          <w:lang w:val="fr-FR"/>
        </w:rPr>
        <w:t>.</w:t>
      </w:r>
      <w:r>
        <w:rPr>
          <w:rFonts w:ascii="Arial" w:hAnsi="Arial" w:cs="Arial"/>
          <w:sz w:val="18"/>
          <w:szCs w:val="18"/>
          <w:lang w:val="fr-FR"/>
        </w:rPr>
        <w:t xml:space="preserve"> Ce coupon sera enregistré et payé, selon le cas, à la Date de Remboursement Anticipé Automatique n</w:t>
      </w:r>
      <w:r w:rsidR="00B7592C">
        <w:rPr>
          <w:rFonts w:ascii="Arial" w:hAnsi="Arial" w:cs="Arial"/>
          <w:sz w:val="18"/>
          <w:szCs w:val="18"/>
          <w:lang w:val="fr-FR"/>
        </w:rPr>
        <w:t xml:space="preserve"> </w:t>
      </w:r>
      <w:r w:rsidR="00B7592C" w:rsidRPr="00B7592C">
        <w:rPr>
          <w:rFonts w:ascii="Arial" w:hAnsi="Arial" w:cs="Arial"/>
          <w:b/>
          <w:bCs/>
          <w:iCs/>
          <w:sz w:val="18"/>
          <w:szCs w:val="18"/>
          <w:lang w:val="fr-FR"/>
        </w:rPr>
        <w:t>(n allant de 1 à 4)</w:t>
      </w:r>
      <w:r>
        <w:rPr>
          <w:rFonts w:ascii="Arial" w:hAnsi="Arial" w:cs="Arial"/>
          <w:sz w:val="18"/>
          <w:szCs w:val="18"/>
          <w:lang w:val="fr-FR"/>
        </w:rPr>
        <w:t xml:space="preserve"> correspondante, ou à la Date de Remboursement Final. </w:t>
      </w:r>
    </w:p>
    <w:p w:rsidR="00576C15" w:rsidRDefault="00576C15" w:rsidP="00576C15">
      <w:pPr>
        <w:pStyle w:val="En-tte"/>
        <w:tabs>
          <w:tab w:val="clear" w:pos="4153"/>
          <w:tab w:val="left" w:pos="360"/>
        </w:tabs>
        <w:ind w:left="360"/>
        <w:jc w:val="both"/>
        <w:rPr>
          <w:rFonts w:ascii="Arial" w:hAnsi="Arial" w:cs="Arial"/>
          <w:sz w:val="18"/>
          <w:szCs w:val="18"/>
          <w:lang w:val="fr-FR"/>
        </w:rPr>
      </w:pPr>
    </w:p>
    <w:p w:rsidR="0044492C" w:rsidRPr="0044492C" w:rsidRDefault="0044492C" w:rsidP="00EF0188">
      <w:pPr>
        <w:pStyle w:val="En-tte"/>
        <w:numPr>
          <w:ilvl w:val="0"/>
          <w:numId w:val="5"/>
        </w:numPr>
        <w:tabs>
          <w:tab w:val="clear" w:pos="720"/>
          <w:tab w:val="clear" w:pos="4153"/>
          <w:tab w:val="left" w:pos="360"/>
        </w:tabs>
        <w:ind w:left="360" w:hanging="357"/>
        <w:jc w:val="both"/>
        <w:rPr>
          <w:rFonts w:ascii="Arial" w:hAnsi="Arial" w:cs="Arial"/>
          <w:sz w:val="18"/>
          <w:szCs w:val="18"/>
          <w:lang w:val="fr-FR"/>
        </w:rPr>
      </w:pPr>
      <w:r>
        <w:rPr>
          <w:rFonts w:ascii="Arial" w:hAnsi="Arial" w:cs="Arial"/>
          <w:sz w:val="18"/>
          <w:szCs w:val="18"/>
          <w:lang w:val="fr-FR"/>
        </w:rPr>
        <w:t xml:space="preserve">A l’échéance des </w:t>
      </w:r>
      <w:r w:rsidR="00E60DDF">
        <w:rPr>
          <w:rFonts w:ascii="Arial" w:hAnsi="Arial" w:cs="Arial"/>
          <w:sz w:val="18"/>
          <w:szCs w:val="18"/>
          <w:lang w:val="fr-FR"/>
        </w:rPr>
        <w:t xml:space="preserve">4 </w:t>
      </w:r>
      <w:r>
        <w:rPr>
          <w:rFonts w:ascii="Arial" w:hAnsi="Arial" w:cs="Arial"/>
          <w:sz w:val="18"/>
          <w:szCs w:val="18"/>
          <w:lang w:val="fr-FR"/>
        </w:rPr>
        <w:t>ans</w:t>
      </w:r>
      <w:r w:rsidR="00860758">
        <w:rPr>
          <w:rFonts w:ascii="Arial" w:hAnsi="Arial" w:cs="Arial"/>
          <w:sz w:val="18"/>
          <w:szCs w:val="18"/>
          <w:lang w:val="fr-FR"/>
        </w:rPr>
        <w:t xml:space="preserve"> </w:t>
      </w:r>
      <w:r w:rsidR="001A5071">
        <w:rPr>
          <w:rFonts w:ascii="Arial" w:hAnsi="Arial" w:cs="Arial"/>
          <w:sz w:val="18"/>
          <w:szCs w:val="18"/>
          <w:lang w:val="fr-FR"/>
        </w:rPr>
        <w:t>10 mois 3 semaines et 3 jours</w:t>
      </w:r>
      <w:r w:rsidR="00A10BF5">
        <w:rPr>
          <w:rStyle w:val="Appelnotedebasdep"/>
          <w:rFonts w:cs="Arial"/>
        </w:rPr>
        <w:footnoteReference w:id="5"/>
      </w:r>
      <w:r>
        <w:rPr>
          <w:rFonts w:ascii="Arial" w:hAnsi="Arial" w:cs="Arial"/>
          <w:sz w:val="18"/>
          <w:szCs w:val="18"/>
          <w:lang w:val="fr-FR"/>
        </w:rPr>
        <w:t>, si le mécanisme de remboursement par anticipation n’a pas été activé précédemment, le capital n’est exposé à un risque de perte que si à la Date de Constatation Finale, l’</w:t>
      </w:r>
      <w:r w:rsidR="00E44288">
        <w:rPr>
          <w:rFonts w:ascii="Arial" w:hAnsi="Arial" w:cs="Arial"/>
          <w:sz w:val="18"/>
          <w:szCs w:val="18"/>
          <w:lang w:val="fr-FR"/>
        </w:rPr>
        <w:t>Indice</w:t>
      </w:r>
      <w:r w:rsidR="00860758">
        <w:rPr>
          <w:rFonts w:ascii="Arial" w:hAnsi="Arial" w:cs="Arial"/>
          <w:sz w:val="18"/>
          <w:szCs w:val="18"/>
          <w:lang w:val="fr-FR"/>
        </w:rPr>
        <w:t xml:space="preserve"> clôture en baisse de plus de </w:t>
      </w:r>
      <w:r w:rsidR="00E60DDF">
        <w:rPr>
          <w:rFonts w:ascii="Arial" w:hAnsi="Arial" w:cs="Arial"/>
          <w:sz w:val="18"/>
          <w:szCs w:val="18"/>
          <w:lang w:val="fr-FR"/>
        </w:rPr>
        <w:t>35</w:t>
      </w:r>
      <w:r>
        <w:rPr>
          <w:rFonts w:ascii="Arial" w:hAnsi="Arial" w:cs="Arial"/>
          <w:sz w:val="18"/>
          <w:szCs w:val="18"/>
          <w:lang w:val="fr-FR"/>
        </w:rPr>
        <w:t>% par rapport à son Niveau Initial</w:t>
      </w:r>
      <w:r w:rsidR="005423E1">
        <w:rPr>
          <w:rFonts w:ascii="Arial" w:hAnsi="Arial" w:cs="Arial"/>
          <w:sz w:val="18"/>
          <w:szCs w:val="18"/>
          <w:lang w:val="fr-FR"/>
        </w:rPr>
        <w:t>.</w:t>
      </w:r>
    </w:p>
    <w:p w:rsidR="0044492C" w:rsidRPr="0044492C" w:rsidRDefault="0044492C" w:rsidP="00415E53">
      <w:pPr>
        <w:pStyle w:val="En-tte"/>
        <w:tabs>
          <w:tab w:val="clear" w:pos="4153"/>
          <w:tab w:val="left" w:pos="360"/>
        </w:tabs>
        <w:ind w:left="360"/>
        <w:jc w:val="both"/>
        <w:rPr>
          <w:rFonts w:ascii="Arial" w:hAnsi="Arial" w:cs="Arial"/>
          <w:sz w:val="18"/>
          <w:szCs w:val="18"/>
          <w:lang w:val="fr-FR"/>
        </w:rPr>
      </w:pPr>
    </w:p>
    <w:p w:rsidR="00EF0188" w:rsidRPr="00D07312" w:rsidRDefault="00BC5AC5" w:rsidP="00EF0188">
      <w:pPr>
        <w:pStyle w:val="En-tte"/>
        <w:numPr>
          <w:ilvl w:val="0"/>
          <w:numId w:val="5"/>
        </w:numPr>
        <w:tabs>
          <w:tab w:val="clear" w:pos="720"/>
          <w:tab w:val="clear" w:pos="4153"/>
          <w:tab w:val="left" w:pos="360"/>
        </w:tabs>
        <w:ind w:left="360" w:hanging="357"/>
        <w:jc w:val="both"/>
        <w:rPr>
          <w:rFonts w:ascii="Arial" w:hAnsi="Arial" w:cs="Arial"/>
          <w:sz w:val="18"/>
          <w:szCs w:val="18"/>
          <w:lang w:val="fr-FR"/>
        </w:rPr>
      </w:pPr>
      <w:r>
        <w:rPr>
          <w:rFonts w:ascii="Arial" w:hAnsi="Arial" w:cs="Arial"/>
          <w:sz w:val="18"/>
          <w:szCs w:val="18"/>
          <w:lang w:val="fr-FR"/>
        </w:rPr>
        <w:t>Dès lors qu’à une</w:t>
      </w:r>
      <w:r w:rsidR="00EF0188">
        <w:rPr>
          <w:rFonts w:ascii="Arial" w:hAnsi="Arial"/>
          <w:sz w:val="18"/>
          <w:szCs w:val="18"/>
          <w:lang w:val="fr-FR"/>
        </w:rPr>
        <w:t xml:space="preserve"> Date </w:t>
      </w:r>
      <w:r w:rsidR="00667FB3">
        <w:rPr>
          <w:rFonts w:ascii="Arial" w:hAnsi="Arial"/>
          <w:sz w:val="18"/>
          <w:szCs w:val="18"/>
          <w:lang w:val="fr-FR"/>
        </w:rPr>
        <w:t>d’Evaluation du Rembourseme</w:t>
      </w:r>
      <w:r w:rsidR="00BC77A0">
        <w:rPr>
          <w:rFonts w:ascii="Arial" w:hAnsi="Arial"/>
          <w:sz w:val="18"/>
          <w:szCs w:val="18"/>
          <w:lang w:val="fr-FR"/>
        </w:rPr>
        <w:t>nt Anticipé Automatique n</w:t>
      </w:r>
      <w:r>
        <w:rPr>
          <w:rFonts w:ascii="Arial" w:hAnsi="Arial"/>
          <w:sz w:val="18"/>
          <w:szCs w:val="18"/>
          <w:lang w:val="fr-FR"/>
        </w:rPr>
        <w:t xml:space="preserve"> </w:t>
      </w:r>
      <w:r w:rsidR="001D5BB5" w:rsidRPr="001D5BB5">
        <w:rPr>
          <w:rFonts w:ascii="Arial" w:hAnsi="Arial"/>
          <w:b/>
          <w:bCs/>
          <w:iCs/>
          <w:sz w:val="18"/>
          <w:szCs w:val="18"/>
          <w:lang w:val="fr-FR"/>
        </w:rPr>
        <w:t>(n allant de 1 à 4)</w:t>
      </w:r>
      <w:r w:rsidR="001D5BB5">
        <w:rPr>
          <w:rFonts w:ascii="Arial" w:hAnsi="Arial"/>
          <w:b/>
          <w:bCs/>
          <w:iCs/>
          <w:sz w:val="18"/>
          <w:szCs w:val="18"/>
          <w:lang w:val="fr-FR"/>
        </w:rPr>
        <w:t xml:space="preserve"> </w:t>
      </w:r>
      <w:r>
        <w:rPr>
          <w:rFonts w:ascii="Arial" w:hAnsi="Arial"/>
          <w:sz w:val="18"/>
          <w:szCs w:val="18"/>
          <w:lang w:val="fr-FR"/>
        </w:rPr>
        <w:t>on observe un</w:t>
      </w:r>
      <w:r w:rsidR="00EF0188">
        <w:rPr>
          <w:rFonts w:ascii="Arial" w:hAnsi="Arial"/>
          <w:sz w:val="18"/>
          <w:szCs w:val="18"/>
          <w:lang w:val="fr-FR"/>
        </w:rPr>
        <w:t xml:space="preserve"> niveau </w:t>
      </w:r>
      <w:r>
        <w:rPr>
          <w:rFonts w:ascii="Arial" w:hAnsi="Arial"/>
          <w:sz w:val="18"/>
          <w:szCs w:val="18"/>
          <w:lang w:val="fr-FR"/>
        </w:rPr>
        <w:t xml:space="preserve">de clôture </w:t>
      </w:r>
      <w:r w:rsidR="002C57AB">
        <w:rPr>
          <w:rFonts w:ascii="Arial" w:hAnsi="Arial"/>
          <w:sz w:val="18"/>
          <w:szCs w:val="18"/>
          <w:lang w:val="fr-FR"/>
        </w:rPr>
        <w:t xml:space="preserve">officiel </w:t>
      </w:r>
      <w:r w:rsidR="00EF0188">
        <w:rPr>
          <w:rFonts w:ascii="Arial" w:hAnsi="Arial"/>
          <w:sz w:val="18"/>
          <w:szCs w:val="18"/>
          <w:lang w:val="fr-FR"/>
        </w:rPr>
        <w:t>de l’</w:t>
      </w:r>
      <w:r w:rsidR="00E44288">
        <w:rPr>
          <w:rFonts w:ascii="Arial" w:hAnsi="Arial"/>
          <w:sz w:val="18"/>
          <w:szCs w:val="18"/>
          <w:lang w:val="fr-FR"/>
        </w:rPr>
        <w:t>Indice</w:t>
      </w:r>
      <w:r w:rsidR="00EF0188">
        <w:rPr>
          <w:rFonts w:ascii="Arial" w:hAnsi="Arial"/>
          <w:sz w:val="18"/>
          <w:szCs w:val="18"/>
          <w:lang w:val="fr-FR"/>
        </w:rPr>
        <w:t xml:space="preserve"> supérieur ou égal </w:t>
      </w:r>
      <w:r w:rsidR="00A8352F">
        <w:rPr>
          <w:rFonts w:ascii="Arial" w:hAnsi="Arial"/>
          <w:sz w:val="18"/>
          <w:szCs w:val="18"/>
          <w:lang w:val="fr-FR"/>
        </w:rPr>
        <w:t>à 100</w:t>
      </w:r>
      <w:r w:rsidR="00D82307">
        <w:rPr>
          <w:rFonts w:ascii="Arial" w:hAnsi="Arial"/>
          <w:sz w:val="18"/>
          <w:szCs w:val="18"/>
          <w:lang w:val="fr-FR"/>
        </w:rPr>
        <w:t>% du</w:t>
      </w:r>
      <w:r w:rsidR="00EF0188">
        <w:rPr>
          <w:rFonts w:ascii="Arial" w:hAnsi="Arial"/>
          <w:sz w:val="18"/>
          <w:szCs w:val="18"/>
          <w:lang w:val="fr-FR"/>
        </w:rPr>
        <w:t xml:space="preserve"> </w:t>
      </w:r>
      <w:r w:rsidR="00EF0188" w:rsidRPr="00D07312">
        <w:rPr>
          <w:rFonts w:ascii="Arial" w:hAnsi="Arial" w:cs="Arial"/>
          <w:sz w:val="18"/>
          <w:szCs w:val="18"/>
          <w:lang w:val="fr-FR"/>
        </w:rPr>
        <w:t>Niveau Initial</w:t>
      </w:r>
      <w:r w:rsidR="004332DA">
        <w:rPr>
          <w:rFonts w:ascii="Arial" w:hAnsi="Arial" w:cs="Arial"/>
          <w:sz w:val="18"/>
          <w:szCs w:val="18"/>
          <w:lang w:val="fr-FR"/>
        </w:rPr>
        <w:t>,</w:t>
      </w:r>
      <w:r w:rsidR="00EF0188" w:rsidRPr="00D07312">
        <w:rPr>
          <w:rFonts w:ascii="Arial" w:hAnsi="Arial" w:cs="Arial"/>
          <w:sz w:val="18"/>
          <w:szCs w:val="18"/>
          <w:lang w:val="fr-FR"/>
        </w:rPr>
        <w:t xml:space="preserve"> </w:t>
      </w:r>
      <w:r>
        <w:rPr>
          <w:rFonts w:ascii="Arial" w:hAnsi="Arial" w:cs="Arial"/>
          <w:sz w:val="18"/>
          <w:szCs w:val="18"/>
          <w:lang w:val="fr-FR"/>
        </w:rPr>
        <w:t xml:space="preserve">un mécanisme de </w:t>
      </w:r>
      <w:r w:rsidR="00EF0188" w:rsidRPr="00D07312">
        <w:rPr>
          <w:rFonts w:ascii="Arial" w:hAnsi="Arial" w:cs="Arial"/>
          <w:sz w:val="18"/>
          <w:szCs w:val="18"/>
          <w:lang w:val="fr-FR"/>
        </w:rPr>
        <w:t>remboursement anticipé</w:t>
      </w:r>
      <w:r w:rsidR="00126C19">
        <w:rPr>
          <w:rFonts w:ascii="Arial" w:hAnsi="Arial" w:cs="Arial"/>
          <w:sz w:val="18"/>
          <w:szCs w:val="18"/>
          <w:lang w:val="fr-FR"/>
        </w:rPr>
        <w:t xml:space="preserve"> automatique</w:t>
      </w:r>
      <w:r w:rsidR="00EF0188" w:rsidRPr="00D07312">
        <w:rPr>
          <w:rFonts w:ascii="Arial" w:hAnsi="Arial" w:cs="Arial"/>
          <w:sz w:val="18"/>
          <w:szCs w:val="18"/>
          <w:lang w:val="fr-FR"/>
        </w:rPr>
        <w:t xml:space="preserve"> </w:t>
      </w:r>
      <w:r w:rsidR="00EF0188">
        <w:rPr>
          <w:rFonts w:ascii="Arial" w:hAnsi="Arial" w:cs="Arial"/>
          <w:sz w:val="18"/>
          <w:szCs w:val="18"/>
          <w:lang w:val="fr-FR"/>
        </w:rPr>
        <w:t xml:space="preserve">est </w:t>
      </w:r>
      <w:r w:rsidR="00EF0188" w:rsidRPr="00D07312">
        <w:rPr>
          <w:rFonts w:ascii="Arial" w:hAnsi="Arial" w:cs="Arial"/>
          <w:sz w:val="18"/>
          <w:szCs w:val="18"/>
          <w:lang w:val="fr-FR"/>
        </w:rPr>
        <w:t>déclench</w:t>
      </w:r>
      <w:r w:rsidR="00EF0188">
        <w:rPr>
          <w:rFonts w:ascii="Arial" w:hAnsi="Arial" w:cs="Arial"/>
          <w:sz w:val="18"/>
          <w:szCs w:val="18"/>
          <w:lang w:val="fr-FR"/>
        </w:rPr>
        <w:t>é</w:t>
      </w:r>
      <w:r w:rsidR="00C70959">
        <w:rPr>
          <w:rFonts w:ascii="Arial" w:hAnsi="Arial" w:cs="Arial"/>
          <w:sz w:val="18"/>
          <w:szCs w:val="18"/>
          <w:lang w:val="fr-FR"/>
        </w:rPr>
        <w:t>.</w:t>
      </w:r>
      <w:r w:rsidR="00EF0188" w:rsidRPr="00D07312">
        <w:rPr>
          <w:rFonts w:ascii="Arial" w:hAnsi="Arial" w:cs="Arial"/>
          <w:sz w:val="18"/>
          <w:szCs w:val="18"/>
          <w:lang w:val="fr-FR"/>
        </w:rPr>
        <w:t xml:space="preserve"> </w:t>
      </w:r>
      <w:r w:rsidR="00C70959">
        <w:rPr>
          <w:rFonts w:ascii="Arial" w:hAnsi="Arial" w:cs="Arial"/>
          <w:sz w:val="18"/>
          <w:szCs w:val="18"/>
          <w:lang w:val="fr-FR"/>
        </w:rPr>
        <w:t xml:space="preserve">La </w:t>
      </w:r>
      <w:r w:rsidR="00EF0188" w:rsidRPr="00D07312">
        <w:rPr>
          <w:rFonts w:ascii="Arial" w:hAnsi="Arial" w:cs="Arial"/>
          <w:sz w:val="18"/>
          <w:szCs w:val="18"/>
          <w:lang w:val="fr-FR"/>
        </w:rPr>
        <w:t xml:space="preserve">valeur de remboursement </w:t>
      </w:r>
      <w:r w:rsidR="00C70959">
        <w:rPr>
          <w:rFonts w:ascii="Arial" w:hAnsi="Arial" w:cs="Arial"/>
          <w:sz w:val="18"/>
          <w:szCs w:val="18"/>
          <w:lang w:val="fr-FR"/>
        </w:rPr>
        <w:t xml:space="preserve">du Certificat est alors </w:t>
      </w:r>
      <w:r w:rsidR="00307351" w:rsidRPr="00D07312">
        <w:rPr>
          <w:rFonts w:ascii="Arial" w:hAnsi="Arial" w:cs="Arial"/>
          <w:sz w:val="18"/>
          <w:szCs w:val="18"/>
          <w:lang w:val="fr-FR"/>
        </w:rPr>
        <w:t>égale</w:t>
      </w:r>
      <w:r w:rsidR="00307351">
        <w:rPr>
          <w:rFonts w:ascii="Arial" w:hAnsi="Arial" w:cs="Arial"/>
          <w:sz w:val="18"/>
          <w:szCs w:val="18"/>
          <w:vertAlign w:val="superscript"/>
          <w:lang w:val="fr-FR"/>
        </w:rPr>
        <w:t>7</w:t>
      </w:r>
      <w:r w:rsidR="00307351" w:rsidRPr="00D07312">
        <w:rPr>
          <w:rFonts w:ascii="Arial" w:hAnsi="Arial" w:cs="Arial"/>
          <w:sz w:val="18"/>
          <w:szCs w:val="18"/>
          <w:lang w:val="fr-FR"/>
        </w:rPr>
        <w:t xml:space="preserve"> </w:t>
      </w:r>
      <w:r w:rsidR="00EF0188" w:rsidRPr="00D07312">
        <w:rPr>
          <w:rFonts w:ascii="Arial" w:hAnsi="Arial" w:cs="Arial"/>
          <w:sz w:val="18"/>
          <w:szCs w:val="18"/>
          <w:lang w:val="fr-FR"/>
        </w:rPr>
        <w:t xml:space="preserve">au Capital </w:t>
      </w:r>
      <w:r w:rsidR="00AE6862">
        <w:rPr>
          <w:rFonts w:ascii="Arial" w:hAnsi="Arial" w:cs="Arial"/>
          <w:sz w:val="18"/>
          <w:szCs w:val="18"/>
          <w:lang w:val="fr-FR"/>
        </w:rPr>
        <w:t xml:space="preserve">Net </w:t>
      </w:r>
      <w:r w:rsidR="00EF0188" w:rsidRPr="00D07312">
        <w:rPr>
          <w:rFonts w:ascii="Arial" w:hAnsi="Arial" w:cs="Arial"/>
          <w:sz w:val="18"/>
          <w:szCs w:val="18"/>
          <w:lang w:val="fr-FR"/>
        </w:rPr>
        <w:t xml:space="preserve">Investi majoré d’une prime de remboursement </w:t>
      </w:r>
      <w:r w:rsidR="00C70959">
        <w:rPr>
          <w:rFonts w:ascii="Arial" w:hAnsi="Arial" w:cs="Arial"/>
          <w:sz w:val="18"/>
          <w:szCs w:val="18"/>
          <w:lang w:val="fr-FR"/>
        </w:rPr>
        <w:t>de</w:t>
      </w:r>
      <w:r w:rsidR="00EF0188" w:rsidRPr="00D07312">
        <w:rPr>
          <w:rFonts w:ascii="Arial" w:hAnsi="Arial" w:cs="Arial"/>
          <w:sz w:val="18"/>
          <w:szCs w:val="18"/>
          <w:lang w:val="fr-FR"/>
        </w:rPr>
        <w:t xml:space="preserve"> </w:t>
      </w:r>
      <w:r w:rsidR="00E60DDF">
        <w:rPr>
          <w:rFonts w:ascii="Arial" w:hAnsi="Arial" w:cs="Arial"/>
          <w:sz w:val="18"/>
          <w:szCs w:val="18"/>
          <w:lang w:val="fr-FR"/>
        </w:rPr>
        <w:t>4,00</w:t>
      </w:r>
      <w:r w:rsidR="00EF0188" w:rsidRPr="008368BF">
        <w:rPr>
          <w:rFonts w:ascii="Arial" w:hAnsi="Arial" w:cs="Arial"/>
          <w:sz w:val="18"/>
          <w:szCs w:val="18"/>
          <w:lang w:val="fr-FR"/>
        </w:rPr>
        <w:t>%</w:t>
      </w:r>
      <w:r w:rsidR="00EF0188" w:rsidRPr="00D07312">
        <w:rPr>
          <w:rFonts w:ascii="Arial" w:hAnsi="Arial" w:cs="Arial"/>
          <w:sz w:val="18"/>
          <w:szCs w:val="18"/>
          <w:lang w:val="fr-FR"/>
        </w:rPr>
        <w:t xml:space="preserve"> (non capitalisable</w:t>
      </w:r>
      <w:r w:rsidR="00EF0188">
        <w:rPr>
          <w:rFonts w:ascii="Arial" w:hAnsi="Arial" w:cs="Arial"/>
          <w:sz w:val="18"/>
          <w:szCs w:val="18"/>
          <w:lang w:val="fr-FR"/>
        </w:rPr>
        <w:t>s</w:t>
      </w:r>
      <w:r w:rsidR="00EF0188" w:rsidRPr="00D07312">
        <w:rPr>
          <w:rFonts w:ascii="Arial" w:hAnsi="Arial" w:cs="Arial"/>
          <w:sz w:val="18"/>
          <w:szCs w:val="18"/>
          <w:lang w:val="fr-FR"/>
        </w:rPr>
        <w:t xml:space="preserve">) </w:t>
      </w:r>
      <w:r w:rsidR="00E60DDF">
        <w:rPr>
          <w:rFonts w:ascii="Arial" w:hAnsi="Arial" w:cs="Arial"/>
          <w:sz w:val="18"/>
          <w:szCs w:val="18"/>
          <w:lang w:val="fr-FR"/>
        </w:rPr>
        <w:t>et des</w:t>
      </w:r>
      <w:r w:rsidR="00576C15">
        <w:rPr>
          <w:rFonts w:ascii="Arial" w:hAnsi="Arial" w:cs="Arial"/>
          <w:sz w:val="18"/>
          <w:szCs w:val="18"/>
          <w:lang w:val="fr-FR"/>
        </w:rPr>
        <w:t xml:space="preserve"> </w:t>
      </w:r>
      <w:r w:rsidR="00E60DDF">
        <w:rPr>
          <w:rFonts w:ascii="Arial" w:hAnsi="Arial" w:cs="Arial"/>
          <w:sz w:val="18"/>
          <w:szCs w:val="18"/>
          <w:lang w:val="fr-FR"/>
        </w:rPr>
        <w:t>précédents coupons de 4,00%</w:t>
      </w:r>
      <w:r w:rsidR="00576C15">
        <w:rPr>
          <w:rFonts w:ascii="Arial" w:hAnsi="Arial" w:cs="Arial"/>
          <w:sz w:val="18"/>
          <w:szCs w:val="18"/>
          <w:lang w:val="fr-FR"/>
        </w:rPr>
        <w:t xml:space="preserve"> enregistrés les années précédentes</w:t>
      </w:r>
      <w:r w:rsidR="00E60DDF">
        <w:rPr>
          <w:rFonts w:ascii="Arial" w:hAnsi="Arial" w:cs="Arial"/>
          <w:sz w:val="18"/>
          <w:szCs w:val="18"/>
          <w:lang w:val="fr-FR"/>
        </w:rPr>
        <w:t>, selon les conditions décrites dans le paragraphe ci-dessus</w:t>
      </w:r>
      <w:r w:rsidR="00C71DC2" w:rsidRPr="00D07312">
        <w:rPr>
          <w:rFonts w:ascii="Arial" w:hAnsi="Arial" w:cs="Arial"/>
          <w:sz w:val="18"/>
          <w:szCs w:val="18"/>
          <w:lang w:val="fr-FR"/>
        </w:rPr>
        <w:t>.</w:t>
      </w:r>
    </w:p>
    <w:p w:rsidR="005055E4" w:rsidRPr="005055E4" w:rsidRDefault="005055E4" w:rsidP="0004645C">
      <w:pPr>
        <w:pStyle w:val="En-tte"/>
        <w:tabs>
          <w:tab w:val="clear" w:pos="4153"/>
          <w:tab w:val="left" w:pos="360"/>
        </w:tabs>
        <w:ind w:left="3"/>
        <w:jc w:val="both"/>
        <w:rPr>
          <w:rFonts w:ascii="Arial" w:hAnsi="Arial"/>
          <w:sz w:val="18"/>
          <w:szCs w:val="18"/>
          <w:lang w:val="fr-FR"/>
        </w:rPr>
      </w:pPr>
    </w:p>
    <w:p w:rsidR="00576C15" w:rsidRPr="00D07312" w:rsidRDefault="003B2746" w:rsidP="00576C15">
      <w:pPr>
        <w:pStyle w:val="En-tte"/>
        <w:numPr>
          <w:ilvl w:val="0"/>
          <w:numId w:val="5"/>
        </w:numPr>
        <w:tabs>
          <w:tab w:val="clear" w:pos="720"/>
          <w:tab w:val="clear" w:pos="4153"/>
          <w:tab w:val="left" w:pos="360"/>
        </w:tabs>
        <w:ind w:left="360" w:hanging="357"/>
        <w:jc w:val="both"/>
        <w:rPr>
          <w:rFonts w:ascii="Arial" w:hAnsi="Arial" w:cs="Arial"/>
          <w:sz w:val="18"/>
          <w:szCs w:val="18"/>
          <w:lang w:val="fr-FR"/>
        </w:rPr>
      </w:pPr>
      <w:r w:rsidRPr="00BC77A0">
        <w:rPr>
          <w:rFonts w:ascii="Arial" w:hAnsi="Arial"/>
          <w:sz w:val="18"/>
          <w:szCs w:val="18"/>
          <w:lang w:val="fr-FR"/>
        </w:rPr>
        <w:t>En outre,</w:t>
      </w:r>
      <w:r w:rsidR="002005C3" w:rsidRPr="00BC77A0">
        <w:rPr>
          <w:rFonts w:ascii="Arial" w:hAnsi="Arial"/>
          <w:sz w:val="18"/>
          <w:szCs w:val="18"/>
          <w:lang w:val="fr-FR"/>
        </w:rPr>
        <w:t xml:space="preserve"> </w:t>
      </w:r>
      <w:r w:rsidR="00D1694E" w:rsidRPr="00BC77A0">
        <w:rPr>
          <w:rFonts w:ascii="Arial" w:hAnsi="Arial"/>
          <w:sz w:val="18"/>
          <w:szCs w:val="18"/>
          <w:lang w:val="fr-FR"/>
        </w:rPr>
        <w:t xml:space="preserve">même </w:t>
      </w:r>
      <w:r w:rsidR="00ED6E35" w:rsidRPr="00BC77A0">
        <w:rPr>
          <w:rFonts w:ascii="Arial" w:hAnsi="Arial"/>
          <w:sz w:val="18"/>
          <w:szCs w:val="18"/>
          <w:lang w:val="fr-FR"/>
        </w:rPr>
        <w:t>si,</w:t>
      </w:r>
      <w:r w:rsidR="00955666" w:rsidRPr="00BC77A0">
        <w:rPr>
          <w:rFonts w:ascii="Arial" w:hAnsi="Arial"/>
          <w:sz w:val="18"/>
          <w:szCs w:val="18"/>
          <w:lang w:val="fr-FR"/>
        </w:rPr>
        <w:t xml:space="preserve"> </w:t>
      </w:r>
      <w:r w:rsidR="00ED6E35" w:rsidRPr="00BC77A0">
        <w:rPr>
          <w:rFonts w:ascii="Arial" w:hAnsi="Arial"/>
          <w:sz w:val="18"/>
          <w:szCs w:val="18"/>
          <w:lang w:val="fr-FR"/>
        </w:rPr>
        <w:t xml:space="preserve">à la Date de Constatation Finale, </w:t>
      </w:r>
      <w:r w:rsidR="00D1694E" w:rsidRPr="00BC77A0">
        <w:rPr>
          <w:rFonts w:ascii="Arial" w:hAnsi="Arial"/>
          <w:sz w:val="18"/>
          <w:szCs w:val="18"/>
          <w:lang w:val="fr-FR"/>
        </w:rPr>
        <w:t>l’</w:t>
      </w:r>
      <w:r w:rsidR="00E44288" w:rsidRPr="00BC77A0">
        <w:rPr>
          <w:rFonts w:ascii="Arial" w:hAnsi="Arial"/>
          <w:sz w:val="18"/>
          <w:szCs w:val="18"/>
          <w:lang w:val="fr-FR"/>
        </w:rPr>
        <w:t>Indice</w:t>
      </w:r>
      <w:r w:rsidR="002E4A69" w:rsidRPr="00BC77A0">
        <w:rPr>
          <w:rFonts w:ascii="Arial" w:hAnsi="Arial"/>
          <w:sz w:val="18"/>
          <w:szCs w:val="18"/>
          <w:lang w:val="fr-FR"/>
        </w:rPr>
        <w:t xml:space="preserve"> </w:t>
      </w:r>
      <w:r w:rsidR="0013209C" w:rsidRPr="00BC77A0">
        <w:rPr>
          <w:rFonts w:ascii="Arial" w:hAnsi="Arial"/>
          <w:sz w:val="18"/>
          <w:szCs w:val="18"/>
          <w:lang w:val="fr-FR"/>
        </w:rPr>
        <w:t>clôture</w:t>
      </w:r>
      <w:r w:rsidR="00ED6E35" w:rsidRPr="00BC77A0">
        <w:rPr>
          <w:rFonts w:ascii="Arial" w:hAnsi="Arial"/>
          <w:sz w:val="18"/>
          <w:szCs w:val="18"/>
          <w:lang w:val="fr-FR"/>
        </w:rPr>
        <w:t xml:space="preserve"> </w:t>
      </w:r>
      <w:r w:rsidR="00C70959" w:rsidRPr="00BC77A0">
        <w:rPr>
          <w:rFonts w:ascii="Arial" w:hAnsi="Arial"/>
          <w:sz w:val="18"/>
          <w:szCs w:val="18"/>
          <w:lang w:val="fr-FR"/>
        </w:rPr>
        <w:t xml:space="preserve">strictement </w:t>
      </w:r>
      <w:r w:rsidR="0013209C" w:rsidRPr="00BC77A0">
        <w:rPr>
          <w:rFonts w:ascii="Arial" w:hAnsi="Arial"/>
          <w:sz w:val="18"/>
          <w:szCs w:val="18"/>
          <w:lang w:val="fr-FR"/>
        </w:rPr>
        <w:t xml:space="preserve">en dessous </w:t>
      </w:r>
      <w:r w:rsidR="006A53B5" w:rsidRPr="00BC77A0">
        <w:rPr>
          <w:rFonts w:ascii="Arial" w:hAnsi="Arial"/>
          <w:sz w:val="18"/>
          <w:szCs w:val="18"/>
          <w:lang w:val="fr-FR"/>
        </w:rPr>
        <w:t>du Niveau Initial</w:t>
      </w:r>
      <w:r w:rsidR="0013429D" w:rsidRPr="00BC77A0">
        <w:rPr>
          <w:rFonts w:ascii="Arial" w:hAnsi="Arial"/>
          <w:sz w:val="18"/>
          <w:szCs w:val="18"/>
          <w:lang w:val="fr-FR"/>
        </w:rPr>
        <w:t>,</w:t>
      </w:r>
      <w:r w:rsidR="008E0BC9" w:rsidRPr="00BC77A0">
        <w:rPr>
          <w:rFonts w:ascii="Arial" w:hAnsi="Arial"/>
          <w:sz w:val="18"/>
          <w:szCs w:val="18"/>
          <w:lang w:val="fr-FR"/>
        </w:rPr>
        <w:t xml:space="preserve"> </w:t>
      </w:r>
      <w:r w:rsidR="00955666" w:rsidRPr="00BC77A0">
        <w:rPr>
          <w:rFonts w:ascii="Arial" w:hAnsi="Arial"/>
          <w:sz w:val="18"/>
          <w:szCs w:val="18"/>
          <w:lang w:val="fr-FR"/>
        </w:rPr>
        <w:t xml:space="preserve">dès lors que le Niveau Final </w:t>
      </w:r>
      <w:r w:rsidR="00882424" w:rsidRPr="00BC77A0">
        <w:rPr>
          <w:rFonts w:ascii="Arial" w:hAnsi="Arial"/>
          <w:sz w:val="18"/>
          <w:szCs w:val="18"/>
          <w:lang w:val="fr-FR"/>
        </w:rPr>
        <w:t>de l’</w:t>
      </w:r>
      <w:r w:rsidR="00E44288" w:rsidRPr="00BC77A0">
        <w:rPr>
          <w:rFonts w:ascii="Arial" w:hAnsi="Arial"/>
          <w:sz w:val="18"/>
          <w:szCs w:val="18"/>
          <w:lang w:val="fr-FR"/>
        </w:rPr>
        <w:t>Indice</w:t>
      </w:r>
      <w:r w:rsidR="00882424" w:rsidRPr="00BC77A0">
        <w:rPr>
          <w:rFonts w:ascii="Arial" w:hAnsi="Arial"/>
          <w:sz w:val="18"/>
          <w:szCs w:val="18"/>
          <w:lang w:val="fr-FR"/>
        </w:rPr>
        <w:t xml:space="preserve"> </w:t>
      </w:r>
      <w:r w:rsidR="00955666" w:rsidRPr="00BC77A0">
        <w:rPr>
          <w:rFonts w:ascii="Arial" w:hAnsi="Arial"/>
          <w:sz w:val="18"/>
          <w:szCs w:val="18"/>
          <w:lang w:val="fr-FR"/>
        </w:rPr>
        <w:t xml:space="preserve">est supérieur </w:t>
      </w:r>
      <w:r w:rsidR="00693D88" w:rsidRPr="00BC77A0">
        <w:rPr>
          <w:rFonts w:ascii="Arial" w:hAnsi="Arial"/>
          <w:sz w:val="18"/>
          <w:szCs w:val="18"/>
          <w:lang w:val="fr-FR"/>
        </w:rPr>
        <w:t xml:space="preserve">ou égal </w:t>
      </w:r>
      <w:r w:rsidR="00955666" w:rsidRPr="00BC77A0">
        <w:rPr>
          <w:rFonts w:ascii="Arial" w:hAnsi="Arial"/>
          <w:sz w:val="18"/>
          <w:szCs w:val="18"/>
          <w:lang w:val="fr-FR"/>
        </w:rPr>
        <w:t>à</w:t>
      </w:r>
      <w:r w:rsidR="000F5F83" w:rsidRPr="00BC77A0">
        <w:rPr>
          <w:rFonts w:ascii="Arial" w:hAnsi="Arial"/>
          <w:sz w:val="18"/>
          <w:szCs w:val="18"/>
          <w:lang w:val="fr-FR"/>
        </w:rPr>
        <w:t xml:space="preserve"> </w:t>
      </w:r>
      <w:r w:rsidR="00E60DDF">
        <w:rPr>
          <w:rFonts w:ascii="Arial" w:hAnsi="Arial"/>
          <w:sz w:val="18"/>
          <w:szCs w:val="18"/>
          <w:lang w:val="fr-FR"/>
        </w:rPr>
        <w:t>65</w:t>
      </w:r>
      <w:r w:rsidR="000F5F83" w:rsidRPr="00BC77A0">
        <w:rPr>
          <w:rFonts w:ascii="Arial" w:hAnsi="Arial"/>
          <w:sz w:val="18"/>
          <w:szCs w:val="18"/>
          <w:lang w:val="fr-FR"/>
        </w:rPr>
        <w:t>%</w:t>
      </w:r>
      <w:r w:rsidR="006A53B5" w:rsidRPr="00BC77A0">
        <w:rPr>
          <w:rFonts w:ascii="Arial" w:hAnsi="Arial"/>
          <w:sz w:val="18"/>
          <w:szCs w:val="18"/>
          <w:lang w:val="fr-FR"/>
        </w:rPr>
        <w:t xml:space="preserve"> du Niveau Initial</w:t>
      </w:r>
      <w:r w:rsidR="00955666" w:rsidRPr="00BC77A0">
        <w:rPr>
          <w:rFonts w:ascii="Arial" w:hAnsi="Arial"/>
          <w:sz w:val="18"/>
          <w:szCs w:val="18"/>
          <w:lang w:val="fr-FR"/>
        </w:rPr>
        <w:t>,</w:t>
      </w:r>
      <w:r w:rsidR="002E4A69" w:rsidRPr="00BC77A0">
        <w:rPr>
          <w:rFonts w:ascii="Arial" w:hAnsi="Arial"/>
          <w:sz w:val="18"/>
          <w:szCs w:val="18"/>
          <w:lang w:val="fr-FR"/>
        </w:rPr>
        <w:t xml:space="preserve"> </w:t>
      </w:r>
      <w:r w:rsidR="00955666" w:rsidRPr="00BC77A0">
        <w:rPr>
          <w:rFonts w:ascii="Arial" w:hAnsi="Arial"/>
          <w:sz w:val="18"/>
          <w:szCs w:val="18"/>
          <w:lang w:val="fr-FR"/>
        </w:rPr>
        <w:t xml:space="preserve">l’Investisseur </w:t>
      </w:r>
      <w:r w:rsidR="00307351" w:rsidRPr="00BC77A0">
        <w:rPr>
          <w:rFonts w:ascii="Arial" w:hAnsi="Arial"/>
          <w:sz w:val="18"/>
          <w:szCs w:val="18"/>
          <w:lang w:val="fr-FR"/>
        </w:rPr>
        <w:t>bénéficie</w:t>
      </w:r>
      <w:r w:rsidR="00307351">
        <w:rPr>
          <w:rFonts w:ascii="Arial" w:hAnsi="Arial"/>
          <w:sz w:val="18"/>
          <w:szCs w:val="18"/>
          <w:vertAlign w:val="superscript"/>
          <w:lang w:val="fr-FR"/>
        </w:rPr>
        <w:t>7</w:t>
      </w:r>
      <w:r w:rsidR="0033737F" w:rsidRPr="001A5918">
        <w:rPr>
          <w:rStyle w:val="Appelnotedebasdep"/>
          <w:color w:val="FFFFFF" w:themeColor="background1"/>
          <w:sz w:val="2"/>
          <w:szCs w:val="2"/>
        </w:rPr>
        <w:footnoteReference w:id="6"/>
      </w:r>
      <w:r w:rsidR="0055660F" w:rsidRPr="00BC77A0">
        <w:rPr>
          <w:rFonts w:ascii="Arial" w:hAnsi="Arial"/>
          <w:sz w:val="18"/>
          <w:szCs w:val="18"/>
          <w:lang w:val="fr-FR"/>
        </w:rPr>
        <w:t xml:space="preserve"> </w:t>
      </w:r>
      <w:r w:rsidR="00955666" w:rsidRPr="00BC77A0">
        <w:rPr>
          <w:rFonts w:ascii="Arial" w:hAnsi="Arial"/>
          <w:sz w:val="18"/>
          <w:szCs w:val="18"/>
          <w:lang w:val="fr-FR"/>
        </w:rPr>
        <w:t>d’une valeur d</w:t>
      </w:r>
      <w:r w:rsidR="00722771" w:rsidRPr="00BC77A0">
        <w:rPr>
          <w:rFonts w:ascii="Arial" w:hAnsi="Arial"/>
          <w:sz w:val="18"/>
          <w:szCs w:val="18"/>
          <w:lang w:val="fr-FR"/>
        </w:rPr>
        <w:t>e</w:t>
      </w:r>
      <w:r w:rsidR="002E4A69" w:rsidRPr="00BC77A0">
        <w:rPr>
          <w:rFonts w:ascii="Arial" w:hAnsi="Arial"/>
          <w:sz w:val="18"/>
          <w:szCs w:val="18"/>
          <w:lang w:val="fr-FR"/>
        </w:rPr>
        <w:t xml:space="preserve"> remboursement </w:t>
      </w:r>
      <w:r w:rsidR="00955666" w:rsidRPr="00BC77A0">
        <w:rPr>
          <w:rFonts w:ascii="Arial" w:hAnsi="Arial"/>
          <w:sz w:val="18"/>
          <w:szCs w:val="18"/>
          <w:lang w:val="fr-FR"/>
        </w:rPr>
        <w:t>égale a</w:t>
      </w:r>
      <w:r w:rsidR="00722771" w:rsidRPr="00BC77A0">
        <w:rPr>
          <w:rFonts w:ascii="Arial" w:hAnsi="Arial"/>
          <w:sz w:val="18"/>
          <w:szCs w:val="18"/>
          <w:lang w:val="fr-FR"/>
        </w:rPr>
        <w:t>u</w:t>
      </w:r>
      <w:r w:rsidR="002E4A69" w:rsidRPr="00BC77A0">
        <w:rPr>
          <w:rFonts w:ascii="Arial" w:hAnsi="Arial"/>
          <w:sz w:val="18"/>
          <w:szCs w:val="18"/>
          <w:lang w:val="fr-FR"/>
        </w:rPr>
        <w:t xml:space="preserve"> </w:t>
      </w:r>
      <w:r w:rsidR="00280679" w:rsidRPr="00BC77A0">
        <w:rPr>
          <w:rFonts w:ascii="Arial" w:hAnsi="Arial"/>
          <w:sz w:val="18"/>
          <w:szCs w:val="18"/>
          <w:lang w:val="fr-FR"/>
        </w:rPr>
        <w:t>C</w:t>
      </w:r>
      <w:r w:rsidR="002E4A69" w:rsidRPr="00BC77A0">
        <w:rPr>
          <w:rFonts w:ascii="Arial" w:hAnsi="Arial"/>
          <w:sz w:val="18"/>
          <w:szCs w:val="18"/>
          <w:lang w:val="fr-FR"/>
        </w:rPr>
        <w:t>apital</w:t>
      </w:r>
      <w:r w:rsidR="00263B6B">
        <w:rPr>
          <w:rFonts w:ascii="Arial" w:hAnsi="Arial"/>
          <w:sz w:val="18"/>
          <w:szCs w:val="18"/>
          <w:lang w:val="fr-FR"/>
        </w:rPr>
        <w:t xml:space="preserve"> Net</w:t>
      </w:r>
      <w:r w:rsidR="002E4A69" w:rsidRPr="00BC77A0">
        <w:rPr>
          <w:rFonts w:ascii="Arial" w:hAnsi="Arial"/>
          <w:sz w:val="18"/>
          <w:szCs w:val="18"/>
          <w:lang w:val="fr-FR"/>
        </w:rPr>
        <w:t xml:space="preserve"> </w:t>
      </w:r>
      <w:r w:rsidR="00280679" w:rsidRPr="00BC77A0">
        <w:rPr>
          <w:rFonts w:ascii="Arial" w:hAnsi="Arial"/>
          <w:sz w:val="18"/>
          <w:szCs w:val="18"/>
          <w:lang w:val="fr-FR"/>
        </w:rPr>
        <w:t>I</w:t>
      </w:r>
      <w:r w:rsidR="002E4A69" w:rsidRPr="00BC77A0">
        <w:rPr>
          <w:rFonts w:ascii="Arial" w:hAnsi="Arial"/>
          <w:sz w:val="18"/>
          <w:szCs w:val="18"/>
          <w:lang w:val="fr-FR"/>
        </w:rPr>
        <w:t>nvesti</w:t>
      </w:r>
      <w:r w:rsidR="00C71DC2" w:rsidRPr="00C71DC2">
        <w:rPr>
          <w:rFonts w:ascii="Arial" w:hAnsi="Arial" w:cs="Arial"/>
          <w:sz w:val="18"/>
          <w:szCs w:val="18"/>
          <w:lang w:val="fr-FR"/>
        </w:rPr>
        <w:t xml:space="preserve"> </w:t>
      </w:r>
      <w:r w:rsidR="00C71DC2">
        <w:rPr>
          <w:rFonts w:ascii="Arial" w:hAnsi="Arial" w:cs="Arial"/>
          <w:sz w:val="18"/>
          <w:szCs w:val="18"/>
          <w:lang w:val="fr-FR"/>
        </w:rPr>
        <w:t>(</w:t>
      </w:r>
      <w:r w:rsidR="00C71DC2" w:rsidRPr="006F3DD5">
        <w:rPr>
          <w:rFonts w:ascii="Arial" w:hAnsi="Arial" w:cs="Arial"/>
          <w:sz w:val="18"/>
          <w:szCs w:val="18"/>
          <w:lang w:val="fr-FR"/>
        </w:rPr>
        <w:t>Taux de Rendement Annuel net de frais de gestion du contrat hors prélèvements sociaux et fiscaux de</w:t>
      </w:r>
      <w:r w:rsidR="00A97CD4">
        <w:rPr>
          <w:rFonts w:ascii="Arial" w:hAnsi="Arial" w:cs="Arial"/>
          <w:sz w:val="18"/>
          <w:szCs w:val="18"/>
          <w:lang w:val="fr-FR"/>
        </w:rPr>
        <w:t xml:space="preserve"> </w:t>
      </w:r>
      <w:r w:rsidR="00E65378">
        <w:rPr>
          <w:rFonts w:ascii="Arial" w:hAnsi="Arial" w:cs="Arial"/>
          <w:sz w:val="18"/>
          <w:szCs w:val="18"/>
          <w:lang w:val="fr-FR"/>
        </w:rPr>
        <w:t>-1.06</w:t>
      </w:r>
      <w:r w:rsidR="00A97CD4">
        <w:rPr>
          <w:rFonts w:ascii="Arial" w:hAnsi="Arial" w:cs="Arial"/>
          <w:sz w:val="18"/>
          <w:szCs w:val="18"/>
          <w:lang w:val="fr-FR"/>
        </w:rPr>
        <w:t>%</w:t>
      </w:r>
      <w:r w:rsidR="00C71DC2" w:rsidRPr="006F3DD5">
        <w:rPr>
          <w:rFonts w:ascii="Arial" w:hAnsi="Arial" w:cs="Arial"/>
          <w:sz w:val="18"/>
          <w:szCs w:val="18"/>
          <w:lang w:val="fr-FR"/>
        </w:rPr>
        <w:t>*)</w:t>
      </w:r>
      <w:r w:rsidR="00C71DC2" w:rsidRPr="00E81315">
        <w:rPr>
          <w:rFonts w:ascii="Arial" w:hAnsi="Arial" w:cs="Arial"/>
          <w:sz w:val="18"/>
          <w:szCs w:val="18"/>
          <w:lang w:val="fr-FR"/>
        </w:rPr>
        <w:t>.</w:t>
      </w:r>
      <w:bookmarkStart w:id="7" w:name="_Toc125196653"/>
      <w:bookmarkStart w:id="8" w:name="_Toc125196841"/>
      <w:bookmarkEnd w:id="7"/>
      <w:bookmarkEnd w:id="8"/>
      <w:r w:rsidR="00576C15" w:rsidRPr="00576C15">
        <w:rPr>
          <w:rFonts w:ascii="Arial" w:hAnsi="Arial" w:cs="Arial"/>
          <w:sz w:val="18"/>
          <w:szCs w:val="18"/>
          <w:lang w:val="fr-FR"/>
        </w:rPr>
        <w:t xml:space="preserve"> </w:t>
      </w:r>
      <w:r w:rsidR="00576C15">
        <w:rPr>
          <w:rFonts w:ascii="Arial" w:hAnsi="Arial" w:cs="Arial"/>
          <w:sz w:val="18"/>
          <w:szCs w:val="18"/>
          <w:lang w:val="fr-FR"/>
        </w:rPr>
        <w:t xml:space="preserve">La </w:t>
      </w:r>
      <w:r w:rsidR="00576C15" w:rsidRPr="00D07312">
        <w:rPr>
          <w:rFonts w:ascii="Arial" w:hAnsi="Arial" w:cs="Arial"/>
          <w:sz w:val="18"/>
          <w:szCs w:val="18"/>
          <w:lang w:val="fr-FR"/>
        </w:rPr>
        <w:t xml:space="preserve">valeur de remboursement </w:t>
      </w:r>
      <w:r w:rsidR="00576C15">
        <w:rPr>
          <w:rFonts w:ascii="Arial" w:hAnsi="Arial" w:cs="Arial"/>
          <w:sz w:val="18"/>
          <w:szCs w:val="18"/>
          <w:lang w:val="fr-FR"/>
        </w:rPr>
        <w:t xml:space="preserve">du Certificat est alors </w:t>
      </w:r>
      <w:r w:rsidR="00576C15" w:rsidRPr="00D07312">
        <w:rPr>
          <w:rFonts w:ascii="Arial" w:hAnsi="Arial" w:cs="Arial"/>
          <w:sz w:val="18"/>
          <w:szCs w:val="18"/>
          <w:lang w:val="fr-FR"/>
        </w:rPr>
        <w:t>égale</w:t>
      </w:r>
      <w:r w:rsidR="00576C15">
        <w:rPr>
          <w:rFonts w:ascii="Arial" w:hAnsi="Arial" w:cs="Arial"/>
          <w:sz w:val="18"/>
          <w:szCs w:val="18"/>
          <w:vertAlign w:val="superscript"/>
          <w:lang w:val="fr-FR"/>
        </w:rPr>
        <w:t>7</w:t>
      </w:r>
      <w:r w:rsidR="00576C15" w:rsidRPr="00D07312">
        <w:rPr>
          <w:rFonts w:ascii="Arial" w:hAnsi="Arial" w:cs="Arial"/>
          <w:sz w:val="18"/>
          <w:szCs w:val="18"/>
          <w:lang w:val="fr-FR"/>
        </w:rPr>
        <w:t xml:space="preserve"> au Capital </w:t>
      </w:r>
      <w:r w:rsidR="00576C15">
        <w:rPr>
          <w:rFonts w:ascii="Arial" w:hAnsi="Arial" w:cs="Arial"/>
          <w:sz w:val="18"/>
          <w:szCs w:val="18"/>
          <w:lang w:val="fr-FR"/>
        </w:rPr>
        <w:t xml:space="preserve">Net </w:t>
      </w:r>
      <w:r w:rsidR="00576C15" w:rsidRPr="00D07312">
        <w:rPr>
          <w:rFonts w:ascii="Arial" w:hAnsi="Arial" w:cs="Arial"/>
          <w:sz w:val="18"/>
          <w:szCs w:val="18"/>
          <w:lang w:val="fr-FR"/>
        </w:rPr>
        <w:t xml:space="preserve">Investi majoré d’une prime </w:t>
      </w:r>
      <w:r w:rsidR="00576C15">
        <w:rPr>
          <w:rFonts w:ascii="Arial" w:hAnsi="Arial" w:cs="Arial"/>
          <w:sz w:val="18"/>
          <w:szCs w:val="18"/>
          <w:lang w:val="fr-FR"/>
        </w:rPr>
        <w:t>égale à la somme des précédents coupons de 4,00% enregistrés les années précédentes, selon les conditions décrites dans le paragraphe ci-dessus</w:t>
      </w:r>
      <w:r w:rsidR="00576C15" w:rsidRPr="00D07312">
        <w:rPr>
          <w:rFonts w:ascii="Arial" w:hAnsi="Arial" w:cs="Arial"/>
          <w:sz w:val="18"/>
          <w:szCs w:val="18"/>
          <w:lang w:val="fr-FR"/>
        </w:rPr>
        <w:t>.</w:t>
      </w:r>
    </w:p>
    <w:p w:rsidR="00E2419A" w:rsidRPr="001C1540" w:rsidRDefault="00E2419A" w:rsidP="00576C15">
      <w:pPr>
        <w:pStyle w:val="En-tte"/>
        <w:tabs>
          <w:tab w:val="clear" w:pos="4153"/>
          <w:tab w:val="left" w:pos="360"/>
        </w:tabs>
        <w:ind w:left="363"/>
        <w:jc w:val="both"/>
        <w:rPr>
          <w:rFonts w:ascii="Arial" w:hAnsi="Arial"/>
          <w:sz w:val="18"/>
          <w:szCs w:val="18"/>
          <w:lang w:val="fr-FR"/>
        </w:rPr>
      </w:pPr>
    </w:p>
    <w:p w:rsidR="00693FA8" w:rsidRDefault="00971016" w:rsidP="002C5057">
      <w:pPr>
        <w:pStyle w:val="Titre2"/>
      </w:pPr>
      <w:bookmarkStart w:id="9" w:name="_Toc321494849"/>
      <w:r>
        <w:t>3.2.</w:t>
      </w:r>
      <w:r>
        <w:tab/>
      </w:r>
      <w:r w:rsidR="00693FA8" w:rsidRPr="001F1B9A">
        <w:t>Inconvénients</w:t>
      </w:r>
      <w:bookmarkEnd w:id="9"/>
    </w:p>
    <w:p w:rsidR="0004645C" w:rsidRPr="0004645C" w:rsidRDefault="0004645C" w:rsidP="0004645C">
      <w:pPr>
        <w:pStyle w:val="En-tte"/>
        <w:tabs>
          <w:tab w:val="clear" w:pos="4153"/>
        </w:tabs>
        <w:jc w:val="both"/>
        <w:rPr>
          <w:rFonts w:ascii="Arial" w:hAnsi="Arial"/>
          <w:sz w:val="18"/>
          <w:szCs w:val="18"/>
          <w:lang w:val="fr-FR"/>
        </w:rPr>
      </w:pPr>
    </w:p>
    <w:p w:rsidR="009E4E9E" w:rsidRDefault="00E46CAE" w:rsidP="009E4E9E">
      <w:pPr>
        <w:pStyle w:val="En-tte"/>
        <w:numPr>
          <w:ilvl w:val="0"/>
          <w:numId w:val="6"/>
        </w:numPr>
        <w:tabs>
          <w:tab w:val="clear" w:pos="720"/>
          <w:tab w:val="clear" w:pos="4153"/>
          <w:tab w:val="num" w:pos="360"/>
        </w:tabs>
        <w:ind w:left="360"/>
        <w:jc w:val="both"/>
        <w:rPr>
          <w:rFonts w:ascii="Arial" w:hAnsi="Arial"/>
          <w:b/>
          <w:sz w:val="18"/>
          <w:szCs w:val="18"/>
          <w:lang w:val="fr-FR"/>
        </w:rPr>
      </w:pPr>
      <w:r w:rsidRPr="008F2577">
        <w:rPr>
          <w:rFonts w:ascii="Arial" w:hAnsi="Arial"/>
          <w:b/>
          <w:sz w:val="18"/>
          <w:szCs w:val="18"/>
          <w:lang w:val="fr-FR"/>
        </w:rPr>
        <w:t>L</w:t>
      </w:r>
      <w:r w:rsidR="00E86119">
        <w:rPr>
          <w:rFonts w:ascii="Arial" w:hAnsi="Arial"/>
          <w:b/>
          <w:sz w:val="18"/>
          <w:szCs w:val="18"/>
          <w:lang w:val="fr-FR"/>
        </w:rPr>
        <w:t xml:space="preserve">e </w:t>
      </w:r>
      <w:r w:rsidR="00FE7045">
        <w:rPr>
          <w:rFonts w:ascii="Arial" w:hAnsi="Arial"/>
          <w:b/>
          <w:sz w:val="18"/>
          <w:szCs w:val="18"/>
          <w:lang w:val="fr-FR"/>
        </w:rPr>
        <w:t>Certificat</w:t>
      </w:r>
      <w:r w:rsidRPr="008F2577">
        <w:rPr>
          <w:rFonts w:ascii="Arial" w:hAnsi="Arial"/>
          <w:b/>
          <w:sz w:val="18"/>
          <w:szCs w:val="18"/>
          <w:lang w:val="fr-FR"/>
        </w:rPr>
        <w:t xml:space="preserve"> n</w:t>
      </w:r>
      <w:r w:rsidR="009E4E9E">
        <w:rPr>
          <w:rFonts w:ascii="Arial" w:hAnsi="Arial"/>
          <w:b/>
          <w:sz w:val="18"/>
          <w:szCs w:val="18"/>
          <w:lang w:val="fr-FR"/>
        </w:rPr>
        <w:t>’</w:t>
      </w:r>
      <w:r w:rsidR="00E86119">
        <w:rPr>
          <w:rFonts w:ascii="Arial" w:hAnsi="Arial"/>
          <w:b/>
          <w:sz w:val="18"/>
          <w:szCs w:val="18"/>
          <w:lang w:val="fr-FR"/>
        </w:rPr>
        <w:t>e</w:t>
      </w:r>
      <w:r w:rsidR="009E4E9E">
        <w:rPr>
          <w:rFonts w:ascii="Arial" w:hAnsi="Arial"/>
          <w:b/>
          <w:sz w:val="18"/>
          <w:szCs w:val="18"/>
          <w:lang w:val="fr-FR"/>
        </w:rPr>
        <w:t>s</w:t>
      </w:r>
      <w:r w:rsidRPr="008F2577">
        <w:rPr>
          <w:rFonts w:ascii="Arial" w:hAnsi="Arial"/>
          <w:b/>
          <w:sz w:val="18"/>
          <w:szCs w:val="18"/>
          <w:lang w:val="fr-FR"/>
        </w:rPr>
        <w:t xml:space="preserve">t pas </w:t>
      </w:r>
      <w:r w:rsidR="009E4E9E">
        <w:rPr>
          <w:rFonts w:ascii="Arial" w:hAnsi="Arial"/>
          <w:b/>
          <w:sz w:val="18"/>
          <w:szCs w:val="18"/>
          <w:lang w:val="fr-FR"/>
        </w:rPr>
        <w:t>un</w:t>
      </w:r>
      <w:r w:rsidR="00E86119" w:rsidRPr="008F2577">
        <w:rPr>
          <w:rFonts w:ascii="Arial" w:hAnsi="Arial"/>
          <w:b/>
          <w:sz w:val="18"/>
          <w:szCs w:val="18"/>
          <w:lang w:val="fr-FR"/>
        </w:rPr>
        <w:t xml:space="preserve"> </w:t>
      </w:r>
      <w:r w:rsidR="0038759A" w:rsidRPr="008F2577">
        <w:rPr>
          <w:rFonts w:ascii="Arial" w:hAnsi="Arial"/>
          <w:b/>
          <w:sz w:val="18"/>
          <w:szCs w:val="18"/>
          <w:lang w:val="fr-FR"/>
        </w:rPr>
        <w:t>support</w:t>
      </w:r>
      <w:r w:rsidRPr="008F2577">
        <w:rPr>
          <w:rFonts w:ascii="Arial" w:hAnsi="Arial"/>
          <w:b/>
          <w:sz w:val="18"/>
          <w:szCs w:val="18"/>
          <w:lang w:val="fr-FR"/>
        </w:rPr>
        <w:t xml:space="preserve"> à ca</w:t>
      </w:r>
      <w:r w:rsidR="000E0125" w:rsidRPr="008F2577">
        <w:rPr>
          <w:rFonts w:ascii="Arial" w:hAnsi="Arial"/>
          <w:b/>
          <w:sz w:val="18"/>
          <w:szCs w:val="18"/>
          <w:lang w:val="fr-FR"/>
        </w:rPr>
        <w:t>pital garant</w:t>
      </w:r>
      <w:r w:rsidR="00567030">
        <w:rPr>
          <w:rFonts w:ascii="Arial" w:hAnsi="Arial"/>
          <w:b/>
          <w:sz w:val="18"/>
          <w:szCs w:val="18"/>
          <w:lang w:val="fr-FR"/>
        </w:rPr>
        <w:t xml:space="preserve">i. </w:t>
      </w:r>
      <w:r w:rsidR="00C16C1B">
        <w:rPr>
          <w:rFonts w:ascii="Arial" w:hAnsi="Arial" w:cs="Arial"/>
          <w:b/>
          <w:sz w:val="18"/>
          <w:szCs w:val="18"/>
          <w:lang w:val="fr-FR"/>
        </w:rPr>
        <w:t>À</w:t>
      </w:r>
      <w:r w:rsidR="009E4E9E" w:rsidRPr="009E4E9E">
        <w:rPr>
          <w:rFonts w:ascii="Arial" w:hAnsi="Arial"/>
          <w:b/>
          <w:sz w:val="18"/>
          <w:szCs w:val="18"/>
          <w:lang w:val="fr-FR"/>
        </w:rPr>
        <w:t xml:space="preserve"> la Date de Remboursement Final</w:t>
      </w:r>
      <w:r w:rsidR="009E4E9E">
        <w:rPr>
          <w:rFonts w:ascii="Arial" w:hAnsi="Arial"/>
          <w:b/>
          <w:sz w:val="18"/>
          <w:szCs w:val="18"/>
          <w:lang w:val="fr-FR"/>
        </w:rPr>
        <w:t>,</w:t>
      </w:r>
      <w:r w:rsidR="009E4E9E" w:rsidRPr="009E4E9E">
        <w:rPr>
          <w:rFonts w:ascii="Arial" w:hAnsi="Arial"/>
          <w:b/>
          <w:sz w:val="18"/>
          <w:szCs w:val="18"/>
          <w:lang w:val="fr-FR"/>
        </w:rPr>
        <w:t xml:space="preserve"> </w:t>
      </w:r>
      <w:r w:rsidR="009E4E9E">
        <w:rPr>
          <w:rFonts w:ascii="Arial" w:hAnsi="Arial"/>
          <w:b/>
          <w:sz w:val="18"/>
          <w:szCs w:val="18"/>
          <w:lang w:val="fr-FR"/>
        </w:rPr>
        <w:t>l</w:t>
      </w:r>
      <w:r w:rsidRPr="008F2577">
        <w:rPr>
          <w:rFonts w:ascii="Arial" w:hAnsi="Arial"/>
          <w:b/>
          <w:sz w:val="18"/>
          <w:szCs w:val="18"/>
          <w:lang w:val="fr-FR"/>
        </w:rPr>
        <w:t>’</w:t>
      </w:r>
      <w:r w:rsidR="00E86119">
        <w:rPr>
          <w:rFonts w:ascii="Arial" w:hAnsi="Arial"/>
          <w:b/>
          <w:sz w:val="18"/>
          <w:szCs w:val="18"/>
          <w:lang w:val="fr-FR"/>
        </w:rPr>
        <w:t>I</w:t>
      </w:r>
      <w:r w:rsidRPr="008F2577">
        <w:rPr>
          <w:rFonts w:ascii="Arial" w:hAnsi="Arial"/>
          <w:b/>
          <w:sz w:val="18"/>
          <w:szCs w:val="18"/>
          <w:lang w:val="fr-FR"/>
        </w:rPr>
        <w:t>nvestisseur peut</w:t>
      </w:r>
      <w:r w:rsidR="003E4DAF">
        <w:rPr>
          <w:rFonts w:ascii="Arial" w:hAnsi="Arial"/>
          <w:b/>
          <w:sz w:val="18"/>
          <w:szCs w:val="18"/>
          <w:lang w:val="fr-FR"/>
        </w:rPr>
        <w:t xml:space="preserve"> donc</w:t>
      </w:r>
      <w:r w:rsidRPr="008F2577">
        <w:rPr>
          <w:rFonts w:ascii="Arial" w:hAnsi="Arial"/>
          <w:b/>
          <w:sz w:val="18"/>
          <w:szCs w:val="18"/>
          <w:lang w:val="fr-FR"/>
        </w:rPr>
        <w:t xml:space="preserve"> perdre </w:t>
      </w:r>
      <w:r w:rsidR="00712527">
        <w:rPr>
          <w:rFonts w:ascii="Arial" w:hAnsi="Arial"/>
          <w:b/>
          <w:sz w:val="18"/>
          <w:szCs w:val="18"/>
          <w:lang w:val="fr-FR"/>
        </w:rPr>
        <w:t xml:space="preserve">tout </w:t>
      </w:r>
      <w:r w:rsidR="00712527" w:rsidRPr="009E4E9E">
        <w:rPr>
          <w:rFonts w:ascii="Arial" w:hAnsi="Arial"/>
          <w:b/>
          <w:sz w:val="18"/>
          <w:szCs w:val="18"/>
          <w:lang w:val="fr-FR"/>
        </w:rPr>
        <w:t xml:space="preserve">ou </w:t>
      </w:r>
      <w:r w:rsidR="009B5CA8">
        <w:rPr>
          <w:rFonts w:ascii="Arial" w:hAnsi="Arial"/>
          <w:b/>
          <w:sz w:val="18"/>
          <w:szCs w:val="18"/>
          <w:lang w:val="fr-FR"/>
        </w:rPr>
        <w:t xml:space="preserve">une </w:t>
      </w:r>
      <w:r w:rsidR="00712527" w:rsidRPr="009E4E9E">
        <w:rPr>
          <w:rFonts w:ascii="Arial" w:hAnsi="Arial"/>
          <w:b/>
          <w:sz w:val="18"/>
          <w:szCs w:val="18"/>
          <w:lang w:val="fr-FR"/>
        </w:rPr>
        <w:t>partie</w:t>
      </w:r>
      <w:r w:rsidRPr="009E4E9E">
        <w:rPr>
          <w:rFonts w:ascii="Arial" w:hAnsi="Arial"/>
          <w:b/>
          <w:sz w:val="18"/>
          <w:szCs w:val="18"/>
          <w:lang w:val="fr-FR"/>
        </w:rPr>
        <w:t xml:space="preserve"> </w:t>
      </w:r>
      <w:r w:rsidR="000E0125" w:rsidRPr="009E4E9E">
        <w:rPr>
          <w:rFonts w:ascii="Arial" w:hAnsi="Arial"/>
          <w:b/>
          <w:sz w:val="18"/>
          <w:szCs w:val="18"/>
          <w:lang w:val="fr-FR"/>
        </w:rPr>
        <w:t xml:space="preserve">du </w:t>
      </w:r>
      <w:r w:rsidR="00D603BB" w:rsidRPr="009E4E9E">
        <w:rPr>
          <w:rFonts w:ascii="Arial" w:hAnsi="Arial"/>
          <w:b/>
          <w:sz w:val="18"/>
          <w:szCs w:val="18"/>
          <w:lang w:val="fr-FR"/>
        </w:rPr>
        <w:t>C</w:t>
      </w:r>
      <w:r w:rsidR="004710DF" w:rsidRPr="009E4E9E">
        <w:rPr>
          <w:rFonts w:ascii="Arial" w:hAnsi="Arial"/>
          <w:b/>
          <w:sz w:val="18"/>
          <w:szCs w:val="18"/>
          <w:lang w:val="fr-FR"/>
        </w:rPr>
        <w:t xml:space="preserve">apital </w:t>
      </w:r>
      <w:r w:rsidR="00AE6862">
        <w:rPr>
          <w:rFonts w:ascii="Arial" w:hAnsi="Arial"/>
          <w:b/>
          <w:sz w:val="18"/>
          <w:szCs w:val="18"/>
          <w:lang w:val="fr-FR"/>
        </w:rPr>
        <w:t xml:space="preserve">Net </w:t>
      </w:r>
      <w:r w:rsidR="00D603BB" w:rsidRPr="009E4E9E">
        <w:rPr>
          <w:rFonts w:ascii="Arial" w:hAnsi="Arial"/>
          <w:b/>
          <w:sz w:val="18"/>
          <w:szCs w:val="18"/>
          <w:lang w:val="fr-FR"/>
        </w:rPr>
        <w:t>I</w:t>
      </w:r>
      <w:r w:rsidR="004710DF" w:rsidRPr="009E4E9E">
        <w:rPr>
          <w:rFonts w:ascii="Arial" w:hAnsi="Arial"/>
          <w:b/>
          <w:sz w:val="18"/>
          <w:szCs w:val="18"/>
          <w:lang w:val="fr-FR"/>
        </w:rPr>
        <w:t>nvest</w:t>
      </w:r>
      <w:r w:rsidR="005264F5" w:rsidRPr="009E4E9E">
        <w:rPr>
          <w:rFonts w:ascii="Arial" w:hAnsi="Arial"/>
          <w:b/>
          <w:sz w:val="18"/>
          <w:szCs w:val="18"/>
          <w:lang w:val="fr-FR"/>
        </w:rPr>
        <w:t>i</w:t>
      </w:r>
      <w:r w:rsidR="009E4E9E">
        <w:rPr>
          <w:rFonts w:ascii="Arial" w:hAnsi="Arial"/>
          <w:b/>
          <w:sz w:val="18"/>
          <w:szCs w:val="18"/>
          <w:lang w:val="fr-FR"/>
        </w:rPr>
        <w:t xml:space="preserve"> </w:t>
      </w:r>
      <w:r w:rsidR="00E51DED" w:rsidRPr="009E4E9E">
        <w:rPr>
          <w:rFonts w:ascii="Arial" w:hAnsi="Arial"/>
          <w:b/>
          <w:sz w:val="18"/>
          <w:szCs w:val="18"/>
          <w:lang w:val="fr-FR"/>
        </w:rPr>
        <w:t>s</w:t>
      </w:r>
      <w:r w:rsidRPr="009E4E9E">
        <w:rPr>
          <w:rFonts w:ascii="Arial" w:hAnsi="Arial"/>
          <w:b/>
          <w:sz w:val="18"/>
          <w:szCs w:val="18"/>
          <w:lang w:val="fr-FR"/>
        </w:rPr>
        <w:t>i</w:t>
      </w:r>
      <w:r w:rsidR="00955666" w:rsidRPr="009E4E9E">
        <w:rPr>
          <w:rFonts w:ascii="Arial" w:hAnsi="Arial"/>
          <w:b/>
          <w:sz w:val="18"/>
          <w:szCs w:val="18"/>
          <w:lang w:val="fr-FR"/>
        </w:rPr>
        <w:t>,</w:t>
      </w:r>
      <w:r w:rsidR="00DF49F5" w:rsidRPr="009E4E9E">
        <w:rPr>
          <w:rFonts w:ascii="Arial" w:hAnsi="Arial"/>
          <w:b/>
          <w:sz w:val="18"/>
          <w:szCs w:val="18"/>
          <w:lang w:val="fr-FR"/>
        </w:rPr>
        <w:t xml:space="preserve"> </w:t>
      </w:r>
      <w:r w:rsidR="00955666" w:rsidRPr="009E4E9E">
        <w:rPr>
          <w:rFonts w:ascii="Arial" w:hAnsi="Arial"/>
          <w:b/>
          <w:sz w:val="18"/>
          <w:szCs w:val="18"/>
          <w:lang w:val="fr-FR"/>
        </w:rPr>
        <w:t>à la Date de Constatation Finale (observation en clôture),</w:t>
      </w:r>
      <w:r w:rsidRPr="009E4E9E">
        <w:rPr>
          <w:rFonts w:ascii="Arial" w:hAnsi="Arial"/>
          <w:b/>
          <w:sz w:val="18"/>
          <w:szCs w:val="18"/>
          <w:lang w:val="fr-FR"/>
        </w:rPr>
        <w:t xml:space="preserve"> </w:t>
      </w:r>
      <w:r w:rsidR="00955666" w:rsidRPr="009E4E9E">
        <w:rPr>
          <w:rFonts w:ascii="Arial" w:hAnsi="Arial"/>
          <w:b/>
          <w:sz w:val="18"/>
          <w:szCs w:val="18"/>
          <w:lang w:val="fr-FR"/>
        </w:rPr>
        <w:t xml:space="preserve">le Niveau Final de </w:t>
      </w:r>
      <w:r w:rsidRPr="009E4E9E">
        <w:rPr>
          <w:rFonts w:ascii="Arial" w:hAnsi="Arial"/>
          <w:b/>
          <w:sz w:val="18"/>
          <w:szCs w:val="18"/>
          <w:lang w:val="fr-FR"/>
        </w:rPr>
        <w:t>l’</w:t>
      </w:r>
      <w:r w:rsidR="00E44288">
        <w:rPr>
          <w:rFonts w:ascii="Arial" w:hAnsi="Arial"/>
          <w:b/>
          <w:sz w:val="18"/>
          <w:szCs w:val="18"/>
          <w:lang w:val="fr-FR"/>
        </w:rPr>
        <w:t>Indice</w:t>
      </w:r>
      <w:r w:rsidRPr="009E4E9E">
        <w:rPr>
          <w:rFonts w:ascii="Arial" w:hAnsi="Arial"/>
          <w:b/>
          <w:sz w:val="18"/>
          <w:szCs w:val="18"/>
          <w:lang w:val="fr-FR"/>
        </w:rPr>
        <w:t xml:space="preserve"> </w:t>
      </w:r>
      <w:r w:rsidR="00955666" w:rsidRPr="009E4E9E">
        <w:rPr>
          <w:rFonts w:ascii="Arial" w:hAnsi="Arial"/>
          <w:b/>
          <w:sz w:val="18"/>
          <w:szCs w:val="18"/>
          <w:lang w:val="fr-FR"/>
        </w:rPr>
        <w:t xml:space="preserve">est en </w:t>
      </w:r>
      <w:r w:rsidR="008A0931" w:rsidRPr="009E4E9E">
        <w:rPr>
          <w:rFonts w:ascii="Arial" w:hAnsi="Arial"/>
          <w:b/>
          <w:sz w:val="18"/>
          <w:szCs w:val="18"/>
          <w:lang w:val="fr-FR"/>
        </w:rPr>
        <w:t>baiss</w:t>
      </w:r>
      <w:r w:rsidR="00955666" w:rsidRPr="009E4E9E">
        <w:rPr>
          <w:rFonts w:ascii="Arial" w:hAnsi="Arial"/>
          <w:b/>
          <w:sz w:val="18"/>
          <w:szCs w:val="18"/>
          <w:lang w:val="fr-FR"/>
        </w:rPr>
        <w:t>e</w:t>
      </w:r>
      <w:r w:rsidR="008A0931" w:rsidRPr="009E4E9E">
        <w:rPr>
          <w:rFonts w:ascii="Arial" w:hAnsi="Arial"/>
          <w:b/>
          <w:sz w:val="18"/>
          <w:szCs w:val="18"/>
          <w:lang w:val="fr-FR"/>
        </w:rPr>
        <w:t xml:space="preserve"> </w:t>
      </w:r>
      <w:r w:rsidR="000F5F83" w:rsidRPr="009E4E9E">
        <w:rPr>
          <w:rFonts w:ascii="Arial" w:hAnsi="Arial"/>
          <w:b/>
          <w:sz w:val="18"/>
          <w:szCs w:val="18"/>
          <w:lang w:val="fr-FR"/>
        </w:rPr>
        <w:t xml:space="preserve">de plus de </w:t>
      </w:r>
      <w:r w:rsidR="00E60DDF">
        <w:rPr>
          <w:rFonts w:ascii="Arial" w:hAnsi="Arial"/>
          <w:b/>
          <w:sz w:val="18"/>
          <w:szCs w:val="18"/>
          <w:lang w:val="fr-FR"/>
        </w:rPr>
        <w:t>35</w:t>
      </w:r>
      <w:r w:rsidR="00142F0C">
        <w:rPr>
          <w:rFonts w:ascii="Arial" w:hAnsi="Arial"/>
          <w:b/>
          <w:sz w:val="18"/>
          <w:szCs w:val="18"/>
          <w:lang w:val="fr-FR"/>
        </w:rPr>
        <w:t>%</w:t>
      </w:r>
      <w:r w:rsidR="008A0931" w:rsidRPr="009E4E9E">
        <w:rPr>
          <w:rFonts w:ascii="Arial" w:hAnsi="Arial"/>
          <w:b/>
          <w:sz w:val="18"/>
          <w:szCs w:val="18"/>
          <w:lang w:val="fr-FR"/>
        </w:rPr>
        <w:t xml:space="preserve"> par rapport </w:t>
      </w:r>
      <w:r w:rsidR="00955666" w:rsidRPr="009E4E9E">
        <w:rPr>
          <w:rFonts w:ascii="Arial" w:hAnsi="Arial"/>
          <w:b/>
          <w:sz w:val="18"/>
          <w:szCs w:val="18"/>
          <w:lang w:val="fr-FR"/>
        </w:rPr>
        <w:t>au</w:t>
      </w:r>
      <w:r w:rsidR="00712527" w:rsidRPr="009E4E9E">
        <w:rPr>
          <w:rFonts w:ascii="Arial" w:hAnsi="Arial"/>
          <w:b/>
          <w:sz w:val="18"/>
          <w:szCs w:val="18"/>
          <w:lang w:val="fr-FR"/>
        </w:rPr>
        <w:t xml:space="preserve"> </w:t>
      </w:r>
      <w:r w:rsidR="00955666" w:rsidRPr="009E4E9E">
        <w:rPr>
          <w:rFonts w:ascii="Arial" w:hAnsi="Arial"/>
          <w:b/>
          <w:sz w:val="18"/>
          <w:szCs w:val="18"/>
          <w:lang w:val="fr-FR"/>
        </w:rPr>
        <w:t>N</w:t>
      </w:r>
      <w:r w:rsidR="00712527" w:rsidRPr="009E4E9E">
        <w:rPr>
          <w:rFonts w:ascii="Arial" w:hAnsi="Arial"/>
          <w:b/>
          <w:sz w:val="18"/>
          <w:szCs w:val="18"/>
          <w:lang w:val="fr-FR"/>
        </w:rPr>
        <w:t>iveau Initial</w:t>
      </w:r>
      <w:r w:rsidR="000865E5" w:rsidRPr="009E4E9E">
        <w:rPr>
          <w:rFonts w:ascii="Arial" w:hAnsi="Arial"/>
          <w:b/>
          <w:sz w:val="18"/>
          <w:szCs w:val="18"/>
          <w:lang w:val="fr-FR"/>
        </w:rPr>
        <w:t>.</w:t>
      </w:r>
      <w:r w:rsidR="00A8196C" w:rsidRPr="009E4E9E">
        <w:rPr>
          <w:rFonts w:ascii="Arial" w:hAnsi="Arial"/>
          <w:b/>
          <w:sz w:val="18"/>
          <w:szCs w:val="18"/>
          <w:lang w:val="fr-FR"/>
        </w:rPr>
        <w:t xml:space="preserve"> La perte en capital est alors supérieure </w:t>
      </w:r>
      <w:r w:rsidR="00A8196C" w:rsidRPr="00A2180B">
        <w:rPr>
          <w:rFonts w:ascii="Arial" w:hAnsi="Arial"/>
          <w:b/>
          <w:sz w:val="18"/>
          <w:szCs w:val="18"/>
          <w:lang w:val="fr-FR"/>
        </w:rPr>
        <w:t xml:space="preserve">à </w:t>
      </w:r>
      <w:r w:rsidR="00E60DDF">
        <w:rPr>
          <w:rFonts w:ascii="Arial" w:hAnsi="Arial"/>
          <w:b/>
          <w:sz w:val="18"/>
          <w:szCs w:val="18"/>
          <w:lang w:val="fr-FR"/>
        </w:rPr>
        <w:t>35</w:t>
      </w:r>
      <w:r w:rsidR="00142F0C" w:rsidRPr="00A2180B">
        <w:rPr>
          <w:rFonts w:ascii="Arial" w:hAnsi="Arial"/>
          <w:b/>
          <w:sz w:val="18"/>
          <w:szCs w:val="18"/>
          <w:lang w:val="fr-FR"/>
        </w:rPr>
        <w:t>%</w:t>
      </w:r>
      <w:r w:rsidR="0034451B">
        <w:rPr>
          <w:rFonts w:ascii="Arial" w:hAnsi="Arial"/>
          <w:b/>
          <w:sz w:val="18"/>
          <w:szCs w:val="18"/>
          <w:lang w:val="fr-FR"/>
        </w:rPr>
        <w:t xml:space="preserve"> et peut aller jusqu’à la totalité du Capital </w:t>
      </w:r>
      <w:r w:rsidR="00AE6862">
        <w:rPr>
          <w:rFonts w:ascii="Arial" w:hAnsi="Arial"/>
          <w:b/>
          <w:sz w:val="18"/>
          <w:szCs w:val="18"/>
          <w:lang w:val="fr-FR"/>
        </w:rPr>
        <w:t xml:space="preserve">Net </w:t>
      </w:r>
      <w:r w:rsidR="0034451B">
        <w:rPr>
          <w:rFonts w:ascii="Arial" w:hAnsi="Arial"/>
          <w:b/>
          <w:sz w:val="18"/>
          <w:szCs w:val="18"/>
          <w:lang w:val="fr-FR"/>
        </w:rPr>
        <w:t>Investi</w:t>
      </w:r>
      <w:r w:rsidR="00A8196C" w:rsidRPr="00A2180B">
        <w:rPr>
          <w:rFonts w:ascii="Arial" w:hAnsi="Arial"/>
          <w:b/>
          <w:sz w:val="18"/>
          <w:szCs w:val="18"/>
          <w:lang w:val="fr-FR"/>
        </w:rPr>
        <w:t>.</w:t>
      </w:r>
    </w:p>
    <w:p w:rsidR="0035307F" w:rsidRDefault="0035307F" w:rsidP="0035307F">
      <w:pPr>
        <w:pStyle w:val="En-tte"/>
        <w:tabs>
          <w:tab w:val="clear" w:pos="4153"/>
        </w:tabs>
        <w:ind w:left="360"/>
        <w:jc w:val="both"/>
        <w:rPr>
          <w:rFonts w:ascii="Arial" w:hAnsi="Arial"/>
          <w:b/>
          <w:sz w:val="18"/>
          <w:szCs w:val="18"/>
          <w:lang w:val="fr-FR"/>
        </w:rPr>
      </w:pPr>
    </w:p>
    <w:p w:rsidR="0035307F" w:rsidRDefault="0035307F" w:rsidP="0035307F">
      <w:pPr>
        <w:pStyle w:val="Paragraphedeliste"/>
        <w:numPr>
          <w:ilvl w:val="0"/>
          <w:numId w:val="6"/>
        </w:numPr>
        <w:tabs>
          <w:tab w:val="clear" w:pos="720"/>
          <w:tab w:val="num" w:pos="360"/>
        </w:tabs>
        <w:ind w:left="360"/>
        <w:jc w:val="both"/>
        <w:rPr>
          <w:rFonts w:ascii="Arial" w:hAnsi="Arial"/>
          <w:sz w:val="18"/>
          <w:szCs w:val="18"/>
        </w:rPr>
      </w:pPr>
      <w:r w:rsidRPr="00782801">
        <w:rPr>
          <w:rFonts w:ascii="Arial" w:hAnsi="Arial"/>
          <w:sz w:val="18"/>
          <w:szCs w:val="18"/>
        </w:rPr>
        <w:t>Si l’Investisseur réalise son investissement (par un arbitrage du Certificat ou un rachat total ou partiel sur son contrat) avant la Date de Remboursement Final (y compris, le cas échéant, lors d’une Date de Remboursement Anticipé</w:t>
      </w:r>
      <w:r w:rsidR="00881464">
        <w:rPr>
          <w:rFonts w:ascii="Arial" w:hAnsi="Arial"/>
          <w:sz w:val="18"/>
          <w:szCs w:val="18"/>
        </w:rPr>
        <w:t xml:space="preserve"> Automatique</w:t>
      </w:r>
      <w:r w:rsidRPr="00782801">
        <w:rPr>
          <w:rFonts w:ascii="Arial" w:hAnsi="Arial"/>
          <w:sz w:val="18"/>
          <w:szCs w:val="18"/>
        </w:rPr>
        <w:t xml:space="preserve"> </w:t>
      </w:r>
      <w:r w:rsidR="001474B8">
        <w:rPr>
          <w:rFonts w:ascii="Arial" w:hAnsi="Arial"/>
          <w:sz w:val="18"/>
          <w:szCs w:val="18"/>
        </w:rPr>
        <w:t>n</w:t>
      </w:r>
      <w:r w:rsidR="001474B8" w:rsidRPr="00782801">
        <w:rPr>
          <w:rFonts w:ascii="Arial" w:hAnsi="Arial"/>
          <w:sz w:val="18"/>
          <w:szCs w:val="18"/>
        </w:rPr>
        <w:t xml:space="preserve"> </w:t>
      </w:r>
      <w:r w:rsidR="005132F5" w:rsidRPr="005132F5">
        <w:rPr>
          <w:rFonts w:ascii="Arial" w:hAnsi="Arial"/>
          <w:b/>
          <w:bCs/>
          <w:iCs/>
          <w:sz w:val="18"/>
          <w:szCs w:val="18"/>
        </w:rPr>
        <w:t>(n allant de 1 à 4)</w:t>
      </w:r>
      <w:r w:rsidR="005132F5">
        <w:rPr>
          <w:rFonts w:ascii="Arial" w:hAnsi="Arial"/>
          <w:b/>
          <w:bCs/>
          <w:iCs/>
          <w:sz w:val="18"/>
          <w:szCs w:val="18"/>
        </w:rPr>
        <w:t xml:space="preserve"> </w:t>
      </w:r>
      <w:r w:rsidRPr="00782801">
        <w:rPr>
          <w:rFonts w:ascii="Arial" w:hAnsi="Arial"/>
          <w:sz w:val="18"/>
          <w:szCs w:val="18"/>
        </w:rPr>
        <w:t xml:space="preserve">alors que les conditions de déclenchement </w:t>
      </w:r>
      <w:r w:rsidRPr="00782801">
        <w:rPr>
          <w:rFonts w:ascii="Arial" w:hAnsi="Arial"/>
          <w:sz w:val="18"/>
          <w:szCs w:val="18"/>
        </w:rPr>
        <w:lastRenderedPageBreak/>
        <w:t xml:space="preserve">du remboursement anticipé </w:t>
      </w:r>
      <w:r w:rsidR="00126C19">
        <w:rPr>
          <w:rFonts w:ascii="Arial" w:hAnsi="Arial"/>
          <w:sz w:val="18"/>
          <w:szCs w:val="18"/>
        </w:rPr>
        <w:t xml:space="preserve">automatique </w:t>
      </w:r>
      <w:r w:rsidRPr="00782801">
        <w:rPr>
          <w:rFonts w:ascii="Arial" w:hAnsi="Arial"/>
          <w:sz w:val="18"/>
          <w:szCs w:val="18"/>
        </w:rPr>
        <w:t>ne sont pas réunies), il peut subir une perte en capital non mesurable a priori pouvant être totale ou partielle.</w:t>
      </w:r>
    </w:p>
    <w:p w:rsidR="0035307F" w:rsidRDefault="0035307F" w:rsidP="0035307F">
      <w:pPr>
        <w:pStyle w:val="Paragraphedeliste"/>
        <w:numPr>
          <w:ilvl w:val="0"/>
          <w:numId w:val="6"/>
        </w:numPr>
        <w:tabs>
          <w:tab w:val="clear" w:pos="720"/>
          <w:tab w:val="num" w:pos="360"/>
        </w:tabs>
        <w:ind w:left="360"/>
        <w:jc w:val="both"/>
        <w:rPr>
          <w:rFonts w:ascii="Arial" w:hAnsi="Arial"/>
          <w:sz w:val="18"/>
          <w:szCs w:val="18"/>
        </w:rPr>
      </w:pPr>
      <w:r w:rsidRPr="00782801">
        <w:rPr>
          <w:rFonts w:ascii="Arial" w:hAnsi="Arial"/>
          <w:sz w:val="18"/>
          <w:szCs w:val="18"/>
        </w:rPr>
        <w:t>De même, en cas de décès de l’Investisseur avant la Date de Remboursement Final (y compris, le cas échéant, lors d’une Date de Remboursement Anticipé</w:t>
      </w:r>
      <w:r w:rsidR="00881464">
        <w:rPr>
          <w:rFonts w:ascii="Arial" w:hAnsi="Arial"/>
          <w:sz w:val="18"/>
          <w:szCs w:val="18"/>
        </w:rPr>
        <w:t xml:space="preserve"> Automatique</w:t>
      </w:r>
      <w:r w:rsidRPr="00782801">
        <w:rPr>
          <w:rFonts w:ascii="Arial" w:hAnsi="Arial"/>
          <w:sz w:val="18"/>
          <w:szCs w:val="18"/>
        </w:rPr>
        <w:t xml:space="preserve"> </w:t>
      </w:r>
      <w:r w:rsidR="001474B8">
        <w:rPr>
          <w:rFonts w:ascii="Arial" w:hAnsi="Arial"/>
          <w:sz w:val="18"/>
          <w:szCs w:val="18"/>
        </w:rPr>
        <w:t>n</w:t>
      </w:r>
      <w:r w:rsidR="001474B8" w:rsidRPr="00782801">
        <w:rPr>
          <w:rFonts w:ascii="Arial" w:hAnsi="Arial"/>
          <w:sz w:val="18"/>
          <w:szCs w:val="18"/>
        </w:rPr>
        <w:t xml:space="preserve"> </w:t>
      </w:r>
      <w:r w:rsidR="005132F5" w:rsidRPr="005132F5">
        <w:rPr>
          <w:rFonts w:ascii="Arial" w:hAnsi="Arial"/>
          <w:b/>
          <w:bCs/>
          <w:iCs/>
          <w:sz w:val="18"/>
          <w:szCs w:val="18"/>
        </w:rPr>
        <w:t>(n allant de 1 à 4)</w:t>
      </w:r>
      <w:r w:rsidR="005132F5">
        <w:rPr>
          <w:rFonts w:ascii="Arial" w:hAnsi="Arial"/>
          <w:b/>
          <w:bCs/>
          <w:iCs/>
          <w:sz w:val="18"/>
          <w:szCs w:val="18"/>
        </w:rPr>
        <w:t xml:space="preserve"> </w:t>
      </w:r>
      <w:r w:rsidRPr="00782801">
        <w:rPr>
          <w:rFonts w:ascii="Arial" w:hAnsi="Arial"/>
          <w:sz w:val="18"/>
          <w:szCs w:val="18"/>
        </w:rPr>
        <w:t xml:space="preserve">alors que les conditions de déclenchement du remboursement anticipé </w:t>
      </w:r>
      <w:r w:rsidR="00126C19">
        <w:rPr>
          <w:rFonts w:ascii="Arial" w:hAnsi="Arial"/>
          <w:sz w:val="18"/>
          <w:szCs w:val="18"/>
        </w:rPr>
        <w:t xml:space="preserve">automatique </w:t>
      </w:r>
      <w:r w:rsidRPr="00782801">
        <w:rPr>
          <w:rFonts w:ascii="Arial" w:hAnsi="Arial"/>
          <w:sz w:val="18"/>
          <w:szCs w:val="18"/>
        </w:rPr>
        <w:t>ne sont pas réunies), la valeur de remboursement du Certificat dépendra des paramètres de marché à la date de sa liquidation, cette valeur de remboursement étant retenue pour le calcul du capital décès dû au titre du contrat d’assurance vie concerné. L’Investisseur peut donc subir une perte en capital non mesurable a priori pouvant être totale ou partielle.</w:t>
      </w:r>
    </w:p>
    <w:p w:rsidR="0035307F" w:rsidRPr="00567746" w:rsidRDefault="0035307F" w:rsidP="0035307F">
      <w:pPr>
        <w:pStyle w:val="Paragraphedeliste"/>
        <w:rPr>
          <w:rFonts w:ascii="Arial" w:hAnsi="Arial"/>
          <w:sz w:val="18"/>
          <w:szCs w:val="18"/>
        </w:rPr>
      </w:pPr>
    </w:p>
    <w:p w:rsidR="0035307F" w:rsidRPr="0035307F" w:rsidRDefault="0035307F" w:rsidP="0035307F">
      <w:pPr>
        <w:pStyle w:val="En-tte"/>
        <w:numPr>
          <w:ilvl w:val="0"/>
          <w:numId w:val="6"/>
        </w:numPr>
        <w:tabs>
          <w:tab w:val="clear" w:pos="720"/>
          <w:tab w:val="clear" w:pos="4153"/>
          <w:tab w:val="clear" w:pos="8306"/>
          <w:tab w:val="num" w:pos="360"/>
        </w:tabs>
        <w:ind w:left="360"/>
        <w:jc w:val="both"/>
        <w:rPr>
          <w:rFonts w:ascii="Arial" w:hAnsi="Arial"/>
          <w:b/>
          <w:sz w:val="18"/>
          <w:szCs w:val="18"/>
          <w:lang w:val="fr-FR"/>
        </w:rPr>
      </w:pPr>
      <w:r w:rsidRPr="0035307F">
        <w:rPr>
          <w:rFonts w:ascii="Arial" w:hAnsi="Arial"/>
          <w:sz w:val="18"/>
          <w:szCs w:val="18"/>
          <w:lang w:val="fr-FR"/>
        </w:rPr>
        <w:t>En cas de faillite ou de défaut de paiement de l’</w:t>
      </w:r>
      <w:r w:rsidRPr="0035307F">
        <w:rPr>
          <w:rFonts w:ascii="Arial" w:hAnsi="Arial" w:cs="Arial"/>
          <w:sz w:val="18"/>
          <w:szCs w:val="18"/>
          <w:lang w:val="fr-FR"/>
        </w:rPr>
        <w:t>É</w:t>
      </w:r>
      <w:r w:rsidRPr="0035307F">
        <w:rPr>
          <w:rFonts w:ascii="Arial" w:hAnsi="Arial"/>
          <w:sz w:val="18"/>
          <w:szCs w:val="18"/>
          <w:lang w:val="fr-FR"/>
        </w:rPr>
        <w:t>metteur et</w:t>
      </w:r>
      <w:r w:rsidR="003C3E0B" w:rsidRPr="003C3E0B">
        <w:rPr>
          <w:rFonts w:ascii="Arial" w:hAnsi="Arial"/>
          <w:sz w:val="18"/>
          <w:szCs w:val="18"/>
          <w:lang w:val="fr-FR"/>
        </w:rPr>
        <w:t xml:space="preserve"> </w:t>
      </w:r>
      <w:r w:rsidR="003C3E0B">
        <w:rPr>
          <w:rFonts w:ascii="Arial" w:hAnsi="Arial"/>
          <w:sz w:val="18"/>
          <w:szCs w:val="18"/>
          <w:lang w:val="fr-FR"/>
        </w:rPr>
        <w:t>de faillite, défaut de paiement ainsi que de mise en résolution</w:t>
      </w:r>
      <w:r w:rsidRPr="0035307F">
        <w:rPr>
          <w:rFonts w:ascii="Arial" w:hAnsi="Arial"/>
          <w:sz w:val="18"/>
          <w:szCs w:val="18"/>
          <w:lang w:val="fr-FR"/>
        </w:rPr>
        <w:t xml:space="preserve"> de BNP Paribas, Garant de la formule, l’Investisseur peut perdre tout ou partie du Capital </w:t>
      </w:r>
      <w:r w:rsidR="00AE6862">
        <w:rPr>
          <w:rFonts w:ascii="Arial" w:hAnsi="Arial"/>
          <w:sz w:val="18"/>
          <w:szCs w:val="18"/>
          <w:lang w:val="fr-FR"/>
        </w:rPr>
        <w:t xml:space="preserve">Net </w:t>
      </w:r>
      <w:r w:rsidRPr="0035307F">
        <w:rPr>
          <w:rFonts w:ascii="Arial" w:hAnsi="Arial"/>
          <w:sz w:val="18"/>
          <w:szCs w:val="18"/>
          <w:lang w:val="fr-FR"/>
        </w:rPr>
        <w:t xml:space="preserve">Investi. </w:t>
      </w:r>
    </w:p>
    <w:p w:rsidR="009E4E9E" w:rsidRPr="0004645C" w:rsidRDefault="009E4E9E" w:rsidP="009E4E9E">
      <w:pPr>
        <w:pStyle w:val="En-tte"/>
        <w:tabs>
          <w:tab w:val="clear" w:pos="4153"/>
          <w:tab w:val="clear" w:pos="8306"/>
        </w:tabs>
        <w:jc w:val="both"/>
        <w:rPr>
          <w:rFonts w:ascii="Arial" w:hAnsi="Arial"/>
          <w:sz w:val="18"/>
          <w:szCs w:val="18"/>
          <w:lang w:val="fr-FR"/>
        </w:rPr>
      </w:pPr>
    </w:p>
    <w:p w:rsidR="009E4E9E" w:rsidRPr="0098225D" w:rsidRDefault="009E4E9E" w:rsidP="009E4E9E">
      <w:pPr>
        <w:pStyle w:val="En-tte"/>
        <w:numPr>
          <w:ilvl w:val="0"/>
          <w:numId w:val="6"/>
        </w:numPr>
        <w:tabs>
          <w:tab w:val="clear" w:pos="720"/>
          <w:tab w:val="clear" w:pos="4153"/>
          <w:tab w:val="num" w:pos="360"/>
        </w:tabs>
        <w:ind w:left="360"/>
        <w:jc w:val="both"/>
        <w:rPr>
          <w:rFonts w:ascii="Arial" w:hAnsi="Arial"/>
          <w:sz w:val="18"/>
          <w:szCs w:val="18"/>
          <w:lang w:val="fr-FR"/>
        </w:rPr>
      </w:pPr>
      <w:r>
        <w:rPr>
          <w:rFonts w:ascii="Arial" w:hAnsi="Arial"/>
          <w:sz w:val="18"/>
          <w:szCs w:val="18"/>
          <w:lang w:val="fr-FR"/>
        </w:rPr>
        <w:t>Il n’y a pas de déclenchement d’un</w:t>
      </w:r>
      <w:r w:rsidRPr="0004645C">
        <w:rPr>
          <w:rFonts w:ascii="Arial" w:hAnsi="Arial"/>
          <w:sz w:val="18"/>
          <w:szCs w:val="18"/>
          <w:lang w:val="fr-FR"/>
        </w:rPr>
        <w:t xml:space="preserve"> remboursement anticipé </w:t>
      </w:r>
      <w:r w:rsidR="00126C19">
        <w:rPr>
          <w:rFonts w:ascii="Arial" w:hAnsi="Arial"/>
          <w:sz w:val="18"/>
          <w:szCs w:val="18"/>
          <w:lang w:val="fr-FR"/>
        </w:rPr>
        <w:t xml:space="preserve">automatique </w:t>
      </w:r>
      <w:r w:rsidR="00747F5F">
        <w:rPr>
          <w:rFonts w:ascii="Arial" w:hAnsi="Arial"/>
          <w:sz w:val="18"/>
          <w:szCs w:val="18"/>
          <w:lang w:val="fr-FR"/>
        </w:rPr>
        <w:t>du Certificat</w:t>
      </w:r>
      <w:r>
        <w:rPr>
          <w:rFonts w:ascii="Arial" w:hAnsi="Arial"/>
          <w:sz w:val="18"/>
          <w:szCs w:val="18"/>
          <w:lang w:val="fr-FR"/>
        </w:rPr>
        <w:t xml:space="preserve"> dès lors que</w:t>
      </w:r>
      <w:r w:rsidRPr="0004645C">
        <w:rPr>
          <w:rFonts w:ascii="Arial" w:hAnsi="Arial"/>
          <w:sz w:val="18"/>
          <w:szCs w:val="18"/>
          <w:lang w:val="fr-FR"/>
        </w:rPr>
        <w:t xml:space="preserve"> l’</w:t>
      </w:r>
      <w:r w:rsidR="00E44288">
        <w:rPr>
          <w:rFonts w:ascii="Arial" w:hAnsi="Arial"/>
          <w:sz w:val="18"/>
          <w:szCs w:val="18"/>
          <w:lang w:val="fr-FR"/>
        </w:rPr>
        <w:t>Indice</w:t>
      </w:r>
      <w:r w:rsidRPr="0004645C">
        <w:rPr>
          <w:rFonts w:ascii="Arial" w:hAnsi="Arial"/>
          <w:sz w:val="18"/>
          <w:szCs w:val="18"/>
          <w:lang w:val="fr-FR"/>
        </w:rPr>
        <w:t xml:space="preserve"> </w:t>
      </w:r>
      <w:r>
        <w:rPr>
          <w:rFonts w:ascii="Arial" w:hAnsi="Arial"/>
          <w:sz w:val="18"/>
          <w:szCs w:val="18"/>
          <w:lang w:val="fr-FR"/>
        </w:rPr>
        <w:t>ne clôture pas à</w:t>
      </w:r>
      <w:r w:rsidRPr="0004645C">
        <w:rPr>
          <w:rFonts w:ascii="Arial" w:hAnsi="Arial"/>
          <w:sz w:val="18"/>
          <w:szCs w:val="18"/>
          <w:lang w:val="fr-FR"/>
        </w:rPr>
        <w:t xml:space="preserve"> </w:t>
      </w:r>
      <w:r>
        <w:rPr>
          <w:rFonts w:ascii="Arial" w:hAnsi="Arial"/>
          <w:sz w:val="18"/>
          <w:szCs w:val="18"/>
          <w:lang w:val="fr-FR"/>
        </w:rPr>
        <w:t xml:space="preserve">un niveau supérieur ou égal </w:t>
      </w:r>
      <w:r w:rsidR="00A8352F">
        <w:rPr>
          <w:rFonts w:ascii="Arial" w:hAnsi="Arial"/>
          <w:sz w:val="18"/>
          <w:szCs w:val="18"/>
          <w:lang w:val="fr-FR"/>
        </w:rPr>
        <w:t>à 100</w:t>
      </w:r>
      <w:r w:rsidR="00FF1422">
        <w:rPr>
          <w:rFonts w:ascii="Arial" w:hAnsi="Arial"/>
          <w:sz w:val="18"/>
          <w:szCs w:val="18"/>
          <w:lang w:val="fr-FR"/>
        </w:rPr>
        <w:t>% du</w:t>
      </w:r>
      <w:r>
        <w:rPr>
          <w:rFonts w:ascii="Arial" w:hAnsi="Arial"/>
          <w:sz w:val="18"/>
          <w:szCs w:val="18"/>
          <w:lang w:val="fr-FR"/>
        </w:rPr>
        <w:t xml:space="preserve"> N</w:t>
      </w:r>
      <w:r w:rsidRPr="0004645C">
        <w:rPr>
          <w:rFonts w:ascii="Arial" w:hAnsi="Arial"/>
          <w:sz w:val="18"/>
          <w:szCs w:val="18"/>
          <w:lang w:val="fr-FR"/>
        </w:rPr>
        <w:t xml:space="preserve">iveau </w:t>
      </w:r>
      <w:r w:rsidRPr="0098225D">
        <w:rPr>
          <w:rFonts w:ascii="Arial" w:hAnsi="Arial"/>
          <w:sz w:val="18"/>
          <w:szCs w:val="18"/>
          <w:lang w:val="fr-FR"/>
        </w:rPr>
        <w:t xml:space="preserve">Initial à l’une des Dates </w:t>
      </w:r>
      <w:r w:rsidR="00357123">
        <w:rPr>
          <w:rFonts w:ascii="Arial" w:hAnsi="Arial"/>
          <w:sz w:val="18"/>
          <w:szCs w:val="18"/>
          <w:lang w:val="fr-FR"/>
        </w:rPr>
        <w:t>d’Evaluation du Remboursement Anticipé Automatique n</w:t>
      </w:r>
      <w:r w:rsidR="005132F5">
        <w:rPr>
          <w:rFonts w:ascii="Arial" w:hAnsi="Arial"/>
          <w:sz w:val="18"/>
          <w:szCs w:val="18"/>
          <w:lang w:val="fr-FR"/>
        </w:rPr>
        <w:t xml:space="preserve"> </w:t>
      </w:r>
      <w:r w:rsidR="005132F5" w:rsidRPr="005132F5">
        <w:rPr>
          <w:rFonts w:ascii="Arial" w:hAnsi="Arial"/>
          <w:b/>
          <w:bCs/>
          <w:iCs/>
          <w:sz w:val="18"/>
          <w:szCs w:val="18"/>
          <w:lang w:val="fr-FR"/>
        </w:rPr>
        <w:t>(n allant de 1 à 4)</w:t>
      </w:r>
      <w:r w:rsidR="00357123">
        <w:rPr>
          <w:rFonts w:ascii="Arial" w:hAnsi="Arial"/>
          <w:sz w:val="18"/>
          <w:szCs w:val="18"/>
          <w:lang w:val="fr-FR"/>
        </w:rPr>
        <w:t>.</w:t>
      </w:r>
    </w:p>
    <w:p w:rsidR="0004645C" w:rsidRPr="0098225D" w:rsidRDefault="0004645C" w:rsidP="0004645C">
      <w:pPr>
        <w:pStyle w:val="En-tte"/>
        <w:tabs>
          <w:tab w:val="clear" w:pos="4153"/>
        </w:tabs>
        <w:jc w:val="both"/>
        <w:rPr>
          <w:rFonts w:ascii="Arial" w:hAnsi="Arial"/>
          <w:sz w:val="18"/>
          <w:szCs w:val="18"/>
          <w:lang w:val="fr-FR"/>
        </w:rPr>
      </w:pPr>
    </w:p>
    <w:p w:rsidR="001F1B9A" w:rsidRPr="003B0B42" w:rsidRDefault="00E86119" w:rsidP="00E86119">
      <w:pPr>
        <w:pStyle w:val="En-tte"/>
        <w:numPr>
          <w:ilvl w:val="0"/>
          <w:numId w:val="6"/>
        </w:numPr>
        <w:tabs>
          <w:tab w:val="clear" w:pos="720"/>
          <w:tab w:val="clear" w:pos="4153"/>
          <w:tab w:val="num" w:pos="360"/>
        </w:tabs>
        <w:ind w:left="360"/>
        <w:jc w:val="both"/>
        <w:rPr>
          <w:rFonts w:ascii="Arial" w:hAnsi="Arial"/>
          <w:b/>
          <w:color w:val="FF0000"/>
          <w:sz w:val="18"/>
          <w:szCs w:val="18"/>
          <w:lang w:val="fr-FR"/>
        </w:rPr>
      </w:pPr>
      <w:r w:rsidRPr="0098225D">
        <w:rPr>
          <w:rFonts w:ascii="Arial" w:hAnsi="Arial"/>
          <w:sz w:val="18"/>
          <w:szCs w:val="18"/>
          <w:lang w:val="fr-FR"/>
        </w:rPr>
        <w:t xml:space="preserve">La </w:t>
      </w:r>
      <w:r w:rsidR="00450A4C" w:rsidRPr="0098225D">
        <w:rPr>
          <w:rFonts w:ascii="Arial" w:hAnsi="Arial"/>
          <w:sz w:val="18"/>
          <w:szCs w:val="18"/>
          <w:lang w:val="fr-FR"/>
        </w:rPr>
        <w:t>p</w:t>
      </w:r>
      <w:r w:rsidR="001F1B9A" w:rsidRPr="0098225D">
        <w:rPr>
          <w:rFonts w:ascii="Arial" w:hAnsi="Arial"/>
          <w:sz w:val="18"/>
          <w:szCs w:val="18"/>
          <w:lang w:val="fr-FR"/>
        </w:rPr>
        <w:t xml:space="preserve">erformance </w:t>
      </w:r>
      <w:r w:rsidRPr="0098225D">
        <w:rPr>
          <w:rFonts w:ascii="Arial" w:hAnsi="Arial"/>
          <w:sz w:val="18"/>
          <w:szCs w:val="18"/>
          <w:lang w:val="fr-FR"/>
        </w:rPr>
        <w:t>d</w:t>
      </w:r>
      <w:r w:rsidR="009E4E9E" w:rsidRPr="0098225D">
        <w:rPr>
          <w:rFonts w:ascii="Arial" w:hAnsi="Arial"/>
          <w:sz w:val="18"/>
          <w:szCs w:val="18"/>
          <w:lang w:val="fr-FR"/>
        </w:rPr>
        <w:t>u</w:t>
      </w:r>
      <w:r w:rsidRPr="0098225D">
        <w:rPr>
          <w:rFonts w:ascii="Arial" w:hAnsi="Arial"/>
          <w:sz w:val="18"/>
          <w:szCs w:val="18"/>
          <w:lang w:val="fr-FR"/>
        </w:rPr>
        <w:t xml:space="preserve"> </w:t>
      </w:r>
      <w:r w:rsidR="00FE7045" w:rsidRPr="0098225D">
        <w:rPr>
          <w:rFonts w:ascii="Arial" w:hAnsi="Arial" w:cs="Arial"/>
          <w:sz w:val="18"/>
          <w:szCs w:val="18"/>
          <w:lang w:val="fr-FR"/>
        </w:rPr>
        <w:t>Certificat</w:t>
      </w:r>
      <w:r w:rsidR="001F1B9A" w:rsidRPr="0098225D">
        <w:rPr>
          <w:rFonts w:ascii="Arial" w:hAnsi="Arial"/>
          <w:sz w:val="18"/>
          <w:szCs w:val="18"/>
          <w:lang w:val="fr-FR"/>
        </w:rPr>
        <w:t xml:space="preserve"> peut être inférieure à celle d’un investissement direct dans</w:t>
      </w:r>
      <w:r w:rsidR="0004645C" w:rsidRPr="0098225D">
        <w:rPr>
          <w:rFonts w:ascii="Arial" w:hAnsi="Arial"/>
          <w:sz w:val="18"/>
          <w:szCs w:val="18"/>
          <w:lang w:val="fr-FR"/>
        </w:rPr>
        <w:t xml:space="preserve"> les valeurs composant</w:t>
      </w:r>
      <w:r w:rsidR="001F1B9A" w:rsidRPr="0098225D">
        <w:rPr>
          <w:rFonts w:ascii="Arial" w:hAnsi="Arial"/>
          <w:sz w:val="18"/>
          <w:szCs w:val="18"/>
          <w:lang w:val="fr-FR"/>
        </w:rPr>
        <w:t xml:space="preserve"> l’</w:t>
      </w:r>
      <w:r w:rsidR="00E44288">
        <w:rPr>
          <w:rFonts w:ascii="Arial" w:hAnsi="Arial"/>
          <w:sz w:val="18"/>
          <w:szCs w:val="18"/>
          <w:lang w:val="fr-FR"/>
        </w:rPr>
        <w:t>Indice</w:t>
      </w:r>
      <w:r w:rsidR="00D6196C" w:rsidRPr="0098225D">
        <w:rPr>
          <w:rFonts w:ascii="Arial" w:hAnsi="Arial"/>
          <w:sz w:val="18"/>
          <w:szCs w:val="18"/>
          <w:lang w:val="fr-FR"/>
        </w:rPr>
        <w:t>,</w:t>
      </w:r>
      <w:r w:rsidR="00B160BB" w:rsidRPr="0098225D">
        <w:rPr>
          <w:rFonts w:ascii="Arial" w:hAnsi="Arial"/>
          <w:sz w:val="18"/>
          <w:szCs w:val="18"/>
          <w:lang w:val="fr-FR"/>
        </w:rPr>
        <w:t xml:space="preserve"> </w:t>
      </w:r>
      <w:r w:rsidR="00BC4D94" w:rsidRPr="0098225D">
        <w:rPr>
          <w:rFonts w:ascii="Arial" w:hAnsi="Arial"/>
          <w:sz w:val="18"/>
          <w:szCs w:val="18"/>
          <w:lang w:val="fr-FR"/>
        </w:rPr>
        <w:t xml:space="preserve">notamment </w:t>
      </w:r>
      <w:r w:rsidR="00B160BB" w:rsidRPr="0098225D">
        <w:rPr>
          <w:rFonts w:ascii="Arial" w:hAnsi="Arial"/>
          <w:sz w:val="18"/>
          <w:szCs w:val="18"/>
          <w:lang w:val="fr-FR"/>
        </w:rPr>
        <w:t xml:space="preserve">en raison du </w:t>
      </w:r>
      <w:r w:rsidR="00B160BB" w:rsidRPr="00A97CD4">
        <w:rPr>
          <w:rFonts w:ascii="Arial" w:hAnsi="Arial"/>
          <w:b/>
          <w:sz w:val="18"/>
          <w:szCs w:val="18"/>
          <w:lang w:val="fr-FR"/>
        </w:rPr>
        <w:t xml:space="preserve">plafonnement </w:t>
      </w:r>
      <w:r w:rsidR="009E4E9E" w:rsidRPr="00A97CD4">
        <w:rPr>
          <w:rFonts w:ascii="Arial" w:hAnsi="Arial"/>
          <w:b/>
          <w:sz w:val="18"/>
          <w:szCs w:val="18"/>
          <w:lang w:val="fr-FR"/>
        </w:rPr>
        <w:t>de la prime</w:t>
      </w:r>
      <w:r w:rsidR="009E4E9E" w:rsidRPr="0098225D">
        <w:rPr>
          <w:rFonts w:ascii="Arial" w:hAnsi="Arial"/>
          <w:sz w:val="18"/>
          <w:szCs w:val="18"/>
          <w:lang w:val="fr-FR"/>
        </w:rPr>
        <w:t xml:space="preserve"> de remboursement</w:t>
      </w:r>
      <w:r w:rsidR="00422236" w:rsidRPr="0098225D">
        <w:rPr>
          <w:rFonts w:ascii="Arial" w:hAnsi="Arial"/>
          <w:sz w:val="18"/>
          <w:szCs w:val="18"/>
          <w:lang w:val="fr-FR"/>
        </w:rPr>
        <w:t xml:space="preserve"> </w:t>
      </w:r>
      <w:r w:rsidR="00172941" w:rsidRPr="0098225D">
        <w:rPr>
          <w:rFonts w:ascii="Arial" w:hAnsi="Arial"/>
          <w:sz w:val="18"/>
          <w:szCs w:val="18"/>
          <w:lang w:val="fr-FR"/>
        </w:rPr>
        <w:t>à</w:t>
      </w:r>
      <w:r w:rsidR="00613D1E" w:rsidRPr="0098225D">
        <w:rPr>
          <w:rFonts w:ascii="Arial" w:hAnsi="Arial"/>
          <w:sz w:val="18"/>
          <w:szCs w:val="18"/>
          <w:lang w:val="fr-FR"/>
        </w:rPr>
        <w:t xml:space="preserve"> </w:t>
      </w:r>
      <w:r w:rsidR="00E60DDF">
        <w:rPr>
          <w:rFonts w:ascii="Arial" w:hAnsi="Arial"/>
          <w:sz w:val="18"/>
          <w:szCs w:val="18"/>
          <w:lang w:val="fr-FR"/>
        </w:rPr>
        <w:t>4,00</w:t>
      </w:r>
      <w:r w:rsidR="00BA4354" w:rsidRPr="0098225D">
        <w:rPr>
          <w:rFonts w:ascii="Arial" w:hAnsi="Arial"/>
          <w:sz w:val="18"/>
          <w:szCs w:val="18"/>
          <w:lang w:val="fr-FR"/>
        </w:rPr>
        <w:t>%</w:t>
      </w:r>
      <w:r w:rsidR="0027774B" w:rsidRPr="0098225D">
        <w:rPr>
          <w:rFonts w:ascii="Arial" w:hAnsi="Arial"/>
          <w:sz w:val="18"/>
          <w:szCs w:val="18"/>
          <w:lang w:val="fr-FR"/>
        </w:rPr>
        <w:t xml:space="preserve"> (non capitalisable</w:t>
      </w:r>
      <w:r w:rsidR="00F77676" w:rsidRPr="0098225D">
        <w:rPr>
          <w:rFonts w:ascii="Arial" w:hAnsi="Arial"/>
          <w:sz w:val="18"/>
          <w:szCs w:val="18"/>
          <w:lang w:val="fr-FR"/>
        </w:rPr>
        <w:t>s</w:t>
      </w:r>
      <w:r w:rsidR="0027774B" w:rsidRPr="0098225D">
        <w:rPr>
          <w:rFonts w:ascii="Arial" w:hAnsi="Arial"/>
          <w:sz w:val="18"/>
          <w:szCs w:val="18"/>
          <w:lang w:val="fr-FR"/>
        </w:rPr>
        <w:t>)</w:t>
      </w:r>
      <w:r w:rsidR="00172941" w:rsidRPr="0098225D">
        <w:rPr>
          <w:rFonts w:ascii="Arial" w:hAnsi="Arial"/>
          <w:sz w:val="18"/>
          <w:szCs w:val="18"/>
          <w:lang w:val="fr-FR"/>
        </w:rPr>
        <w:t xml:space="preserve"> par </w:t>
      </w:r>
      <w:r w:rsidR="00E60DDF">
        <w:rPr>
          <w:rFonts w:ascii="Arial" w:hAnsi="Arial"/>
          <w:sz w:val="18"/>
          <w:szCs w:val="18"/>
          <w:lang w:val="fr-FR"/>
        </w:rPr>
        <w:t>an</w:t>
      </w:r>
      <w:r w:rsidR="005102CB" w:rsidRPr="0098225D">
        <w:rPr>
          <w:rFonts w:ascii="Arial" w:hAnsi="Arial"/>
          <w:sz w:val="18"/>
          <w:szCs w:val="18"/>
          <w:lang w:val="fr-FR"/>
        </w:rPr>
        <w:t>.</w:t>
      </w:r>
      <w:r w:rsidR="006C37E5" w:rsidRPr="0098225D">
        <w:rPr>
          <w:rFonts w:ascii="Arial" w:hAnsi="Arial"/>
          <w:sz w:val="18"/>
          <w:szCs w:val="18"/>
          <w:lang w:val="fr-FR"/>
        </w:rPr>
        <w:t xml:space="preserve"> </w:t>
      </w:r>
      <w:r w:rsidR="00C16C1B" w:rsidRPr="0098225D">
        <w:rPr>
          <w:rFonts w:ascii="Arial" w:hAnsi="Arial" w:cs="Arial"/>
          <w:sz w:val="18"/>
          <w:szCs w:val="18"/>
          <w:lang w:val="fr-FR"/>
        </w:rPr>
        <w:t>À</w:t>
      </w:r>
      <w:r w:rsidR="004F6050" w:rsidRPr="0098225D">
        <w:rPr>
          <w:rFonts w:ascii="Arial" w:hAnsi="Arial"/>
          <w:sz w:val="18"/>
          <w:szCs w:val="18"/>
          <w:lang w:val="fr-FR"/>
        </w:rPr>
        <w:t xml:space="preserve"> titre d’exemple, </w:t>
      </w:r>
      <w:r w:rsidR="00107883" w:rsidRPr="0098225D">
        <w:rPr>
          <w:rFonts w:ascii="Arial" w:hAnsi="Arial"/>
          <w:sz w:val="18"/>
          <w:szCs w:val="18"/>
          <w:lang w:val="fr-FR"/>
        </w:rPr>
        <w:t xml:space="preserve">si </w:t>
      </w:r>
      <w:r w:rsidR="005102CB" w:rsidRPr="0098225D">
        <w:rPr>
          <w:rFonts w:ascii="Arial" w:hAnsi="Arial"/>
          <w:sz w:val="18"/>
          <w:szCs w:val="18"/>
          <w:lang w:val="fr-FR"/>
        </w:rPr>
        <w:t>un</w:t>
      </w:r>
      <w:r w:rsidR="00107883" w:rsidRPr="0098225D">
        <w:rPr>
          <w:rFonts w:ascii="Arial" w:hAnsi="Arial"/>
          <w:sz w:val="18"/>
          <w:szCs w:val="18"/>
          <w:lang w:val="fr-FR"/>
        </w:rPr>
        <w:t xml:space="preserve"> remboursement </w:t>
      </w:r>
      <w:r w:rsidR="005102CB" w:rsidRPr="0098225D">
        <w:rPr>
          <w:rFonts w:ascii="Arial" w:hAnsi="Arial"/>
          <w:sz w:val="18"/>
          <w:szCs w:val="18"/>
          <w:lang w:val="fr-FR"/>
        </w:rPr>
        <w:t xml:space="preserve">anticipé </w:t>
      </w:r>
      <w:r w:rsidR="00126C19">
        <w:rPr>
          <w:rFonts w:ascii="Arial" w:hAnsi="Arial"/>
          <w:sz w:val="18"/>
          <w:szCs w:val="18"/>
          <w:lang w:val="fr-FR"/>
        </w:rPr>
        <w:t xml:space="preserve">automatique </w:t>
      </w:r>
      <w:r w:rsidR="009E4E9E" w:rsidRPr="0098225D">
        <w:rPr>
          <w:rFonts w:ascii="Arial" w:hAnsi="Arial"/>
          <w:sz w:val="18"/>
          <w:szCs w:val="18"/>
          <w:lang w:val="fr-FR"/>
        </w:rPr>
        <w:t>est</w:t>
      </w:r>
      <w:r w:rsidR="00822F6B" w:rsidRPr="0098225D">
        <w:rPr>
          <w:rFonts w:ascii="Arial" w:hAnsi="Arial"/>
          <w:sz w:val="18"/>
          <w:szCs w:val="18"/>
          <w:lang w:val="fr-FR"/>
        </w:rPr>
        <w:t xml:space="preserve"> déclenché </w:t>
      </w:r>
      <w:r w:rsidR="00107883" w:rsidRPr="0098225D">
        <w:rPr>
          <w:rFonts w:ascii="Arial" w:hAnsi="Arial"/>
          <w:sz w:val="18"/>
          <w:szCs w:val="18"/>
          <w:lang w:val="fr-FR"/>
        </w:rPr>
        <w:t xml:space="preserve">à la </w:t>
      </w:r>
      <w:r w:rsidR="00E60DDF">
        <w:rPr>
          <w:rFonts w:ascii="Arial" w:hAnsi="Arial"/>
          <w:sz w:val="18"/>
          <w:szCs w:val="18"/>
          <w:lang w:val="fr-FR"/>
        </w:rPr>
        <w:t>première</w:t>
      </w:r>
      <w:r w:rsidR="00E60DDF" w:rsidRPr="0098225D">
        <w:rPr>
          <w:rFonts w:ascii="Arial" w:hAnsi="Arial"/>
          <w:sz w:val="18"/>
          <w:szCs w:val="18"/>
          <w:lang w:val="fr-FR"/>
        </w:rPr>
        <w:t xml:space="preserve"> </w:t>
      </w:r>
      <w:r w:rsidR="00107883" w:rsidRPr="0098225D">
        <w:rPr>
          <w:rFonts w:ascii="Arial" w:hAnsi="Arial"/>
          <w:sz w:val="18"/>
          <w:szCs w:val="18"/>
          <w:lang w:val="fr-FR"/>
        </w:rPr>
        <w:t>Date de Remboursement Anticipé</w:t>
      </w:r>
      <w:r w:rsidR="00881464">
        <w:rPr>
          <w:rFonts w:ascii="Arial" w:hAnsi="Arial"/>
          <w:sz w:val="18"/>
          <w:szCs w:val="18"/>
          <w:lang w:val="fr-FR"/>
        </w:rPr>
        <w:t xml:space="preserve"> Automatique</w:t>
      </w:r>
      <w:r w:rsidR="009E4E9E" w:rsidRPr="0098225D">
        <w:rPr>
          <w:rFonts w:ascii="Arial" w:hAnsi="Arial"/>
          <w:sz w:val="18"/>
          <w:szCs w:val="18"/>
          <w:lang w:val="fr-FR"/>
        </w:rPr>
        <w:t xml:space="preserve"> </w:t>
      </w:r>
      <w:r w:rsidR="0034451B">
        <w:rPr>
          <w:rFonts w:ascii="Arial" w:hAnsi="Arial"/>
          <w:sz w:val="18"/>
          <w:szCs w:val="18"/>
          <w:lang w:val="fr-FR"/>
        </w:rPr>
        <w:t>n</w:t>
      </w:r>
      <w:r w:rsidR="002001CB">
        <w:rPr>
          <w:rFonts w:ascii="Arial" w:hAnsi="Arial"/>
          <w:sz w:val="18"/>
          <w:szCs w:val="18"/>
          <w:lang w:val="fr-FR"/>
        </w:rPr>
        <w:t xml:space="preserve"> (n=</w:t>
      </w:r>
      <w:r w:rsidR="00E60DDF">
        <w:rPr>
          <w:rFonts w:ascii="Arial" w:hAnsi="Arial"/>
          <w:sz w:val="18"/>
          <w:szCs w:val="18"/>
          <w:lang w:val="fr-FR"/>
        </w:rPr>
        <w:t>1</w:t>
      </w:r>
      <w:r w:rsidR="00357123">
        <w:rPr>
          <w:rFonts w:ascii="Arial" w:hAnsi="Arial"/>
          <w:sz w:val="18"/>
          <w:szCs w:val="18"/>
          <w:lang w:val="fr-FR"/>
        </w:rPr>
        <w:t>)</w:t>
      </w:r>
      <w:r w:rsidR="005102CB" w:rsidRPr="0098225D">
        <w:rPr>
          <w:rFonts w:ascii="Arial" w:hAnsi="Arial"/>
          <w:sz w:val="18"/>
          <w:szCs w:val="18"/>
          <w:lang w:val="fr-FR"/>
        </w:rPr>
        <w:t xml:space="preserve">, la performance </w:t>
      </w:r>
      <w:r w:rsidR="00422236" w:rsidRPr="0098225D">
        <w:rPr>
          <w:rFonts w:ascii="Arial" w:hAnsi="Arial"/>
          <w:sz w:val="18"/>
          <w:szCs w:val="18"/>
          <w:lang w:val="fr-FR"/>
        </w:rPr>
        <w:t xml:space="preserve">des Certificats </w:t>
      </w:r>
      <w:r w:rsidR="005102CB" w:rsidRPr="0098225D">
        <w:rPr>
          <w:rFonts w:ascii="Arial" w:hAnsi="Arial"/>
          <w:sz w:val="18"/>
          <w:szCs w:val="18"/>
          <w:lang w:val="fr-FR"/>
        </w:rPr>
        <w:t xml:space="preserve">sera limitée à </w:t>
      </w:r>
      <w:r w:rsidR="00E60DDF">
        <w:rPr>
          <w:rFonts w:ascii="Arial" w:hAnsi="Arial"/>
          <w:sz w:val="18"/>
          <w:szCs w:val="18"/>
          <w:lang w:val="fr-FR"/>
        </w:rPr>
        <w:t>4,00</w:t>
      </w:r>
      <w:r w:rsidR="00FB04AD" w:rsidRPr="0098225D">
        <w:rPr>
          <w:rFonts w:ascii="Arial" w:hAnsi="Arial"/>
          <w:sz w:val="18"/>
          <w:szCs w:val="18"/>
          <w:lang w:val="fr-FR"/>
        </w:rPr>
        <w:t>%</w:t>
      </w:r>
      <w:r w:rsidR="00822F6B" w:rsidRPr="0098225D">
        <w:rPr>
          <w:rFonts w:ascii="Arial" w:hAnsi="Arial"/>
          <w:sz w:val="18"/>
          <w:szCs w:val="18"/>
          <w:lang w:val="fr-FR"/>
        </w:rPr>
        <w:t>,</w:t>
      </w:r>
      <w:r w:rsidR="003574D2" w:rsidRPr="0098225D">
        <w:rPr>
          <w:rFonts w:ascii="Arial" w:hAnsi="Arial"/>
          <w:sz w:val="18"/>
          <w:szCs w:val="18"/>
          <w:lang w:val="fr-FR"/>
        </w:rPr>
        <w:t xml:space="preserve"> </w:t>
      </w:r>
      <w:r w:rsidR="00FB04AD" w:rsidRPr="0098225D">
        <w:rPr>
          <w:rFonts w:ascii="Arial" w:hAnsi="Arial"/>
          <w:sz w:val="18"/>
          <w:szCs w:val="18"/>
          <w:lang w:val="fr-FR"/>
        </w:rPr>
        <w:t xml:space="preserve">ce qui correspond à </w:t>
      </w:r>
      <w:r w:rsidR="003574D2" w:rsidRPr="0098225D">
        <w:rPr>
          <w:rFonts w:ascii="Arial" w:hAnsi="Arial"/>
          <w:sz w:val="18"/>
          <w:szCs w:val="18"/>
          <w:lang w:val="fr-FR"/>
        </w:rPr>
        <w:t xml:space="preserve">un </w:t>
      </w:r>
      <w:r w:rsidR="00357123">
        <w:rPr>
          <w:rFonts w:ascii="Arial" w:hAnsi="Arial"/>
          <w:sz w:val="18"/>
          <w:szCs w:val="18"/>
          <w:lang w:val="fr-FR"/>
        </w:rPr>
        <w:t>T</w:t>
      </w:r>
      <w:r w:rsidR="003574D2" w:rsidRPr="0098225D">
        <w:rPr>
          <w:rFonts w:ascii="Arial" w:hAnsi="Arial"/>
          <w:sz w:val="18"/>
          <w:szCs w:val="18"/>
          <w:lang w:val="fr-FR"/>
        </w:rPr>
        <w:t xml:space="preserve">aux de </w:t>
      </w:r>
      <w:r w:rsidR="00357123">
        <w:rPr>
          <w:rFonts w:ascii="Arial" w:hAnsi="Arial"/>
          <w:sz w:val="18"/>
          <w:szCs w:val="18"/>
          <w:lang w:val="fr-FR"/>
        </w:rPr>
        <w:t>R</w:t>
      </w:r>
      <w:r w:rsidR="003574D2" w:rsidRPr="0098225D">
        <w:rPr>
          <w:rFonts w:ascii="Arial" w:hAnsi="Arial"/>
          <w:sz w:val="18"/>
          <w:szCs w:val="18"/>
          <w:lang w:val="fr-FR"/>
        </w:rPr>
        <w:t xml:space="preserve">endement </w:t>
      </w:r>
      <w:r w:rsidR="00357123">
        <w:rPr>
          <w:rFonts w:ascii="Arial" w:hAnsi="Arial"/>
          <w:sz w:val="18"/>
          <w:szCs w:val="18"/>
          <w:lang w:val="fr-FR"/>
        </w:rPr>
        <w:t>A</w:t>
      </w:r>
      <w:r w:rsidR="007C4BBD">
        <w:rPr>
          <w:rFonts w:ascii="Arial" w:hAnsi="Arial"/>
          <w:sz w:val="18"/>
          <w:szCs w:val="18"/>
          <w:lang w:val="fr-FR"/>
        </w:rPr>
        <w:t>nnuel</w:t>
      </w:r>
      <w:r w:rsidR="009A7731" w:rsidRPr="0027148D">
        <w:rPr>
          <w:rFonts w:ascii="Arial" w:hAnsi="Arial"/>
          <w:sz w:val="18"/>
          <w:szCs w:val="18"/>
          <w:lang w:val="fr-FR"/>
        </w:rPr>
        <w:t xml:space="preserve"> (TRA) </w:t>
      </w:r>
      <w:r w:rsidR="00C15318">
        <w:rPr>
          <w:rFonts w:ascii="Arial" w:hAnsi="Arial"/>
          <w:sz w:val="18"/>
          <w:szCs w:val="18"/>
          <w:lang w:val="fr-FR"/>
        </w:rPr>
        <w:t>net</w:t>
      </w:r>
      <w:r w:rsidR="0026773C" w:rsidRPr="0027148D">
        <w:rPr>
          <w:rFonts w:ascii="Arial" w:hAnsi="Arial"/>
          <w:sz w:val="18"/>
          <w:szCs w:val="18"/>
          <w:lang w:val="fr-FR"/>
        </w:rPr>
        <w:t xml:space="preserve"> </w:t>
      </w:r>
      <w:r w:rsidR="00C76D29">
        <w:rPr>
          <w:rFonts w:ascii="Arial" w:hAnsi="Arial" w:cs="Arial"/>
          <w:sz w:val="18"/>
          <w:szCs w:val="18"/>
          <w:lang w:val="fr-FR"/>
        </w:rPr>
        <w:t>de frais de gestion du contrat</w:t>
      </w:r>
      <w:r w:rsidR="00D27A01">
        <w:rPr>
          <w:rFonts w:ascii="Arial" w:hAnsi="Arial" w:cs="Arial"/>
          <w:sz w:val="18"/>
          <w:szCs w:val="18"/>
          <w:lang w:val="fr-FR"/>
        </w:rPr>
        <w:t xml:space="preserve"> et</w:t>
      </w:r>
      <w:r w:rsidR="00C76D29">
        <w:rPr>
          <w:rFonts w:ascii="Arial" w:hAnsi="Arial" w:cs="Arial"/>
          <w:sz w:val="18"/>
          <w:szCs w:val="18"/>
          <w:lang w:val="fr-FR"/>
        </w:rPr>
        <w:t xml:space="preserve"> hors prélèvements fiscaux et sociaux </w:t>
      </w:r>
      <w:r w:rsidR="00C70813" w:rsidRPr="003B0B42">
        <w:rPr>
          <w:rFonts w:ascii="Arial" w:hAnsi="Arial" w:cs="Arial"/>
          <w:sz w:val="18"/>
          <w:szCs w:val="18"/>
          <w:lang w:val="fr-FR"/>
        </w:rPr>
        <w:t xml:space="preserve">de </w:t>
      </w:r>
      <w:r w:rsidR="00E60DDF" w:rsidRPr="003B0B42">
        <w:rPr>
          <w:rFonts w:ascii="Arial" w:hAnsi="Arial"/>
          <w:sz w:val="18"/>
          <w:szCs w:val="18"/>
          <w:lang w:val="fr-FR"/>
        </w:rPr>
        <w:t>3,</w:t>
      </w:r>
      <w:r w:rsidR="000F3FE0" w:rsidRPr="003B0B42">
        <w:rPr>
          <w:rFonts w:ascii="Arial" w:hAnsi="Arial"/>
          <w:sz w:val="18"/>
          <w:szCs w:val="18"/>
          <w:lang w:val="fr-FR"/>
        </w:rPr>
        <w:t>33</w:t>
      </w:r>
      <w:r w:rsidR="0098225D" w:rsidRPr="003B0B42">
        <w:rPr>
          <w:rFonts w:ascii="Arial" w:hAnsi="Arial"/>
          <w:sz w:val="18"/>
          <w:szCs w:val="18"/>
          <w:lang w:val="fr-FR"/>
        </w:rPr>
        <w:t>%</w:t>
      </w:r>
      <w:r w:rsidR="002971CC" w:rsidRPr="003B0B42">
        <w:rPr>
          <w:rFonts w:ascii="Arial" w:hAnsi="Arial"/>
          <w:sz w:val="18"/>
          <w:szCs w:val="18"/>
          <w:lang w:val="fr-FR"/>
        </w:rPr>
        <w:t>*</w:t>
      </w:r>
      <w:r w:rsidR="007749DC" w:rsidRPr="003B0B42">
        <w:rPr>
          <w:rFonts w:ascii="Arial" w:hAnsi="Arial"/>
          <w:sz w:val="18"/>
          <w:szCs w:val="18"/>
          <w:lang w:val="fr-FR"/>
        </w:rPr>
        <w:t>.</w:t>
      </w:r>
    </w:p>
    <w:p w:rsidR="0004645C" w:rsidRPr="00AD4C2A" w:rsidRDefault="0004645C" w:rsidP="0004645C">
      <w:pPr>
        <w:pStyle w:val="En-tte"/>
        <w:tabs>
          <w:tab w:val="clear" w:pos="4153"/>
        </w:tabs>
        <w:jc w:val="both"/>
        <w:rPr>
          <w:rFonts w:ascii="Arial" w:hAnsi="Arial"/>
          <w:sz w:val="18"/>
          <w:szCs w:val="18"/>
          <w:lang w:val="fr-FR"/>
        </w:rPr>
      </w:pPr>
    </w:p>
    <w:p w:rsidR="005264F5" w:rsidRDefault="00E86119" w:rsidP="00E86119">
      <w:pPr>
        <w:pStyle w:val="En-tte"/>
        <w:numPr>
          <w:ilvl w:val="0"/>
          <w:numId w:val="6"/>
        </w:numPr>
        <w:tabs>
          <w:tab w:val="clear" w:pos="720"/>
          <w:tab w:val="clear" w:pos="4153"/>
          <w:tab w:val="clear" w:pos="8306"/>
          <w:tab w:val="num" w:pos="360"/>
        </w:tabs>
        <w:ind w:left="360"/>
        <w:jc w:val="both"/>
        <w:rPr>
          <w:rFonts w:ascii="Arial" w:hAnsi="Arial" w:cs="Arial"/>
          <w:sz w:val="18"/>
          <w:szCs w:val="18"/>
          <w:lang w:val="fr-FR"/>
        </w:rPr>
      </w:pPr>
      <w:r>
        <w:rPr>
          <w:rFonts w:ascii="Arial" w:hAnsi="Arial" w:cs="Arial"/>
          <w:sz w:val="18"/>
          <w:szCs w:val="18"/>
          <w:lang w:val="fr-FR"/>
        </w:rPr>
        <w:t>La</w:t>
      </w:r>
      <w:r w:rsidRPr="00AD4C2A">
        <w:rPr>
          <w:rFonts w:ascii="Arial" w:hAnsi="Arial" w:cs="Arial"/>
          <w:sz w:val="18"/>
          <w:szCs w:val="18"/>
          <w:lang w:val="fr-FR"/>
        </w:rPr>
        <w:t xml:space="preserve"> performance</w:t>
      </w:r>
      <w:r>
        <w:rPr>
          <w:rFonts w:ascii="Arial" w:hAnsi="Arial" w:cs="Arial"/>
          <w:sz w:val="18"/>
          <w:szCs w:val="18"/>
          <w:lang w:val="fr-FR"/>
        </w:rPr>
        <w:t xml:space="preserve"> d</w:t>
      </w:r>
      <w:r w:rsidR="009F305A">
        <w:rPr>
          <w:rFonts w:ascii="Arial" w:hAnsi="Arial" w:cs="Arial"/>
          <w:sz w:val="18"/>
          <w:szCs w:val="18"/>
          <w:lang w:val="fr-FR"/>
        </w:rPr>
        <w:t>u</w:t>
      </w:r>
      <w:r>
        <w:rPr>
          <w:rFonts w:ascii="Arial" w:hAnsi="Arial" w:cs="Arial"/>
          <w:sz w:val="18"/>
          <w:szCs w:val="18"/>
          <w:lang w:val="fr-FR"/>
        </w:rPr>
        <w:t xml:space="preserve"> </w:t>
      </w:r>
      <w:r w:rsidR="00FE7045" w:rsidRPr="00FE7045">
        <w:rPr>
          <w:rFonts w:ascii="Arial" w:hAnsi="Arial" w:cs="Arial"/>
          <w:sz w:val="18"/>
          <w:szCs w:val="18"/>
          <w:lang w:val="fr-FR"/>
        </w:rPr>
        <w:t>Certificat</w:t>
      </w:r>
      <w:r w:rsidR="005264F5" w:rsidRPr="00AD4C2A">
        <w:rPr>
          <w:rFonts w:ascii="Arial" w:hAnsi="Arial" w:cs="Arial"/>
          <w:sz w:val="18"/>
          <w:szCs w:val="18"/>
          <w:lang w:val="fr-FR"/>
        </w:rPr>
        <w:t xml:space="preserve"> peut être inférieure à celle d’un investissement direct dans un placement sans risque de même durée.</w:t>
      </w:r>
    </w:p>
    <w:p w:rsidR="009E4E9E" w:rsidRDefault="009E4E9E" w:rsidP="009E4E9E">
      <w:pPr>
        <w:pStyle w:val="En-tte"/>
        <w:tabs>
          <w:tab w:val="clear" w:pos="4153"/>
          <w:tab w:val="clear" w:pos="8306"/>
        </w:tabs>
        <w:jc w:val="both"/>
        <w:rPr>
          <w:rFonts w:ascii="Arial" w:hAnsi="Arial" w:cs="Arial"/>
          <w:sz w:val="18"/>
          <w:szCs w:val="18"/>
          <w:lang w:val="fr-FR"/>
        </w:rPr>
      </w:pPr>
    </w:p>
    <w:p w:rsidR="005264F5" w:rsidRPr="0004645C" w:rsidRDefault="005264F5" w:rsidP="00E86119">
      <w:pPr>
        <w:pStyle w:val="En-tte"/>
        <w:numPr>
          <w:ilvl w:val="0"/>
          <w:numId w:val="6"/>
        </w:numPr>
        <w:tabs>
          <w:tab w:val="clear" w:pos="720"/>
          <w:tab w:val="clear" w:pos="4153"/>
          <w:tab w:val="clear" w:pos="8306"/>
          <w:tab w:val="num" w:pos="360"/>
        </w:tabs>
        <w:ind w:left="360"/>
        <w:jc w:val="both"/>
        <w:rPr>
          <w:rFonts w:ascii="Arial" w:hAnsi="Arial"/>
          <w:sz w:val="18"/>
          <w:szCs w:val="18"/>
          <w:lang w:val="fr-FR"/>
        </w:rPr>
      </w:pPr>
      <w:r w:rsidRPr="0004645C">
        <w:rPr>
          <w:rFonts w:ascii="Arial" w:hAnsi="Arial"/>
          <w:sz w:val="18"/>
          <w:szCs w:val="18"/>
          <w:lang w:val="fr-FR"/>
        </w:rPr>
        <w:t>L’</w:t>
      </w:r>
      <w:r w:rsidR="00E86119">
        <w:rPr>
          <w:rFonts w:ascii="Arial" w:hAnsi="Arial"/>
          <w:sz w:val="18"/>
          <w:szCs w:val="18"/>
          <w:lang w:val="fr-FR"/>
        </w:rPr>
        <w:t>I</w:t>
      </w:r>
      <w:r w:rsidRPr="0004645C">
        <w:rPr>
          <w:rFonts w:ascii="Arial" w:hAnsi="Arial"/>
          <w:sz w:val="18"/>
          <w:szCs w:val="18"/>
          <w:lang w:val="fr-FR"/>
        </w:rPr>
        <w:t>nvestisseur ne bénéficie pas des dividendes détachés par les actions composant l’</w:t>
      </w:r>
      <w:r w:rsidR="00E44288">
        <w:rPr>
          <w:rFonts w:ascii="Arial" w:hAnsi="Arial"/>
          <w:sz w:val="18"/>
          <w:szCs w:val="18"/>
          <w:lang w:val="fr-FR"/>
        </w:rPr>
        <w:t>Indice</w:t>
      </w:r>
      <w:r w:rsidRPr="0004645C">
        <w:rPr>
          <w:rFonts w:ascii="Arial" w:hAnsi="Arial"/>
          <w:sz w:val="18"/>
          <w:szCs w:val="18"/>
          <w:lang w:val="fr-FR"/>
        </w:rPr>
        <w:t>.</w:t>
      </w:r>
    </w:p>
    <w:p w:rsidR="0004645C" w:rsidRPr="0004645C" w:rsidRDefault="0004645C" w:rsidP="0004645C">
      <w:pPr>
        <w:pStyle w:val="En-tte"/>
        <w:tabs>
          <w:tab w:val="clear" w:pos="4153"/>
          <w:tab w:val="clear" w:pos="8306"/>
        </w:tabs>
        <w:jc w:val="both"/>
        <w:rPr>
          <w:rFonts w:ascii="Arial" w:hAnsi="Arial"/>
          <w:sz w:val="18"/>
          <w:szCs w:val="18"/>
          <w:lang w:val="fr-FR"/>
        </w:rPr>
      </w:pPr>
    </w:p>
    <w:p w:rsidR="005264F5" w:rsidRDefault="005264F5" w:rsidP="005055A7">
      <w:pPr>
        <w:pStyle w:val="En-tte"/>
        <w:numPr>
          <w:ilvl w:val="0"/>
          <w:numId w:val="6"/>
        </w:numPr>
        <w:tabs>
          <w:tab w:val="clear" w:pos="720"/>
          <w:tab w:val="clear" w:pos="4153"/>
          <w:tab w:val="clear" w:pos="8306"/>
          <w:tab w:val="num" w:pos="360"/>
        </w:tabs>
        <w:ind w:left="360"/>
        <w:jc w:val="both"/>
        <w:rPr>
          <w:rFonts w:ascii="Arial" w:hAnsi="Arial"/>
          <w:sz w:val="18"/>
          <w:szCs w:val="18"/>
          <w:lang w:val="fr-FR"/>
        </w:rPr>
      </w:pPr>
      <w:r w:rsidRPr="000703E9">
        <w:rPr>
          <w:rFonts w:ascii="Arial" w:hAnsi="Arial"/>
          <w:sz w:val="18"/>
          <w:szCs w:val="18"/>
          <w:lang w:val="fr-FR"/>
        </w:rPr>
        <w:t xml:space="preserve">L’Investisseur ne connaît pas </w:t>
      </w:r>
      <w:r w:rsidR="00B839CE" w:rsidRPr="000703E9">
        <w:rPr>
          <w:rFonts w:ascii="Arial" w:hAnsi="Arial"/>
          <w:sz w:val="18"/>
          <w:szCs w:val="18"/>
          <w:lang w:val="fr-FR"/>
        </w:rPr>
        <w:t xml:space="preserve">à l’avance </w:t>
      </w:r>
      <w:r w:rsidRPr="000703E9">
        <w:rPr>
          <w:rFonts w:ascii="Arial" w:hAnsi="Arial"/>
          <w:sz w:val="18"/>
          <w:szCs w:val="18"/>
          <w:lang w:val="fr-FR"/>
        </w:rPr>
        <w:t xml:space="preserve">la durée exacte de son investissement qui </w:t>
      </w:r>
      <w:r w:rsidR="00901FEB" w:rsidRPr="000703E9">
        <w:rPr>
          <w:rFonts w:ascii="Arial" w:hAnsi="Arial"/>
          <w:sz w:val="18"/>
          <w:szCs w:val="18"/>
          <w:lang w:val="fr-FR"/>
        </w:rPr>
        <w:t>est comprise entre</w:t>
      </w:r>
      <w:r w:rsidRPr="000703E9">
        <w:rPr>
          <w:rFonts w:ascii="Arial" w:hAnsi="Arial"/>
          <w:sz w:val="18"/>
          <w:szCs w:val="18"/>
          <w:lang w:val="fr-FR"/>
        </w:rPr>
        <w:t xml:space="preserve"> </w:t>
      </w:r>
      <w:r w:rsidR="00E60DDF">
        <w:rPr>
          <w:rFonts w:ascii="Arial" w:hAnsi="Arial"/>
          <w:sz w:val="18"/>
          <w:szCs w:val="18"/>
          <w:lang w:val="fr-FR"/>
        </w:rPr>
        <w:t xml:space="preserve">10 </w:t>
      </w:r>
      <w:r w:rsidR="004A428F">
        <w:rPr>
          <w:rFonts w:ascii="Arial" w:hAnsi="Arial"/>
          <w:sz w:val="18"/>
          <w:szCs w:val="18"/>
          <w:lang w:val="fr-FR"/>
        </w:rPr>
        <w:t xml:space="preserve">mois </w:t>
      </w:r>
      <w:r w:rsidR="009C49C5">
        <w:rPr>
          <w:rFonts w:ascii="Arial" w:hAnsi="Arial"/>
          <w:sz w:val="18"/>
          <w:szCs w:val="18"/>
          <w:lang w:val="fr-FR"/>
        </w:rPr>
        <w:t xml:space="preserve">3 semaines </w:t>
      </w:r>
      <w:r w:rsidR="004A428F">
        <w:rPr>
          <w:rFonts w:ascii="Arial" w:hAnsi="Arial"/>
          <w:sz w:val="18"/>
          <w:szCs w:val="18"/>
          <w:lang w:val="fr-FR"/>
        </w:rPr>
        <w:t xml:space="preserve">et </w:t>
      </w:r>
      <w:r w:rsidR="009C49C5">
        <w:rPr>
          <w:rFonts w:ascii="Arial" w:hAnsi="Arial"/>
          <w:sz w:val="18"/>
          <w:szCs w:val="18"/>
          <w:lang w:val="fr-FR"/>
        </w:rPr>
        <w:t>3</w:t>
      </w:r>
      <w:r w:rsidR="004A428F">
        <w:rPr>
          <w:rFonts w:ascii="Arial" w:hAnsi="Arial"/>
          <w:sz w:val="18"/>
          <w:szCs w:val="18"/>
          <w:lang w:val="fr-FR"/>
        </w:rPr>
        <w:t xml:space="preserve"> jours</w:t>
      </w:r>
      <w:r w:rsidR="0090737A">
        <w:rPr>
          <w:rStyle w:val="Appelnotedebasdep"/>
        </w:rPr>
        <w:footnoteReference w:id="7"/>
      </w:r>
      <w:r w:rsidR="00860758">
        <w:rPr>
          <w:rFonts w:ascii="Arial" w:hAnsi="Arial"/>
          <w:sz w:val="18"/>
          <w:szCs w:val="18"/>
          <w:lang w:val="fr-FR"/>
        </w:rPr>
        <w:t xml:space="preserve"> et </w:t>
      </w:r>
      <w:r w:rsidR="00E60DDF">
        <w:rPr>
          <w:rFonts w:ascii="Arial" w:hAnsi="Arial"/>
          <w:sz w:val="18"/>
          <w:szCs w:val="18"/>
          <w:lang w:val="fr-FR"/>
        </w:rPr>
        <w:t xml:space="preserve">4 </w:t>
      </w:r>
      <w:r w:rsidR="00DA2DC2">
        <w:rPr>
          <w:rFonts w:ascii="Arial" w:hAnsi="Arial"/>
          <w:sz w:val="18"/>
          <w:szCs w:val="18"/>
          <w:lang w:val="fr-FR"/>
        </w:rPr>
        <w:t>ans</w:t>
      </w:r>
      <w:r w:rsidR="00860758">
        <w:rPr>
          <w:rFonts w:ascii="Arial" w:hAnsi="Arial"/>
          <w:sz w:val="18"/>
          <w:szCs w:val="18"/>
          <w:lang w:val="fr-FR"/>
        </w:rPr>
        <w:t xml:space="preserve"> </w:t>
      </w:r>
      <w:r w:rsidR="009C49C5">
        <w:rPr>
          <w:rFonts w:ascii="Arial" w:hAnsi="Arial"/>
          <w:sz w:val="18"/>
          <w:szCs w:val="18"/>
          <w:lang w:val="fr-FR"/>
        </w:rPr>
        <w:t xml:space="preserve">10 </w:t>
      </w:r>
      <w:r w:rsidR="00860758">
        <w:rPr>
          <w:rFonts w:ascii="Arial" w:hAnsi="Arial"/>
          <w:sz w:val="18"/>
          <w:szCs w:val="18"/>
          <w:lang w:val="fr-FR"/>
        </w:rPr>
        <w:t xml:space="preserve">mois </w:t>
      </w:r>
      <w:r w:rsidR="009C49C5">
        <w:rPr>
          <w:rFonts w:ascii="Arial" w:hAnsi="Arial"/>
          <w:sz w:val="18"/>
          <w:szCs w:val="18"/>
          <w:lang w:val="fr-FR"/>
        </w:rPr>
        <w:t xml:space="preserve">3 semaines </w:t>
      </w:r>
      <w:r w:rsidR="00860758">
        <w:rPr>
          <w:rFonts w:ascii="Arial" w:hAnsi="Arial"/>
          <w:sz w:val="18"/>
          <w:szCs w:val="18"/>
          <w:lang w:val="fr-FR"/>
        </w:rPr>
        <w:t xml:space="preserve">et </w:t>
      </w:r>
      <w:r w:rsidR="009C49C5">
        <w:rPr>
          <w:rFonts w:ascii="Arial" w:hAnsi="Arial"/>
          <w:sz w:val="18"/>
          <w:szCs w:val="18"/>
          <w:lang w:val="fr-FR"/>
        </w:rPr>
        <w:t>3</w:t>
      </w:r>
      <w:r w:rsidR="004A428F">
        <w:rPr>
          <w:rFonts w:ascii="Arial" w:hAnsi="Arial"/>
          <w:sz w:val="18"/>
          <w:szCs w:val="18"/>
          <w:lang w:val="fr-FR"/>
        </w:rPr>
        <w:t xml:space="preserve"> </w:t>
      </w:r>
      <w:r w:rsidR="00860758">
        <w:rPr>
          <w:rFonts w:ascii="Arial" w:hAnsi="Arial"/>
          <w:sz w:val="18"/>
          <w:szCs w:val="18"/>
          <w:lang w:val="fr-FR"/>
        </w:rPr>
        <w:t>jours</w:t>
      </w:r>
      <w:r w:rsidR="00A10BF5">
        <w:rPr>
          <w:rStyle w:val="Appelnotedebasdep"/>
        </w:rPr>
        <w:footnoteReference w:id="8"/>
      </w:r>
      <w:r w:rsidR="00C15318">
        <w:rPr>
          <w:rFonts w:ascii="Arial" w:hAnsi="Arial"/>
          <w:sz w:val="18"/>
          <w:szCs w:val="18"/>
          <w:lang w:val="fr-FR"/>
        </w:rPr>
        <w:t>.</w:t>
      </w:r>
    </w:p>
    <w:p w:rsidR="00455D96" w:rsidRDefault="00455D96" w:rsidP="002C5057">
      <w:pPr>
        <w:pStyle w:val="Paragraphedeliste"/>
        <w:rPr>
          <w:rFonts w:ascii="Arial" w:hAnsi="Arial"/>
          <w:sz w:val="18"/>
          <w:szCs w:val="18"/>
        </w:rPr>
      </w:pPr>
    </w:p>
    <w:p w:rsidR="00455D96" w:rsidRPr="000703E9" w:rsidRDefault="00455D96" w:rsidP="002C5057">
      <w:pPr>
        <w:pStyle w:val="En-tte"/>
        <w:tabs>
          <w:tab w:val="clear" w:pos="4153"/>
          <w:tab w:val="clear" w:pos="8306"/>
        </w:tabs>
        <w:jc w:val="both"/>
        <w:rPr>
          <w:rFonts w:ascii="Arial" w:hAnsi="Arial"/>
          <w:sz w:val="18"/>
          <w:szCs w:val="18"/>
          <w:lang w:val="fr-FR"/>
        </w:rPr>
      </w:pPr>
    </w:p>
    <w:p w:rsidR="0027148D" w:rsidRPr="00971016" w:rsidRDefault="00971016" w:rsidP="00971016">
      <w:pPr>
        <w:pStyle w:val="Titre1"/>
        <w:tabs>
          <w:tab w:val="num" w:pos="2204"/>
        </w:tabs>
        <w:ind w:left="2204" w:hanging="360"/>
        <w:rPr>
          <w:bCs w:val="0"/>
          <w:szCs w:val="24"/>
        </w:rPr>
      </w:pPr>
      <w:r>
        <w:rPr>
          <w:bCs w:val="0"/>
          <w:szCs w:val="24"/>
        </w:rPr>
        <w:t>4.</w:t>
      </w:r>
      <w:r>
        <w:rPr>
          <w:bCs w:val="0"/>
          <w:szCs w:val="24"/>
        </w:rPr>
        <w:tab/>
      </w:r>
      <w:r w:rsidR="0027148D" w:rsidRPr="00971016">
        <w:rPr>
          <w:bCs w:val="0"/>
          <w:szCs w:val="24"/>
        </w:rPr>
        <w:t>Stratégie d’investissement</w:t>
      </w:r>
    </w:p>
    <w:p w:rsidR="0027148D" w:rsidRPr="0027148D" w:rsidRDefault="0027148D" w:rsidP="0027148D"/>
    <w:p w:rsidR="001C31D6" w:rsidRDefault="0027148D" w:rsidP="001C31D6">
      <w:pPr>
        <w:autoSpaceDE w:val="0"/>
        <w:autoSpaceDN w:val="0"/>
        <w:adjustRightInd w:val="0"/>
        <w:jc w:val="both"/>
        <w:rPr>
          <w:rFonts w:ascii="Arial" w:hAnsi="Arial" w:cs="Arial"/>
          <w:sz w:val="18"/>
          <w:szCs w:val="18"/>
          <w:lang w:eastAsia="fr-FR"/>
        </w:rPr>
      </w:pPr>
      <w:r w:rsidRPr="00B22430">
        <w:rPr>
          <w:rFonts w:ascii="Arial" w:hAnsi="Arial"/>
          <w:sz w:val="18"/>
          <w:szCs w:val="18"/>
        </w:rPr>
        <w:t xml:space="preserve">Les Certificats sont indexés sur le niveau de </w:t>
      </w:r>
      <w:r w:rsidR="008D66E9" w:rsidRPr="00B22430">
        <w:rPr>
          <w:rFonts w:ascii="Arial" w:hAnsi="Arial"/>
          <w:sz w:val="18"/>
          <w:szCs w:val="18"/>
        </w:rPr>
        <w:t>l’</w:t>
      </w:r>
      <w:r w:rsidR="00E44288">
        <w:rPr>
          <w:rFonts w:ascii="Arial" w:hAnsi="Arial"/>
          <w:sz w:val="18"/>
          <w:szCs w:val="18"/>
        </w:rPr>
        <w:t>Indice</w:t>
      </w:r>
      <w:r w:rsidR="008D66E9" w:rsidRPr="00B22430">
        <w:rPr>
          <w:rFonts w:ascii="Arial" w:hAnsi="Arial"/>
          <w:sz w:val="18"/>
          <w:szCs w:val="18"/>
        </w:rPr>
        <w:t xml:space="preserve"> </w:t>
      </w:r>
      <w:r w:rsidRPr="00B22430">
        <w:rPr>
          <w:rFonts w:ascii="Arial" w:hAnsi="Arial"/>
          <w:sz w:val="18"/>
          <w:szCs w:val="18"/>
        </w:rPr>
        <w:t>EURO STOXX 50</w:t>
      </w:r>
      <w:r w:rsidRPr="00E566EE">
        <w:rPr>
          <w:rFonts w:ascii="Arial" w:hAnsi="Arial"/>
          <w:sz w:val="18"/>
          <w:szCs w:val="18"/>
          <w:vertAlign w:val="superscript"/>
        </w:rPr>
        <w:t>®</w:t>
      </w:r>
      <w:r w:rsidR="008A30BD">
        <w:rPr>
          <w:rFonts w:ascii="Arial" w:hAnsi="Arial"/>
          <w:sz w:val="18"/>
          <w:szCs w:val="18"/>
        </w:rPr>
        <w:t xml:space="preserve">, dividendes non réinvestis, </w:t>
      </w:r>
      <w:r w:rsidRPr="00B22430">
        <w:rPr>
          <w:rFonts w:ascii="Arial" w:hAnsi="Arial"/>
          <w:sz w:val="18"/>
          <w:szCs w:val="18"/>
        </w:rPr>
        <w:t xml:space="preserve">et s’adresse aux Investisseurs anticipant, d’ici </w:t>
      </w:r>
      <w:r w:rsidR="00AE6862">
        <w:rPr>
          <w:rFonts w:ascii="Arial" w:hAnsi="Arial"/>
          <w:sz w:val="18"/>
          <w:szCs w:val="18"/>
        </w:rPr>
        <w:t xml:space="preserve">le </w:t>
      </w:r>
      <w:r w:rsidR="00E60DDF">
        <w:rPr>
          <w:rFonts w:ascii="Arial" w:hAnsi="Arial"/>
          <w:sz w:val="18"/>
          <w:szCs w:val="18"/>
        </w:rPr>
        <w:t>13 mars 2023</w:t>
      </w:r>
      <w:r w:rsidR="002001CB">
        <w:rPr>
          <w:rFonts w:ascii="Arial" w:hAnsi="Arial"/>
          <w:sz w:val="18"/>
          <w:szCs w:val="18"/>
        </w:rPr>
        <w:t>, une hausse modérée</w:t>
      </w:r>
      <w:r w:rsidR="00DE6F9D">
        <w:rPr>
          <w:rFonts w:ascii="Arial" w:hAnsi="Arial"/>
          <w:sz w:val="18"/>
          <w:szCs w:val="18"/>
        </w:rPr>
        <w:t xml:space="preserve">, </w:t>
      </w:r>
      <w:r w:rsidRPr="00B22430">
        <w:rPr>
          <w:rFonts w:ascii="Arial" w:hAnsi="Arial"/>
          <w:sz w:val="18"/>
          <w:szCs w:val="18"/>
        </w:rPr>
        <w:t>une stabilité</w:t>
      </w:r>
      <w:r w:rsidR="00DE6F9D">
        <w:rPr>
          <w:rFonts w:ascii="Arial" w:hAnsi="Arial"/>
          <w:sz w:val="18"/>
          <w:szCs w:val="18"/>
        </w:rPr>
        <w:t xml:space="preserve"> ou même une baisse modérée</w:t>
      </w:r>
      <w:r w:rsidR="002001CB">
        <w:rPr>
          <w:rFonts w:ascii="Arial" w:hAnsi="Arial" w:cs="Arial"/>
          <w:sz w:val="18"/>
          <w:szCs w:val="18"/>
          <w:lang w:eastAsia="fr-FR"/>
        </w:rPr>
        <w:t xml:space="preserve"> </w:t>
      </w:r>
      <w:r w:rsidR="001C31D6" w:rsidRPr="005055E4">
        <w:rPr>
          <w:rFonts w:ascii="Arial" w:hAnsi="Arial" w:cs="Arial"/>
          <w:sz w:val="18"/>
          <w:szCs w:val="18"/>
          <w:lang w:eastAsia="fr-FR"/>
        </w:rPr>
        <w:t xml:space="preserve">de </w:t>
      </w:r>
      <w:r w:rsidR="001C31D6">
        <w:rPr>
          <w:rFonts w:ascii="Arial" w:hAnsi="Arial" w:cs="Arial"/>
          <w:sz w:val="18"/>
          <w:szCs w:val="18"/>
          <w:lang w:eastAsia="fr-FR"/>
        </w:rPr>
        <w:t>l’</w:t>
      </w:r>
      <w:r w:rsidR="00E44288">
        <w:rPr>
          <w:rFonts w:ascii="Arial" w:hAnsi="Arial" w:cs="Arial"/>
          <w:sz w:val="18"/>
          <w:szCs w:val="18"/>
          <w:lang w:eastAsia="fr-FR"/>
        </w:rPr>
        <w:t>Indice</w:t>
      </w:r>
      <w:r w:rsidR="001C31D6">
        <w:rPr>
          <w:rFonts w:ascii="Arial" w:hAnsi="Arial" w:cs="Arial"/>
          <w:sz w:val="18"/>
          <w:szCs w:val="18"/>
          <w:lang w:eastAsia="fr-FR"/>
        </w:rPr>
        <w:t xml:space="preserve"> par rapport au Niveau Initial. </w:t>
      </w:r>
    </w:p>
    <w:p w:rsidR="0027148D" w:rsidRDefault="0027148D" w:rsidP="0027148D">
      <w:pPr>
        <w:pStyle w:val="En-tte"/>
        <w:jc w:val="both"/>
        <w:rPr>
          <w:rFonts w:ascii="Arial" w:hAnsi="Arial"/>
          <w:sz w:val="18"/>
          <w:szCs w:val="18"/>
          <w:lang w:val="fr-FR"/>
        </w:rPr>
      </w:pPr>
    </w:p>
    <w:p w:rsidR="0027148D" w:rsidRPr="00B22430" w:rsidRDefault="0027148D" w:rsidP="0027148D">
      <w:pPr>
        <w:pStyle w:val="En-tte"/>
        <w:jc w:val="both"/>
        <w:rPr>
          <w:rFonts w:ascii="Arial" w:hAnsi="Arial"/>
          <w:sz w:val="18"/>
          <w:szCs w:val="18"/>
          <w:lang w:val="fr-FR"/>
        </w:rPr>
      </w:pPr>
      <w:r w:rsidRPr="00B22430">
        <w:rPr>
          <w:rFonts w:ascii="Arial" w:hAnsi="Arial"/>
          <w:sz w:val="18"/>
          <w:szCs w:val="18"/>
          <w:lang w:val="fr-FR"/>
        </w:rPr>
        <w:t>Le Certificat comporte une forte composante optionnelle, qui influence sa valorisation.</w:t>
      </w:r>
    </w:p>
    <w:p w:rsidR="0027148D" w:rsidRDefault="0027148D" w:rsidP="0027148D">
      <w:pPr>
        <w:pStyle w:val="En-tte"/>
        <w:tabs>
          <w:tab w:val="clear" w:pos="4153"/>
        </w:tabs>
        <w:jc w:val="both"/>
        <w:rPr>
          <w:rFonts w:ascii="Arial" w:hAnsi="Arial"/>
          <w:sz w:val="18"/>
          <w:szCs w:val="18"/>
          <w:lang w:val="fr-FR"/>
        </w:rPr>
      </w:pPr>
    </w:p>
    <w:p w:rsidR="006C40F0" w:rsidRDefault="0027148D" w:rsidP="00C15318">
      <w:pPr>
        <w:autoSpaceDE w:val="0"/>
        <w:autoSpaceDN w:val="0"/>
        <w:adjustRightInd w:val="0"/>
        <w:jc w:val="both"/>
        <w:rPr>
          <w:rFonts w:ascii="Arial" w:hAnsi="Arial"/>
          <w:sz w:val="18"/>
          <w:szCs w:val="18"/>
        </w:rPr>
      </w:pPr>
      <w:r w:rsidRPr="0004645C">
        <w:rPr>
          <w:rFonts w:ascii="Arial" w:hAnsi="Arial"/>
          <w:sz w:val="18"/>
          <w:szCs w:val="18"/>
        </w:rPr>
        <w:t>La performance d</w:t>
      </w:r>
      <w:r>
        <w:rPr>
          <w:rFonts w:ascii="Arial" w:hAnsi="Arial"/>
          <w:sz w:val="18"/>
          <w:szCs w:val="18"/>
        </w:rPr>
        <w:t>u</w:t>
      </w:r>
      <w:r w:rsidRPr="0004645C">
        <w:rPr>
          <w:rFonts w:ascii="Arial" w:hAnsi="Arial"/>
          <w:sz w:val="18"/>
          <w:szCs w:val="18"/>
        </w:rPr>
        <w:t xml:space="preserve"> </w:t>
      </w:r>
      <w:r>
        <w:rPr>
          <w:rFonts w:ascii="Arial" w:hAnsi="Arial" w:cs="Arial"/>
          <w:sz w:val="18"/>
          <w:szCs w:val="18"/>
        </w:rPr>
        <w:t>Certificat</w:t>
      </w:r>
      <w:r w:rsidRPr="0004645C">
        <w:rPr>
          <w:rFonts w:ascii="Arial" w:hAnsi="Arial"/>
          <w:sz w:val="18"/>
          <w:szCs w:val="18"/>
        </w:rPr>
        <w:t xml:space="preserve"> dépend </w:t>
      </w:r>
      <w:r>
        <w:rPr>
          <w:rFonts w:ascii="Arial" w:hAnsi="Arial"/>
          <w:sz w:val="18"/>
          <w:szCs w:val="18"/>
        </w:rPr>
        <w:t xml:space="preserve">notamment </w:t>
      </w:r>
      <w:r w:rsidRPr="0004645C">
        <w:rPr>
          <w:rFonts w:ascii="Arial" w:hAnsi="Arial"/>
          <w:sz w:val="18"/>
          <w:szCs w:val="18"/>
        </w:rPr>
        <w:t xml:space="preserve">de l’évolution du </w:t>
      </w:r>
      <w:r>
        <w:rPr>
          <w:rFonts w:ascii="Arial" w:hAnsi="Arial"/>
          <w:sz w:val="18"/>
          <w:szCs w:val="18"/>
        </w:rPr>
        <w:t xml:space="preserve">niveau </w:t>
      </w:r>
      <w:r w:rsidRPr="0004645C">
        <w:rPr>
          <w:rFonts w:ascii="Arial" w:hAnsi="Arial"/>
          <w:sz w:val="18"/>
          <w:szCs w:val="18"/>
        </w:rPr>
        <w:t>du sous</w:t>
      </w:r>
      <w:r>
        <w:rPr>
          <w:rFonts w:ascii="Arial" w:hAnsi="Arial"/>
          <w:sz w:val="18"/>
          <w:szCs w:val="18"/>
        </w:rPr>
        <w:t>-</w:t>
      </w:r>
      <w:r w:rsidRPr="0004645C">
        <w:rPr>
          <w:rFonts w:ascii="Arial" w:hAnsi="Arial"/>
          <w:sz w:val="18"/>
          <w:szCs w:val="18"/>
        </w:rPr>
        <w:t xml:space="preserve">jacent, </w:t>
      </w:r>
      <w:r w:rsidR="008D66E9" w:rsidRPr="0004645C">
        <w:rPr>
          <w:rFonts w:ascii="Arial" w:hAnsi="Arial"/>
          <w:sz w:val="18"/>
          <w:szCs w:val="18"/>
        </w:rPr>
        <w:t>l</w:t>
      </w:r>
      <w:r w:rsidR="008D66E9">
        <w:rPr>
          <w:rFonts w:ascii="Arial" w:hAnsi="Arial"/>
          <w:sz w:val="18"/>
          <w:szCs w:val="18"/>
        </w:rPr>
        <w:t>’</w:t>
      </w:r>
      <w:r w:rsidR="00E44288">
        <w:rPr>
          <w:rFonts w:ascii="Arial" w:hAnsi="Arial"/>
          <w:sz w:val="18"/>
          <w:szCs w:val="18"/>
        </w:rPr>
        <w:t>Indice</w:t>
      </w:r>
      <w:r w:rsidR="008D66E9" w:rsidRPr="0004645C">
        <w:rPr>
          <w:rFonts w:ascii="Arial" w:hAnsi="Arial"/>
          <w:sz w:val="18"/>
          <w:szCs w:val="18"/>
        </w:rPr>
        <w:t xml:space="preserve"> </w:t>
      </w:r>
      <w:r>
        <w:rPr>
          <w:rFonts w:ascii="Arial" w:hAnsi="Arial"/>
          <w:sz w:val="18"/>
          <w:szCs w:val="18"/>
        </w:rPr>
        <w:t>EURO STOXX 50</w:t>
      </w:r>
      <w:r w:rsidRPr="00E566EE">
        <w:rPr>
          <w:rFonts w:ascii="Arial" w:hAnsi="Arial" w:cs="Arial"/>
          <w:sz w:val="18"/>
          <w:szCs w:val="18"/>
          <w:vertAlign w:val="superscript"/>
          <w:lang w:eastAsia="fr-FR"/>
        </w:rPr>
        <w:t>®</w:t>
      </w:r>
      <w:r w:rsidR="008A30BD">
        <w:rPr>
          <w:rFonts w:ascii="Arial" w:hAnsi="Arial"/>
          <w:sz w:val="18"/>
          <w:szCs w:val="18"/>
        </w:rPr>
        <w:t>, dividendes non réinvestis.</w:t>
      </w:r>
      <w:r w:rsidRPr="0004645C">
        <w:rPr>
          <w:rFonts w:ascii="Arial" w:hAnsi="Arial"/>
          <w:sz w:val="18"/>
          <w:szCs w:val="18"/>
        </w:rPr>
        <w:t xml:space="preserve"> Elle pourra</w:t>
      </w:r>
      <w:r>
        <w:rPr>
          <w:rFonts w:ascii="Arial" w:hAnsi="Arial"/>
          <w:sz w:val="18"/>
          <w:szCs w:val="18"/>
        </w:rPr>
        <w:t xml:space="preserve"> néanmoins</w:t>
      </w:r>
      <w:r w:rsidRPr="0004645C">
        <w:rPr>
          <w:rFonts w:ascii="Arial" w:hAnsi="Arial"/>
          <w:sz w:val="18"/>
          <w:szCs w:val="18"/>
        </w:rPr>
        <w:t xml:space="preserve"> être différente de la performance de cet </w:t>
      </w:r>
      <w:r w:rsidR="00E44288">
        <w:rPr>
          <w:rFonts w:ascii="Arial" w:hAnsi="Arial"/>
          <w:sz w:val="18"/>
          <w:szCs w:val="18"/>
        </w:rPr>
        <w:t>Indice</w:t>
      </w:r>
      <w:r w:rsidRPr="0004645C">
        <w:rPr>
          <w:rFonts w:ascii="Arial" w:hAnsi="Arial"/>
          <w:sz w:val="18"/>
          <w:szCs w:val="18"/>
        </w:rPr>
        <w:t xml:space="preserve"> du fait de la formule</w:t>
      </w:r>
      <w:r>
        <w:rPr>
          <w:rFonts w:ascii="Arial" w:hAnsi="Arial"/>
          <w:sz w:val="18"/>
          <w:szCs w:val="18"/>
        </w:rPr>
        <w:t xml:space="preserve"> de remboursement du Certificat</w:t>
      </w:r>
      <w:r w:rsidRPr="0004645C">
        <w:rPr>
          <w:rFonts w:ascii="Arial" w:hAnsi="Arial"/>
          <w:sz w:val="18"/>
          <w:szCs w:val="18"/>
        </w:rPr>
        <w:t>.</w:t>
      </w:r>
    </w:p>
    <w:p w:rsidR="00455D96" w:rsidRDefault="00455D96" w:rsidP="00C15318">
      <w:pPr>
        <w:autoSpaceDE w:val="0"/>
        <w:autoSpaceDN w:val="0"/>
        <w:adjustRightInd w:val="0"/>
        <w:jc w:val="both"/>
        <w:rPr>
          <w:rFonts w:ascii="Arial" w:hAnsi="Arial"/>
          <w:sz w:val="18"/>
          <w:szCs w:val="18"/>
        </w:rPr>
      </w:pPr>
    </w:p>
    <w:p w:rsidR="00455D96" w:rsidRDefault="00455D96" w:rsidP="00C15318">
      <w:pPr>
        <w:autoSpaceDE w:val="0"/>
        <w:autoSpaceDN w:val="0"/>
        <w:adjustRightInd w:val="0"/>
        <w:jc w:val="both"/>
        <w:rPr>
          <w:rFonts w:ascii="Arial" w:hAnsi="Arial"/>
          <w:sz w:val="18"/>
          <w:szCs w:val="18"/>
        </w:rPr>
      </w:pPr>
    </w:p>
    <w:p w:rsidR="004D57F6" w:rsidRDefault="004D57F6" w:rsidP="00C15318">
      <w:pPr>
        <w:autoSpaceDE w:val="0"/>
        <w:autoSpaceDN w:val="0"/>
        <w:adjustRightInd w:val="0"/>
        <w:jc w:val="both"/>
        <w:rPr>
          <w:rFonts w:ascii="Arial" w:hAnsi="Arial"/>
          <w:sz w:val="18"/>
          <w:szCs w:val="18"/>
        </w:rPr>
      </w:pPr>
    </w:p>
    <w:p w:rsidR="004D57F6" w:rsidRDefault="004D57F6" w:rsidP="00C15318">
      <w:pPr>
        <w:autoSpaceDE w:val="0"/>
        <w:autoSpaceDN w:val="0"/>
        <w:adjustRightInd w:val="0"/>
        <w:jc w:val="both"/>
        <w:rPr>
          <w:rFonts w:ascii="Arial" w:hAnsi="Arial"/>
          <w:sz w:val="18"/>
          <w:szCs w:val="18"/>
        </w:rPr>
      </w:pPr>
    </w:p>
    <w:p w:rsidR="004D57F6" w:rsidRDefault="004D57F6" w:rsidP="00C15318">
      <w:pPr>
        <w:autoSpaceDE w:val="0"/>
        <w:autoSpaceDN w:val="0"/>
        <w:adjustRightInd w:val="0"/>
        <w:jc w:val="both"/>
        <w:rPr>
          <w:rFonts w:ascii="Arial" w:hAnsi="Arial"/>
          <w:sz w:val="18"/>
          <w:szCs w:val="18"/>
        </w:rPr>
      </w:pPr>
    </w:p>
    <w:p w:rsidR="004D57F6" w:rsidRDefault="004D57F6" w:rsidP="00C15318">
      <w:pPr>
        <w:autoSpaceDE w:val="0"/>
        <w:autoSpaceDN w:val="0"/>
        <w:adjustRightInd w:val="0"/>
        <w:jc w:val="both"/>
        <w:rPr>
          <w:rFonts w:ascii="Arial" w:hAnsi="Arial"/>
          <w:sz w:val="18"/>
          <w:szCs w:val="18"/>
        </w:rPr>
      </w:pPr>
    </w:p>
    <w:p w:rsidR="004D57F6" w:rsidRPr="0004645C" w:rsidRDefault="004D57F6" w:rsidP="00C15318">
      <w:pPr>
        <w:autoSpaceDE w:val="0"/>
        <w:autoSpaceDN w:val="0"/>
        <w:adjustRightInd w:val="0"/>
        <w:jc w:val="both"/>
        <w:rPr>
          <w:rFonts w:ascii="Arial" w:hAnsi="Arial"/>
          <w:sz w:val="18"/>
          <w:szCs w:val="18"/>
        </w:rPr>
      </w:pPr>
    </w:p>
    <w:p w:rsidR="006F1D29" w:rsidRPr="00971016" w:rsidRDefault="00971016" w:rsidP="00971016">
      <w:pPr>
        <w:pStyle w:val="Titre1"/>
        <w:tabs>
          <w:tab w:val="num" w:pos="2204"/>
        </w:tabs>
        <w:ind w:left="2204" w:hanging="360"/>
        <w:rPr>
          <w:bCs w:val="0"/>
          <w:szCs w:val="24"/>
        </w:rPr>
      </w:pPr>
      <w:bookmarkStart w:id="10" w:name="_Toc157411022"/>
      <w:bookmarkStart w:id="11" w:name="_Toc321494851"/>
      <w:r>
        <w:rPr>
          <w:bCs w:val="0"/>
          <w:szCs w:val="24"/>
        </w:rPr>
        <w:lastRenderedPageBreak/>
        <w:t>5.</w:t>
      </w:r>
      <w:r>
        <w:rPr>
          <w:bCs w:val="0"/>
          <w:szCs w:val="24"/>
        </w:rPr>
        <w:tab/>
      </w:r>
      <w:r w:rsidR="000C4DDE" w:rsidRPr="00971016">
        <w:rPr>
          <w:bCs w:val="0"/>
          <w:szCs w:val="24"/>
        </w:rPr>
        <w:t>Profil de risque</w:t>
      </w:r>
      <w:bookmarkEnd w:id="10"/>
      <w:bookmarkEnd w:id="11"/>
    </w:p>
    <w:p w:rsidR="006F1D29" w:rsidRDefault="00971016" w:rsidP="00971016">
      <w:pPr>
        <w:pStyle w:val="Titre2"/>
        <w:ind w:left="284"/>
      </w:pPr>
      <w:bookmarkStart w:id="12" w:name="_Toc321494852"/>
      <w:r>
        <w:t>5.1</w:t>
      </w:r>
      <w:r>
        <w:tab/>
      </w:r>
      <w:r w:rsidR="00E97732" w:rsidRPr="0013429D">
        <w:t>Risque</w:t>
      </w:r>
      <w:r w:rsidR="00955666">
        <w:t>s</w:t>
      </w:r>
      <w:r w:rsidR="00E97732" w:rsidRPr="0013429D">
        <w:t xml:space="preserve"> découlant de la nature d</w:t>
      </w:r>
      <w:r w:rsidR="00747F5F">
        <w:t>u</w:t>
      </w:r>
      <w:r w:rsidR="00E97732" w:rsidRPr="0013429D">
        <w:t xml:space="preserve"> </w:t>
      </w:r>
      <w:r w:rsidR="00FE7045">
        <w:t>Certificat</w:t>
      </w:r>
      <w:bookmarkEnd w:id="12"/>
    </w:p>
    <w:p w:rsidR="00616275" w:rsidRPr="006B09CF" w:rsidRDefault="00616275" w:rsidP="00616275">
      <w:pPr>
        <w:autoSpaceDE w:val="0"/>
        <w:autoSpaceDN w:val="0"/>
        <w:adjustRightInd w:val="0"/>
        <w:ind w:left="360" w:hanging="360"/>
        <w:jc w:val="both"/>
        <w:rPr>
          <w:rFonts w:ascii="Arial" w:hAnsi="Arial" w:cs="Arial"/>
          <w:color w:val="1B1C20"/>
          <w:sz w:val="18"/>
          <w:szCs w:val="18"/>
          <w:lang w:eastAsia="fr-FR"/>
        </w:rPr>
      </w:pPr>
    </w:p>
    <w:p w:rsidR="00616275" w:rsidRPr="00E84C2A" w:rsidRDefault="00616275" w:rsidP="00616275">
      <w:pPr>
        <w:jc w:val="both"/>
        <w:rPr>
          <w:rFonts w:ascii="Arial" w:hAnsi="Arial" w:cs="Arial"/>
          <w:sz w:val="18"/>
          <w:szCs w:val="18"/>
          <w:lang w:eastAsia="fr-FR"/>
        </w:rPr>
      </w:pPr>
      <w:r w:rsidRPr="00E84C2A">
        <w:rPr>
          <w:rFonts w:ascii="Arial" w:hAnsi="Arial" w:cs="Arial"/>
          <w:sz w:val="18"/>
          <w:szCs w:val="18"/>
          <w:lang w:eastAsia="fr-FR"/>
        </w:rPr>
        <w:t xml:space="preserve">Le Certificat </w:t>
      </w:r>
      <w:r>
        <w:rPr>
          <w:rFonts w:ascii="Arial" w:hAnsi="Arial" w:cs="Arial"/>
          <w:sz w:val="18"/>
          <w:szCs w:val="18"/>
          <w:lang w:eastAsia="fr-FR"/>
        </w:rPr>
        <w:t>e</w:t>
      </w:r>
      <w:r w:rsidRPr="00E84C2A">
        <w:rPr>
          <w:rFonts w:ascii="Arial" w:hAnsi="Arial" w:cs="Arial"/>
          <w:sz w:val="18"/>
          <w:szCs w:val="18"/>
          <w:lang w:eastAsia="fr-FR"/>
        </w:rPr>
        <w:t>s</w:t>
      </w:r>
      <w:r>
        <w:rPr>
          <w:rFonts w:ascii="Arial" w:hAnsi="Arial" w:cs="Arial"/>
          <w:sz w:val="18"/>
          <w:szCs w:val="18"/>
          <w:lang w:eastAsia="fr-FR"/>
        </w:rPr>
        <w:t>t construit</w:t>
      </w:r>
      <w:r w:rsidRPr="00E84C2A">
        <w:rPr>
          <w:rFonts w:ascii="Arial" w:hAnsi="Arial" w:cs="Arial"/>
          <w:sz w:val="18"/>
          <w:szCs w:val="18"/>
          <w:lang w:eastAsia="fr-FR"/>
        </w:rPr>
        <w:t xml:space="preserve"> dans la perspective d’un investissement d’une durée </w:t>
      </w:r>
      <w:r w:rsidR="00B839CE">
        <w:rPr>
          <w:rFonts w:ascii="Arial" w:hAnsi="Arial" w:cs="Arial"/>
          <w:sz w:val="18"/>
          <w:szCs w:val="18"/>
          <w:lang w:eastAsia="fr-FR"/>
        </w:rPr>
        <w:t xml:space="preserve">maximale </w:t>
      </w:r>
      <w:r w:rsidRPr="00E84C2A">
        <w:rPr>
          <w:rFonts w:ascii="Arial" w:hAnsi="Arial" w:cs="Arial"/>
          <w:sz w:val="18"/>
          <w:szCs w:val="18"/>
          <w:lang w:eastAsia="fr-FR"/>
        </w:rPr>
        <w:t xml:space="preserve">de </w:t>
      </w:r>
      <w:r w:rsidR="004D3A56">
        <w:rPr>
          <w:rFonts w:ascii="Arial" w:hAnsi="Arial" w:cs="Arial"/>
          <w:sz w:val="18"/>
          <w:szCs w:val="18"/>
          <w:lang w:eastAsia="fr-FR"/>
        </w:rPr>
        <w:t xml:space="preserve">4 </w:t>
      </w:r>
      <w:r w:rsidR="00AC460A">
        <w:rPr>
          <w:rFonts w:ascii="Arial" w:hAnsi="Arial" w:cs="Arial"/>
          <w:sz w:val="18"/>
          <w:szCs w:val="18"/>
          <w:lang w:eastAsia="fr-FR"/>
        </w:rPr>
        <w:t>ans</w:t>
      </w:r>
      <w:r w:rsidR="00860758">
        <w:rPr>
          <w:rFonts w:ascii="Arial" w:hAnsi="Arial" w:cs="Arial"/>
          <w:sz w:val="18"/>
          <w:szCs w:val="18"/>
          <w:lang w:eastAsia="fr-FR"/>
        </w:rPr>
        <w:t xml:space="preserve"> </w:t>
      </w:r>
      <w:r w:rsidR="00C90525">
        <w:rPr>
          <w:rFonts w:ascii="Arial" w:hAnsi="Arial" w:cs="Arial"/>
          <w:sz w:val="18"/>
          <w:szCs w:val="18"/>
          <w:lang w:eastAsia="fr-FR"/>
        </w:rPr>
        <w:t xml:space="preserve">10 mois 3 semaines </w:t>
      </w:r>
      <w:r w:rsidR="00860758">
        <w:rPr>
          <w:rFonts w:ascii="Arial" w:hAnsi="Arial" w:cs="Arial"/>
          <w:sz w:val="18"/>
          <w:szCs w:val="18"/>
          <w:lang w:eastAsia="fr-FR"/>
        </w:rPr>
        <w:t xml:space="preserve">et </w:t>
      </w:r>
      <w:r w:rsidR="00C90525">
        <w:rPr>
          <w:rFonts w:ascii="Arial" w:hAnsi="Arial" w:cs="Arial"/>
          <w:sz w:val="18"/>
          <w:szCs w:val="18"/>
          <w:lang w:eastAsia="fr-FR"/>
        </w:rPr>
        <w:t xml:space="preserve">3 </w:t>
      </w:r>
      <w:r w:rsidR="00860758">
        <w:rPr>
          <w:rFonts w:ascii="Arial" w:hAnsi="Arial" w:cs="Arial"/>
          <w:sz w:val="18"/>
          <w:szCs w:val="18"/>
          <w:lang w:eastAsia="fr-FR"/>
        </w:rPr>
        <w:t>jours</w:t>
      </w:r>
      <w:r w:rsidR="009458A0">
        <w:rPr>
          <w:rStyle w:val="Appelnotedebasdep"/>
          <w:rFonts w:cs="Arial"/>
        </w:rPr>
        <w:footnoteReference w:id="9"/>
      </w:r>
      <w:r w:rsidR="00EB411B" w:rsidRPr="00A97CD4">
        <w:rPr>
          <w:rFonts w:ascii="Arial" w:hAnsi="Arial" w:cs="Arial"/>
          <w:szCs w:val="18"/>
          <w:lang w:eastAsia="fr-FR"/>
        </w:rPr>
        <w:t>.</w:t>
      </w:r>
    </w:p>
    <w:p w:rsidR="0073588D" w:rsidRDefault="0073588D" w:rsidP="00EC0FAC">
      <w:pPr>
        <w:autoSpaceDE w:val="0"/>
        <w:autoSpaceDN w:val="0"/>
        <w:adjustRightInd w:val="0"/>
        <w:ind w:left="360" w:hanging="360"/>
        <w:jc w:val="both"/>
        <w:rPr>
          <w:rFonts w:ascii="Arial" w:hAnsi="Arial" w:cs="Arial"/>
          <w:color w:val="1B1C20"/>
          <w:sz w:val="18"/>
          <w:szCs w:val="18"/>
          <w:lang w:eastAsia="fr-FR"/>
        </w:rPr>
      </w:pPr>
    </w:p>
    <w:p w:rsidR="00E97732" w:rsidRPr="000858CA" w:rsidRDefault="00E2688D" w:rsidP="00E86119">
      <w:pPr>
        <w:autoSpaceDE w:val="0"/>
        <w:autoSpaceDN w:val="0"/>
        <w:adjustRightInd w:val="0"/>
        <w:jc w:val="both"/>
        <w:rPr>
          <w:rFonts w:ascii="Arial" w:hAnsi="Arial" w:cs="Arial"/>
          <w:sz w:val="18"/>
          <w:szCs w:val="18"/>
          <w:lang w:eastAsia="fr-FR"/>
        </w:rPr>
      </w:pPr>
      <w:r>
        <w:rPr>
          <w:rFonts w:ascii="Arial" w:hAnsi="Arial" w:cs="Arial"/>
          <w:sz w:val="18"/>
          <w:szCs w:val="18"/>
          <w:lang w:eastAsia="fr-FR"/>
        </w:rPr>
        <w:t>Jusqu’à</w:t>
      </w:r>
      <w:r w:rsidRPr="000858CA">
        <w:rPr>
          <w:rFonts w:ascii="Arial" w:hAnsi="Arial" w:cs="Arial"/>
          <w:sz w:val="18"/>
          <w:szCs w:val="18"/>
          <w:lang w:eastAsia="fr-FR"/>
        </w:rPr>
        <w:t xml:space="preserve"> </w:t>
      </w:r>
      <w:r w:rsidR="008F2577" w:rsidRPr="000858CA">
        <w:rPr>
          <w:rFonts w:ascii="Arial" w:hAnsi="Arial" w:cs="Arial"/>
          <w:sz w:val="18"/>
          <w:szCs w:val="18"/>
          <w:lang w:eastAsia="fr-FR"/>
        </w:rPr>
        <w:t xml:space="preserve">la </w:t>
      </w:r>
      <w:r w:rsidR="00A1591A" w:rsidRPr="000858CA">
        <w:rPr>
          <w:rFonts w:ascii="Arial" w:hAnsi="Arial" w:cs="Arial"/>
          <w:sz w:val="18"/>
          <w:szCs w:val="18"/>
          <w:lang w:eastAsia="fr-FR"/>
        </w:rPr>
        <w:t>Date</w:t>
      </w:r>
      <w:r w:rsidR="008F2577" w:rsidRPr="000858CA">
        <w:rPr>
          <w:rFonts w:ascii="Arial" w:hAnsi="Arial" w:cs="Arial"/>
          <w:sz w:val="18"/>
          <w:szCs w:val="18"/>
          <w:lang w:eastAsia="fr-FR"/>
        </w:rPr>
        <w:t xml:space="preserve"> de Remboursement</w:t>
      </w:r>
      <w:r w:rsidR="0073588D" w:rsidRPr="000858CA">
        <w:rPr>
          <w:rFonts w:ascii="Arial" w:hAnsi="Arial" w:cs="Arial"/>
          <w:sz w:val="18"/>
          <w:szCs w:val="18"/>
          <w:lang w:eastAsia="fr-FR"/>
        </w:rPr>
        <w:t xml:space="preserve"> </w:t>
      </w:r>
      <w:r w:rsidR="005452AF" w:rsidRPr="000858CA">
        <w:rPr>
          <w:rFonts w:ascii="Arial" w:hAnsi="Arial" w:cs="Arial"/>
          <w:sz w:val="18"/>
          <w:szCs w:val="18"/>
          <w:lang w:eastAsia="fr-FR"/>
        </w:rPr>
        <w:t>F</w:t>
      </w:r>
      <w:r w:rsidR="0073588D" w:rsidRPr="000858CA">
        <w:rPr>
          <w:rFonts w:ascii="Arial" w:hAnsi="Arial" w:cs="Arial"/>
          <w:sz w:val="18"/>
          <w:szCs w:val="18"/>
          <w:lang w:eastAsia="fr-FR"/>
        </w:rPr>
        <w:t>inal</w:t>
      </w:r>
      <w:r w:rsidR="00E97732" w:rsidRPr="000858CA">
        <w:rPr>
          <w:rFonts w:ascii="Arial" w:hAnsi="Arial" w:cs="Arial"/>
          <w:sz w:val="18"/>
          <w:szCs w:val="18"/>
          <w:lang w:eastAsia="fr-FR"/>
        </w:rPr>
        <w:t>, la valeur d</w:t>
      </w:r>
      <w:r w:rsidR="00616275">
        <w:rPr>
          <w:rFonts w:ascii="Arial" w:hAnsi="Arial" w:cs="Arial"/>
          <w:sz w:val="18"/>
          <w:szCs w:val="18"/>
          <w:lang w:eastAsia="fr-FR"/>
        </w:rPr>
        <w:t>u</w:t>
      </w:r>
      <w:r w:rsidR="005B7A62">
        <w:rPr>
          <w:rFonts w:ascii="Arial" w:hAnsi="Arial" w:cs="Arial"/>
          <w:sz w:val="18"/>
          <w:szCs w:val="18"/>
          <w:lang w:eastAsia="fr-FR"/>
        </w:rPr>
        <w:t xml:space="preserve"> </w:t>
      </w:r>
      <w:r w:rsidR="00FE7045">
        <w:rPr>
          <w:rFonts w:ascii="Arial" w:hAnsi="Arial" w:cs="Arial"/>
          <w:sz w:val="18"/>
          <w:szCs w:val="18"/>
        </w:rPr>
        <w:t>Certificat</w:t>
      </w:r>
      <w:r w:rsidR="00FE7045" w:rsidRPr="000858CA">
        <w:rPr>
          <w:rFonts w:ascii="Arial" w:hAnsi="Arial" w:cs="Arial"/>
          <w:sz w:val="18"/>
          <w:szCs w:val="18"/>
          <w:lang w:eastAsia="fr-FR"/>
        </w:rPr>
        <w:t xml:space="preserve"> </w:t>
      </w:r>
      <w:r w:rsidR="00E97732" w:rsidRPr="000858CA">
        <w:rPr>
          <w:rFonts w:ascii="Arial" w:hAnsi="Arial" w:cs="Arial"/>
          <w:sz w:val="18"/>
          <w:szCs w:val="18"/>
          <w:lang w:eastAsia="fr-FR"/>
        </w:rPr>
        <w:t>est soumise à l’évolution des marchés et aux risques inhérents à tout investissement</w:t>
      </w:r>
      <w:r w:rsidR="00606C79" w:rsidRPr="000858CA">
        <w:rPr>
          <w:rFonts w:ascii="Arial" w:hAnsi="Arial" w:cs="Arial"/>
          <w:sz w:val="18"/>
          <w:szCs w:val="18"/>
          <w:lang w:eastAsia="fr-FR"/>
        </w:rPr>
        <w:t xml:space="preserve"> financier</w:t>
      </w:r>
      <w:r w:rsidR="00E97732" w:rsidRPr="000858CA">
        <w:rPr>
          <w:rFonts w:ascii="Arial" w:hAnsi="Arial" w:cs="Arial"/>
          <w:sz w:val="18"/>
          <w:szCs w:val="18"/>
          <w:lang w:eastAsia="fr-FR"/>
        </w:rPr>
        <w:t>. La valeur d</w:t>
      </w:r>
      <w:r>
        <w:rPr>
          <w:rFonts w:ascii="Arial" w:hAnsi="Arial" w:cs="Arial"/>
          <w:sz w:val="18"/>
          <w:szCs w:val="18"/>
          <w:lang w:eastAsia="fr-FR"/>
        </w:rPr>
        <w:t>u</w:t>
      </w:r>
      <w:r w:rsidR="005B7A62">
        <w:rPr>
          <w:rFonts w:ascii="Arial" w:hAnsi="Arial" w:cs="Arial"/>
          <w:sz w:val="18"/>
          <w:szCs w:val="18"/>
          <w:lang w:eastAsia="fr-FR"/>
        </w:rPr>
        <w:t xml:space="preserve"> </w:t>
      </w:r>
      <w:r w:rsidR="00FE7045">
        <w:rPr>
          <w:rFonts w:ascii="Arial" w:hAnsi="Arial" w:cs="Arial"/>
          <w:sz w:val="18"/>
          <w:szCs w:val="18"/>
        </w:rPr>
        <w:t>Certificat</w:t>
      </w:r>
      <w:r w:rsidR="00E97732" w:rsidRPr="000858CA">
        <w:rPr>
          <w:rFonts w:ascii="Arial" w:hAnsi="Arial" w:cs="Arial"/>
          <w:sz w:val="18"/>
          <w:szCs w:val="18"/>
          <w:lang w:eastAsia="fr-FR"/>
        </w:rPr>
        <w:t xml:space="preserve"> peut </w:t>
      </w:r>
      <w:r w:rsidR="0013429D" w:rsidRPr="000858CA">
        <w:rPr>
          <w:rFonts w:ascii="Arial" w:hAnsi="Arial" w:cs="Arial"/>
          <w:sz w:val="18"/>
          <w:szCs w:val="18"/>
          <w:lang w:eastAsia="fr-FR"/>
        </w:rPr>
        <w:t xml:space="preserve">donc </w:t>
      </w:r>
      <w:r w:rsidR="00E97732" w:rsidRPr="000858CA">
        <w:rPr>
          <w:rFonts w:ascii="Arial" w:hAnsi="Arial" w:cs="Arial"/>
          <w:sz w:val="18"/>
          <w:szCs w:val="18"/>
          <w:lang w:eastAsia="fr-FR"/>
        </w:rPr>
        <w:t>évoluer à la hausse comme à la baisse.</w:t>
      </w:r>
      <w:r w:rsidR="00E97732" w:rsidRPr="000858CA">
        <w:rPr>
          <w:rFonts w:ascii="RotisSemiSansStd-Light" w:hAnsi="RotisSemiSansStd-Light" w:cs="RotisSemiSansStd-Light"/>
          <w:sz w:val="20"/>
          <w:szCs w:val="20"/>
          <w:lang w:eastAsia="fr-FR"/>
        </w:rPr>
        <w:t xml:space="preserve"> </w:t>
      </w:r>
    </w:p>
    <w:p w:rsidR="001A4FC8" w:rsidRPr="00E97732" w:rsidRDefault="001A4FC8" w:rsidP="0004645C">
      <w:pPr>
        <w:autoSpaceDE w:val="0"/>
        <w:autoSpaceDN w:val="0"/>
        <w:adjustRightInd w:val="0"/>
        <w:rPr>
          <w:rFonts w:ascii="Arial" w:hAnsi="Arial" w:cs="Arial"/>
          <w:color w:val="000000"/>
          <w:sz w:val="18"/>
          <w:szCs w:val="18"/>
          <w:lang w:eastAsia="fr-FR"/>
        </w:rPr>
      </w:pPr>
    </w:p>
    <w:p w:rsidR="00255722" w:rsidRDefault="000C4DDE" w:rsidP="005330B7">
      <w:pPr>
        <w:autoSpaceDE w:val="0"/>
        <w:autoSpaceDN w:val="0"/>
        <w:adjustRightInd w:val="0"/>
        <w:jc w:val="both"/>
        <w:rPr>
          <w:rFonts w:ascii="Arial" w:hAnsi="Arial" w:cs="Arial"/>
          <w:sz w:val="18"/>
          <w:szCs w:val="18"/>
          <w:lang w:eastAsia="ko-KR"/>
        </w:rPr>
      </w:pPr>
      <w:r w:rsidRPr="000E7137">
        <w:rPr>
          <w:rFonts w:ascii="Arial" w:hAnsi="Arial" w:cs="Arial"/>
          <w:color w:val="000000"/>
          <w:sz w:val="18"/>
          <w:szCs w:val="18"/>
        </w:rPr>
        <w:t xml:space="preserve">Une </w:t>
      </w:r>
      <w:r w:rsidR="001A4FC8">
        <w:rPr>
          <w:rFonts w:ascii="Arial" w:hAnsi="Arial" w:cs="Arial"/>
          <w:color w:val="000000"/>
          <w:sz w:val="18"/>
          <w:szCs w:val="18"/>
        </w:rPr>
        <w:t>sortie</w:t>
      </w:r>
      <w:r w:rsidR="001A4FC8" w:rsidRPr="000E7137">
        <w:rPr>
          <w:rFonts w:ascii="Arial" w:hAnsi="Arial" w:cs="Arial"/>
          <w:color w:val="000000"/>
          <w:sz w:val="18"/>
          <w:szCs w:val="18"/>
        </w:rPr>
        <w:t xml:space="preserve"> </w:t>
      </w:r>
      <w:r w:rsidRPr="000E7137">
        <w:rPr>
          <w:rFonts w:ascii="Arial" w:hAnsi="Arial" w:cs="Arial"/>
          <w:color w:val="000000"/>
          <w:sz w:val="18"/>
          <w:szCs w:val="18"/>
        </w:rPr>
        <w:t>d</w:t>
      </w:r>
      <w:r w:rsidR="00E2688D">
        <w:rPr>
          <w:rFonts w:ascii="Arial" w:hAnsi="Arial" w:cs="Arial"/>
          <w:color w:val="000000"/>
          <w:sz w:val="18"/>
          <w:szCs w:val="18"/>
        </w:rPr>
        <w:t>u</w:t>
      </w:r>
      <w:r w:rsidR="005B7A62">
        <w:rPr>
          <w:rFonts w:ascii="Arial" w:hAnsi="Arial" w:cs="Arial"/>
          <w:color w:val="000000"/>
          <w:sz w:val="18"/>
          <w:szCs w:val="18"/>
        </w:rPr>
        <w:t xml:space="preserve"> </w:t>
      </w:r>
      <w:r w:rsidR="00FE7045">
        <w:rPr>
          <w:rFonts w:ascii="Arial" w:hAnsi="Arial" w:cs="Arial"/>
          <w:sz w:val="18"/>
          <w:szCs w:val="18"/>
        </w:rPr>
        <w:t>Certificat</w:t>
      </w:r>
      <w:r w:rsidRPr="000E7137">
        <w:rPr>
          <w:rFonts w:ascii="Arial" w:hAnsi="Arial" w:cs="Arial"/>
          <w:color w:val="000000"/>
          <w:sz w:val="18"/>
          <w:szCs w:val="18"/>
        </w:rPr>
        <w:t xml:space="preserve"> </w:t>
      </w:r>
      <w:r w:rsidR="005B7DCD">
        <w:rPr>
          <w:rFonts w:ascii="Arial" w:hAnsi="Arial" w:cs="Arial"/>
          <w:color w:val="000000"/>
          <w:sz w:val="18"/>
          <w:szCs w:val="18"/>
        </w:rPr>
        <w:t xml:space="preserve">avant la </w:t>
      </w:r>
      <w:r w:rsidR="00A1591A">
        <w:rPr>
          <w:rFonts w:ascii="Arial" w:hAnsi="Arial" w:cs="Arial"/>
          <w:color w:val="000000"/>
          <w:sz w:val="18"/>
          <w:szCs w:val="18"/>
        </w:rPr>
        <w:t>Date</w:t>
      </w:r>
      <w:r w:rsidR="005B7DCD">
        <w:rPr>
          <w:rFonts w:ascii="Arial" w:hAnsi="Arial" w:cs="Arial"/>
          <w:color w:val="000000"/>
          <w:sz w:val="18"/>
          <w:szCs w:val="18"/>
        </w:rPr>
        <w:t xml:space="preserve"> de Remboursement </w:t>
      </w:r>
      <w:r w:rsidR="00CB2E0F">
        <w:rPr>
          <w:rFonts w:ascii="Arial" w:hAnsi="Arial" w:cs="Arial"/>
          <w:color w:val="000000"/>
          <w:sz w:val="18"/>
          <w:szCs w:val="18"/>
        </w:rPr>
        <w:t>F</w:t>
      </w:r>
      <w:r w:rsidR="00BD15C1">
        <w:rPr>
          <w:rFonts w:ascii="Arial" w:hAnsi="Arial" w:cs="Arial"/>
          <w:color w:val="000000"/>
          <w:sz w:val="18"/>
          <w:szCs w:val="18"/>
        </w:rPr>
        <w:t>inal</w:t>
      </w:r>
      <w:r w:rsidR="00502DDB">
        <w:rPr>
          <w:rFonts w:ascii="Arial" w:hAnsi="Arial" w:cs="Arial"/>
          <w:color w:val="000000"/>
          <w:sz w:val="18"/>
          <w:szCs w:val="18"/>
        </w:rPr>
        <w:t xml:space="preserve"> </w:t>
      </w:r>
      <w:r w:rsidR="00513E0B">
        <w:rPr>
          <w:rFonts w:ascii="Arial" w:hAnsi="Arial" w:cs="Arial"/>
          <w:color w:val="000000"/>
          <w:sz w:val="18"/>
          <w:szCs w:val="18"/>
        </w:rPr>
        <w:t>(y compris</w:t>
      </w:r>
      <w:r w:rsidR="00AB291C">
        <w:rPr>
          <w:rFonts w:ascii="Arial" w:hAnsi="Arial" w:cs="Arial"/>
          <w:color w:val="000000"/>
          <w:sz w:val="18"/>
          <w:szCs w:val="18"/>
        </w:rPr>
        <w:t>, le cas échéant,</w:t>
      </w:r>
      <w:r w:rsidR="005330B7">
        <w:rPr>
          <w:rFonts w:ascii="Arial" w:hAnsi="Arial" w:cs="Arial"/>
          <w:color w:val="000000"/>
          <w:sz w:val="18"/>
          <w:szCs w:val="18"/>
        </w:rPr>
        <w:t xml:space="preserve"> </w:t>
      </w:r>
      <w:r w:rsidR="00DF0508">
        <w:rPr>
          <w:rFonts w:ascii="Arial" w:hAnsi="Arial" w:cs="Arial"/>
          <w:color w:val="000000"/>
          <w:sz w:val="18"/>
          <w:szCs w:val="18"/>
        </w:rPr>
        <w:t>lors</w:t>
      </w:r>
      <w:r w:rsidR="005330B7">
        <w:rPr>
          <w:rFonts w:ascii="Arial" w:hAnsi="Arial" w:cs="Arial"/>
          <w:color w:val="000000"/>
          <w:sz w:val="18"/>
          <w:szCs w:val="18"/>
        </w:rPr>
        <w:t xml:space="preserve"> d’une </w:t>
      </w:r>
      <w:r w:rsidR="00502DDB">
        <w:rPr>
          <w:rFonts w:ascii="Arial" w:hAnsi="Arial" w:cs="Arial"/>
          <w:color w:val="000000"/>
          <w:sz w:val="18"/>
          <w:szCs w:val="18"/>
        </w:rPr>
        <w:t>Date de Remboursement Anticipé</w:t>
      </w:r>
      <w:r w:rsidR="00881464">
        <w:rPr>
          <w:rFonts w:ascii="Arial" w:hAnsi="Arial" w:cs="Arial"/>
          <w:color w:val="000000"/>
          <w:sz w:val="18"/>
          <w:szCs w:val="18"/>
        </w:rPr>
        <w:t xml:space="preserve"> </w:t>
      </w:r>
      <w:r w:rsidR="00881464">
        <w:rPr>
          <w:rFonts w:ascii="Arial" w:hAnsi="Arial"/>
          <w:sz w:val="18"/>
          <w:szCs w:val="18"/>
        </w:rPr>
        <w:t>Automatique</w:t>
      </w:r>
      <w:r w:rsidR="000F7777">
        <w:rPr>
          <w:rFonts w:ascii="Arial" w:hAnsi="Arial" w:cs="Arial"/>
          <w:color w:val="000000"/>
          <w:sz w:val="18"/>
          <w:szCs w:val="18"/>
        </w:rPr>
        <w:t xml:space="preserve"> </w:t>
      </w:r>
      <w:r w:rsidR="001474B8">
        <w:rPr>
          <w:rFonts w:ascii="Arial" w:hAnsi="Arial" w:cs="Arial"/>
          <w:color w:val="000000"/>
          <w:sz w:val="18"/>
          <w:szCs w:val="18"/>
        </w:rPr>
        <w:t xml:space="preserve">n </w:t>
      </w:r>
      <w:r w:rsidR="00AA47C5">
        <w:rPr>
          <w:rFonts w:ascii="Arial" w:hAnsi="Arial" w:cs="Arial"/>
          <w:b/>
          <w:bCs/>
          <w:iCs/>
          <w:sz w:val="20"/>
          <w:szCs w:val="20"/>
          <w:lang w:eastAsia="fr-FR"/>
        </w:rPr>
        <w:t xml:space="preserve">(n allant de 1 à 4) </w:t>
      </w:r>
      <w:r w:rsidR="00513E0B">
        <w:rPr>
          <w:rFonts w:ascii="Arial" w:hAnsi="Arial" w:cs="Arial"/>
          <w:color w:val="000000"/>
          <w:sz w:val="18"/>
          <w:szCs w:val="18"/>
        </w:rPr>
        <w:t>alors</w:t>
      </w:r>
      <w:r w:rsidR="00AB291C">
        <w:rPr>
          <w:rFonts w:ascii="Arial" w:hAnsi="Arial" w:cs="Arial"/>
          <w:color w:val="000000"/>
          <w:sz w:val="18"/>
          <w:szCs w:val="18"/>
        </w:rPr>
        <w:t xml:space="preserve"> que les</w:t>
      </w:r>
      <w:r w:rsidR="00502DDB">
        <w:rPr>
          <w:rFonts w:ascii="Arial" w:hAnsi="Arial" w:cs="Arial"/>
          <w:color w:val="000000"/>
          <w:sz w:val="18"/>
          <w:szCs w:val="18"/>
        </w:rPr>
        <w:t xml:space="preserve"> conditions de déclenchement </w:t>
      </w:r>
      <w:r w:rsidR="00422236" w:rsidRPr="00422236">
        <w:rPr>
          <w:rFonts w:ascii="Arial" w:hAnsi="Arial" w:cs="Arial"/>
          <w:sz w:val="18"/>
          <w:szCs w:val="18"/>
        </w:rPr>
        <w:t>du remboursement anticipé</w:t>
      </w:r>
      <w:r w:rsidR="00126C19">
        <w:rPr>
          <w:rFonts w:ascii="Arial" w:hAnsi="Arial" w:cs="Arial"/>
          <w:sz w:val="18"/>
          <w:szCs w:val="18"/>
        </w:rPr>
        <w:t xml:space="preserve"> automatique</w:t>
      </w:r>
      <w:r w:rsidR="00422236">
        <w:rPr>
          <w:rFonts w:ascii="Arial" w:hAnsi="Arial" w:cs="Arial"/>
          <w:b/>
          <w:sz w:val="18"/>
          <w:szCs w:val="18"/>
        </w:rPr>
        <w:t xml:space="preserve"> </w:t>
      </w:r>
      <w:r w:rsidR="00DF0508">
        <w:rPr>
          <w:rFonts w:ascii="Arial" w:hAnsi="Arial" w:cs="Arial"/>
          <w:color w:val="000000"/>
          <w:sz w:val="18"/>
          <w:szCs w:val="18"/>
        </w:rPr>
        <w:t xml:space="preserve">ne </w:t>
      </w:r>
      <w:r w:rsidR="00AB291C">
        <w:rPr>
          <w:rFonts w:ascii="Arial" w:hAnsi="Arial" w:cs="Arial"/>
          <w:color w:val="000000"/>
          <w:sz w:val="18"/>
          <w:szCs w:val="18"/>
        </w:rPr>
        <w:t xml:space="preserve">sont </w:t>
      </w:r>
      <w:r w:rsidR="00DF0508">
        <w:rPr>
          <w:rFonts w:ascii="Arial" w:hAnsi="Arial" w:cs="Arial"/>
          <w:color w:val="000000"/>
          <w:sz w:val="18"/>
          <w:szCs w:val="18"/>
        </w:rPr>
        <w:t>pas</w:t>
      </w:r>
      <w:r w:rsidR="00AB291C">
        <w:rPr>
          <w:rFonts w:ascii="Arial" w:hAnsi="Arial" w:cs="Arial"/>
          <w:color w:val="000000"/>
          <w:sz w:val="18"/>
          <w:szCs w:val="18"/>
        </w:rPr>
        <w:t xml:space="preserve"> réunies), </w:t>
      </w:r>
      <w:r w:rsidRPr="000E7137">
        <w:rPr>
          <w:rFonts w:ascii="Arial" w:hAnsi="Arial" w:cs="Arial"/>
          <w:color w:val="000000"/>
          <w:sz w:val="18"/>
          <w:szCs w:val="18"/>
        </w:rPr>
        <w:t xml:space="preserve">s’effectuera à un prix qui dépendra des conditions de marché ce jour-là. </w:t>
      </w:r>
      <w:r w:rsidR="00255722" w:rsidRPr="00E1113B">
        <w:rPr>
          <w:rFonts w:ascii="Arial" w:hAnsi="Arial" w:cs="Arial"/>
          <w:sz w:val="18"/>
          <w:szCs w:val="18"/>
          <w:lang w:eastAsia="ko-KR"/>
        </w:rPr>
        <w:t>Il pourra être très différent (inférieur ou supérieur) du montant résultant de l’application de la formule annoncée.</w:t>
      </w:r>
    </w:p>
    <w:p w:rsidR="003D6B61" w:rsidRDefault="003D6B61" w:rsidP="00E86119">
      <w:pPr>
        <w:autoSpaceDE w:val="0"/>
        <w:autoSpaceDN w:val="0"/>
        <w:adjustRightInd w:val="0"/>
        <w:jc w:val="both"/>
        <w:rPr>
          <w:rFonts w:ascii="Arial" w:hAnsi="Arial" w:cs="Arial"/>
          <w:sz w:val="18"/>
          <w:szCs w:val="18"/>
          <w:lang w:eastAsia="ko-KR"/>
        </w:rPr>
      </w:pPr>
    </w:p>
    <w:p w:rsidR="00255722" w:rsidRDefault="00255722" w:rsidP="00255722">
      <w:pPr>
        <w:autoSpaceDE w:val="0"/>
        <w:autoSpaceDN w:val="0"/>
        <w:adjustRightInd w:val="0"/>
        <w:jc w:val="both"/>
        <w:rPr>
          <w:rFonts w:ascii="Arial" w:hAnsi="Arial" w:cs="Arial"/>
          <w:b/>
          <w:sz w:val="18"/>
          <w:szCs w:val="18"/>
        </w:rPr>
      </w:pPr>
      <w:r w:rsidRPr="00255722">
        <w:rPr>
          <w:rFonts w:ascii="Arial" w:hAnsi="Arial" w:cs="Arial"/>
          <w:b/>
          <w:sz w:val="18"/>
          <w:szCs w:val="18"/>
        </w:rPr>
        <w:t>Le</w:t>
      </w:r>
      <w:r w:rsidR="00FE7045">
        <w:rPr>
          <w:rFonts w:ascii="Arial" w:hAnsi="Arial" w:cs="Arial"/>
          <w:b/>
          <w:sz w:val="18"/>
          <w:szCs w:val="18"/>
        </w:rPr>
        <w:t xml:space="preserve"> Certificat</w:t>
      </w:r>
      <w:r w:rsidRPr="00255722">
        <w:rPr>
          <w:rFonts w:ascii="Arial" w:hAnsi="Arial" w:cs="Arial"/>
          <w:b/>
          <w:sz w:val="18"/>
          <w:szCs w:val="18"/>
        </w:rPr>
        <w:t xml:space="preserve"> présente donc un risque de perte en capital non mesurable a priori</w:t>
      </w:r>
      <w:r w:rsidR="003A5E67">
        <w:rPr>
          <w:rFonts w:ascii="Arial" w:hAnsi="Arial" w:cs="Arial"/>
          <w:b/>
          <w:sz w:val="18"/>
          <w:szCs w:val="18"/>
        </w:rPr>
        <w:t xml:space="preserve">, </w:t>
      </w:r>
      <w:r w:rsidR="00E2688D">
        <w:rPr>
          <w:rFonts w:ascii="Arial" w:hAnsi="Arial" w:cs="Arial"/>
          <w:b/>
          <w:sz w:val="18"/>
          <w:szCs w:val="18"/>
        </w:rPr>
        <w:t xml:space="preserve">pouvant aller jusqu’à la totalité du Capital </w:t>
      </w:r>
      <w:r w:rsidR="00AE6862">
        <w:rPr>
          <w:rFonts w:ascii="Arial" w:hAnsi="Arial" w:cs="Arial"/>
          <w:b/>
          <w:sz w:val="18"/>
          <w:szCs w:val="18"/>
        </w:rPr>
        <w:t xml:space="preserve">Net </w:t>
      </w:r>
      <w:r w:rsidR="00E2688D">
        <w:rPr>
          <w:rFonts w:ascii="Arial" w:hAnsi="Arial" w:cs="Arial"/>
          <w:b/>
          <w:sz w:val="18"/>
          <w:szCs w:val="18"/>
        </w:rPr>
        <w:t xml:space="preserve">Investi, </w:t>
      </w:r>
      <w:r w:rsidRPr="00255722">
        <w:rPr>
          <w:rFonts w:ascii="Arial" w:hAnsi="Arial" w:cs="Arial"/>
          <w:b/>
          <w:sz w:val="18"/>
          <w:szCs w:val="18"/>
        </w:rPr>
        <w:t xml:space="preserve">notamment </w:t>
      </w:r>
      <w:r w:rsidRPr="000D60FC">
        <w:rPr>
          <w:rFonts w:ascii="Arial" w:hAnsi="Arial" w:cs="Arial"/>
          <w:b/>
          <w:sz w:val="18"/>
          <w:szCs w:val="18"/>
        </w:rPr>
        <w:t>dans les deux cas suivants :</w:t>
      </w:r>
    </w:p>
    <w:p w:rsidR="0061535D" w:rsidRPr="000D60FC" w:rsidRDefault="0061535D" w:rsidP="00255722">
      <w:pPr>
        <w:autoSpaceDE w:val="0"/>
        <w:autoSpaceDN w:val="0"/>
        <w:adjustRightInd w:val="0"/>
        <w:jc w:val="both"/>
        <w:rPr>
          <w:rFonts w:ascii="Arial" w:hAnsi="Arial" w:cs="Arial"/>
          <w:b/>
          <w:sz w:val="18"/>
          <w:szCs w:val="18"/>
        </w:rPr>
      </w:pPr>
    </w:p>
    <w:p w:rsidR="00255722" w:rsidRPr="008767BB" w:rsidRDefault="00255722" w:rsidP="00255722">
      <w:pPr>
        <w:ind w:left="360" w:hanging="360"/>
        <w:jc w:val="both"/>
        <w:rPr>
          <w:rFonts w:ascii="Arial" w:hAnsi="Arial" w:cs="Arial"/>
          <w:sz w:val="18"/>
          <w:szCs w:val="18"/>
        </w:rPr>
      </w:pPr>
      <w:r w:rsidRPr="000D60FC">
        <w:rPr>
          <w:rFonts w:ascii="Arial" w:hAnsi="Arial" w:cs="Arial"/>
          <w:b/>
          <w:sz w:val="18"/>
          <w:szCs w:val="18"/>
        </w:rPr>
        <w:t>-</w:t>
      </w:r>
      <w:r w:rsidRPr="000D60FC">
        <w:rPr>
          <w:rFonts w:ascii="Arial" w:hAnsi="Arial" w:cs="Arial"/>
          <w:b/>
          <w:sz w:val="18"/>
          <w:szCs w:val="18"/>
        </w:rPr>
        <w:tab/>
        <w:t xml:space="preserve">lorsque l’Investisseur est contraint </w:t>
      </w:r>
      <w:r w:rsidRPr="000D60FC">
        <w:rPr>
          <w:rFonts w:ascii="Arial" w:hAnsi="Arial" w:cs="Arial"/>
          <w:b/>
          <w:color w:val="000000"/>
          <w:sz w:val="18"/>
          <w:szCs w:val="18"/>
        </w:rPr>
        <w:t>de réaliser un arbitrage ou un rachat total ou partiel sur son contrat d’</w:t>
      </w:r>
      <w:r w:rsidR="00095D71">
        <w:rPr>
          <w:rFonts w:ascii="Arial" w:hAnsi="Arial" w:cs="Arial"/>
          <w:b/>
          <w:color w:val="000000"/>
          <w:sz w:val="18"/>
          <w:szCs w:val="18"/>
        </w:rPr>
        <w:t>assurance vie</w:t>
      </w:r>
      <w:r w:rsidRPr="000D60FC">
        <w:rPr>
          <w:rFonts w:ascii="Arial" w:hAnsi="Arial" w:cs="Arial"/>
          <w:b/>
          <w:color w:val="000000"/>
          <w:sz w:val="18"/>
          <w:szCs w:val="18"/>
        </w:rPr>
        <w:t xml:space="preserve"> ou de capitalisation </w:t>
      </w:r>
      <w:r w:rsidRPr="000D60FC">
        <w:rPr>
          <w:rFonts w:ascii="Arial" w:hAnsi="Arial" w:cs="Arial"/>
          <w:b/>
          <w:sz w:val="18"/>
          <w:szCs w:val="18"/>
        </w:rPr>
        <w:t xml:space="preserve">avant la Date de Remboursement Final </w:t>
      </w:r>
      <w:r w:rsidR="00513E0B" w:rsidRPr="005C6C99">
        <w:rPr>
          <w:rFonts w:ascii="Arial" w:hAnsi="Arial" w:cs="Arial"/>
          <w:sz w:val="18"/>
          <w:szCs w:val="18"/>
        </w:rPr>
        <w:t>(y compris</w:t>
      </w:r>
      <w:r w:rsidR="00AB291C" w:rsidRPr="005C6C99">
        <w:rPr>
          <w:rFonts w:ascii="Arial" w:hAnsi="Arial" w:cs="Arial"/>
          <w:sz w:val="18"/>
          <w:szCs w:val="18"/>
        </w:rPr>
        <w:t>, le cas échéant,</w:t>
      </w:r>
      <w:r w:rsidRPr="005C6C99">
        <w:rPr>
          <w:rFonts w:ascii="Arial" w:hAnsi="Arial" w:cs="Arial"/>
          <w:sz w:val="18"/>
          <w:szCs w:val="18"/>
        </w:rPr>
        <w:t xml:space="preserve"> </w:t>
      </w:r>
      <w:r w:rsidR="00513E0B" w:rsidRPr="005C6C99">
        <w:rPr>
          <w:rFonts w:ascii="Arial" w:hAnsi="Arial" w:cs="Arial"/>
          <w:sz w:val="18"/>
          <w:szCs w:val="18"/>
        </w:rPr>
        <w:t>lors d’une</w:t>
      </w:r>
      <w:r w:rsidRPr="005C6C99">
        <w:rPr>
          <w:rFonts w:ascii="Arial" w:hAnsi="Arial" w:cs="Arial"/>
          <w:sz w:val="18"/>
          <w:szCs w:val="18"/>
        </w:rPr>
        <w:t xml:space="preserve"> Date de Remboursement Anticipé</w:t>
      </w:r>
      <w:r w:rsidR="00881464">
        <w:rPr>
          <w:rFonts w:ascii="Arial" w:hAnsi="Arial" w:cs="Arial"/>
          <w:sz w:val="18"/>
          <w:szCs w:val="18"/>
        </w:rPr>
        <w:t xml:space="preserve"> </w:t>
      </w:r>
      <w:r w:rsidR="00881464">
        <w:rPr>
          <w:rFonts w:ascii="Arial" w:hAnsi="Arial"/>
          <w:sz w:val="18"/>
          <w:szCs w:val="18"/>
        </w:rPr>
        <w:t>Automatique</w:t>
      </w:r>
      <w:r w:rsidR="00513E0B" w:rsidRPr="005C6C99">
        <w:rPr>
          <w:rFonts w:ascii="Arial" w:hAnsi="Arial" w:cs="Arial"/>
          <w:sz w:val="18"/>
          <w:szCs w:val="18"/>
        </w:rPr>
        <w:t xml:space="preserve"> </w:t>
      </w:r>
      <w:r w:rsidR="001474B8">
        <w:rPr>
          <w:rFonts w:ascii="Arial" w:hAnsi="Arial" w:cs="Arial"/>
          <w:sz w:val="18"/>
          <w:szCs w:val="18"/>
        </w:rPr>
        <w:t xml:space="preserve">n </w:t>
      </w:r>
      <w:r w:rsidR="00AA47C5" w:rsidRPr="00AA47C5">
        <w:rPr>
          <w:rFonts w:ascii="Arial" w:hAnsi="Arial" w:cs="Arial"/>
          <w:b/>
          <w:bCs/>
          <w:iCs/>
          <w:sz w:val="18"/>
          <w:szCs w:val="18"/>
        </w:rPr>
        <w:t>(n allant de 1 à 4)</w:t>
      </w:r>
      <w:r w:rsidR="00AA47C5">
        <w:rPr>
          <w:rFonts w:ascii="Arial" w:hAnsi="Arial" w:cs="Arial"/>
          <w:b/>
          <w:bCs/>
          <w:iCs/>
          <w:sz w:val="18"/>
          <w:szCs w:val="18"/>
        </w:rPr>
        <w:t xml:space="preserve"> </w:t>
      </w:r>
      <w:r w:rsidR="00513E0B" w:rsidRPr="005C6C99">
        <w:rPr>
          <w:rFonts w:ascii="Arial" w:hAnsi="Arial" w:cs="Arial"/>
          <w:sz w:val="18"/>
          <w:szCs w:val="18"/>
        </w:rPr>
        <w:t xml:space="preserve">alors que les conditions de déclenchement </w:t>
      </w:r>
      <w:r w:rsidR="00422236" w:rsidRPr="005C6C99">
        <w:rPr>
          <w:rFonts w:ascii="Arial" w:hAnsi="Arial" w:cs="Arial"/>
          <w:sz w:val="18"/>
          <w:szCs w:val="18"/>
        </w:rPr>
        <w:t xml:space="preserve">du remboursement anticipé </w:t>
      </w:r>
      <w:r w:rsidR="00126C19">
        <w:rPr>
          <w:rFonts w:ascii="Arial" w:hAnsi="Arial" w:cs="Arial"/>
          <w:sz w:val="18"/>
          <w:szCs w:val="18"/>
        </w:rPr>
        <w:t xml:space="preserve">automatique </w:t>
      </w:r>
      <w:r w:rsidR="00513E0B" w:rsidRPr="005C6C99">
        <w:rPr>
          <w:rFonts w:ascii="Arial" w:hAnsi="Arial" w:cs="Arial"/>
          <w:sz w:val="18"/>
          <w:szCs w:val="18"/>
        </w:rPr>
        <w:t>ne sont pas réunies)</w:t>
      </w:r>
      <w:r w:rsidRPr="000D60FC">
        <w:rPr>
          <w:rFonts w:ascii="Arial" w:hAnsi="Arial" w:cs="Arial"/>
          <w:b/>
          <w:sz w:val="18"/>
          <w:szCs w:val="18"/>
        </w:rPr>
        <w:t> </w:t>
      </w:r>
      <w:r w:rsidRPr="008767BB">
        <w:rPr>
          <w:rFonts w:ascii="Arial" w:hAnsi="Arial" w:cs="Arial"/>
          <w:sz w:val="18"/>
          <w:szCs w:val="18"/>
        </w:rPr>
        <w:t>;</w:t>
      </w:r>
    </w:p>
    <w:p w:rsidR="007A1E8F" w:rsidRDefault="00255722" w:rsidP="00255722">
      <w:pPr>
        <w:ind w:left="360" w:hanging="360"/>
        <w:jc w:val="both"/>
        <w:rPr>
          <w:rFonts w:ascii="Arial" w:hAnsi="Arial" w:cs="Arial"/>
          <w:b/>
          <w:sz w:val="18"/>
          <w:szCs w:val="18"/>
        </w:rPr>
      </w:pPr>
      <w:r w:rsidRPr="000D60FC">
        <w:rPr>
          <w:rFonts w:ascii="Arial" w:hAnsi="Arial" w:cs="Arial"/>
          <w:b/>
          <w:sz w:val="18"/>
          <w:szCs w:val="18"/>
        </w:rPr>
        <w:t>-</w:t>
      </w:r>
      <w:r w:rsidRPr="000D60FC">
        <w:rPr>
          <w:rFonts w:ascii="Arial" w:hAnsi="Arial" w:cs="Arial"/>
          <w:b/>
          <w:sz w:val="18"/>
          <w:szCs w:val="18"/>
        </w:rPr>
        <w:tab/>
        <w:t>en cas de décès de l’Investisseur avant la Date de Remboursement Final</w:t>
      </w:r>
      <w:r w:rsidR="00513E0B" w:rsidRPr="000D60FC">
        <w:rPr>
          <w:rFonts w:ascii="Arial" w:hAnsi="Arial" w:cs="Arial"/>
          <w:b/>
          <w:sz w:val="18"/>
          <w:szCs w:val="18"/>
        </w:rPr>
        <w:t xml:space="preserve"> </w:t>
      </w:r>
      <w:r w:rsidR="00513E0B" w:rsidRPr="005C6C99">
        <w:rPr>
          <w:rFonts w:ascii="Arial" w:hAnsi="Arial" w:cs="Arial"/>
          <w:sz w:val="18"/>
          <w:szCs w:val="18"/>
        </w:rPr>
        <w:t>(y compris, le cas échéant, lors d’une Date de Remboursement Anticipé</w:t>
      </w:r>
      <w:r w:rsidR="00881464">
        <w:rPr>
          <w:rFonts w:ascii="Arial" w:hAnsi="Arial" w:cs="Arial"/>
          <w:sz w:val="18"/>
          <w:szCs w:val="18"/>
        </w:rPr>
        <w:t xml:space="preserve"> </w:t>
      </w:r>
      <w:r w:rsidR="00881464">
        <w:rPr>
          <w:rFonts w:ascii="Arial" w:hAnsi="Arial"/>
          <w:sz w:val="18"/>
          <w:szCs w:val="18"/>
        </w:rPr>
        <w:t>Automatique</w:t>
      </w:r>
      <w:r w:rsidR="00513E0B" w:rsidRPr="005C6C99">
        <w:rPr>
          <w:rFonts w:ascii="Arial" w:hAnsi="Arial" w:cs="Arial"/>
          <w:sz w:val="18"/>
          <w:szCs w:val="18"/>
        </w:rPr>
        <w:t xml:space="preserve"> </w:t>
      </w:r>
      <w:r w:rsidR="001474B8">
        <w:rPr>
          <w:rFonts w:ascii="Arial" w:hAnsi="Arial" w:cs="Arial"/>
          <w:sz w:val="18"/>
          <w:szCs w:val="18"/>
        </w:rPr>
        <w:t xml:space="preserve">n </w:t>
      </w:r>
      <w:r w:rsidR="00047EDE" w:rsidRPr="00047EDE">
        <w:rPr>
          <w:rFonts w:ascii="Arial" w:hAnsi="Arial" w:cs="Arial"/>
          <w:b/>
          <w:bCs/>
          <w:iCs/>
          <w:sz w:val="18"/>
          <w:szCs w:val="18"/>
        </w:rPr>
        <w:t>(n allant de 1 à 4)</w:t>
      </w:r>
      <w:r w:rsidR="00047EDE">
        <w:rPr>
          <w:rFonts w:ascii="Arial" w:hAnsi="Arial" w:cs="Arial"/>
          <w:b/>
          <w:bCs/>
          <w:iCs/>
          <w:sz w:val="18"/>
          <w:szCs w:val="18"/>
        </w:rPr>
        <w:t xml:space="preserve"> </w:t>
      </w:r>
      <w:r w:rsidR="00513E0B" w:rsidRPr="005C6C99">
        <w:rPr>
          <w:rFonts w:ascii="Arial" w:hAnsi="Arial" w:cs="Arial"/>
          <w:sz w:val="18"/>
          <w:szCs w:val="18"/>
        </w:rPr>
        <w:t xml:space="preserve">alors que les conditions de déclenchement </w:t>
      </w:r>
      <w:r w:rsidR="00422236" w:rsidRPr="005C6C99">
        <w:rPr>
          <w:rFonts w:ascii="Arial" w:hAnsi="Arial" w:cs="Arial"/>
          <w:sz w:val="18"/>
          <w:szCs w:val="18"/>
        </w:rPr>
        <w:t>du remboursement anticipé</w:t>
      </w:r>
      <w:r w:rsidR="00126C19">
        <w:rPr>
          <w:rFonts w:ascii="Arial" w:hAnsi="Arial" w:cs="Arial"/>
          <w:sz w:val="18"/>
          <w:szCs w:val="18"/>
        </w:rPr>
        <w:t xml:space="preserve"> automatique</w:t>
      </w:r>
      <w:r w:rsidR="00422236" w:rsidRPr="005C6C99">
        <w:rPr>
          <w:rFonts w:ascii="Arial" w:hAnsi="Arial" w:cs="Arial"/>
          <w:sz w:val="18"/>
          <w:szCs w:val="18"/>
        </w:rPr>
        <w:t xml:space="preserve"> </w:t>
      </w:r>
      <w:r w:rsidR="00513E0B" w:rsidRPr="005C6C99">
        <w:rPr>
          <w:rFonts w:ascii="Arial" w:hAnsi="Arial" w:cs="Arial"/>
          <w:sz w:val="18"/>
          <w:szCs w:val="18"/>
        </w:rPr>
        <w:t>ne sont pas réunies)</w:t>
      </w:r>
      <w:r w:rsidRPr="008767BB">
        <w:rPr>
          <w:rFonts w:ascii="Arial" w:hAnsi="Arial" w:cs="Arial"/>
          <w:sz w:val="18"/>
          <w:szCs w:val="18"/>
        </w:rPr>
        <w:t>.</w:t>
      </w:r>
    </w:p>
    <w:p w:rsidR="005C6C99" w:rsidRDefault="005C6C99" w:rsidP="005C6C99">
      <w:pPr>
        <w:autoSpaceDE w:val="0"/>
        <w:autoSpaceDN w:val="0"/>
        <w:adjustRightInd w:val="0"/>
        <w:jc w:val="both"/>
        <w:rPr>
          <w:rFonts w:ascii="Arial" w:hAnsi="Arial" w:cs="Arial"/>
          <w:b/>
          <w:bCs/>
          <w:sz w:val="18"/>
          <w:szCs w:val="18"/>
          <w:lang w:eastAsia="fr-FR"/>
        </w:rPr>
      </w:pPr>
      <w:r w:rsidRPr="003A0084">
        <w:rPr>
          <w:rFonts w:ascii="Arial" w:hAnsi="Arial" w:cs="Arial"/>
          <w:b/>
          <w:bCs/>
          <w:sz w:val="18"/>
          <w:szCs w:val="18"/>
          <w:lang w:eastAsia="fr-FR"/>
        </w:rPr>
        <w:t xml:space="preserve">Les investisseurs sont invités à prendre connaissance de la </w:t>
      </w:r>
      <w:r w:rsidR="00394426" w:rsidRPr="003A0084">
        <w:rPr>
          <w:rFonts w:ascii="Arial" w:hAnsi="Arial" w:cs="Arial"/>
          <w:b/>
          <w:bCs/>
          <w:sz w:val="18"/>
          <w:szCs w:val="18"/>
          <w:lang w:eastAsia="fr-FR"/>
        </w:rPr>
        <w:t>D</w:t>
      </w:r>
      <w:r w:rsidRPr="003A0084">
        <w:rPr>
          <w:rFonts w:ascii="Arial" w:hAnsi="Arial" w:cs="Arial"/>
          <w:b/>
          <w:bCs/>
          <w:sz w:val="18"/>
          <w:szCs w:val="18"/>
          <w:lang w:eastAsia="fr-FR"/>
        </w:rPr>
        <w:t xml:space="preserve">ocumentation </w:t>
      </w:r>
      <w:r w:rsidR="00394426" w:rsidRPr="003A0084">
        <w:rPr>
          <w:rFonts w:ascii="Arial" w:hAnsi="Arial" w:cs="Arial"/>
          <w:b/>
          <w:bCs/>
          <w:sz w:val="18"/>
          <w:szCs w:val="18"/>
          <w:lang w:eastAsia="fr-FR"/>
        </w:rPr>
        <w:t>J</w:t>
      </w:r>
      <w:r w:rsidRPr="003A0084">
        <w:rPr>
          <w:rFonts w:ascii="Arial" w:hAnsi="Arial" w:cs="Arial"/>
          <w:b/>
          <w:bCs/>
          <w:sz w:val="18"/>
          <w:szCs w:val="18"/>
          <w:lang w:eastAsia="fr-FR"/>
        </w:rPr>
        <w:t xml:space="preserve">uridique des </w:t>
      </w:r>
      <w:r w:rsidR="00394426" w:rsidRPr="003A0084">
        <w:rPr>
          <w:rFonts w:ascii="Arial" w:hAnsi="Arial" w:cs="Arial"/>
          <w:b/>
          <w:bCs/>
          <w:sz w:val="18"/>
          <w:szCs w:val="18"/>
          <w:lang w:eastAsia="fr-FR"/>
        </w:rPr>
        <w:t xml:space="preserve">Certificats </w:t>
      </w:r>
      <w:r w:rsidRPr="003A0084">
        <w:rPr>
          <w:rFonts w:ascii="Arial" w:hAnsi="Arial" w:cs="Arial"/>
          <w:b/>
          <w:bCs/>
          <w:sz w:val="18"/>
          <w:szCs w:val="18"/>
          <w:lang w:eastAsia="fr-FR"/>
        </w:rPr>
        <w:t xml:space="preserve">et plus </w:t>
      </w:r>
      <w:r w:rsidR="00BA14C8" w:rsidRPr="003A0084">
        <w:rPr>
          <w:rFonts w:ascii="Arial" w:hAnsi="Arial" w:cs="Arial"/>
          <w:b/>
          <w:bCs/>
          <w:sz w:val="18"/>
          <w:szCs w:val="18"/>
          <w:lang w:eastAsia="fr-FR"/>
        </w:rPr>
        <w:t xml:space="preserve">particulièrement </w:t>
      </w:r>
      <w:r w:rsidRPr="003A0084">
        <w:rPr>
          <w:rFonts w:ascii="Arial" w:hAnsi="Arial" w:cs="Arial"/>
          <w:b/>
          <w:bCs/>
          <w:sz w:val="18"/>
          <w:szCs w:val="18"/>
          <w:lang w:eastAsia="fr-FR"/>
        </w:rPr>
        <w:t xml:space="preserve">de la rubrique « Facteurs de risques » du </w:t>
      </w:r>
      <w:r w:rsidR="00F77676" w:rsidRPr="003A0084">
        <w:rPr>
          <w:rFonts w:ascii="Arial" w:hAnsi="Arial" w:cs="Arial"/>
          <w:b/>
          <w:bCs/>
          <w:sz w:val="18"/>
          <w:szCs w:val="18"/>
          <w:lang w:eastAsia="fr-FR"/>
        </w:rPr>
        <w:t>P</w:t>
      </w:r>
      <w:r w:rsidRPr="003A0084">
        <w:rPr>
          <w:rFonts w:ascii="Arial" w:hAnsi="Arial" w:cs="Arial"/>
          <w:b/>
          <w:bCs/>
          <w:sz w:val="18"/>
          <w:szCs w:val="18"/>
          <w:lang w:eastAsia="fr-FR"/>
        </w:rPr>
        <w:t xml:space="preserve">rospectus </w:t>
      </w:r>
      <w:r w:rsidR="00F77676" w:rsidRPr="003A0084">
        <w:rPr>
          <w:rFonts w:ascii="Arial" w:hAnsi="Arial" w:cs="Arial"/>
          <w:b/>
          <w:bCs/>
          <w:sz w:val="18"/>
          <w:szCs w:val="18"/>
          <w:lang w:eastAsia="fr-FR"/>
        </w:rPr>
        <w:t>de Base</w:t>
      </w:r>
      <w:r w:rsidRPr="003A0084">
        <w:rPr>
          <w:rFonts w:ascii="Arial" w:hAnsi="Arial" w:cs="Arial"/>
          <w:b/>
          <w:bCs/>
          <w:sz w:val="18"/>
          <w:szCs w:val="18"/>
          <w:lang w:eastAsia="fr-FR"/>
        </w:rPr>
        <w:t xml:space="preserve"> ainsi que </w:t>
      </w:r>
      <w:r w:rsidR="004332DA" w:rsidRPr="003A0084">
        <w:rPr>
          <w:rFonts w:ascii="Arial" w:hAnsi="Arial" w:cs="Arial"/>
          <w:b/>
          <w:bCs/>
          <w:sz w:val="18"/>
          <w:szCs w:val="18"/>
          <w:lang w:eastAsia="fr-FR"/>
        </w:rPr>
        <w:t>d</w:t>
      </w:r>
      <w:r w:rsidRPr="003A0084">
        <w:rPr>
          <w:rFonts w:ascii="Arial" w:hAnsi="Arial" w:cs="Arial"/>
          <w:b/>
          <w:bCs/>
          <w:sz w:val="18"/>
          <w:szCs w:val="18"/>
          <w:lang w:eastAsia="fr-FR"/>
        </w:rPr>
        <w:t>es Conditions Définitives (</w:t>
      </w:r>
      <w:r w:rsidR="00F43A06">
        <w:rPr>
          <w:rFonts w:ascii="Arial" w:hAnsi="Arial" w:cs="Arial"/>
          <w:b/>
          <w:bCs/>
          <w:sz w:val="18"/>
          <w:szCs w:val="18"/>
          <w:lang w:eastAsia="fr-FR"/>
        </w:rPr>
        <w:t>« </w:t>
      </w:r>
      <w:r w:rsidRPr="003A0084">
        <w:rPr>
          <w:rFonts w:ascii="Arial" w:hAnsi="Arial" w:cs="Arial"/>
          <w:b/>
          <w:bCs/>
          <w:i/>
          <w:sz w:val="18"/>
          <w:szCs w:val="18"/>
          <w:lang w:eastAsia="fr-FR"/>
        </w:rPr>
        <w:t>Final Terms</w:t>
      </w:r>
      <w:r w:rsidR="00F43A06">
        <w:rPr>
          <w:rFonts w:ascii="Arial" w:hAnsi="Arial" w:cs="Arial"/>
          <w:b/>
          <w:bCs/>
          <w:i/>
          <w:sz w:val="18"/>
          <w:szCs w:val="18"/>
          <w:lang w:eastAsia="fr-FR"/>
        </w:rPr>
        <w:t> »</w:t>
      </w:r>
      <w:r w:rsidRPr="003A0084">
        <w:rPr>
          <w:rFonts w:ascii="Arial" w:hAnsi="Arial" w:cs="Arial"/>
          <w:b/>
          <w:bCs/>
          <w:sz w:val="18"/>
          <w:szCs w:val="18"/>
          <w:lang w:eastAsia="fr-FR"/>
        </w:rPr>
        <w:t>).</w:t>
      </w:r>
    </w:p>
    <w:p w:rsidR="007A1E8F" w:rsidRPr="003A0084" w:rsidRDefault="007A1E8F" w:rsidP="005C6C99">
      <w:pPr>
        <w:autoSpaceDE w:val="0"/>
        <w:autoSpaceDN w:val="0"/>
        <w:adjustRightInd w:val="0"/>
        <w:jc w:val="both"/>
        <w:rPr>
          <w:rFonts w:ascii="Arial" w:hAnsi="Arial" w:cs="Arial"/>
          <w:b/>
          <w:bCs/>
          <w:sz w:val="18"/>
          <w:szCs w:val="18"/>
          <w:lang w:eastAsia="fr-FR"/>
        </w:rPr>
      </w:pPr>
    </w:p>
    <w:p w:rsidR="00455D96" w:rsidRDefault="00455D96" w:rsidP="0004645C">
      <w:pPr>
        <w:autoSpaceDE w:val="0"/>
        <w:autoSpaceDN w:val="0"/>
        <w:adjustRightInd w:val="0"/>
        <w:jc w:val="both"/>
        <w:rPr>
          <w:rFonts w:ascii="Arial" w:hAnsi="Arial" w:cs="Arial"/>
          <w:color w:val="000000"/>
          <w:sz w:val="18"/>
          <w:szCs w:val="18"/>
        </w:rPr>
      </w:pPr>
    </w:p>
    <w:p w:rsidR="009F2F49" w:rsidRDefault="009F2F49" w:rsidP="0004645C">
      <w:pPr>
        <w:autoSpaceDE w:val="0"/>
        <w:autoSpaceDN w:val="0"/>
        <w:adjustRightInd w:val="0"/>
        <w:jc w:val="both"/>
        <w:rPr>
          <w:rFonts w:ascii="Arial" w:hAnsi="Arial" w:cs="Arial"/>
          <w:color w:val="000000"/>
          <w:sz w:val="18"/>
          <w:szCs w:val="18"/>
        </w:rPr>
      </w:pPr>
    </w:p>
    <w:p w:rsidR="001A5918" w:rsidRPr="001A5918" w:rsidRDefault="00971016" w:rsidP="001A5918">
      <w:pPr>
        <w:pStyle w:val="Titre2"/>
        <w:ind w:left="709" w:hanging="425"/>
      </w:pPr>
      <w:bookmarkStart w:id="13" w:name="_Toc321494853"/>
      <w:r>
        <w:t>5.2</w:t>
      </w:r>
      <w:r>
        <w:tab/>
      </w:r>
      <w:r w:rsidR="00E97732" w:rsidRPr="0013429D">
        <w:t>Risques de marché et risques liés aux spécificités de la stratégie d’investissement</w:t>
      </w:r>
      <w:bookmarkEnd w:id="13"/>
      <w:r w:rsidR="00E97732" w:rsidRPr="0013429D">
        <w:t xml:space="preserve"> </w:t>
      </w:r>
    </w:p>
    <w:p w:rsidR="00E97732" w:rsidRDefault="00E97732" w:rsidP="0004645C">
      <w:pPr>
        <w:autoSpaceDE w:val="0"/>
        <w:autoSpaceDN w:val="0"/>
        <w:adjustRightInd w:val="0"/>
        <w:jc w:val="both"/>
        <w:rPr>
          <w:rFonts w:ascii="Arial" w:hAnsi="Arial" w:cs="Arial"/>
          <w:sz w:val="18"/>
          <w:szCs w:val="18"/>
        </w:rPr>
      </w:pPr>
    </w:p>
    <w:p w:rsidR="00E97732" w:rsidRDefault="00E97732" w:rsidP="00A463A5">
      <w:pPr>
        <w:pStyle w:val="En-tte"/>
        <w:tabs>
          <w:tab w:val="clear" w:pos="4153"/>
        </w:tabs>
        <w:jc w:val="both"/>
        <w:rPr>
          <w:rFonts w:ascii="Arial" w:hAnsi="Arial"/>
          <w:sz w:val="18"/>
          <w:szCs w:val="18"/>
          <w:lang w:val="fr-FR"/>
        </w:rPr>
      </w:pPr>
      <w:r w:rsidRPr="00974136">
        <w:rPr>
          <w:rFonts w:ascii="Arial" w:hAnsi="Arial"/>
          <w:b/>
          <w:sz w:val="18"/>
          <w:szCs w:val="18"/>
          <w:lang w:val="fr-FR"/>
        </w:rPr>
        <w:t xml:space="preserve">Risque </w:t>
      </w:r>
      <w:r w:rsidR="00CD0482">
        <w:rPr>
          <w:rFonts w:ascii="Arial" w:hAnsi="Arial"/>
          <w:b/>
          <w:sz w:val="18"/>
          <w:szCs w:val="18"/>
          <w:lang w:val="fr-FR"/>
        </w:rPr>
        <w:t>de perte en capital</w:t>
      </w:r>
      <w:r w:rsidRPr="00974136">
        <w:rPr>
          <w:rFonts w:ascii="Arial" w:hAnsi="Arial"/>
          <w:sz w:val="18"/>
          <w:szCs w:val="18"/>
          <w:lang w:val="fr-FR"/>
        </w:rPr>
        <w:t xml:space="preserve"> : </w:t>
      </w:r>
      <w:r w:rsidR="00974136" w:rsidRPr="00974136">
        <w:rPr>
          <w:rFonts w:ascii="Arial" w:hAnsi="Arial"/>
          <w:sz w:val="18"/>
          <w:szCs w:val="18"/>
          <w:lang w:val="fr-FR"/>
        </w:rPr>
        <w:t>L</w:t>
      </w:r>
      <w:r w:rsidR="00255722">
        <w:rPr>
          <w:rFonts w:ascii="Arial" w:hAnsi="Arial"/>
          <w:sz w:val="18"/>
          <w:szCs w:val="18"/>
          <w:lang w:val="fr-FR"/>
        </w:rPr>
        <w:t xml:space="preserve">e </w:t>
      </w:r>
      <w:r w:rsidR="00FE7045" w:rsidRPr="00FE7045">
        <w:rPr>
          <w:rFonts w:ascii="Arial" w:hAnsi="Arial" w:cs="Arial"/>
          <w:sz w:val="18"/>
          <w:szCs w:val="18"/>
          <w:lang w:val="fr-FR"/>
        </w:rPr>
        <w:t>Certificat</w:t>
      </w:r>
      <w:r w:rsidR="00974136" w:rsidRPr="00974136">
        <w:rPr>
          <w:rFonts w:ascii="Arial" w:hAnsi="Arial"/>
          <w:sz w:val="18"/>
          <w:szCs w:val="18"/>
          <w:lang w:val="fr-FR"/>
        </w:rPr>
        <w:t xml:space="preserve"> </w:t>
      </w:r>
      <w:r w:rsidR="00255722">
        <w:rPr>
          <w:rFonts w:ascii="Arial" w:hAnsi="Arial"/>
          <w:sz w:val="18"/>
          <w:szCs w:val="18"/>
          <w:lang w:val="fr-FR"/>
        </w:rPr>
        <w:t xml:space="preserve">ne constitue </w:t>
      </w:r>
      <w:r w:rsidRPr="00974136">
        <w:rPr>
          <w:rFonts w:ascii="Arial" w:hAnsi="Arial"/>
          <w:sz w:val="18"/>
          <w:szCs w:val="18"/>
          <w:lang w:val="fr-FR"/>
        </w:rPr>
        <w:t xml:space="preserve">pas un </w:t>
      </w:r>
      <w:r w:rsidR="0038759A">
        <w:rPr>
          <w:rFonts w:ascii="Arial" w:hAnsi="Arial"/>
          <w:sz w:val="18"/>
          <w:szCs w:val="18"/>
          <w:lang w:val="fr-FR"/>
        </w:rPr>
        <w:t>support</w:t>
      </w:r>
      <w:r w:rsidRPr="00974136">
        <w:rPr>
          <w:rFonts w:ascii="Arial" w:hAnsi="Arial"/>
          <w:sz w:val="18"/>
          <w:szCs w:val="18"/>
          <w:lang w:val="fr-FR"/>
        </w:rPr>
        <w:t xml:space="preserve"> à capital garanti</w:t>
      </w:r>
      <w:r w:rsidR="001A4FC8">
        <w:rPr>
          <w:rFonts w:ascii="Arial" w:hAnsi="Arial"/>
          <w:sz w:val="18"/>
          <w:szCs w:val="18"/>
          <w:lang w:val="fr-FR"/>
        </w:rPr>
        <w:t>.</w:t>
      </w:r>
      <w:r w:rsidR="00415E53" w:rsidRPr="00415E53">
        <w:rPr>
          <w:rFonts w:ascii="Arial" w:hAnsi="Arial" w:cs="Arial"/>
          <w:sz w:val="18"/>
          <w:szCs w:val="18"/>
          <w:lang w:val="fr-FR"/>
        </w:rPr>
        <w:t xml:space="preserve"> </w:t>
      </w:r>
      <w:r w:rsidR="00415E53" w:rsidRPr="004660A7">
        <w:rPr>
          <w:rFonts w:ascii="Arial" w:hAnsi="Arial" w:cs="Arial"/>
          <w:sz w:val="18"/>
          <w:szCs w:val="18"/>
          <w:lang w:val="fr-FR"/>
        </w:rPr>
        <w:t xml:space="preserve">En cas de sortie avant la Date de Remboursement Final (y compris, le cas échéant, lors d’une Date de Remboursement </w:t>
      </w:r>
      <w:r w:rsidR="0061724E">
        <w:rPr>
          <w:rFonts w:ascii="Arial" w:hAnsi="Arial" w:cs="Arial"/>
          <w:sz w:val="18"/>
          <w:szCs w:val="18"/>
          <w:lang w:val="fr-FR"/>
        </w:rPr>
        <w:t>Anticipé</w:t>
      </w:r>
      <w:r w:rsidR="00881464">
        <w:rPr>
          <w:rFonts w:ascii="Arial" w:hAnsi="Arial" w:cs="Arial"/>
          <w:sz w:val="18"/>
          <w:szCs w:val="18"/>
          <w:lang w:val="fr-FR"/>
        </w:rPr>
        <w:t xml:space="preserve"> </w:t>
      </w:r>
      <w:r w:rsidR="00881464">
        <w:rPr>
          <w:rFonts w:ascii="Arial" w:hAnsi="Arial"/>
          <w:sz w:val="18"/>
          <w:szCs w:val="18"/>
          <w:lang w:val="fr-FR"/>
        </w:rPr>
        <w:t>Automatique</w:t>
      </w:r>
      <w:r w:rsidR="0061724E">
        <w:rPr>
          <w:rFonts w:ascii="Arial" w:hAnsi="Arial" w:cs="Arial"/>
          <w:sz w:val="18"/>
          <w:szCs w:val="18"/>
          <w:lang w:val="fr-FR"/>
        </w:rPr>
        <w:t xml:space="preserve"> </w:t>
      </w:r>
      <w:r w:rsidR="00415E53" w:rsidRPr="004660A7">
        <w:rPr>
          <w:rFonts w:ascii="Arial" w:hAnsi="Arial" w:cs="Arial"/>
          <w:sz w:val="18"/>
          <w:szCs w:val="18"/>
          <w:lang w:val="fr-FR"/>
        </w:rPr>
        <w:t>n</w:t>
      </w:r>
      <w:r w:rsidR="003E25B0">
        <w:rPr>
          <w:rFonts w:ascii="Arial" w:hAnsi="Arial" w:cs="Arial"/>
          <w:sz w:val="18"/>
          <w:szCs w:val="18"/>
          <w:lang w:val="fr-FR"/>
        </w:rPr>
        <w:t xml:space="preserve"> </w:t>
      </w:r>
      <w:r w:rsidR="00415E53" w:rsidRPr="004660A7">
        <w:rPr>
          <w:rFonts w:ascii="Arial" w:hAnsi="Arial" w:cs="Arial"/>
          <w:sz w:val="18"/>
          <w:szCs w:val="18"/>
          <w:lang w:val="fr-FR"/>
        </w:rPr>
        <w:t xml:space="preserve"> </w:t>
      </w:r>
      <w:r w:rsidR="003E25B0" w:rsidRPr="003E25B0">
        <w:rPr>
          <w:rFonts w:ascii="Arial" w:hAnsi="Arial" w:cs="Arial"/>
          <w:sz w:val="18"/>
          <w:szCs w:val="18"/>
          <w:lang w:val="fr-FR"/>
        </w:rPr>
        <w:t xml:space="preserve">(n allant de 1 à 4) </w:t>
      </w:r>
      <w:r w:rsidR="00415E53" w:rsidRPr="004660A7">
        <w:rPr>
          <w:rFonts w:ascii="Arial" w:hAnsi="Arial" w:cs="Arial"/>
          <w:sz w:val="18"/>
          <w:szCs w:val="18"/>
          <w:lang w:val="fr-FR"/>
        </w:rPr>
        <w:t xml:space="preserve">alors que les conditions de déclenchement du remboursement anticipé </w:t>
      </w:r>
      <w:r w:rsidR="00126C19">
        <w:rPr>
          <w:rFonts w:ascii="Arial" w:hAnsi="Arial" w:cs="Arial"/>
          <w:sz w:val="18"/>
          <w:szCs w:val="18"/>
          <w:lang w:val="fr-FR"/>
        </w:rPr>
        <w:t xml:space="preserve">automatique </w:t>
      </w:r>
      <w:r w:rsidR="00415E53" w:rsidRPr="004660A7">
        <w:rPr>
          <w:rFonts w:ascii="Arial" w:hAnsi="Arial" w:cs="Arial"/>
          <w:sz w:val="18"/>
          <w:szCs w:val="18"/>
          <w:lang w:val="fr-FR"/>
        </w:rPr>
        <w:t>ne sont pas réunies), l’Investisseur prend un risque de perte en capital non mesurable a priori pouvant aller jusqu’à la totalité d</w:t>
      </w:r>
      <w:r w:rsidR="00415E53">
        <w:rPr>
          <w:rFonts w:ascii="Arial" w:hAnsi="Arial" w:cs="Arial"/>
          <w:sz w:val="18"/>
          <w:szCs w:val="18"/>
          <w:lang w:val="fr-FR"/>
        </w:rPr>
        <w:t xml:space="preserve">u Capital </w:t>
      </w:r>
      <w:r w:rsidR="00AE6862">
        <w:rPr>
          <w:rFonts w:ascii="Arial" w:hAnsi="Arial" w:cs="Arial"/>
          <w:sz w:val="18"/>
          <w:szCs w:val="18"/>
          <w:lang w:val="fr-FR"/>
        </w:rPr>
        <w:t xml:space="preserve">Net </w:t>
      </w:r>
      <w:r w:rsidR="00415E53">
        <w:rPr>
          <w:rFonts w:ascii="Arial" w:hAnsi="Arial" w:cs="Arial"/>
          <w:sz w:val="18"/>
          <w:szCs w:val="18"/>
          <w:lang w:val="fr-FR"/>
        </w:rPr>
        <w:t xml:space="preserve">Investi. </w:t>
      </w:r>
      <w:r w:rsidR="00AC4576">
        <w:rPr>
          <w:rFonts w:ascii="Arial" w:hAnsi="Arial" w:cs="Arial"/>
          <w:sz w:val="18"/>
          <w:szCs w:val="18"/>
          <w:lang w:val="fr-FR"/>
        </w:rPr>
        <w:t>À</w:t>
      </w:r>
      <w:r w:rsidR="0004645C" w:rsidRPr="00974136">
        <w:rPr>
          <w:rFonts w:ascii="Arial" w:hAnsi="Arial"/>
          <w:sz w:val="18"/>
          <w:szCs w:val="18"/>
          <w:lang w:val="fr-FR"/>
        </w:rPr>
        <w:t xml:space="preserve"> la </w:t>
      </w:r>
      <w:r w:rsidR="0004645C">
        <w:rPr>
          <w:rFonts w:ascii="Arial" w:hAnsi="Arial"/>
          <w:sz w:val="18"/>
          <w:szCs w:val="18"/>
          <w:lang w:val="fr-FR"/>
        </w:rPr>
        <w:t>Date</w:t>
      </w:r>
      <w:r w:rsidR="0004645C" w:rsidRPr="00974136">
        <w:rPr>
          <w:rFonts w:ascii="Arial" w:hAnsi="Arial"/>
          <w:sz w:val="18"/>
          <w:szCs w:val="18"/>
          <w:lang w:val="fr-FR"/>
        </w:rPr>
        <w:t xml:space="preserve"> de </w:t>
      </w:r>
      <w:r w:rsidR="0004645C">
        <w:rPr>
          <w:rFonts w:ascii="Arial" w:hAnsi="Arial"/>
          <w:sz w:val="18"/>
          <w:szCs w:val="18"/>
          <w:lang w:val="fr-FR"/>
        </w:rPr>
        <w:t>R</w:t>
      </w:r>
      <w:r w:rsidR="0004645C" w:rsidRPr="00974136">
        <w:rPr>
          <w:rFonts w:ascii="Arial" w:hAnsi="Arial"/>
          <w:sz w:val="18"/>
          <w:szCs w:val="18"/>
          <w:lang w:val="fr-FR"/>
        </w:rPr>
        <w:t>emboursement</w:t>
      </w:r>
      <w:r w:rsidR="0004645C">
        <w:rPr>
          <w:rFonts w:ascii="Arial" w:hAnsi="Arial"/>
          <w:sz w:val="18"/>
          <w:szCs w:val="18"/>
          <w:lang w:val="fr-FR"/>
        </w:rPr>
        <w:t xml:space="preserve"> Final, l</w:t>
      </w:r>
      <w:r w:rsidR="001A4FC8" w:rsidRPr="00974136">
        <w:rPr>
          <w:rFonts w:ascii="Arial" w:hAnsi="Arial"/>
          <w:sz w:val="18"/>
          <w:szCs w:val="18"/>
          <w:lang w:val="fr-FR"/>
        </w:rPr>
        <w:t>’</w:t>
      </w:r>
      <w:r w:rsidR="00E86119">
        <w:rPr>
          <w:rFonts w:ascii="Arial" w:hAnsi="Arial"/>
          <w:sz w:val="18"/>
          <w:szCs w:val="18"/>
          <w:lang w:val="fr-FR"/>
        </w:rPr>
        <w:t>I</w:t>
      </w:r>
      <w:r w:rsidR="001A4FC8" w:rsidRPr="00974136">
        <w:rPr>
          <w:rFonts w:ascii="Arial" w:hAnsi="Arial"/>
          <w:sz w:val="18"/>
          <w:szCs w:val="18"/>
          <w:lang w:val="fr-FR"/>
        </w:rPr>
        <w:t xml:space="preserve">nvestisseur </w:t>
      </w:r>
      <w:r w:rsidRPr="00974136">
        <w:rPr>
          <w:rFonts w:ascii="Arial" w:hAnsi="Arial"/>
          <w:sz w:val="18"/>
          <w:szCs w:val="18"/>
          <w:lang w:val="fr-FR"/>
        </w:rPr>
        <w:t xml:space="preserve">peut </w:t>
      </w:r>
      <w:r w:rsidR="001A4FC8">
        <w:rPr>
          <w:rFonts w:ascii="Arial" w:hAnsi="Arial"/>
          <w:sz w:val="18"/>
          <w:szCs w:val="18"/>
          <w:lang w:val="fr-FR"/>
        </w:rPr>
        <w:t xml:space="preserve">donc </w:t>
      </w:r>
      <w:r w:rsidRPr="00974136">
        <w:rPr>
          <w:rFonts w:ascii="Arial" w:hAnsi="Arial"/>
          <w:sz w:val="18"/>
          <w:szCs w:val="18"/>
          <w:lang w:val="fr-FR"/>
        </w:rPr>
        <w:t xml:space="preserve">perdre </w:t>
      </w:r>
      <w:r w:rsidR="00CB2E0F">
        <w:rPr>
          <w:rFonts w:ascii="Arial" w:hAnsi="Arial"/>
          <w:sz w:val="18"/>
          <w:szCs w:val="18"/>
          <w:lang w:val="fr-FR"/>
        </w:rPr>
        <w:t xml:space="preserve">tout ou </w:t>
      </w:r>
      <w:r w:rsidRPr="00974136">
        <w:rPr>
          <w:rFonts w:ascii="Arial" w:hAnsi="Arial"/>
          <w:sz w:val="18"/>
          <w:szCs w:val="18"/>
          <w:lang w:val="fr-FR"/>
        </w:rPr>
        <w:t xml:space="preserve">partie du </w:t>
      </w:r>
      <w:r w:rsidR="00F24F74">
        <w:rPr>
          <w:rFonts w:ascii="Arial" w:hAnsi="Arial"/>
          <w:sz w:val="18"/>
          <w:szCs w:val="18"/>
          <w:lang w:val="fr-FR"/>
        </w:rPr>
        <w:t>C</w:t>
      </w:r>
      <w:r w:rsidRPr="00974136">
        <w:rPr>
          <w:rFonts w:ascii="Arial" w:hAnsi="Arial"/>
          <w:sz w:val="18"/>
          <w:szCs w:val="18"/>
          <w:lang w:val="fr-FR"/>
        </w:rPr>
        <w:t xml:space="preserve">apital </w:t>
      </w:r>
      <w:r w:rsidR="00AE6862">
        <w:rPr>
          <w:rFonts w:ascii="Arial" w:hAnsi="Arial"/>
          <w:sz w:val="18"/>
          <w:szCs w:val="18"/>
          <w:lang w:val="fr-FR"/>
        </w:rPr>
        <w:t xml:space="preserve">Net </w:t>
      </w:r>
      <w:r w:rsidR="00F24F74">
        <w:rPr>
          <w:rFonts w:ascii="Arial" w:hAnsi="Arial"/>
          <w:sz w:val="18"/>
          <w:szCs w:val="18"/>
          <w:lang w:val="fr-FR"/>
        </w:rPr>
        <w:t>I</w:t>
      </w:r>
      <w:r w:rsidRPr="00974136">
        <w:rPr>
          <w:rFonts w:ascii="Arial" w:hAnsi="Arial"/>
          <w:sz w:val="18"/>
          <w:szCs w:val="18"/>
          <w:lang w:val="fr-FR"/>
        </w:rPr>
        <w:t xml:space="preserve">nvesti </w:t>
      </w:r>
      <w:r w:rsidR="00B143A0">
        <w:rPr>
          <w:rFonts w:ascii="Arial" w:hAnsi="Arial"/>
          <w:sz w:val="18"/>
          <w:szCs w:val="18"/>
          <w:lang w:val="fr-FR"/>
        </w:rPr>
        <w:t>s</w:t>
      </w:r>
      <w:r w:rsidRPr="00974136">
        <w:rPr>
          <w:rFonts w:ascii="Arial" w:hAnsi="Arial"/>
          <w:sz w:val="18"/>
          <w:szCs w:val="18"/>
          <w:lang w:val="fr-FR"/>
        </w:rPr>
        <w:t xml:space="preserve">i </w:t>
      </w:r>
      <w:r w:rsidR="00FB2F09">
        <w:rPr>
          <w:rFonts w:ascii="Arial" w:hAnsi="Arial"/>
          <w:sz w:val="18"/>
          <w:szCs w:val="18"/>
          <w:lang w:val="fr-FR"/>
        </w:rPr>
        <w:t xml:space="preserve">le Niveau Final de </w:t>
      </w:r>
      <w:r w:rsidR="008D66E9" w:rsidRPr="00974136">
        <w:rPr>
          <w:rFonts w:ascii="Arial" w:hAnsi="Arial"/>
          <w:sz w:val="18"/>
          <w:szCs w:val="18"/>
          <w:lang w:val="fr-FR"/>
        </w:rPr>
        <w:t>l’</w:t>
      </w:r>
      <w:r w:rsidR="00E44288">
        <w:rPr>
          <w:rFonts w:ascii="Arial" w:hAnsi="Arial"/>
          <w:sz w:val="18"/>
          <w:szCs w:val="18"/>
          <w:lang w:val="fr-FR"/>
        </w:rPr>
        <w:t>Indice</w:t>
      </w:r>
      <w:r w:rsidR="008D66E9" w:rsidRPr="00974136">
        <w:rPr>
          <w:rFonts w:ascii="Arial" w:hAnsi="Arial"/>
          <w:sz w:val="18"/>
          <w:szCs w:val="18"/>
          <w:lang w:val="fr-FR"/>
        </w:rPr>
        <w:t xml:space="preserve"> </w:t>
      </w:r>
      <w:r w:rsidR="002B362A">
        <w:rPr>
          <w:rFonts w:ascii="Arial" w:hAnsi="Arial"/>
          <w:sz w:val="18"/>
          <w:szCs w:val="18"/>
          <w:lang w:val="fr-FR"/>
        </w:rPr>
        <w:t>EURO STOXX</w:t>
      </w:r>
      <w:r w:rsidR="00B60D3D">
        <w:rPr>
          <w:rFonts w:ascii="Arial" w:hAnsi="Arial"/>
          <w:sz w:val="18"/>
          <w:szCs w:val="18"/>
          <w:lang w:val="fr-FR"/>
        </w:rPr>
        <w:t xml:space="preserve"> 50</w:t>
      </w:r>
      <w:r w:rsidR="002101A2" w:rsidRPr="00785E6E">
        <w:rPr>
          <w:rFonts w:ascii="Arial" w:hAnsi="Arial" w:cs="Arial"/>
          <w:color w:val="000000"/>
          <w:sz w:val="18"/>
          <w:szCs w:val="18"/>
          <w:vertAlign w:val="superscript"/>
          <w:lang w:val="fr-FR"/>
        </w:rPr>
        <w:t>®</w:t>
      </w:r>
      <w:r w:rsidR="008A30BD" w:rsidRPr="00896C18">
        <w:rPr>
          <w:rFonts w:ascii="Arial" w:hAnsi="Arial"/>
          <w:sz w:val="18"/>
          <w:szCs w:val="18"/>
          <w:lang w:val="fr-FR"/>
        </w:rPr>
        <w:t>, dividendes non réinvestis</w:t>
      </w:r>
      <w:r w:rsidR="008A30BD">
        <w:rPr>
          <w:rFonts w:ascii="Arial" w:hAnsi="Arial"/>
          <w:sz w:val="18"/>
          <w:szCs w:val="18"/>
          <w:lang w:val="fr-FR"/>
        </w:rPr>
        <w:t>,</w:t>
      </w:r>
      <w:r w:rsidR="004D0F72">
        <w:rPr>
          <w:rFonts w:ascii="Arial" w:hAnsi="Arial"/>
          <w:sz w:val="18"/>
          <w:szCs w:val="18"/>
          <w:lang w:val="fr-FR"/>
        </w:rPr>
        <w:t xml:space="preserve"> </w:t>
      </w:r>
      <w:r w:rsidR="00FB2F09">
        <w:rPr>
          <w:rFonts w:ascii="Arial" w:hAnsi="Arial"/>
          <w:sz w:val="18"/>
          <w:szCs w:val="18"/>
          <w:lang w:val="fr-FR"/>
        </w:rPr>
        <w:t>est en</w:t>
      </w:r>
      <w:r w:rsidRPr="00974136">
        <w:rPr>
          <w:rFonts w:ascii="Arial" w:hAnsi="Arial"/>
          <w:sz w:val="18"/>
          <w:szCs w:val="18"/>
          <w:lang w:val="fr-FR"/>
        </w:rPr>
        <w:t xml:space="preserve"> baiss</w:t>
      </w:r>
      <w:r w:rsidR="00FB2F09">
        <w:rPr>
          <w:rFonts w:ascii="Arial" w:hAnsi="Arial"/>
          <w:sz w:val="18"/>
          <w:szCs w:val="18"/>
          <w:lang w:val="fr-FR"/>
        </w:rPr>
        <w:t>e</w:t>
      </w:r>
      <w:r w:rsidRPr="00974136">
        <w:rPr>
          <w:rFonts w:ascii="Arial" w:hAnsi="Arial"/>
          <w:sz w:val="18"/>
          <w:szCs w:val="18"/>
          <w:lang w:val="fr-FR"/>
        </w:rPr>
        <w:t xml:space="preserve"> </w:t>
      </w:r>
      <w:r w:rsidR="000F5F83">
        <w:rPr>
          <w:rFonts w:ascii="Arial" w:hAnsi="Arial"/>
          <w:sz w:val="18"/>
          <w:szCs w:val="18"/>
          <w:lang w:val="fr-FR"/>
        </w:rPr>
        <w:t>de plus de</w:t>
      </w:r>
      <w:r w:rsidR="003D6B61">
        <w:rPr>
          <w:rFonts w:ascii="Arial" w:hAnsi="Arial"/>
          <w:sz w:val="18"/>
          <w:szCs w:val="18"/>
          <w:lang w:val="fr-FR"/>
        </w:rPr>
        <w:t xml:space="preserve"> </w:t>
      </w:r>
      <w:r w:rsidR="00DE2C3E">
        <w:rPr>
          <w:rFonts w:ascii="Arial" w:hAnsi="Arial"/>
          <w:sz w:val="18"/>
          <w:szCs w:val="18"/>
          <w:lang w:val="fr-FR"/>
        </w:rPr>
        <w:t>35</w:t>
      </w:r>
      <w:r w:rsidR="00BA4354">
        <w:rPr>
          <w:rFonts w:ascii="Arial" w:hAnsi="Arial"/>
          <w:sz w:val="18"/>
          <w:szCs w:val="18"/>
          <w:lang w:val="fr-FR"/>
        </w:rPr>
        <w:t xml:space="preserve">% </w:t>
      </w:r>
      <w:r w:rsidR="00F24F74">
        <w:rPr>
          <w:rFonts w:ascii="Arial" w:hAnsi="Arial"/>
          <w:sz w:val="18"/>
          <w:szCs w:val="18"/>
          <w:lang w:val="fr-FR"/>
        </w:rPr>
        <w:t xml:space="preserve">par rapport </w:t>
      </w:r>
      <w:r w:rsidR="00255722">
        <w:rPr>
          <w:rFonts w:ascii="Arial" w:hAnsi="Arial"/>
          <w:sz w:val="18"/>
          <w:szCs w:val="18"/>
          <w:lang w:val="fr-FR"/>
        </w:rPr>
        <w:t>au</w:t>
      </w:r>
      <w:r w:rsidR="00F24F74">
        <w:rPr>
          <w:rFonts w:ascii="Arial" w:hAnsi="Arial"/>
          <w:sz w:val="18"/>
          <w:szCs w:val="18"/>
          <w:lang w:val="fr-FR"/>
        </w:rPr>
        <w:t xml:space="preserve"> </w:t>
      </w:r>
      <w:r w:rsidR="00255722">
        <w:rPr>
          <w:rFonts w:ascii="Arial" w:hAnsi="Arial"/>
          <w:sz w:val="18"/>
          <w:szCs w:val="18"/>
          <w:lang w:val="fr-FR"/>
        </w:rPr>
        <w:t>N</w:t>
      </w:r>
      <w:r w:rsidR="00F24F74">
        <w:rPr>
          <w:rFonts w:ascii="Arial" w:hAnsi="Arial"/>
          <w:sz w:val="18"/>
          <w:szCs w:val="18"/>
          <w:lang w:val="fr-FR"/>
        </w:rPr>
        <w:t>iveau Initial</w:t>
      </w:r>
      <w:r w:rsidR="002649D8">
        <w:rPr>
          <w:rFonts w:ascii="Arial" w:hAnsi="Arial"/>
          <w:sz w:val="18"/>
          <w:szCs w:val="18"/>
          <w:lang w:val="fr-FR"/>
        </w:rPr>
        <w:t>.</w:t>
      </w:r>
      <w:r w:rsidRPr="00974136">
        <w:rPr>
          <w:rFonts w:ascii="Arial" w:hAnsi="Arial"/>
          <w:sz w:val="18"/>
          <w:szCs w:val="18"/>
          <w:lang w:val="fr-FR"/>
        </w:rPr>
        <w:t xml:space="preserve"> </w:t>
      </w:r>
    </w:p>
    <w:p w:rsidR="0013429D" w:rsidRPr="00974136" w:rsidRDefault="0013429D" w:rsidP="00A463A5">
      <w:pPr>
        <w:pStyle w:val="En-tte"/>
        <w:tabs>
          <w:tab w:val="clear" w:pos="4153"/>
        </w:tabs>
        <w:jc w:val="both"/>
        <w:rPr>
          <w:rFonts w:ascii="Arial" w:hAnsi="Arial"/>
          <w:sz w:val="18"/>
          <w:szCs w:val="18"/>
          <w:lang w:val="fr-FR"/>
        </w:rPr>
      </w:pPr>
    </w:p>
    <w:p w:rsidR="005B7A62" w:rsidRDefault="00450A4C" w:rsidP="00A463A5">
      <w:pPr>
        <w:pStyle w:val="En-tte"/>
        <w:tabs>
          <w:tab w:val="clear" w:pos="4153"/>
          <w:tab w:val="left" w:pos="1701"/>
          <w:tab w:val="left" w:pos="2268"/>
        </w:tabs>
        <w:jc w:val="both"/>
        <w:rPr>
          <w:rFonts w:ascii="Arial" w:hAnsi="Arial" w:cs="Arial"/>
          <w:sz w:val="18"/>
          <w:szCs w:val="18"/>
          <w:lang w:val="fr-FR"/>
        </w:rPr>
      </w:pPr>
      <w:r w:rsidRPr="005B7A62">
        <w:rPr>
          <w:rFonts w:ascii="Arial" w:hAnsi="Arial" w:cs="Arial"/>
          <w:b/>
          <w:sz w:val="18"/>
          <w:szCs w:val="18"/>
          <w:lang w:val="fr-FR"/>
        </w:rPr>
        <w:t>Risque de contrepartie</w:t>
      </w:r>
      <w:r w:rsidRPr="005B7A62">
        <w:rPr>
          <w:rFonts w:ascii="Arial" w:hAnsi="Arial" w:cs="Arial"/>
          <w:sz w:val="18"/>
          <w:szCs w:val="18"/>
          <w:lang w:val="fr-FR"/>
        </w:rPr>
        <w:t> </w:t>
      </w:r>
      <w:r w:rsidR="0091515A" w:rsidRPr="00C808FD">
        <w:rPr>
          <w:rFonts w:ascii="Arial" w:hAnsi="Arial" w:cs="Arial"/>
          <w:sz w:val="18"/>
          <w:szCs w:val="18"/>
          <w:lang w:val="fr-FR"/>
        </w:rPr>
        <w:t xml:space="preserve">: Le remboursement en cours de vie à une Date de Remboursement Anticipé </w:t>
      </w:r>
      <w:r w:rsidR="0091515A" w:rsidRPr="00C808FD">
        <w:rPr>
          <w:rFonts w:ascii="Arial" w:hAnsi="Arial"/>
          <w:sz w:val="18"/>
          <w:szCs w:val="18"/>
          <w:lang w:val="fr-FR"/>
        </w:rPr>
        <w:t>Automatique</w:t>
      </w:r>
      <w:r w:rsidR="0091515A" w:rsidRPr="00C808FD">
        <w:rPr>
          <w:rFonts w:ascii="Arial" w:hAnsi="Arial" w:cs="Arial"/>
          <w:sz w:val="18"/>
          <w:szCs w:val="18"/>
          <w:lang w:val="fr-FR"/>
        </w:rPr>
        <w:t xml:space="preserve"> n </w:t>
      </w:r>
      <w:r w:rsidR="006E5AEF" w:rsidRPr="006E5AEF">
        <w:rPr>
          <w:rFonts w:ascii="Arial" w:hAnsi="Arial" w:cs="Arial"/>
          <w:sz w:val="18"/>
          <w:szCs w:val="18"/>
          <w:lang w:val="fr-FR"/>
        </w:rPr>
        <w:t xml:space="preserve">(n allant de 1 à 4) </w:t>
      </w:r>
      <w:r w:rsidR="006E5AEF">
        <w:rPr>
          <w:rFonts w:ascii="Arial" w:hAnsi="Arial" w:cs="Arial"/>
          <w:sz w:val="18"/>
          <w:szCs w:val="18"/>
          <w:lang w:val="fr-FR"/>
        </w:rPr>
        <w:t xml:space="preserve"> </w:t>
      </w:r>
      <w:r w:rsidR="0091515A" w:rsidRPr="00C808FD">
        <w:rPr>
          <w:rFonts w:ascii="Arial" w:hAnsi="Arial" w:cs="Arial"/>
          <w:sz w:val="18"/>
          <w:szCs w:val="18"/>
          <w:lang w:val="fr-FR"/>
        </w:rPr>
        <w:t>ou à la Date de Remboursement Final du Certificat est subordonné au paiement par l’Émetteur, BNP Paribas</w:t>
      </w:r>
      <w:r w:rsidR="0091515A" w:rsidRPr="00C808FD">
        <w:rPr>
          <w:rFonts w:ascii="Arial" w:hAnsi="Arial" w:cs="Arial"/>
          <w:color w:val="000000"/>
          <w:sz w:val="18"/>
          <w:szCs w:val="18"/>
          <w:lang w:val="fr-FR"/>
        </w:rPr>
        <w:t xml:space="preserve"> Issuance B.V. (ou, le cas échéant, </w:t>
      </w:r>
      <w:r w:rsidR="0091515A" w:rsidRPr="00C808FD">
        <w:rPr>
          <w:rFonts w:ascii="Arial" w:hAnsi="Arial"/>
          <w:sz w:val="18"/>
          <w:szCs w:val="18"/>
          <w:lang w:val="fr-FR"/>
        </w:rPr>
        <w:t xml:space="preserve">de BNP Paribas, Garant de la formule) de la valeur de remboursement du </w:t>
      </w:r>
      <w:r w:rsidR="0091515A" w:rsidRPr="00C808FD">
        <w:rPr>
          <w:rFonts w:ascii="Arial" w:hAnsi="Arial" w:cs="Arial"/>
          <w:sz w:val="18"/>
          <w:szCs w:val="18"/>
          <w:lang w:val="fr-FR"/>
        </w:rPr>
        <w:t>Certificat</w:t>
      </w:r>
      <w:r w:rsidR="0091515A" w:rsidRPr="00C808FD">
        <w:rPr>
          <w:rFonts w:ascii="Arial" w:hAnsi="Arial"/>
          <w:sz w:val="18"/>
          <w:szCs w:val="18"/>
          <w:lang w:val="fr-FR"/>
        </w:rPr>
        <w:t xml:space="preserve">. </w:t>
      </w:r>
      <w:r w:rsidR="0091515A" w:rsidRPr="00AE44FD">
        <w:rPr>
          <w:rFonts w:ascii="Arial" w:hAnsi="Arial"/>
          <w:sz w:val="18"/>
          <w:szCs w:val="18"/>
          <w:lang w:val="fr-FR"/>
        </w:rPr>
        <w:t xml:space="preserve">L’investisseur supporte le risque de défaut de paiement et de faillite de l’Emetteur ainsi que le risque de défaut de paiement, de faillite et de mise en résolution du Garant de la formule. Conformément à la règlementation relative au mécanisme de renflouement interne des institutions financières (bail-in), en cas de défaillance probable ou certaine du Garant, l’investisseur est susceptible de ne pas recouvrer, le cas échéant, la totalité ou partie du montant qui est dû par le Garant au titre de la Garantie ou l’Investisseur peut être susceptible de recevoir, le cas échéant, tout autre instrument financier émis par le Garant (ou toute autre entité) en remplacement du montant qui est dû au titre des </w:t>
      </w:r>
      <w:r w:rsidR="0091515A">
        <w:rPr>
          <w:rFonts w:ascii="Arial" w:hAnsi="Arial"/>
          <w:sz w:val="18"/>
          <w:szCs w:val="18"/>
          <w:lang w:val="fr-FR"/>
        </w:rPr>
        <w:t>Certificats</w:t>
      </w:r>
      <w:r w:rsidR="0091515A" w:rsidRPr="00AE44FD">
        <w:rPr>
          <w:rFonts w:ascii="Arial" w:hAnsi="Arial"/>
          <w:sz w:val="18"/>
          <w:szCs w:val="18"/>
          <w:lang w:val="fr-FR"/>
        </w:rPr>
        <w:t xml:space="preserve"> émis par l’Emetteur</w:t>
      </w:r>
      <w:r w:rsidR="006A53B5" w:rsidRPr="00D0790A">
        <w:rPr>
          <w:rFonts w:ascii="Arial" w:hAnsi="Arial" w:cs="Arial"/>
          <w:sz w:val="18"/>
          <w:szCs w:val="18"/>
          <w:lang w:val="fr-FR"/>
        </w:rPr>
        <w:t xml:space="preserve">. </w:t>
      </w:r>
    </w:p>
    <w:p w:rsidR="00845AE3" w:rsidRDefault="00845AE3" w:rsidP="00A463A5">
      <w:pPr>
        <w:pStyle w:val="En-tte"/>
        <w:tabs>
          <w:tab w:val="clear" w:pos="4153"/>
          <w:tab w:val="left" w:pos="1701"/>
          <w:tab w:val="left" w:pos="2268"/>
        </w:tabs>
        <w:jc w:val="both"/>
        <w:rPr>
          <w:rFonts w:ascii="Arial" w:hAnsi="Arial" w:cs="Arial"/>
          <w:sz w:val="18"/>
          <w:szCs w:val="18"/>
          <w:lang w:val="fr-FR"/>
        </w:rPr>
      </w:pPr>
    </w:p>
    <w:p w:rsidR="00845AE3" w:rsidRPr="00D0790A" w:rsidRDefault="00845AE3" w:rsidP="00A463A5">
      <w:pPr>
        <w:pStyle w:val="En-tte"/>
        <w:tabs>
          <w:tab w:val="clear" w:pos="4153"/>
          <w:tab w:val="left" w:pos="1701"/>
          <w:tab w:val="left" w:pos="2268"/>
        </w:tabs>
        <w:jc w:val="both"/>
        <w:rPr>
          <w:rFonts w:ascii="Arial" w:hAnsi="Arial"/>
          <w:sz w:val="18"/>
          <w:szCs w:val="18"/>
          <w:lang w:val="fr-FR"/>
        </w:rPr>
      </w:pPr>
      <w:r w:rsidRPr="00845AE3">
        <w:rPr>
          <w:rFonts w:ascii="Arial" w:hAnsi="Arial" w:cs="Arial"/>
          <w:b/>
          <w:sz w:val="18"/>
          <w:szCs w:val="18"/>
          <w:lang w:val="fr-FR"/>
        </w:rPr>
        <w:lastRenderedPageBreak/>
        <w:t>Risque lié à la volatilité</w:t>
      </w:r>
      <w:r>
        <w:rPr>
          <w:rFonts w:ascii="Arial" w:hAnsi="Arial" w:cs="Arial"/>
          <w:sz w:val="18"/>
          <w:szCs w:val="18"/>
          <w:lang w:val="fr-FR"/>
        </w:rPr>
        <w:t> : Avant la Date de Remboursement Anticipé</w:t>
      </w:r>
      <w:r w:rsidR="00775F9A">
        <w:rPr>
          <w:rFonts w:ascii="Arial" w:hAnsi="Arial" w:cs="Arial"/>
          <w:sz w:val="18"/>
          <w:szCs w:val="18"/>
          <w:lang w:val="fr-FR"/>
        </w:rPr>
        <w:t xml:space="preserve"> Automatique</w:t>
      </w:r>
      <w:r>
        <w:rPr>
          <w:rFonts w:ascii="Arial" w:hAnsi="Arial" w:cs="Arial"/>
          <w:sz w:val="18"/>
          <w:szCs w:val="18"/>
          <w:lang w:val="fr-FR"/>
        </w:rPr>
        <w:t xml:space="preserve"> </w:t>
      </w:r>
      <w:r w:rsidR="00F924D5">
        <w:rPr>
          <w:rFonts w:ascii="Arial" w:hAnsi="Arial" w:cs="Arial"/>
          <w:sz w:val="18"/>
          <w:szCs w:val="18"/>
          <w:lang w:val="fr-FR"/>
        </w:rPr>
        <w:t>n</w:t>
      </w:r>
      <w:r w:rsidR="006E5AEF">
        <w:rPr>
          <w:rFonts w:ascii="Arial" w:hAnsi="Arial" w:cs="Arial"/>
          <w:sz w:val="18"/>
          <w:szCs w:val="18"/>
          <w:lang w:val="fr-FR"/>
        </w:rPr>
        <w:t xml:space="preserve"> </w:t>
      </w:r>
      <w:r w:rsidR="006E5AEF" w:rsidRPr="006E5AEF">
        <w:rPr>
          <w:rFonts w:ascii="Arial" w:hAnsi="Arial" w:cs="Arial"/>
          <w:sz w:val="18"/>
          <w:szCs w:val="18"/>
          <w:lang w:val="fr-FR"/>
        </w:rPr>
        <w:t xml:space="preserve">(n allant de 1 à 4) </w:t>
      </w:r>
      <w:r w:rsidR="00A463A5">
        <w:rPr>
          <w:rFonts w:ascii="Arial" w:hAnsi="Arial" w:cs="Arial"/>
          <w:sz w:val="18"/>
          <w:szCs w:val="18"/>
          <w:lang w:val="fr-FR"/>
        </w:rPr>
        <w:t xml:space="preserve"> </w:t>
      </w:r>
      <w:r>
        <w:rPr>
          <w:rFonts w:ascii="Arial" w:hAnsi="Arial" w:cs="Arial"/>
          <w:sz w:val="18"/>
          <w:szCs w:val="18"/>
          <w:lang w:val="fr-FR"/>
        </w:rPr>
        <w:t xml:space="preserve">ou </w:t>
      </w:r>
      <w:r w:rsidR="008A30BD">
        <w:rPr>
          <w:rFonts w:ascii="Arial" w:hAnsi="Arial" w:cs="Arial"/>
          <w:sz w:val="18"/>
          <w:szCs w:val="18"/>
          <w:lang w:val="fr-FR"/>
        </w:rPr>
        <w:t xml:space="preserve">la Date de Remboursement </w:t>
      </w:r>
      <w:r>
        <w:rPr>
          <w:rFonts w:ascii="Arial" w:hAnsi="Arial" w:cs="Arial"/>
          <w:sz w:val="18"/>
          <w:szCs w:val="18"/>
          <w:lang w:val="fr-FR"/>
        </w:rPr>
        <w:t>Final, selon le cas, une hausse de la volatilité de l’</w:t>
      </w:r>
      <w:r w:rsidR="00E44288">
        <w:rPr>
          <w:rFonts w:ascii="Arial" w:hAnsi="Arial" w:cs="Arial"/>
          <w:sz w:val="18"/>
          <w:szCs w:val="18"/>
          <w:lang w:val="fr-FR"/>
        </w:rPr>
        <w:t>Indice</w:t>
      </w:r>
      <w:r>
        <w:rPr>
          <w:rFonts w:ascii="Arial" w:hAnsi="Arial" w:cs="Arial"/>
          <w:sz w:val="18"/>
          <w:szCs w:val="18"/>
          <w:lang w:val="fr-FR"/>
        </w:rPr>
        <w:t xml:space="preserve"> provoquera une baisse de la valeur d</w:t>
      </w:r>
      <w:r w:rsidR="00A463A5">
        <w:rPr>
          <w:rFonts w:ascii="Arial" w:hAnsi="Arial" w:cs="Arial"/>
          <w:sz w:val="18"/>
          <w:szCs w:val="18"/>
          <w:lang w:val="fr-FR"/>
        </w:rPr>
        <w:t>u</w:t>
      </w:r>
      <w:r>
        <w:rPr>
          <w:rFonts w:ascii="Arial" w:hAnsi="Arial" w:cs="Arial"/>
          <w:sz w:val="18"/>
          <w:szCs w:val="18"/>
          <w:lang w:val="fr-FR"/>
        </w:rPr>
        <w:t xml:space="preserve"> Certificat. </w:t>
      </w:r>
    </w:p>
    <w:p w:rsidR="006C40F0" w:rsidRDefault="006C40F0" w:rsidP="00A463A5">
      <w:pPr>
        <w:autoSpaceDE w:val="0"/>
        <w:autoSpaceDN w:val="0"/>
        <w:adjustRightInd w:val="0"/>
        <w:jc w:val="both"/>
        <w:rPr>
          <w:rFonts w:ascii="Arial" w:hAnsi="Arial" w:cs="Arial"/>
          <w:sz w:val="18"/>
          <w:szCs w:val="18"/>
        </w:rPr>
      </w:pPr>
    </w:p>
    <w:p w:rsidR="006C40F0" w:rsidRPr="006A53B5" w:rsidRDefault="00684E46" w:rsidP="00A463A5">
      <w:pPr>
        <w:autoSpaceDE w:val="0"/>
        <w:autoSpaceDN w:val="0"/>
        <w:adjustRightInd w:val="0"/>
        <w:jc w:val="both"/>
        <w:rPr>
          <w:rFonts w:ascii="Arial" w:hAnsi="Arial" w:cs="Arial"/>
          <w:sz w:val="18"/>
          <w:szCs w:val="18"/>
        </w:rPr>
      </w:pPr>
      <w:r w:rsidRPr="00684E46">
        <w:rPr>
          <w:rFonts w:ascii="Arial" w:hAnsi="Arial" w:cs="Arial"/>
          <w:b/>
          <w:sz w:val="18"/>
          <w:szCs w:val="18"/>
        </w:rPr>
        <w:t xml:space="preserve">Risque lié aux marchés actions et </w:t>
      </w:r>
      <w:r w:rsidR="00E44288">
        <w:rPr>
          <w:rFonts w:ascii="Arial" w:hAnsi="Arial" w:cs="Arial"/>
          <w:b/>
          <w:sz w:val="18"/>
          <w:szCs w:val="18"/>
        </w:rPr>
        <w:t>Indice</w:t>
      </w:r>
      <w:r w:rsidRPr="00684E46">
        <w:rPr>
          <w:rFonts w:ascii="Arial" w:hAnsi="Arial" w:cs="Arial"/>
          <w:b/>
          <w:sz w:val="18"/>
          <w:szCs w:val="18"/>
        </w:rPr>
        <w:t>s :</w:t>
      </w:r>
      <w:r w:rsidRPr="00684E46">
        <w:rPr>
          <w:rFonts w:ascii="Arial" w:hAnsi="Arial" w:cs="Arial"/>
          <w:sz w:val="18"/>
          <w:szCs w:val="18"/>
        </w:rPr>
        <w:t xml:space="preserve"> Le mécanisme de remboursement </w:t>
      </w:r>
      <w:r w:rsidR="0041313C">
        <w:rPr>
          <w:rFonts w:ascii="Arial" w:hAnsi="Arial" w:cs="Arial"/>
          <w:sz w:val="18"/>
          <w:szCs w:val="18"/>
        </w:rPr>
        <w:t>d</w:t>
      </w:r>
      <w:r w:rsidR="00A463A5">
        <w:rPr>
          <w:rFonts w:ascii="Arial" w:hAnsi="Arial" w:cs="Arial"/>
          <w:sz w:val="18"/>
          <w:szCs w:val="18"/>
        </w:rPr>
        <w:t>u</w:t>
      </w:r>
      <w:r w:rsidR="0041313C">
        <w:rPr>
          <w:rFonts w:ascii="Arial" w:hAnsi="Arial" w:cs="Arial"/>
          <w:sz w:val="18"/>
          <w:szCs w:val="18"/>
        </w:rPr>
        <w:t xml:space="preserve"> </w:t>
      </w:r>
      <w:r w:rsidR="00FE7045">
        <w:rPr>
          <w:rFonts w:ascii="Arial" w:hAnsi="Arial" w:cs="Arial"/>
          <w:sz w:val="18"/>
          <w:szCs w:val="18"/>
        </w:rPr>
        <w:t>Certificat</w:t>
      </w:r>
      <w:r w:rsidR="0041313C">
        <w:rPr>
          <w:rFonts w:ascii="Arial" w:hAnsi="Arial" w:cs="Arial"/>
          <w:sz w:val="18"/>
          <w:szCs w:val="18"/>
        </w:rPr>
        <w:t xml:space="preserve"> </w:t>
      </w:r>
      <w:r w:rsidRPr="00684E46">
        <w:rPr>
          <w:rFonts w:ascii="Arial" w:hAnsi="Arial" w:cs="Arial"/>
          <w:sz w:val="18"/>
          <w:szCs w:val="18"/>
        </w:rPr>
        <w:t>est lié à l’évolution de l’</w:t>
      </w:r>
      <w:r w:rsidR="00E44288">
        <w:rPr>
          <w:rFonts w:ascii="Arial" w:hAnsi="Arial" w:cs="Arial"/>
          <w:sz w:val="18"/>
          <w:szCs w:val="18"/>
        </w:rPr>
        <w:t>Indice</w:t>
      </w:r>
      <w:r w:rsidRPr="00684E46">
        <w:rPr>
          <w:rFonts w:ascii="Arial" w:hAnsi="Arial" w:cs="Arial"/>
          <w:sz w:val="18"/>
          <w:szCs w:val="18"/>
        </w:rPr>
        <w:t xml:space="preserve"> </w:t>
      </w:r>
      <w:r w:rsidR="002B362A">
        <w:rPr>
          <w:rFonts w:ascii="Arial" w:hAnsi="Arial" w:cs="Arial"/>
          <w:sz w:val="18"/>
          <w:szCs w:val="18"/>
        </w:rPr>
        <w:t>EURO STOXX</w:t>
      </w:r>
      <w:r w:rsidR="00B60D3D">
        <w:rPr>
          <w:rFonts w:ascii="Arial" w:hAnsi="Arial" w:cs="Arial"/>
          <w:sz w:val="18"/>
          <w:szCs w:val="18"/>
        </w:rPr>
        <w:t xml:space="preserve"> 50</w:t>
      </w:r>
      <w:r w:rsidR="002101A2" w:rsidRPr="005B22A2">
        <w:rPr>
          <w:rFonts w:ascii="Arial" w:hAnsi="Arial" w:cs="Arial"/>
          <w:color w:val="000000"/>
          <w:sz w:val="18"/>
          <w:szCs w:val="18"/>
          <w:vertAlign w:val="superscript"/>
        </w:rPr>
        <w:t>®</w:t>
      </w:r>
      <w:r w:rsidR="008A30BD">
        <w:rPr>
          <w:rFonts w:ascii="Arial" w:hAnsi="Arial" w:cs="Arial"/>
          <w:sz w:val="18"/>
          <w:szCs w:val="18"/>
        </w:rPr>
        <w:t xml:space="preserve">, dividendes non réinvestis, </w:t>
      </w:r>
      <w:r w:rsidRPr="00684E46">
        <w:rPr>
          <w:rFonts w:ascii="Arial" w:hAnsi="Arial" w:cs="Arial"/>
          <w:sz w:val="18"/>
          <w:szCs w:val="18"/>
        </w:rPr>
        <w:t>et donc à l’évolution des marchés actions de la zone euro.</w:t>
      </w:r>
      <w:r w:rsidR="006A53B5">
        <w:rPr>
          <w:rFonts w:ascii="Arial" w:hAnsi="Arial" w:cs="Arial"/>
          <w:sz w:val="18"/>
          <w:szCs w:val="18"/>
        </w:rPr>
        <w:t xml:space="preserve"> </w:t>
      </w:r>
      <w:r w:rsidR="006A53B5" w:rsidRPr="006A53B5">
        <w:rPr>
          <w:rFonts w:ascii="Arial" w:hAnsi="Arial" w:cs="Arial"/>
          <w:sz w:val="18"/>
          <w:szCs w:val="18"/>
        </w:rPr>
        <w:t>Dès l</w:t>
      </w:r>
      <w:r w:rsidR="006A53B5">
        <w:rPr>
          <w:rFonts w:ascii="Arial" w:hAnsi="Arial" w:cs="Arial"/>
          <w:sz w:val="18"/>
          <w:szCs w:val="18"/>
        </w:rPr>
        <w:t xml:space="preserve">ors, une baisse de ces marchés </w:t>
      </w:r>
      <w:r w:rsidR="006A53B5" w:rsidRPr="006A53B5">
        <w:rPr>
          <w:rFonts w:ascii="Arial" w:hAnsi="Arial" w:cs="Arial"/>
          <w:sz w:val="18"/>
          <w:szCs w:val="18"/>
        </w:rPr>
        <w:t>peut provoquer une bai</w:t>
      </w:r>
      <w:r w:rsidR="006A53B5">
        <w:rPr>
          <w:rFonts w:ascii="Arial" w:hAnsi="Arial" w:cs="Arial"/>
          <w:sz w:val="18"/>
          <w:szCs w:val="18"/>
        </w:rPr>
        <w:t xml:space="preserve">sse de la valeur </w:t>
      </w:r>
      <w:r w:rsidR="0041313C">
        <w:rPr>
          <w:rFonts w:ascii="Arial" w:hAnsi="Arial" w:cs="Arial"/>
          <w:sz w:val="18"/>
          <w:szCs w:val="18"/>
        </w:rPr>
        <w:t xml:space="preserve">de remboursement </w:t>
      </w:r>
      <w:r w:rsidR="006A53B5">
        <w:rPr>
          <w:rFonts w:ascii="Arial" w:hAnsi="Arial" w:cs="Arial"/>
          <w:sz w:val="18"/>
          <w:szCs w:val="18"/>
        </w:rPr>
        <w:t>d</w:t>
      </w:r>
      <w:r w:rsidR="00A463A5">
        <w:rPr>
          <w:rFonts w:ascii="Arial" w:hAnsi="Arial" w:cs="Arial"/>
          <w:sz w:val="18"/>
          <w:szCs w:val="18"/>
        </w:rPr>
        <w:t>u</w:t>
      </w:r>
      <w:r w:rsidR="006A53B5">
        <w:rPr>
          <w:rFonts w:ascii="Arial" w:hAnsi="Arial" w:cs="Arial"/>
          <w:sz w:val="18"/>
          <w:szCs w:val="18"/>
        </w:rPr>
        <w:t xml:space="preserve"> </w:t>
      </w:r>
      <w:r w:rsidR="00FE7045">
        <w:rPr>
          <w:rFonts w:ascii="Arial" w:hAnsi="Arial" w:cs="Arial"/>
          <w:sz w:val="18"/>
          <w:szCs w:val="18"/>
        </w:rPr>
        <w:t>Certificat.</w:t>
      </w:r>
    </w:p>
    <w:p w:rsidR="0004645C" w:rsidRDefault="0004645C" w:rsidP="00A463A5">
      <w:pPr>
        <w:autoSpaceDE w:val="0"/>
        <w:autoSpaceDN w:val="0"/>
        <w:adjustRightInd w:val="0"/>
        <w:jc w:val="both"/>
        <w:rPr>
          <w:rFonts w:ascii="Arial" w:hAnsi="Arial" w:cs="Arial"/>
          <w:sz w:val="18"/>
          <w:szCs w:val="18"/>
        </w:rPr>
      </w:pPr>
    </w:p>
    <w:p w:rsidR="002B1B99" w:rsidRDefault="002B1B99" w:rsidP="00A463A5">
      <w:pPr>
        <w:autoSpaceDE w:val="0"/>
        <w:autoSpaceDN w:val="0"/>
        <w:adjustRightInd w:val="0"/>
        <w:jc w:val="both"/>
        <w:rPr>
          <w:rFonts w:ascii="Arial" w:hAnsi="Arial" w:cs="Arial"/>
          <w:sz w:val="18"/>
          <w:szCs w:val="18"/>
        </w:rPr>
      </w:pPr>
      <w:r w:rsidRPr="00DC0444">
        <w:rPr>
          <w:rFonts w:ascii="Arial" w:hAnsi="Arial" w:cs="Arial"/>
          <w:b/>
          <w:sz w:val="18"/>
          <w:szCs w:val="18"/>
        </w:rPr>
        <w:t>Risque lié aux marchés de taux</w:t>
      </w:r>
      <w:r>
        <w:rPr>
          <w:rFonts w:ascii="Arial" w:hAnsi="Arial" w:cs="Arial"/>
          <w:sz w:val="18"/>
          <w:szCs w:val="18"/>
        </w:rPr>
        <w:t xml:space="preserve"> : A</w:t>
      </w:r>
      <w:r w:rsidRPr="00DC0444">
        <w:rPr>
          <w:rFonts w:ascii="Arial" w:hAnsi="Arial" w:cs="Arial"/>
          <w:sz w:val="18"/>
          <w:szCs w:val="18"/>
        </w:rPr>
        <w:t>vant la Date de Remboursement</w:t>
      </w:r>
      <w:r w:rsidR="00845AE3">
        <w:rPr>
          <w:rFonts w:ascii="Arial" w:hAnsi="Arial" w:cs="Arial"/>
          <w:sz w:val="18"/>
          <w:szCs w:val="18"/>
        </w:rPr>
        <w:t xml:space="preserve"> Anticipé</w:t>
      </w:r>
      <w:r w:rsidR="00775F9A">
        <w:rPr>
          <w:rFonts w:ascii="Arial" w:hAnsi="Arial" w:cs="Arial"/>
          <w:sz w:val="18"/>
          <w:szCs w:val="18"/>
        </w:rPr>
        <w:t xml:space="preserve"> Automatique</w:t>
      </w:r>
      <w:r w:rsidR="00845AE3">
        <w:rPr>
          <w:rFonts w:ascii="Arial" w:hAnsi="Arial" w:cs="Arial"/>
          <w:sz w:val="18"/>
          <w:szCs w:val="18"/>
        </w:rPr>
        <w:t xml:space="preserve"> </w:t>
      </w:r>
      <w:r w:rsidR="001474B8">
        <w:rPr>
          <w:rFonts w:ascii="Arial" w:hAnsi="Arial" w:cs="Arial"/>
          <w:sz w:val="18"/>
          <w:szCs w:val="18"/>
        </w:rPr>
        <w:t xml:space="preserve">n </w:t>
      </w:r>
      <w:r w:rsidR="006E5AEF" w:rsidRPr="006E5AEF">
        <w:rPr>
          <w:rFonts w:ascii="Arial" w:hAnsi="Arial" w:cs="Arial"/>
          <w:sz w:val="18"/>
          <w:szCs w:val="18"/>
        </w:rPr>
        <w:t xml:space="preserve">(n allant de 1 à 4) </w:t>
      </w:r>
      <w:r w:rsidR="00845AE3">
        <w:rPr>
          <w:rFonts w:ascii="Arial" w:hAnsi="Arial" w:cs="Arial"/>
          <w:sz w:val="18"/>
          <w:szCs w:val="18"/>
        </w:rPr>
        <w:t xml:space="preserve">ou </w:t>
      </w:r>
      <w:r w:rsidR="008A30BD">
        <w:rPr>
          <w:rFonts w:ascii="Arial" w:hAnsi="Arial" w:cs="Arial"/>
          <w:sz w:val="18"/>
          <w:szCs w:val="18"/>
        </w:rPr>
        <w:t xml:space="preserve">la Date de remboursement </w:t>
      </w:r>
      <w:r w:rsidR="00845AE3">
        <w:rPr>
          <w:rFonts w:ascii="Arial" w:hAnsi="Arial" w:cs="Arial"/>
          <w:sz w:val="18"/>
          <w:szCs w:val="18"/>
        </w:rPr>
        <w:t>Final, selon le cas</w:t>
      </w:r>
      <w:r w:rsidRPr="00DC0444">
        <w:rPr>
          <w:rFonts w:ascii="Arial" w:hAnsi="Arial" w:cs="Arial"/>
          <w:sz w:val="18"/>
          <w:szCs w:val="18"/>
        </w:rPr>
        <w:t>, une hausse des taux d’intérêt de maturité égale à la durée de vie restante d</w:t>
      </w:r>
      <w:r w:rsidR="00A463A5">
        <w:rPr>
          <w:rFonts w:ascii="Arial" w:hAnsi="Arial" w:cs="Arial"/>
          <w:sz w:val="18"/>
          <w:szCs w:val="18"/>
        </w:rPr>
        <w:t>u</w:t>
      </w:r>
      <w:r w:rsidRPr="00DC0444">
        <w:rPr>
          <w:rFonts w:ascii="Arial" w:hAnsi="Arial" w:cs="Arial"/>
          <w:sz w:val="18"/>
          <w:szCs w:val="18"/>
        </w:rPr>
        <w:t xml:space="preserve"> </w:t>
      </w:r>
      <w:r w:rsidR="00FE7045">
        <w:rPr>
          <w:rFonts w:ascii="Arial" w:hAnsi="Arial" w:cs="Arial"/>
          <w:sz w:val="18"/>
          <w:szCs w:val="18"/>
        </w:rPr>
        <w:t>Certificat</w:t>
      </w:r>
      <w:r>
        <w:rPr>
          <w:rFonts w:ascii="Arial" w:hAnsi="Arial" w:cs="Arial"/>
          <w:sz w:val="18"/>
          <w:szCs w:val="18"/>
        </w:rPr>
        <w:t xml:space="preserve"> provoquera une baisse de </w:t>
      </w:r>
      <w:r w:rsidR="00A463A5">
        <w:rPr>
          <w:rFonts w:ascii="Arial" w:hAnsi="Arial" w:cs="Arial"/>
          <w:sz w:val="18"/>
          <w:szCs w:val="18"/>
        </w:rPr>
        <w:t>sa</w:t>
      </w:r>
      <w:r>
        <w:rPr>
          <w:rFonts w:ascii="Arial" w:hAnsi="Arial" w:cs="Arial"/>
          <w:sz w:val="18"/>
          <w:szCs w:val="18"/>
        </w:rPr>
        <w:t xml:space="preserve"> </w:t>
      </w:r>
      <w:r w:rsidR="00D26684">
        <w:rPr>
          <w:rFonts w:ascii="Arial" w:hAnsi="Arial" w:cs="Arial"/>
          <w:sz w:val="18"/>
          <w:szCs w:val="18"/>
        </w:rPr>
        <w:t>valeur.</w:t>
      </w:r>
    </w:p>
    <w:p w:rsidR="00172941" w:rsidRDefault="00172941" w:rsidP="00A463A5">
      <w:pPr>
        <w:autoSpaceDE w:val="0"/>
        <w:autoSpaceDN w:val="0"/>
        <w:adjustRightInd w:val="0"/>
        <w:jc w:val="both"/>
        <w:rPr>
          <w:rFonts w:ascii="Arial" w:hAnsi="Arial" w:cs="Arial"/>
          <w:sz w:val="18"/>
          <w:szCs w:val="18"/>
        </w:rPr>
      </w:pPr>
    </w:p>
    <w:p w:rsidR="00172941" w:rsidRDefault="00172941" w:rsidP="00A463A5">
      <w:pPr>
        <w:pStyle w:val="En-tte"/>
        <w:tabs>
          <w:tab w:val="clear" w:pos="4153"/>
        </w:tabs>
        <w:jc w:val="both"/>
        <w:rPr>
          <w:rFonts w:ascii="Arial" w:hAnsi="Arial" w:cs="Arial"/>
          <w:sz w:val="18"/>
          <w:szCs w:val="18"/>
          <w:lang w:val="fr-FR"/>
        </w:rPr>
      </w:pPr>
      <w:r w:rsidRPr="00055D3A">
        <w:rPr>
          <w:rFonts w:ascii="Arial" w:hAnsi="Arial" w:cs="Arial"/>
          <w:b/>
          <w:sz w:val="18"/>
          <w:szCs w:val="18"/>
          <w:lang w:val="fr-FR"/>
        </w:rPr>
        <w:t xml:space="preserve">Risque </w:t>
      </w:r>
      <w:r w:rsidR="00F53684">
        <w:rPr>
          <w:rFonts w:ascii="Arial" w:hAnsi="Arial" w:cs="Arial"/>
          <w:b/>
          <w:sz w:val="18"/>
          <w:szCs w:val="18"/>
          <w:lang w:val="fr-FR"/>
        </w:rPr>
        <w:t>de crédit</w:t>
      </w:r>
      <w:r w:rsidRPr="00055D3A">
        <w:rPr>
          <w:rFonts w:ascii="Arial" w:hAnsi="Arial" w:cs="Arial"/>
          <w:b/>
          <w:sz w:val="18"/>
          <w:szCs w:val="18"/>
          <w:lang w:val="fr-FR"/>
        </w:rPr>
        <w:t> :</w:t>
      </w:r>
      <w:r w:rsidRPr="00055D3A">
        <w:rPr>
          <w:rFonts w:ascii="Arial" w:hAnsi="Arial" w:cs="Arial"/>
          <w:sz w:val="18"/>
          <w:szCs w:val="18"/>
          <w:lang w:val="fr-FR"/>
        </w:rPr>
        <w:t xml:space="preserve"> </w:t>
      </w:r>
      <w:r w:rsidR="000F7777">
        <w:rPr>
          <w:rFonts w:ascii="Arial" w:hAnsi="Arial" w:cs="Arial"/>
          <w:sz w:val="18"/>
          <w:szCs w:val="18"/>
          <w:lang w:val="fr-FR"/>
        </w:rPr>
        <w:t>A</w:t>
      </w:r>
      <w:r w:rsidRPr="00055D3A">
        <w:rPr>
          <w:rFonts w:ascii="Arial" w:hAnsi="Arial" w:cs="Arial"/>
          <w:sz w:val="18"/>
          <w:szCs w:val="18"/>
          <w:lang w:val="fr-FR"/>
        </w:rPr>
        <w:t>vant la Date de Remboursement</w:t>
      </w:r>
      <w:r w:rsidR="000F7777">
        <w:rPr>
          <w:rFonts w:ascii="Arial" w:hAnsi="Arial" w:cs="Arial"/>
          <w:sz w:val="18"/>
          <w:szCs w:val="18"/>
          <w:lang w:val="fr-FR"/>
        </w:rPr>
        <w:t xml:space="preserve"> Anticipé</w:t>
      </w:r>
      <w:r w:rsidR="004D5877">
        <w:rPr>
          <w:rFonts w:ascii="Arial" w:hAnsi="Arial" w:cs="Arial"/>
          <w:sz w:val="18"/>
          <w:szCs w:val="18"/>
          <w:lang w:val="fr-FR"/>
        </w:rPr>
        <w:t xml:space="preserve"> Automatique</w:t>
      </w:r>
      <w:r w:rsidR="000F7777">
        <w:rPr>
          <w:rFonts w:ascii="Arial" w:hAnsi="Arial" w:cs="Arial"/>
          <w:sz w:val="18"/>
          <w:szCs w:val="18"/>
          <w:lang w:val="fr-FR"/>
        </w:rPr>
        <w:t xml:space="preserve"> </w:t>
      </w:r>
      <w:r w:rsidR="001474B8">
        <w:rPr>
          <w:rFonts w:ascii="Arial" w:hAnsi="Arial" w:cs="Arial"/>
          <w:sz w:val="18"/>
          <w:szCs w:val="18"/>
          <w:lang w:val="fr-FR"/>
        </w:rPr>
        <w:t xml:space="preserve">n </w:t>
      </w:r>
      <w:r w:rsidR="00DC196D" w:rsidRPr="00DC196D">
        <w:rPr>
          <w:rFonts w:ascii="Arial" w:hAnsi="Arial" w:cs="Arial"/>
          <w:sz w:val="18"/>
          <w:szCs w:val="18"/>
          <w:lang w:val="fr-FR"/>
        </w:rPr>
        <w:t xml:space="preserve">(n allant de 1 à 4) </w:t>
      </w:r>
      <w:r w:rsidR="000F7777">
        <w:rPr>
          <w:rFonts w:ascii="Arial" w:hAnsi="Arial" w:cs="Arial"/>
          <w:sz w:val="18"/>
          <w:szCs w:val="18"/>
          <w:lang w:val="fr-FR"/>
        </w:rPr>
        <w:t xml:space="preserve">ou </w:t>
      </w:r>
      <w:r w:rsidR="008A30BD">
        <w:rPr>
          <w:rFonts w:ascii="Arial" w:hAnsi="Arial" w:cs="Arial"/>
          <w:sz w:val="18"/>
          <w:szCs w:val="18"/>
          <w:lang w:val="fr-FR"/>
        </w:rPr>
        <w:t xml:space="preserve">la Date de Remboursement  </w:t>
      </w:r>
      <w:r w:rsidR="000F7777">
        <w:rPr>
          <w:rFonts w:ascii="Arial" w:hAnsi="Arial" w:cs="Arial"/>
          <w:sz w:val="18"/>
          <w:szCs w:val="18"/>
          <w:lang w:val="fr-FR"/>
        </w:rPr>
        <w:t>Final, selon le cas</w:t>
      </w:r>
      <w:r w:rsidRPr="00055D3A">
        <w:rPr>
          <w:rFonts w:ascii="Arial" w:hAnsi="Arial" w:cs="Arial"/>
          <w:sz w:val="18"/>
          <w:szCs w:val="18"/>
          <w:lang w:val="fr-FR"/>
        </w:rPr>
        <w:t xml:space="preserve">, </w:t>
      </w:r>
      <w:r w:rsidR="0049153B">
        <w:rPr>
          <w:rFonts w:ascii="Arial" w:hAnsi="Arial" w:cs="Arial"/>
          <w:sz w:val="18"/>
          <w:szCs w:val="18"/>
          <w:lang w:val="fr-FR"/>
        </w:rPr>
        <w:t>une</w:t>
      </w:r>
      <w:r w:rsidRPr="00055D3A">
        <w:rPr>
          <w:rFonts w:ascii="Arial" w:hAnsi="Arial" w:cs="Arial"/>
          <w:sz w:val="18"/>
          <w:szCs w:val="18"/>
          <w:lang w:val="fr-FR"/>
        </w:rPr>
        <w:t xml:space="preserve"> </w:t>
      </w:r>
      <w:r w:rsidR="002B18B2">
        <w:rPr>
          <w:rFonts w:ascii="Arial" w:hAnsi="Arial" w:cs="Arial"/>
          <w:sz w:val="18"/>
          <w:szCs w:val="18"/>
          <w:lang w:val="fr-FR"/>
        </w:rPr>
        <w:t xml:space="preserve">baisse de </w:t>
      </w:r>
      <w:r w:rsidR="0049153B">
        <w:rPr>
          <w:rFonts w:ascii="Arial" w:hAnsi="Arial" w:cs="Arial"/>
          <w:sz w:val="18"/>
          <w:szCs w:val="18"/>
          <w:lang w:val="fr-FR"/>
        </w:rPr>
        <w:t xml:space="preserve">la </w:t>
      </w:r>
      <w:r w:rsidRPr="00055D3A">
        <w:rPr>
          <w:rFonts w:ascii="Arial" w:eastAsia="MS Mincho" w:hAnsi="Arial" w:cs="Arial"/>
          <w:sz w:val="18"/>
          <w:szCs w:val="18"/>
          <w:lang w:val="fr-FR" w:eastAsia="ja-JP"/>
        </w:rPr>
        <w:t>qualité</w:t>
      </w:r>
      <w:r w:rsidRPr="00055D3A">
        <w:rPr>
          <w:rFonts w:ascii="Arial" w:hAnsi="Arial" w:cs="Arial"/>
          <w:sz w:val="18"/>
          <w:szCs w:val="18"/>
          <w:lang w:val="fr-FR"/>
        </w:rPr>
        <w:t xml:space="preserve"> de crédit </w:t>
      </w:r>
      <w:r w:rsidR="001243D1">
        <w:rPr>
          <w:rFonts w:ascii="Arial" w:hAnsi="Arial" w:cs="Arial"/>
          <w:sz w:val="18"/>
          <w:szCs w:val="18"/>
          <w:lang w:val="fr-FR"/>
        </w:rPr>
        <w:t xml:space="preserve">de </w:t>
      </w:r>
      <w:r w:rsidR="007D0356">
        <w:rPr>
          <w:rFonts w:ascii="Arial" w:hAnsi="Arial" w:cs="Arial"/>
          <w:sz w:val="18"/>
          <w:szCs w:val="18"/>
          <w:lang w:val="fr-FR"/>
        </w:rPr>
        <w:t>l’</w:t>
      </w:r>
      <w:r w:rsidR="009E198F">
        <w:rPr>
          <w:rFonts w:ascii="Arial" w:hAnsi="Arial" w:cs="Arial"/>
          <w:sz w:val="18"/>
          <w:szCs w:val="18"/>
          <w:lang w:val="fr-FR"/>
        </w:rPr>
        <w:t>É</w:t>
      </w:r>
      <w:r w:rsidR="007D0356">
        <w:rPr>
          <w:rFonts w:ascii="Arial" w:hAnsi="Arial" w:cs="Arial"/>
          <w:sz w:val="18"/>
          <w:szCs w:val="18"/>
          <w:lang w:val="fr-FR"/>
        </w:rPr>
        <w:t xml:space="preserve">metteur et/ou de </w:t>
      </w:r>
      <w:r w:rsidR="001243D1">
        <w:rPr>
          <w:rFonts w:ascii="Arial" w:hAnsi="Arial" w:cs="Arial"/>
          <w:sz w:val="18"/>
          <w:szCs w:val="18"/>
          <w:lang w:val="fr-FR"/>
        </w:rPr>
        <w:t xml:space="preserve">BNP Paribas, </w:t>
      </w:r>
      <w:r w:rsidR="000F46DF">
        <w:rPr>
          <w:rFonts w:ascii="Arial" w:hAnsi="Arial" w:cs="Arial"/>
          <w:sz w:val="18"/>
          <w:szCs w:val="18"/>
          <w:lang w:val="fr-FR"/>
        </w:rPr>
        <w:t>G</w:t>
      </w:r>
      <w:r w:rsidR="00354FA9">
        <w:rPr>
          <w:rFonts w:ascii="Arial" w:hAnsi="Arial" w:cs="Arial"/>
          <w:sz w:val="18"/>
          <w:szCs w:val="18"/>
          <w:lang w:val="fr-FR"/>
        </w:rPr>
        <w:t>arant de la formule</w:t>
      </w:r>
      <w:r w:rsidR="001243D1">
        <w:rPr>
          <w:rFonts w:ascii="Arial" w:hAnsi="Arial" w:cs="Arial"/>
          <w:sz w:val="18"/>
          <w:szCs w:val="18"/>
          <w:lang w:val="fr-FR"/>
        </w:rPr>
        <w:t>,</w:t>
      </w:r>
      <w:r w:rsidR="00A21E21">
        <w:rPr>
          <w:rFonts w:ascii="Arial" w:hAnsi="Arial" w:cs="Arial"/>
          <w:sz w:val="18"/>
          <w:szCs w:val="18"/>
          <w:lang w:val="fr-FR"/>
        </w:rPr>
        <w:t xml:space="preserve"> </w:t>
      </w:r>
      <w:r w:rsidRPr="00055D3A">
        <w:rPr>
          <w:rFonts w:ascii="Arial" w:hAnsi="Arial" w:cs="Arial"/>
          <w:sz w:val="18"/>
          <w:szCs w:val="18"/>
          <w:lang w:val="fr-FR"/>
        </w:rPr>
        <w:t>impacter</w:t>
      </w:r>
      <w:r w:rsidR="00D24CFB">
        <w:rPr>
          <w:rFonts w:ascii="Arial" w:hAnsi="Arial" w:cs="Arial"/>
          <w:sz w:val="18"/>
          <w:szCs w:val="18"/>
          <w:lang w:val="fr-FR"/>
        </w:rPr>
        <w:t>a</w:t>
      </w:r>
      <w:r w:rsidRPr="00055D3A">
        <w:rPr>
          <w:rFonts w:ascii="Arial" w:hAnsi="Arial" w:cs="Arial"/>
          <w:sz w:val="18"/>
          <w:szCs w:val="18"/>
          <w:lang w:val="fr-FR"/>
        </w:rPr>
        <w:t xml:space="preserve"> </w:t>
      </w:r>
      <w:r w:rsidR="002B18B2">
        <w:rPr>
          <w:rFonts w:ascii="Arial" w:hAnsi="Arial" w:cs="Arial"/>
          <w:sz w:val="18"/>
          <w:szCs w:val="18"/>
          <w:lang w:val="fr-FR"/>
        </w:rPr>
        <w:t xml:space="preserve">négativement </w:t>
      </w:r>
      <w:r w:rsidRPr="00055D3A">
        <w:rPr>
          <w:rFonts w:ascii="Arial" w:hAnsi="Arial" w:cs="Arial"/>
          <w:sz w:val="18"/>
          <w:szCs w:val="18"/>
          <w:lang w:val="fr-FR"/>
        </w:rPr>
        <w:t>la valorisation</w:t>
      </w:r>
      <w:r w:rsidR="00BF3323">
        <w:rPr>
          <w:rFonts w:ascii="Arial" w:hAnsi="Arial" w:cs="Arial"/>
          <w:sz w:val="18"/>
          <w:szCs w:val="18"/>
          <w:lang w:val="fr-FR"/>
        </w:rPr>
        <w:t xml:space="preserve"> </w:t>
      </w:r>
      <w:r w:rsidRPr="00055D3A">
        <w:rPr>
          <w:rFonts w:ascii="Arial" w:hAnsi="Arial" w:cs="Arial"/>
          <w:sz w:val="18"/>
          <w:szCs w:val="18"/>
          <w:lang w:val="fr-FR"/>
        </w:rPr>
        <w:t>d</w:t>
      </w:r>
      <w:r w:rsidR="00A463A5">
        <w:rPr>
          <w:rFonts w:ascii="Arial" w:hAnsi="Arial" w:cs="Arial"/>
          <w:sz w:val="18"/>
          <w:szCs w:val="18"/>
          <w:lang w:val="fr-FR"/>
        </w:rPr>
        <w:t>u</w:t>
      </w:r>
      <w:r w:rsidRPr="00055D3A">
        <w:rPr>
          <w:rFonts w:ascii="Arial" w:hAnsi="Arial" w:cs="Arial"/>
          <w:sz w:val="18"/>
          <w:szCs w:val="18"/>
          <w:lang w:val="fr-FR"/>
        </w:rPr>
        <w:t xml:space="preserve"> </w:t>
      </w:r>
      <w:r>
        <w:rPr>
          <w:rFonts w:ascii="Arial" w:hAnsi="Arial" w:cs="Arial"/>
          <w:sz w:val="18"/>
          <w:szCs w:val="18"/>
          <w:lang w:val="fr-FR"/>
        </w:rPr>
        <w:t>Certificat.</w:t>
      </w:r>
    </w:p>
    <w:p w:rsidR="00D41ABA" w:rsidRDefault="00D41ABA" w:rsidP="00A463A5">
      <w:pPr>
        <w:pStyle w:val="En-tte"/>
        <w:tabs>
          <w:tab w:val="clear" w:pos="4153"/>
        </w:tabs>
        <w:jc w:val="both"/>
        <w:rPr>
          <w:rFonts w:ascii="Arial" w:hAnsi="Arial" w:cs="Arial"/>
          <w:sz w:val="18"/>
          <w:szCs w:val="18"/>
          <w:lang w:val="fr-FR"/>
        </w:rPr>
      </w:pPr>
    </w:p>
    <w:p w:rsidR="00D41ABA" w:rsidRPr="00ED0EB2" w:rsidRDefault="00D41ABA" w:rsidP="00D41ABA">
      <w:pPr>
        <w:autoSpaceDE w:val="0"/>
        <w:autoSpaceDN w:val="0"/>
        <w:adjustRightInd w:val="0"/>
        <w:jc w:val="both"/>
        <w:rPr>
          <w:rFonts w:ascii="Arial" w:hAnsi="Arial" w:cs="Arial"/>
          <w:sz w:val="18"/>
          <w:szCs w:val="18"/>
        </w:rPr>
      </w:pPr>
      <w:r w:rsidRPr="00ED0EB2">
        <w:rPr>
          <w:rFonts w:ascii="Arial" w:hAnsi="Arial" w:cs="Arial"/>
          <w:b/>
          <w:sz w:val="18"/>
          <w:szCs w:val="18"/>
        </w:rPr>
        <w:t xml:space="preserve">Risque en cas de souscription sur le marché secondaire : </w:t>
      </w:r>
      <w:r w:rsidRPr="00ED0EB2">
        <w:rPr>
          <w:rFonts w:ascii="Arial" w:hAnsi="Arial" w:cs="Arial"/>
          <w:sz w:val="18"/>
          <w:szCs w:val="18"/>
        </w:rPr>
        <w:t>En cas de souscription sur le marché secondaire (après la Date d’</w:t>
      </w:r>
      <w:r w:rsidR="009E198F">
        <w:rPr>
          <w:rFonts w:ascii="Arial" w:hAnsi="Arial" w:cs="Arial"/>
          <w:sz w:val="18"/>
          <w:szCs w:val="18"/>
        </w:rPr>
        <w:t>É</w:t>
      </w:r>
      <w:r w:rsidRPr="00ED0EB2">
        <w:rPr>
          <w:rFonts w:ascii="Arial" w:hAnsi="Arial" w:cs="Arial"/>
          <w:sz w:val="18"/>
          <w:szCs w:val="18"/>
        </w:rPr>
        <w:t>mission) à un prix d’achat supérieur à 100% de la Valeur Nominale (soit à une valeur d’achat par coupure supérieure à 1</w:t>
      </w:r>
      <w:r w:rsidR="00586DBB">
        <w:rPr>
          <w:rFonts w:ascii="Arial" w:hAnsi="Arial" w:cs="Arial"/>
          <w:sz w:val="18"/>
          <w:szCs w:val="18"/>
        </w:rPr>
        <w:t xml:space="preserve"> </w:t>
      </w:r>
      <w:r w:rsidRPr="00ED0EB2">
        <w:rPr>
          <w:rFonts w:ascii="Arial" w:hAnsi="Arial" w:cs="Arial"/>
          <w:sz w:val="18"/>
          <w:szCs w:val="18"/>
        </w:rPr>
        <w:t xml:space="preserve">000 €), l’Investisseur s’expose à un rendement inférieur par rapport à une souscription à prix d’achat égal à 100% de la Valeur Nominale. En effet, </w:t>
      </w:r>
      <w:r w:rsidR="00243363">
        <w:rPr>
          <w:rFonts w:ascii="Arial" w:hAnsi="Arial" w:cs="Arial"/>
          <w:sz w:val="18"/>
          <w:szCs w:val="18"/>
        </w:rPr>
        <w:t>la</w:t>
      </w:r>
      <w:r w:rsidRPr="00ED0EB2">
        <w:rPr>
          <w:rFonts w:ascii="Arial" w:hAnsi="Arial" w:cs="Arial"/>
          <w:sz w:val="18"/>
          <w:szCs w:val="18"/>
        </w:rPr>
        <w:t xml:space="preserve"> valeur de remboursement</w:t>
      </w:r>
      <w:r w:rsidR="00243363">
        <w:rPr>
          <w:rFonts w:ascii="Arial" w:hAnsi="Arial" w:cs="Arial"/>
          <w:sz w:val="18"/>
          <w:szCs w:val="18"/>
        </w:rPr>
        <w:t xml:space="preserve"> est calculée</w:t>
      </w:r>
      <w:r w:rsidRPr="00ED0EB2">
        <w:rPr>
          <w:rFonts w:ascii="Arial" w:hAnsi="Arial" w:cs="Arial"/>
          <w:sz w:val="18"/>
          <w:szCs w:val="18"/>
        </w:rPr>
        <w:t xml:space="preserve"> sur la base de cette Valeur Nominale, soit 1</w:t>
      </w:r>
      <w:r w:rsidR="00586DBB">
        <w:rPr>
          <w:rFonts w:ascii="Arial" w:hAnsi="Arial" w:cs="Arial"/>
          <w:sz w:val="18"/>
          <w:szCs w:val="18"/>
        </w:rPr>
        <w:t xml:space="preserve"> </w:t>
      </w:r>
      <w:r w:rsidRPr="00ED0EB2">
        <w:rPr>
          <w:rFonts w:ascii="Arial" w:hAnsi="Arial" w:cs="Arial"/>
          <w:sz w:val="18"/>
          <w:szCs w:val="18"/>
        </w:rPr>
        <w:t>000 €.</w:t>
      </w:r>
    </w:p>
    <w:p w:rsidR="00B276C1" w:rsidRDefault="00B276C1" w:rsidP="00A463A5">
      <w:pPr>
        <w:pStyle w:val="En-tte"/>
        <w:tabs>
          <w:tab w:val="clear" w:pos="4153"/>
        </w:tabs>
        <w:jc w:val="both"/>
        <w:rPr>
          <w:rFonts w:ascii="Arial" w:hAnsi="Arial" w:cs="Arial"/>
          <w:sz w:val="18"/>
          <w:szCs w:val="18"/>
          <w:lang w:val="fr-FR"/>
        </w:rPr>
      </w:pPr>
    </w:p>
    <w:p w:rsidR="004B51A6" w:rsidRDefault="004B51A6" w:rsidP="002B1B99">
      <w:pPr>
        <w:autoSpaceDE w:val="0"/>
        <w:autoSpaceDN w:val="0"/>
        <w:adjustRightInd w:val="0"/>
        <w:jc w:val="both"/>
        <w:rPr>
          <w:rFonts w:ascii="Arial" w:hAnsi="Arial" w:cs="Arial"/>
          <w:sz w:val="18"/>
          <w:szCs w:val="18"/>
        </w:rPr>
      </w:pPr>
    </w:p>
    <w:p w:rsidR="004B51A6" w:rsidRPr="00DC0444" w:rsidRDefault="004B51A6" w:rsidP="002B1B99">
      <w:pPr>
        <w:autoSpaceDE w:val="0"/>
        <w:autoSpaceDN w:val="0"/>
        <w:adjustRightInd w:val="0"/>
        <w:jc w:val="both"/>
        <w:rPr>
          <w:rFonts w:ascii="Arial" w:hAnsi="Arial" w:cs="Arial"/>
          <w:sz w:val="18"/>
          <w:szCs w:val="18"/>
        </w:rPr>
      </w:pPr>
    </w:p>
    <w:p w:rsidR="00DE2C3E" w:rsidRDefault="00971016" w:rsidP="00DE2C3E">
      <w:pPr>
        <w:pStyle w:val="Titre1"/>
        <w:tabs>
          <w:tab w:val="num" w:pos="2204"/>
        </w:tabs>
        <w:ind w:left="2204" w:hanging="360"/>
      </w:pPr>
      <w:bookmarkStart w:id="14" w:name="_Toc125196845"/>
      <w:bookmarkStart w:id="15" w:name="_Toc321494854"/>
      <w:r>
        <w:rPr>
          <w:bCs w:val="0"/>
          <w:szCs w:val="24"/>
        </w:rPr>
        <w:t>6.</w:t>
      </w:r>
      <w:r>
        <w:rPr>
          <w:bCs w:val="0"/>
          <w:szCs w:val="24"/>
        </w:rPr>
        <w:tab/>
      </w:r>
      <w:r w:rsidR="00693FA8" w:rsidRPr="00971016">
        <w:rPr>
          <w:bCs w:val="0"/>
          <w:szCs w:val="24"/>
        </w:rPr>
        <w:t>Description du mécanisme</w:t>
      </w:r>
      <w:r w:rsidR="00606C79" w:rsidRPr="00971016">
        <w:rPr>
          <w:bCs w:val="0"/>
          <w:szCs w:val="24"/>
        </w:rPr>
        <w:t xml:space="preserve"> de calcul</w:t>
      </w:r>
      <w:r w:rsidR="00693FA8" w:rsidRPr="00971016">
        <w:rPr>
          <w:bCs w:val="0"/>
          <w:szCs w:val="24"/>
        </w:rPr>
        <w:t xml:space="preserve"> de la valeur de remboursement</w:t>
      </w:r>
      <w:bookmarkEnd w:id="14"/>
      <w:r w:rsidR="00D04C53" w:rsidRPr="00971016">
        <w:rPr>
          <w:bCs w:val="0"/>
          <w:szCs w:val="24"/>
        </w:rPr>
        <w:t xml:space="preserve"> </w:t>
      </w:r>
      <w:r w:rsidR="001F1B9A" w:rsidRPr="00971016">
        <w:rPr>
          <w:bCs w:val="0"/>
          <w:szCs w:val="24"/>
        </w:rPr>
        <w:t>d</w:t>
      </w:r>
      <w:r w:rsidR="00A463A5" w:rsidRPr="00971016">
        <w:rPr>
          <w:bCs w:val="0"/>
          <w:szCs w:val="24"/>
        </w:rPr>
        <w:t>u</w:t>
      </w:r>
      <w:r w:rsidR="001F1B9A" w:rsidRPr="00971016">
        <w:rPr>
          <w:bCs w:val="0"/>
          <w:szCs w:val="24"/>
        </w:rPr>
        <w:t xml:space="preserve"> </w:t>
      </w:r>
      <w:r w:rsidR="00FE7045" w:rsidRPr="00971016">
        <w:rPr>
          <w:bCs w:val="0"/>
          <w:szCs w:val="24"/>
        </w:rPr>
        <w:t>Certificat</w:t>
      </w:r>
      <w:bookmarkEnd w:id="15"/>
    </w:p>
    <w:p w:rsidR="00DE2C3E" w:rsidRPr="001A5918" w:rsidRDefault="00DE2C3E" w:rsidP="00DE2C3E">
      <w:pPr>
        <w:pStyle w:val="Titre2"/>
        <w:ind w:left="709" w:hanging="425"/>
      </w:pPr>
      <w:r>
        <w:t>6.1</w:t>
      </w:r>
      <w:r>
        <w:tab/>
      </w:r>
      <w:r>
        <w:rPr>
          <w:rFonts w:ascii="Verdana" w:hAnsi="Verdana"/>
        </w:rPr>
        <w:t>Mécanisme d’enregistrement du coupon annuel</w:t>
      </w:r>
    </w:p>
    <w:p w:rsidR="0004645C" w:rsidRPr="00A463A5" w:rsidRDefault="0004645C" w:rsidP="0004645C">
      <w:pPr>
        <w:autoSpaceDE w:val="0"/>
        <w:autoSpaceDN w:val="0"/>
        <w:adjustRightInd w:val="0"/>
        <w:jc w:val="both"/>
        <w:rPr>
          <w:rFonts w:ascii="Arial" w:hAnsi="Arial" w:cs="Arial"/>
          <w:sz w:val="18"/>
          <w:szCs w:val="18"/>
        </w:rPr>
      </w:pPr>
    </w:p>
    <w:p w:rsidR="00DE2C3E" w:rsidRDefault="00DE2C3E" w:rsidP="00DE2C3E">
      <w:pPr>
        <w:autoSpaceDE w:val="0"/>
        <w:autoSpaceDN w:val="0"/>
        <w:adjustRightInd w:val="0"/>
        <w:jc w:val="both"/>
        <w:rPr>
          <w:rFonts w:ascii="Arial" w:hAnsi="Arial" w:cs="Arial"/>
          <w:sz w:val="18"/>
          <w:szCs w:val="18"/>
        </w:rPr>
      </w:pPr>
      <w:r w:rsidRPr="00A90FDB">
        <w:rPr>
          <w:rFonts w:ascii="Arial" w:hAnsi="Arial" w:cs="Arial"/>
          <w:sz w:val="18"/>
          <w:szCs w:val="18"/>
        </w:rPr>
        <w:t>Si, à une Date de Constatation Annuelle</w:t>
      </w:r>
      <w:r>
        <w:rPr>
          <w:rFonts w:ascii="Arial" w:hAnsi="Arial" w:cs="Arial"/>
          <w:sz w:val="18"/>
          <w:szCs w:val="18"/>
        </w:rPr>
        <w:t xml:space="preserve"> n </w:t>
      </w:r>
      <w:r w:rsidR="00DC196D" w:rsidRPr="00DC196D">
        <w:rPr>
          <w:rFonts w:ascii="Arial" w:hAnsi="Arial" w:cs="Arial"/>
          <w:sz w:val="18"/>
          <w:szCs w:val="18"/>
        </w:rPr>
        <w:t xml:space="preserve">(n allant de 1 à 4) </w:t>
      </w:r>
      <w:r>
        <w:rPr>
          <w:rFonts w:ascii="Arial" w:hAnsi="Arial" w:cs="Arial"/>
          <w:sz w:val="18"/>
          <w:szCs w:val="18"/>
        </w:rPr>
        <w:t>ou à la Date de Constatation Finale</w:t>
      </w:r>
      <w:r w:rsidRPr="00A90FDB">
        <w:rPr>
          <w:rFonts w:ascii="Arial" w:hAnsi="Arial" w:cs="Arial"/>
          <w:sz w:val="18"/>
          <w:szCs w:val="18"/>
        </w:rPr>
        <w:t xml:space="preserve">, le </w:t>
      </w:r>
      <w:r>
        <w:rPr>
          <w:rFonts w:ascii="Arial" w:hAnsi="Arial" w:cs="Arial"/>
          <w:sz w:val="18"/>
          <w:szCs w:val="18"/>
        </w:rPr>
        <w:t>niveau</w:t>
      </w:r>
      <w:r w:rsidRPr="00A90FDB">
        <w:rPr>
          <w:rFonts w:ascii="Arial" w:hAnsi="Arial" w:cs="Arial"/>
          <w:sz w:val="18"/>
          <w:szCs w:val="18"/>
        </w:rPr>
        <w:t xml:space="preserve"> </w:t>
      </w:r>
      <w:r>
        <w:rPr>
          <w:rFonts w:ascii="Arial" w:hAnsi="Arial" w:cs="Arial"/>
          <w:sz w:val="18"/>
          <w:szCs w:val="18"/>
        </w:rPr>
        <w:t xml:space="preserve">de clôture </w:t>
      </w:r>
      <w:r w:rsidRPr="00A90FDB">
        <w:rPr>
          <w:rFonts w:ascii="Arial" w:hAnsi="Arial" w:cs="Arial"/>
          <w:sz w:val="18"/>
          <w:szCs w:val="18"/>
        </w:rPr>
        <w:t>de l’</w:t>
      </w:r>
      <w:r>
        <w:rPr>
          <w:rFonts w:ascii="Arial" w:hAnsi="Arial" w:cs="Arial"/>
          <w:sz w:val="18"/>
          <w:szCs w:val="18"/>
        </w:rPr>
        <w:t xml:space="preserve">Indice </w:t>
      </w:r>
      <w:r w:rsidRPr="00A90FDB">
        <w:rPr>
          <w:rFonts w:ascii="Arial" w:hAnsi="Arial" w:cs="Arial"/>
          <w:sz w:val="18"/>
          <w:szCs w:val="18"/>
        </w:rPr>
        <w:t xml:space="preserve">est supérieur ou égal à </w:t>
      </w:r>
      <w:r>
        <w:rPr>
          <w:rFonts w:ascii="Arial" w:hAnsi="Arial" w:cs="Arial"/>
          <w:sz w:val="18"/>
          <w:szCs w:val="18"/>
        </w:rPr>
        <w:t>70</w:t>
      </w:r>
      <w:r w:rsidRPr="00A90FDB">
        <w:rPr>
          <w:rFonts w:ascii="Arial" w:hAnsi="Arial" w:cs="Arial"/>
          <w:sz w:val="18"/>
          <w:szCs w:val="18"/>
        </w:rPr>
        <w:t>% d</w:t>
      </w:r>
      <w:r>
        <w:rPr>
          <w:rFonts w:ascii="Arial" w:hAnsi="Arial" w:cs="Arial"/>
          <w:sz w:val="18"/>
          <w:szCs w:val="18"/>
        </w:rPr>
        <w:t>u Niveau</w:t>
      </w:r>
      <w:r w:rsidRPr="00A90FDB">
        <w:rPr>
          <w:rFonts w:ascii="Arial" w:hAnsi="Arial" w:cs="Arial"/>
          <w:sz w:val="18"/>
          <w:szCs w:val="18"/>
        </w:rPr>
        <w:t xml:space="preserve"> Initial et que </w:t>
      </w:r>
      <w:r>
        <w:rPr>
          <w:rFonts w:ascii="Arial" w:hAnsi="Arial" w:cs="Arial"/>
          <w:sz w:val="18"/>
          <w:szCs w:val="18"/>
        </w:rPr>
        <w:t>les Certificats n’ont pas fait préalablement l’objet d’un r</w:t>
      </w:r>
      <w:r w:rsidRPr="00A90FDB">
        <w:rPr>
          <w:rFonts w:ascii="Arial" w:hAnsi="Arial" w:cs="Arial"/>
          <w:sz w:val="18"/>
          <w:szCs w:val="18"/>
        </w:rPr>
        <w:t>emboursemen</w:t>
      </w:r>
      <w:r>
        <w:rPr>
          <w:rFonts w:ascii="Arial" w:hAnsi="Arial" w:cs="Arial"/>
          <w:sz w:val="18"/>
          <w:szCs w:val="18"/>
        </w:rPr>
        <w:t>t a</w:t>
      </w:r>
      <w:r w:rsidRPr="00A90FDB">
        <w:rPr>
          <w:rFonts w:ascii="Arial" w:hAnsi="Arial" w:cs="Arial"/>
          <w:sz w:val="18"/>
          <w:szCs w:val="18"/>
        </w:rPr>
        <w:t xml:space="preserve">nticipé, alors un coupon </w:t>
      </w:r>
      <w:r>
        <w:rPr>
          <w:rFonts w:ascii="Arial" w:hAnsi="Arial" w:cs="Arial"/>
          <w:sz w:val="18"/>
          <w:szCs w:val="18"/>
        </w:rPr>
        <w:t>annuel de 4,00</w:t>
      </w:r>
      <w:r w:rsidRPr="00A90FDB">
        <w:rPr>
          <w:rFonts w:ascii="Arial" w:hAnsi="Arial" w:cs="Arial"/>
          <w:sz w:val="18"/>
          <w:szCs w:val="18"/>
        </w:rPr>
        <w:t xml:space="preserve">% </w:t>
      </w:r>
      <w:r>
        <w:rPr>
          <w:rFonts w:ascii="Arial" w:hAnsi="Arial" w:cs="Arial"/>
          <w:sz w:val="18"/>
          <w:szCs w:val="18"/>
        </w:rPr>
        <w:t>est enregistré et sera</w:t>
      </w:r>
      <w:r w:rsidRPr="00A90FDB">
        <w:rPr>
          <w:rFonts w:ascii="Arial" w:hAnsi="Arial" w:cs="Arial"/>
          <w:sz w:val="18"/>
          <w:szCs w:val="18"/>
        </w:rPr>
        <w:t xml:space="preserve"> </w:t>
      </w:r>
      <w:r>
        <w:rPr>
          <w:rFonts w:ascii="Arial" w:hAnsi="Arial" w:cs="Arial"/>
          <w:sz w:val="18"/>
          <w:szCs w:val="18"/>
        </w:rPr>
        <w:t xml:space="preserve">payé à la Date de Remboursement Anticipé Automatique n correspondante </w:t>
      </w:r>
      <w:r w:rsidR="00DC196D" w:rsidRPr="00DC196D">
        <w:rPr>
          <w:rFonts w:ascii="Arial" w:hAnsi="Arial" w:cs="Arial"/>
          <w:sz w:val="18"/>
          <w:szCs w:val="18"/>
        </w:rPr>
        <w:t xml:space="preserve">(n allant de 1 à 4) </w:t>
      </w:r>
      <w:r>
        <w:rPr>
          <w:rFonts w:ascii="Arial" w:hAnsi="Arial" w:cs="Arial"/>
          <w:sz w:val="18"/>
          <w:szCs w:val="18"/>
        </w:rPr>
        <w:t xml:space="preserve">ou à la Date de Remboursement Final des Certificats. </w:t>
      </w:r>
    </w:p>
    <w:p w:rsidR="00DE2C3E" w:rsidRPr="00A90FDB" w:rsidRDefault="00DE2C3E" w:rsidP="00DE2C3E">
      <w:pPr>
        <w:autoSpaceDE w:val="0"/>
        <w:autoSpaceDN w:val="0"/>
        <w:adjustRightInd w:val="0"/>
        <w:jc w:val="both"/>
        <w:rPr>
          <w:rFonts w:ascii="Arial" w:hAnsi="Arial" w:cs="Arial"/>
          <w:sz w:val="18"/>
          <w:szCs w:val="18"/>
        </w:rPr>
      </w:pPr>
    </w:p>
    <w:p w:rsidR="00DE2C3E" w:rsidRDefault="00DE2C3E" w:rsidP="00DE2C3E">
      <w:pPr>
        <w:autoSpaceDE w:val="0"/>
        <w:autoSpaceDN w:val="0"/>
        <w:adjustRightInd w:val="0"/>
        <w:jc w:val="both"/>
        <w:rPr>
          <w:rFonts w:ascii="Arial" w:hAnsi="Arial" w:cs="Arial"/>
          <w:sz w:val="18"/>
          <w:szCs w:val="18"/>
        </w:rPr>
      </w:pPr>
      <w:r w:rsidRPr="00A90FDB">
        <w:rPr>
          <w:rFonts w:ascii="Arial" w:hAnsi="Arial" w:cs="Arial"/>
          <w:sz w:val="18"/>
          <w:szCs w:val="18"/>
        </w:rPr>
        <w:t>Si, à une Date de Constatation A</w:t>
      </w:r>
      <w:r>
        <w:rPr>
          <w:rFonts w:ascii="Arial" w:hAnsi="Arial" w:cs="Arial"/>
          <w:sz w:val="18"/>
          <w:szCs w:val="18"/>
        </w:rPr>
        <w:t xml:space="preserve">nnuelle </w:t>
      </w:r>
      <w:r w:rsidR="00DC196D">
        <w:rPr>
          <w:rFonts w:ascii="Arial" w:hAnsi="Arial" w:cs="Arial"/>
          <w:sz w:val="18"/>
          <w:szCs w:val="18"/>
        </w:rPr>
        <w:t>n</w:t>
      </w:r>
      <w:r>
        <w:rPr>
          <w:rFonts w:ascii="Arial" w:hAnsi="Arial" w:cs="Arial"/>
          <w:sz w:val="18"/>
          <w:szCs w:val="18"/>
        </w:rPr>
        <w:t>, le niveau de clôture de l’Indice</w:t>
      </w:r>
      <w:r w:rsidRPr="00A90FDB">
        <w:rPr>
          <w:rFonts w:ascii="Arial" w:hAnsi="Arial" w:cs="Arial"/>
          <w:sz w:val="18"/>
          <w:szCs w:val="18"/>
        </w:rPr>
        <w:t xml:space="preserve"> est </w:t>
      </w:r>
      <w:r>
        <w:rPr>
          <w:rFonts w:ascii="Arial" w:hAnsi="Arial" w:cs="Arial"/>
          <w:sz w:val="18"/>
          <w:szCs w:val="18"/>
        </w:rPr>
        <w:t xml:space="preserve">strictement </w:t>
      </w:r>
      <w:r w:rsidRPr="00A90FDB">
        <w:rPr>
          <w:rFonts w:ascii="Arial" w:hAnsi="Arial" w:cs="Arial"/>
          <w:sz w:val="18"/>
          <w:szCs w:val="18"/>
        </w:rPr>
        <w:t xml:space="preserve">inférieur à </w:t>
      </w:r>
      <w:r>
        <w:rPr>
          <w:rFonts w:ascii="Arial" w:hAnsi="Arial" w:cs="Arial"/>
          <w:sz w:val="18"/>
          <w:szCs w:val="18"/>
        </w:rPr>
        <w:t>70</w:t>
      </w:r>
      <w:r w:rsidRPr="00A90FDB">
        <w:rPr>
          <w:rFonts w:ascii="Arial" w:hAnsi="Arial" w:cs="Arial"/>
          <w:sz w:val="18"/>
          <w:szCs w:val="18"/>
        </w:rPr>
        <w:t>% d</w:t>
      </w:r>
      <w:r>
        <w:rPr>
          <w:rFonts w:ascii="Arial" w:hAnsi="Arial" w:cs="Arial"/>
          <w:sz w:val="18"/>
          <w:szCs w:val="18"/>
        </w:rPr>
        <w:t xml:space="preserve">u Niveau </w:t>
      </w:r>
      <w:r w:rsidRPr="00A90FDB">
        <w:rPr>
          <w:rFonts w:ascii="Arial" w:hAnsi="Arial" w:cs="Arial"/>
          <w:sz w:val="18"/>
          <w:szCs w:val="18"/>
        </w:rPr>
        <w:t xml:space="preserve">Initial, </w:t>
      </w:r>
      <w:r>
        <w:rPr>
          <w:rFonts w:ascii="Arial" w:hAnsi="Arial" w:cs="Arial"/>
          <w:sz w:val="18"/>
          <w:szCs w:val="18"/>
        </w:rPr>
        <w:t>le</w:t>
      </w:r>
      <w:r w:rsidRPr="00A90FDB">
        <w:rPr>
          <w:rFonts w:ascii="Arial" w:hAnsi="Arial" w:cs="Arial"/>
          <w:sz w:val="18"/>
          <w:szCs w:val="18"/>
        </w:rPr>
        <w:t xml:space="preserve"> coupon </w:t>
      </w:r>
      <w:r>
        <w:rPr>
          <w:rFonts w:ascii="Arial" w:hAnsi="Arial" w:cs="Arial"/>
          <w:sz w:val="18"/>
          <w:szCs w:val="18"/>
        </w:rPr>
        <w:t>annuel n’est pas payé à la Date de Remboursement Anticipé Automatique n correspondante</w:t>
      </w:r>
      <w:r w:rsidR="00DC196D">
        <w:rPr>
          <w:rFonts w:ascii="Arial" w:hAnsi="Arial" w:cs="Arial"/>
          <w:sz w:val="18"/>
          <w:szCs w:val="18"/>
        </w:rPr>
        <w:t xml:space="preserve"> </w:t>
      </w:r>
      <w:r w:rsidR="00DC196D" w:rsidRPr="00DC196D">
        <w:rPr>
          <w:rFonts w:ascii="Arial" w:hAnsi="Arial" w:cs="Arial"/>
          <w:sz w:val="18"/>
          <w:szCs w:val="18"/>
        </w:rPr>
        <w:t xml:space="preserve">(n allant de 1 à 4) </w:t>
      </w:r>
      <w:r>
        <w:rPr>
          <w:rFonts w:ascii="Arial" w:hAnsi="Arial" w:cs="Arial"/>
          <w:sz w:val="18"/>
          <w:szCs w:val="18"/>
        </w:rPr>
        <w:t xml:space="preserve"> ou à la Date de Remboursement Final des Certificats.</w:t>
      </w:r>
    </w:p>
    <w:p w:rsidR="00DE2C3E" w:rsidRDefault="00DE2C3E" w:rsidP="00DE2C3E">
      <w:pPr>
        <w:autoSpaceDE w:val="0"/>
        <w:autoSpaceDN w:val="0"/>
        <w:adjustRightInd w:val="0"/>
        <w:jc w:val="both"/>
        <w:rPr>
          <w:rFonts w:ascii="Arial" w:hAnsi="Arial" w:cs="Arial"/>
          <w:sz w:val="18"/>
          <w:szCs w:val="18"/>
        </w:rPr>
      </w:pPr>
    </w:p>
    <w:p w:rsidR="00DE2C3E" w:rsidRDefault="00DE2C3E" w:rsidP="00DE2C3E">
      <w:pPr>
        <w:pStyle w:val="Titre2"/>
        <w:ind w:left="709" w:hanging="425"/>
        <w:rPr>
          <w:rFonts w:ascii="Verdana" w:hAnsi="Verdana"/>
        </w:rPr>
      </w:pPr>
      <w:r>
        <w:t>6.2</w:t>
      </w:r>
      <w:r>
        <w:tab/>
      </w:r>
      <w:r>
        <w:rPr>
          <w:rFonts w:ascii="Verdana" w:hAnsi="Verdana"/>
        </w:rPr>
        <w:t>Mécanisme de déclenchement du remboursement anticipé</w:t>
      </w:r>
    </w:p>
    <w:p w:rsidR="00DE2C3E" w:rsidRDefault="00DE2C3E" w:rsidP="00DE2C3E"/>
    <w:p w:rsidR="00DE2C3E" w:rsidRDefault="00DE2C3E" w:rsidP="00DE2C3E">
      <w:pPr>
        <w:autoSpaceDE w:val="0"/>
        <w:autoSpaceDN w:val="0"/>
        <w:adjustRightInd w:val="0"/>
        <w:jc w:val="both"/>
        <w:rPr>
          <w:rFonts w:ascii="Arial" w:hAnsi="Arial" w:cs="Arial"/>
          <w:sz w:val="18"/>
          <w:szCs w:val="18"/>
        </w:rPr>
      </w:pPr>
      <w:r w:rsidRPr="00A90FDB">
        <w:rPr>
          <w:rFonts w:ascii="Arial" w:hAnsi="Arial" w:cs="Arial"/>
          <w:sz w:val="18"/>
          <w:szCs w:val="18"/>
        </w:rPr>
        <w:t xml:space="preserve">Si, à </w:t>
      </w:r>
      <w:r>
        <w:rPr>
          <w:rFonts w:ascii="Arial" w:hAnsi="Arial" w:cs="Arial"/>
          <w:sz w:val="18"/>
          <w:szCs w:val="18"/>
        </w:rPr>
        <w:t>l’</w:t>
      </w:r>
      <w:r w:rsidRPr="00A90FDB">
        <w:rPr>
          <w:rFonts w:ascii="Arial" w:hAnsi="Arial" w:cs="Arial"/>
          <w:sz w:val="18"/>
          <w:szCs w:val="18"/>
        </w:rPr>
        <w:t>une</w:t>
      </w:r>
      <w:r>
        <w:rPr>
          <w:rFonts w:ascii="Arial" w:hAnsi="Arial" w:cs="Arial"/>
          <w:sz w:val="18"/>
          <w:szCs w:val="18"/>
        </w:rPr>
        <w:t xml:space="preserve"> des 4</w:t>
      </w:r>
      <w:r w:rsidRPr="00A90FDB">
        <w:rPr>
          <w:rFonts w:ascii="Arial" w:hAnsi="Arial" w:cs="Arial"/>
          <w:sz w:val="18"/>
          <w:szCs w:val="18"/>
        </w:rPr>
        <w:t xml:space="preserve"> Date</w:t>
      </w:r>
      <w:r>
        <w:rPr>
          <w:rFonts w:ascii="Arial" w:hAnsi="Arial" w:cs="Arial"/>
          <w:sz w:val="18"/>
          <w:szCs w:val="18"/>
        </w:rPr>
        <w:t>s</w:t>
      </w:r>
      <w:r w:rsidRPr="00A90FDB">
        <w:rPr>
          <w:rFonts w:ascii="Arial" w:hAnsi="Arial" w:cs="Arial"/>
          <w:sz w:val="18"/>
          <w:szCs w:val="18"/>
        </w:rPr>
        <w:t xml:space="preserve"> d</w:t>
      </w:r>
      <w:r w:rsidR="0046112F">
        <w:rPr>
          <w:rFonts w:ascii="Arial" w:hAnsi="Arial" w:cs="Arial"/>
          <w:sz w:val="18"/>
          <w:szCs w:val="18"/>
        </w:rPr>
        <w:t xml:space="preserve">’Evaluation du Remboursement Anticipé Automatique </w:t>
      </w:r>
      <w:r w:rsidR="00155376">
        <w:rPr>
          <w:rFonts w:ascii="Arial" w:hAnsi="Arial" w:cs="Arial"/>
          <w:sz w:val="18"/>
          <w:szCs w:val="18"/>
        </w:rPr>
        <w:t>n</w:t>
      </w:r>
      <w:r w:rsidRPr="00A90FDB">
        <w:rPr>
          <w:rFonts w:ascii="Arial" w:hAnsi="Arial" w:cs="Arial"/>
          <w:sz w:val="18"/>
          <w:szCs w:val="18"/>
        </w:rPr>
        <w:t xml:space="preserve">, le </w:t>
      </w:r>
      <w:r>
        <w:rPr>
          <w:rFonts w:ascii="Arial" w:hAnsi="Arial" w:cs="Arial"/>
          <w:sz w:val="18"/>
          <w:szCs w:val="18"/>
        </w:rPr>
        <w:t>niveau</w:t>
      </w:r>
      <w:r w:rsidRPr="00A90FDB">
        <w:rPr>
          <w:rFonts w:ascii="Arial" w:hAnsi="Arial" w:cs="Arial"/>
          <w:sz w:val="18"/>
          <w:szCs w:val="18"/>
        </w:rPr>
        <w:t xml:space="preserve"> </w:t>
      </w:r>
      <w:r>
        <w:rPr>
          <w:rFonts w:ascii="Arial" w:hAnsi="Arial" w:cs="Arial"/>
          <w:sz w:val="18"/>
          <w:szCs w:val="18"/>
        </w:rPr>
        <w:t xml:space="preserve">de clôture </w:t>
      </w:r>
      <w:r w:rsidRPr="00A90FDB">
        <w:rPr>
          <w:rFonts w:ascii="Arial" w:hAnsi="Arial" w:cs="Arial"/>
          <w:sz w:val="18"/>
          <w:szCs w:val="18"/>
        </w:rPr>
        <w:t>de l’</w:t>
      </w:r>
      <w:r>
        <w:rPr>
          <w:rFonts w:ascii="Arial" w:hAnsi="Arial" w:cs="Arial"/>
          <w:sz w:val="18"/>
          <w:szCs w:val="18"/>
        </w:rPr>
        <w:t>indice</w:t>
      </w:r>
      <w:r w:rsidRPr="00A90FDB">
        <w:rPr>
          <w:rFonts w:ascii="Arial" w:hAnsi="Arial" w:cs="Arial"/>
          <w:sz w:val="18"/>
          <w:szCs w:val="18"/>
        </w:rPr>
        <w:t xml:space="preserve"> est supérieur ou égal </w:t>
      </w:r>
      <w:r>
        <w:rPr>
          <w:rFonts w:ascii="Arial" w:hAnsi="Arial" w:cs="Arial"/>
          <w:sz w:val="18"/>
          <w:szCs w:val="18"/>
        </w:rPr>
        <w:t>au</w:t>
      </w:r>
      <w:r w:rsidRPr="00A90FDB">
        <w:rPr>
          <w:rFonts w:ascii="Arial" w:hAnsi="Arial" w:cs="Arial"/>
          <w:sz w:val="18"/>
          <w:szCs w:val="18"/>
        </w:rPr>
        <w:t xml:space="preserve"> </w:t>
      </w:r>
      <w:r>
        <w:rPr>
          <w:rFonts w:ascii="Arial" w:hAnsi="Arial" w:cs="Arial"/>
          <w:sz w:val="18"/>
          <w:szCs w:val="18"/>
        </w:rPr>
        <w:t>Niveau</w:t>
      </w:r>
      <w:r w:rsidRPr="00A90FDB">
        <w:rPr>
          <w:rFonts w:ascii="Arial" w:hAnsi="Arial" w:cs="Arial"/>
          <w:sz w:val="18"/>
          <w:szCs w:val="18"/>
        </w:rPr>
        <w:t xml:space="preserve"> Initial, alors</w:t>
      </w:r>
      <w:r>
        <w:rPr>
          <w:rFonts w:ascii="Arial" w:hAnsi="Arial" w:cs="Arial"/>
          <w:sz w:val="18"/>
          <w:szCs w:val="18"/>
        </w:rPr>
        <w:t xml:space="preserve"> le remboursement anticipé des Certificats est déclenché</w:t>
      </w:r>
      <w:r w:rsidRPr="00A90FDB">
        <w:rPr>
          <w:rFonts w:ascii="Arial" w:hAnsi="Arial" w:cs="Arial"/>
          <w:sz w:val="18"/>
          <w:szCs w:val="18"/>
        </w:rPr>
        <w:t xml:space="preserve"> </w:t>
      </w:r>
      <w:r>
        <w:rPr>
          <w:rFonts w:ascii="Arial" w:hAnsi="Arial" w:cs="Arial"/>
          <w:sz w:val="18"/>
          <w:szCs w:val="18"/>
        </w:rPr>
        <w:t>à la Date de Remboursement Anticipé</w:t>
      </w:r>
      <w:r w:rsidR="0046112F">
        <w:rPr>
          <w:rFonts w:ascii="Arial" w:hAnsi="Arial" w:cs="Arial"/>
          <w:sz w:val="18"/>
          <w:szCs w:val="18"/>
        </w:rPr>
        <w:t xml:space="preserve"> Automatique</w:t>
      </w:r>
      <w:r>
        <w:rPr>
          <w:rFonts w:ascii="Arial" w:hAnsi="Arial" w:cs="Arial"/>
          <w:sz w:val="18"/>
          <w:szCs w:val="18"/>
        </w:rPr>
        <w:t xml:space="preserve"> n correspondante</w:t>
      </w:r>
      <w:r w:rsidR="00D707B9">
        <w:rPr>
          <w:rFonts w:ascii="Arial" w:hAnsi="Arial" w:cs="Arial"/>
          <w:sz w:val="18"/>
          <w:szCs w:val="18"/>
        </w:rPr>
        <w:t xml:space="preserve"> </w:t>
      </w:r>
      <w:r w:rsidR="00D707B9" w:rsidRPr="00D707B9">
        <w:rPr>
          <w:rFonts w:ascii="Arial" w:hAnsi="Arial" w:cs="Arial"/>
          <w:sz w:val="18"/>
          <w:szCs w:val="18"/>
        </w:rPr>
        <w:t>(n allant de 1 à 4)</w:t>
      </w:r>
      <w:r>
        <w:rPr>
          <w:rFonts w:ascii="Arial" w:hAnsi="Arial" w:cs="Arial"/>
          <w:sz w:val="18"/>
          <w:szCs w:val="18"/>
        </w:rPr>
        <w:t xml:space="preserve">. </w:t>
      </w:r>
    </w:p>
    <w:p w:rsidR="00DE2C3E" w:rsidRDefault="00DE2C3E" w:rsidP="00DE2C3E">
      <w:pPr>
        <w:autoSpaceDE w:val="0"/>
        <w:autoSpaceDN w:val="0"/>
        <w:adjustRightInd w:val="0"/>
        <w:jc w:val="both"/>
        <w:rPr>
          <w:rFonts w:ascii="Arial" w:hAnsi="Arial" w:cs="Arial"/>
          <w:sz w:val="18"/>
          <w:szCs w:val="18"/>
        </w:rPr>
      </w:pPr>
    </w:p>
    <w:p w:rsidR="00DE2C3E" w:rsidRPr="00A90FDB" w:rsidRDefault="00DE2C3E" w:rsidP="00DE2C3E">
      <w:pPr>
        <w:autoSpaceDE w:val="0"/>
        <w:autoSpaceDN w:val="0"/>
        <w:adjustRightInd w:val="0"/>
        <w:jc w:val="both"/>
        <w:rPr>
          <w:rFonts w:ascii="Arial" w:hAnsi="Arial" w:cs="Arial"/>
          <w:sz w:val="18"/>
          <w:szCs w:val="18"/>
        </w:rPr>
      </w:pPr>
      <w:r>
        <w:rPr>
          <w:rFonts w:ascii="Arial" w:hAnsi="Arial" w:cs="Arial"/>
          <w:sz w:val="18"/>
          <w:szCs w:val="18"/>
        </w:rPr>
        <w:t>La valeur de remboursement des Certificats est alors égale</w:t>
      </w:r>
      <w:r w:rsidRPr="000C1413">
        <w:rPr>
          <w:rStyle w:val="Appelnotedebasdep"/>
          <w:rFonts w:ascii="Arial" w:hAnsi="Arial" w:cs="Arial"/>
          <w:sz w:val="18"/>
          <w:szCs w:val="18"/>
        </w:rPr>
        <w:footnoteReference w:id="10"/>
      </w:r>
      <w:r>
        <w:rPr>
          <w:rFonts w:ascii="Arial" w:hAnsi="Arial" w:cs="Arial"/>
          <w:sz w:val="18"/>
          <w:szCs w:val="18"/>
        </w:rPr>
        <w:t xml:space="preserve"> au</w:t>
      </w:r>
      <w:r w:rsidRPr="00A90FDB">
        <w:rPr>
          <w:rFonts w:ascii="Arial" w:hAnsi="Arial" w:cs="Arial"/>
          <w:sz w:val="18"/>
          <w:szCs w:val="18"/>
        </w:rPr>
        <w:t xml:space="preserve"> </w:t>
      </w:r>
      <w:r>
        <w:rPr>
          <w:rFonts w:ascii="Arial" w:hAnsi="Arial" w:cs="Arial"/>
          <w:sz w:val="18"/>
          <w:szCs w:val="18"/>
        </w:rPr>
        <w:t>C</w:t>
      </w:r>
      <w:r w:rsidRPr="00A90FDB">
        <w:rPr>
          <w:rFonts w:ascii="Arial" w:hAnsi="Arial" w:cs="Arial"/>
          <w:sz w:val="18"/>
          <w:szCs w:val="18"/>
        </w:rPr>
        <w:t xml:space="preserve">apital </w:t>
      </w:r>
      <w:r w:rsidR="008F7183">
        <w:rPr>
          <w:rFonts w:ascii="Arial" w:hAnsi="Arial" w:cs="Arial"/>
          <w:bCs/>
          <w:color w:val="000000"/>
          <w:sz w:val="18"/>
          <w:szCs w:val="18"/>
        </w:rPr>
        <w:t>Net</w:t>
      </w:r>
      <w:r w:rsidR="008F7183">
        <w:rPr>
          <w:rFonts w:ascii="Arial" w:hAnsi="Arial" w:cs="Arial"/>
          <w:sz w:val="18"/>
          <w:szCs w:val="18"/>
        </w:rPr>
        <w:t xml:space="preserve"> </w:t>
      </w:r>
      <w:r>
        <w:rPr>
          <w:rFonts w:ascii="Arial" w:hAnsi="Arial" w:cs="Arial"/>
          <w:sz w:val="18"/>
          <w:szCs w:val="18"/>
        </w:rPr>
        <w:t>I</w:t>
      </w:r>
      <w:r w:rsidRPr="00A90FDB">
        <w:rPr>
          <w:rFonts w:ascii="Arial" w:hAnsi="Arial" w:cs="Arial"/>
          <w:sz w:val="18"/>
          <w:szCs w:val="18"/>
        </w:rPr>
        <w:t xml:space="preserve">nvesti </w:t>
      </w:r>
      <w:r>
        <w:rPr>
          <w:rFonts w:ascii="Arial" w:hAnsi="Arial" w:cs="Arial"/>
          <w:sz w:val="18"/>
          <w:szCs w:val="18"/>
        </w:rPr>
        <w:t>auquel s’ajoute le coupon annuel pour l’année concernée et, le cas échéant, les coupons enregistrés précédemment,  comme</w:t>
      </w:r>
      <w:r w:rsidRPr="00A90FDB">
        <w:rPr>
          <w:rFonts w:ascii="Arial" w:hAnsi="Arial" w:cs="Arial"/>
          <w:sz w:val="18"/>
          <w:szCs w:val="18"/>
        </w:rPr>
        <w:t xml:space="preserve"> décrit ci-dessus</w:t>
      </w:r>
      <w:r>
        <w:rPr>
          <w:rFonts w:ascii="Arial" w:hAnsi="Arial" w:cs="Arial"/>
          <w:sz w:val="18"/>
          <w:szCs w:val="18"/>
        </w:rPr>
        <w:t xml:space="preserve"> (cf. paragraphe 6.1)</w:t>
      </w:r>
      <w:r w:rsidRPr="00A90FDB">
        <w:rPr>
          <w:rFonts w:ascii="Arial" w:hAnsi="Arial" w:cs="Arial"/>
          <w:sz w:val="18"/>
          <w:szCs w:val="18"/>
        </w:rPr>
        <w:t>.</w:t>
      </w:r>
      <w:r>
        <w:rPr>
          <w:rFonts w:ascii="Arial" w:hAnsi="Arial" w:cs="Arial"/>
          <w:sz w:val="18"/>
          <w:szCs w:val="18"/>
        </w:rPr>
        <w:t xml:space="preserve"> Il est précisé qu’aucun coupon ne sera payé après un Remboursement Anticipé Automatique.</w:t>
      </w:r>
    </w:p>
    <w:p w:rsidR="00DE2C3E" w:rsidRDefault="00DE2C3E" w:rsidP="00DE2C3E"/>
    <w:p w:rsidR="00DE2C3E" w:rsidRDefault="00DE2C3E" w:rsidP="00DE2C3E">
      <w:pPr>
        <w:pStyle w:val="Titre2"/>
        <w:ind w:left="709" w:hanging="425"/>
        <w:rPr>
          <w:rFonts w:ascii="Verdana" w:hAnsi="Verdana"/>
        </w:rPr>
      </w:pPr>
      <w:r>
        <w:t>6.</w:t>
      </w:r>
      <w:r w:rsidR="000023B3">
        <w:t>3</w:t>
      </w:r>
      <w:r w:rsidR="00756A2F">
        <w:t xml:space="preserve">  </w:t>
      </w:r>
      <w:r>
        <w:rPr>
          <w:rFonts w:ascii="Verdana" w:hAnsi="Verdana"/>
        </w:rPr>
        <w:t>Mécanisme de remboursement à la Date de Remboursement Final</w:t>
      </w:r>
    </w:p>
    <w:p w:rsidR="00DE2C3E" w:rsidRDefault="00DE2C3E" w:rsidP="00DD420E"/>
    <w:p w:rsidR="00DE2C3E" w:rsidRDefault="00DE2C3E" w:rsidP="00DE2C3E">
      <w:pPr>
        <w:autoSpaceDE w:val="0"/>
        <w:autoSpaceDN w:val="0"/>
        <w:adjustRightInd w:val="0"/>
        <w:jc w:val="both"/>
        <w:rPr>
          <w:rFonts w:ascii="Arial" w:hAnsi="Arial" w:cs="Arial"/>
          <w:sz w:val="18"/>
          <w:szCs w:val="18"/>
        </w:rPr>
      </w:pPr>
      <w:r w:rsidRPr="004357FA">
        <w:rPr>
          <w:rFonts w:ascii="Arial" w:hAnsi="Arial" w:cs="Arial"/>
          <w:sz w:val="18"/>
          <w:szCs w:val="18"/>
        </w:rPr>
        <w:lastRenderedPageBreak/>
        <w:t xml:space="preserve">Si, à chacune des </w:t>
      </w:r>
      <w:r>
        <w:rPr>
          <w:rFonts w:ascii="Arial" w:hAnsi="Arial" w:cs="Arial"/>
          <w:sz w:val="18"/>
          <w:szCs w:val="18"/>
        </w:rPr>
        <w:t xml:space="preserve">4 </w:t>
      </w:r>
      <w:r w:rsidRPr="004357FA">
        <w:rPr>
          <w:rFonts w:ascii="Arial" w:hAnsi="Arial" w:cs="Arial"/>
          <w:sz w:val="18"/>
          <w:szCs w:val="18"/>
        </w:rPr>
        <w:t xml:space="preserve">Dates </w:t>
      </w:r>
      <w:r w:rsidR="005D07BB" w:rsidRPr="005D07BB">
        <w:rPr>
          <w:rFonts w:ascii="Arial" w:hAnsi="Arial" w:cs="Arial"/>
          <w:sz w:val="18"/>
          <w:szCs w:val="18"/>
        </w:rPr>
        <w:t xml:space="preserve">d’Evaluation du Remboursement Anticipé Automatique </w:t>
      </w:r>
      <w:r>
        <w:rPr>
          <w:rFonts w:ascii="Arial" w:hAnsi="Arial" w:cs="Arial"/>
          <w:sz w:val="18"/>
          <w:szCs w:val="18"/>
        </w:rPr>
        <w:t>n</w:t>
      </w:r>
      <w:r w:rsidRPr="004357FA">
        <w:rPr>
          <w:rFonts w:ascii="Arial" w:hAnsi="Arial" w:cs="Arial"/>
          <w:sz w:val="18"/>
          <w:szCs w:val="18"/>
        </w:rPr>
        <w:t xml:space="preserve">, le </w:t>
      </w:r>
      <w:r>
        <w:rPr>
          <w:rFonts w:ascii="Arial" w:hAnsi="Arial" w:cs="Arial"/>
          <w:sz w:val="18"/>
          <w:szCs w:val="18"/>
        </w:rPr>
        <w:t>niveau</w:t>
      </w:r>
      <w:r w:rsidRPr="004357FA">
        <w:rPr>
          <w:rFonts w:ascii="Arial" w:hAnsi="Arial" w:cs="Arial"/>
          <w:sz w:val="18"/>
          <w:szCs w:val="18"/>
        </w:rPr>
        <w:t xml:space="preserve"> </w:t>
      </w:r>
      <w:r>
        <w:rPr>
          <w:rFonts w:ascii="Arial" w:hAnsi="Arial" w:cs="Arial"/>
          <w:sz w:val="18"/>
          <w:szCs w:val="18"/>
        </w:rPr>
        <w:t xml:space="preserve">de clôture </w:t>
      </w:r>
      <w:r w:rsidRPr="004357FA">
        <w:rPr>
          <w:rFonts w:ascii="Arial" w:hAnsi="Arial" w:cs="Arial"/>
          <w:sz w:val="18"/>
          <w:szCs w:val="18"/>
        </w:rPr>
        <w:t xml:space="preserve">de </w:t>
      </w:r>
      <w:r>
        <w:rPr>
          <w:rFonts w:ascii="Arial" w:hAnsi="Arial" w:cs="Arial"/>
          <w:sz w:val="18"/>
          <w:szCs w:val="18"/>
        </w:rPr>
        <w:t>l’Indice</w:t>
      </w:r>
      <w:r w:rsidRPr="004357FA">
        <w:rPr>
          <w:rFonts w:ascii="Arial" w:hAnsi="Arial" w:cs="Arial"/>
          <w:sz w:val="18"/>
          <w:szCs w:val="18"/>
        </w:rPr>
        <w:t xml:space="preserve"> est inférieur </w:t>
      </w:r>
      <w:r>
        <w:rPr>
          <w:rFonts w:ascii="Arial" w:hAnsi="Arial" w:cs="Arial"/>
          <w:sz w:val="18"/>
          <w:szCs w:val="18"/>
        </w:rPr>
        <w:t xml:space="preserve">au Niveau </w:t>
      </w:r>
      <w:r w:rsidRPr="004357FA">
        <w:rPr>
          <w:rFonts w:ascii="Arial" w:hAnsi="Arial" w:cs="Arial"/>
          <w:sz w:val="18"/>
          <w:szCs w:val="18"/>
        </w:rPr>
        <w:t>Initial (</w:t>
      </w:r>
      <w:r>
        <w:rPr>
          <w:rFonts w:ascii="Arial" w:hAnsi="Arial" w:cs="Arial"/>
          <w:sz w:val="18"/>
          <w:szCs w:val="18"/>
        </w:rPr>
        <w:t>Indice</w:t>
      </w:r>
      <w:r w:rsidRPr="00DD420E">
        <w:rPr>
          <w:rFonts w:ascii="Arial" w:hAnsi="Arial" w:cs="Arial"/>
          <w:sz w:val="18"/>
          <w:szCs w:val="18"/>
          <w:vertAlign w:val="subscript"/>
        </w:rPr>
        <w:t>initial</w:t>
      </w:r>
      <w:r w:rsidRPr="00DE2C3E">
        <w:rPr>
          <w:rFonts w:ascii="Arial" w:hAnsi="Arial" w:cs="Arial"/>
          <w:sz w:val="18"/>
          <w:szCs w:val="18"/>
        </w:rPr>
        <w:t>)</w:t>
      </w:r>
      <w:r w:rsidRPr="004357FA">
        <w:rPr>
          <w:rFonts w:ascii="Arial" w:hAnsi="Arial" w:cs="Arial"/>
          <w:sz w:val="18"/>
          <w:szCs w:val="18"/>
        </w:rPr>
        <w:t xml:space="preserve">, </w:t>
      </w:r>
      <w:r>
        <w:rPr>
          <w:rFonts w:ascii="Arial" w:hAnsi="Arial" w:cs="Arial"/>
          <w:sz w:val="18"/>
          <w:szCs w:val="18"/>
        </w:rPr>
        <w:t>aucun remboursement anticipé des Certificats n’est déclenché aux Dates de Remboursement Anticipé</w:t>
      </w:r>
      <w:r w:rsidR="00507329">
        <w:rPr>
          <w:rFonts w:ascii="Arial" w:hAnsi="Arial" w:cs="Arial"/>
          <w:sz w:val="18"/>
          <w:szCs w:val="18"/>
        </w:rPr>
        <w:t xml:space="preserve"> Automatique</w:t>
      </w:r>
      <w:r>
        <w:rPr>
          <w:rFonts w:ascii="Arial" w:hAnsi="Arial" w:cs="Arial"/>
          <w:sz w:val="18"/>
          <w:szCs w:val="18"/>
        </w:rPr>
        <w:t xml:space="preserve"> n correspondantes</w:t>
      </w:r>
      <w:r w:rsidR="00D707B9">
        <w:rPr>
          <w:rFonts w:ascii="Arial" w:hAnsi="Arial" w:cs="Arial"/>
          <w:sz w:val="18"/>
          <w:szCs w:val="18"/>
        </w:rPr>
        <w:t xml:space="preserve"> </w:t>
      </w:r>
      <w:r w:rsidR="00D707B9" w:rsidRPr="00D707B9">
        <w:rPr>
          <w:rFonts w:ascii="Arial" w:hAnsi="Arial" w:cs="Arial"/>
          <w:sz w:val="18"/>
          <w:szCs w:val="18"/>
        </w:rPr>
        <w:t>(n allant de 1 à 4)</w:t>
      </w:r>
      <w:r>
        <w:rPr>
          <w:rFonts w:ascii="Arial" w:hAnsi="Arial" w:cs="Arial"/>
          <w:sz w:val="18"/>
          <w:szCs w:val="18"/>
        </w:rPr>
        <w:t>.</w:t>
      </w:r>
    </w:p>
    <w:p w:rsidR="00DE2C3E" w:rsidRDefault="00DE2C3E" w:rsidP="00DE2C3E">
      <w:pPr>
        <w:autoSpaceDE w:val="0"/>
        <w:autoSpaceDN w:val="0"/>
        <w:adjustRightInd w:val="0"/>
        <w:jc w:val="both"/>
        <w:rPr>
          <w:rFonts w:ascii="Arial" w:hAnsi="Arial" w:cs="Arial"/>
          <w:sz w:val="18"/>
          <w:szCs w:val="18"/>
        </w:rPr>
      </w:pPr>
    </w:p>
    <w:p w:rsidR="00DE2C3E" w:rsidRPr="004357FA" w:rsidRDefault="00DE2C3E" w:rsidP="00DE2C3E">
      <w:pPr>
        <w:autoSpaceDE w:val="0"/>
        <w:autoSpaceDN w:val="0"/>
        <w:adjustRightInd w:val="0"/>
        <w:jc w:val="both"/>
        <w:rPr>
          <w:rFonts w:ascii="Arial" w:hAnsi="Arial" w:cs="Arial"/>
          <w:sz w:val="18"/>
          <w:szCs w:val="18"/>
        </w:rPr>
      </w:pPr>
      <w:r>
        <w:rPr>
          <w:rFonts w:ascii="Arial" w:hAnsi="Arial" w:cs="Arial"/>
          <w:sz w:val="18"/>
          <w:szCs w:val="18"/>
        </w:rPr>
        <w:t>Les Certificats</w:t>
      </w:r>
      <w:r w:rsidRPr="004357FA">
        <w:rPr>
          <w:rFonts w:ascii="Arial" w:hAnsi="Arial" w:cs="Arial"/>
          <w:sz w:val="18"/>
          <w:szCs w:val="18"/>
        </w:rPr>
        <w:t xml:space="preserve"> </w:t>
      </w:r>
      <w:r>
        <w:rPr>
          <w:rFonts w:ascii="Arial" w:hAnsi="Arial" w:cs="Arial"/>
          <w:sz w:val="18"/>
          <w:szCs w:val="18"/>
        </w:rPr>
        <w:t>sont</w:t>
      </w:r>
      <w:r w:rsidRPr="004357FA">
        <w:rPr>
          <w:rFonts w:ascii="Arial" w:hAnsi="Arial" w:cs="Arial"/>
          <w:sz w:val="18"/>
          <w:szCs w:val="18"/>
        </w:rPr>
        <w:t xml:space="preserve"> </w:t>
      </w:r>
      <w:r>
        <w:rPr>
          <w:rFonts w:ascii="Arial" w:hAnsi="Arial" w:cs="Arial"/>
          <w:sz w:val="18"/>
          <w:szCs w:val="18"/>
        </w:rPr>
        <w:t xml:space="preserve">donc </w:t>
      </w:r>
      <w:r w:rsidRPr="004357FA">
        <w:rPr>
          <w:rFonts w:ascii="Arial" w:hAnsi="Arial" w:cs="Arial"/>
          <w:sz w:val="18"/>
          <w:szCs w:val="18"/>
        </w:rPr>
        <w:t>remboursé</w:t>
      </w:r>
      <w:r>
        <w:rPr>
          <w:rFonts w:ascii="Arial" w:hAnsi="Arial" w:cs="Arial"/>
          <w:sz w:val="18"/>
          <w:szCs w:val="18"/>
        </w:rPr>
        <w:t>s,</w:t>
      </w:r>
      <w:r w:rsidRPr="004357FA">
        <w:rPr>
          <w:rFonts w:ascii="Arial" w:hAnsi="Arial" w:cs="Arial"/>
          <w:sz w:val="18"/>
          <w:szCs w:val="18"/>
        </w:rPr>
        <w:t xml:space="preserve"> à </w:t>
      </w:r>
      <w:r>
        <w:rPr>
          <w:rFonts w:ascii="Arial" w:hAnsi="Arial" w:cs="Arial"/>
          <w:sz w:val="18"/>
          <w:szCs w:val="18"/>
        </w:rPr>
        <w:t xml:space="preserve">la Date de Remboursement Final, </w:t>
      </w:r>
      <w:r w:rsidRPr="004357FA">
        <w:rPr>
          <w:rFonts w:ascii="Arial" w:hAnsi="Arial" w:cs="Arial"/>
          <w:sz w:val="18"/>
          <w:szCs w:val="18"/>
        </w:rPr>
        <w:t>selon les modalités suivantes :</w:t>
      </w:r>
    </w:p>
    <w:p w:rsidR="00DE2C3E" w:rsidRPr="00A90FDB" w:rsidRDefault="00DE2C3E" w:rsidP="00DE2C3E">
      <w:pPr>
        <w:autoSpaceDE w:val="0"/>
        <w:autoSpaceDN w:val="0"/>
        <w:adjustRightInd w:val="0"/>
        <w:jc w:val="both"/>
        <w:rPr>
          <w:rFonts w:ascii="Arial" w:hAnsi="Arial" w:cs="Arial"/>
          <w:color w:val="000000"/>
          <w:sz w:val="18"/>
          <w:szCs w:val="18"/>
        </w:rPr>
      </w:pPr>
    </w:p>
    <w:p w:rsidR="00DE2C3E" w:rsidRPr="00014CEE" w:rsidRDefault="00DE2C3E" w:rsidP="00DE2C3E">
      <w:pPr>
        <w:pStyle w:val="En-tte"/>
        <w:widowControl w:val="0"/>
        <w:numPr>
          <w:ilvl w:val="0"/>
          <w:numId w:val="45"/>
        </w:numPr>
        <w:tabs>
          <w:tab w:val="clear" w:pos="4153"/>
          <w:tab w:val="clear" w:pos="8306"/>
          <w:tab w:val="left" w:pos="426"/>
        </w:tabs>
        <w:ind w:left="426" w:hanging="425"/>
        <w:jc w:val="both"/>
        <w:rPr>
          <w:rFonts w:ascii="Arial" w:hAnsi="Arial" w:cs="Arial"/>
          <w:color w:val="000000"/>
          <w:sz w:val="18"/>
          <w:szCs w:val="18"/>
          <w:lang w:val="fr-FR"/>
        </w:rPr>
      </w:pPr>
      <w:r w:rsidRPr="009B5818">
        <w:rPr>
          <w:rFonts w:ascii="Arial" w:hAnsi="Arial"/>
          <w:sz w:val="18"/>
          <w:szCs w:val="18"/>
          <w:lang w:val="fr-FR"/>
        </w:rPr>
        <w:t xml:space="preserve">si le </w:t>
      </w:r>
      <w:r>
        <w:rPr>
          <w:rFonts w:ascii="Arial" w:hAnsi="Arial"/>
          <w:sz w:val="18"/>
          <w:szCs w:val="18"/>
          <w:lang w:val="fr-FR"/>
        </w:rPr>
        <w:t>Niveau</w:t>
      </w:r>
      <w:r w:rsidRPr="009B5818">
        <w:rPr>
          <w:rFonts w:ascii="Arial" w:hAnsi="Arial"/>
          <w:sz w:val="18"/>
          <w:szCs w:val="18"/>
          <w:lang w:val="fr-FR"/>
        </w:rPr>
        <w:t xml:space="preserve"> </w:t>
      </w:r>
      <w:r>
        <w:rPr>
          <w:rFonts w:ascii="Arial" w:hAnsi="Arial"/>
          <w:sz w:val="18"/>
          <w:szCs w:val="18"/>
          <w:lang w:val="fr-FR"/>
        </w:rPr>
        <w:t xml:space="preserve">Final </w:t>
      </w:r>
      <w:r w:rsidRPr="009B5818">
        <w:rPr>
          <w:rFonts w:ascii="Arial" w:hAnsi="Arial"/>
          <w:sz w:val="18"/>
          <w:szCs w:val="18"/>
          <w:lang w:val="fr-FR"/>
        </w:rPr>
        <w:t>de l’</w:t>
      </w:r>
      <w:r>
        <w:rPr>
          <w:rFonts w:ascii="Arial" w:hAnsi="Arial"/>
          <w:sz w:val="18"/>
          <w:szCs w:val="18"/>
          <w:lang w:val="fr-FR"/>
        </w:rPr>
        <w:t>Indice</w:t>
      </w:r>
      <w:r w:rsidRPr="009B5818">
        <w:rPr>
          <w:rFonts w:ascii="Arial" w:hAnsi="Arial"/>
          <w:sz w:val="18"/>
          <w:szCs w:val="18"/>
          <w:lang w:val="fr-FR"/>
        </w:rPr>
        <w:t xml:space="preserve"> à la Date de Constatation Finale est supérieur </w:t>
      </w:r>
      <w:r>
        <w:rPr>
          <w:rFonts w:ascii="Arial" w:hAnsi="Arial"/>
          <w:sz w:val="18"/>
          <w:szCs w:val="18"/>
          <w:lang w:val="fr-FR"/>
        </w:rPr>
        <w:t xml:space="preserve">ou égal </w:t>
      </w:r>
      <w:r w:rsidRPr="009B5818">
        <w:rPr>
          <w:rFonts w:ascii="Arial" w:hAnsi="Arial"/>
          <w:sz w:val="18"/>
          <w:szCs w:val="18"/>
          <w:lang w:val="fr-FR"/>
        </w:rPr>
        <w:t xml:space="preserve">à </w:t>
      </w:r>
      <w:r>
        <w:rPr>
          <w:rFonts w:ascii="Arial" w:hAnsi="Arial"/>
          <w:sz w:val="18"/>
          <w:szCs w:val="18"/>
          <w:lang w:val="fr-FR"/>
        </w:rPr>
        <w:t>65</w:t>
      </w:r>
      <w:r w:rsidRPr="009B5818">
        <w:rPr>
          <w:rFonts w:ascii="Arial" w:hAnsi="Arial"/>
          <w:sz w:val="18"/>
          <w:szCs w:val="18"/>
          <w:lang w:val="fr-FR"/>
        </w:rPr>
        <w:t xml:space="preserve">% du </w:t>
      </w:r>
      <w:r>
        <w:rPr>
          <w:rFonts w:ascii="Arial" w:hAnsi="Arial"/>
          <w:sz w:val="18"/>
          <w:szCs w:val="18"/>
          <w:lang w:val="fr-FR"/>
        </w:rPr>
        <w:t>Niveau</w:t>
      </w:r>
      <w:r w:rsidRPr="009B5818">
        <w:rPr>
          <w:rFonts w:ascii="Arial" w:hAnsi="Arial"/>
          <w:sz w:val="18"/>
          <w:szCs w:val="18"/>
          <w:lang w:val="fr-FR"/>
        </w:rPr>
        <w:t xml:space="preserve"> Initial (</w:t>
      </w:r>
      <w:r w:rsidRPr="005C2E56">
        <w:rPr>
          <w:rFonts w:ascii="Arial" w:hAnsi="Arial" w:cs="Arial"/>
          <w:sz w:val="18"/>
          <w:szCs w:val="18"/>
          <w:lang w:val="fr-FR"/>
        </w:rPr>
        <w:t>Indice</w:t>
      </w:r>
      <w:r w:rsidRPr="005C2E56">
        <w:rPr>
          <w:rFonts w:ascii="Arial" w:hAnsi="Arial" w:cs="Arial"/>
          <w:sz w:val="18"/>
          <w:szCs w:val="18"/>
          <w:vertAlign w:val="subscript"/>
          <w:lang w:val="fr-FR"/>
        </w:rPr>
        <w:t>initial</w:t>
      </w:r>
      <w:r w:rsidRPr="009B5818">
        <w:rPr>
          <w:rFonts w:ascii="Arial" w:hAnsi="Arial"/>
          <w:sz w:val="18"/>
          <w:szCs w:val="18"/>
          <w:lang w:val="fr-FR"/>
        </w:rPr>
        <w:t xml:space="preserve">), la valeur de remboursement des Certificats est </w:t>
      </w:r>
      <w:r>
        <w:rPr>
          <w:rFonts w:ascii="Arial" w:hAnsi="Arial"/>
          <w:sz w:val="18"/>
          <w:szCs w:val="18"/>
          <w:lang w:val="fr-FR"/>
        </w:rPr>
        <w:t xml:space="preserve">alors </w:t>
      </w:r>
      <w:r w:rsidR="00726D05" w:rsidRPr="009B5818">
        <w:rPr>
          <w:rFonts w:ascii="Arial" w:hAnsi="Arial"/>
          <w:sz w:val="18"/>
          <w:szCs w:val="18"/>
          <w:lang w:val="fr-FR"/>
        </w:rPr>
        <w:t>égale</w:t>
      </w:r>
      <w:r w:rsidR="00726D05">
        <w:rPr>
          <w:rFonts w:ascii="Arial" w:hAnsi="Arial"/>
          <w:sz w:val="18"/>
          <w:szCs w:val="18"/>
          <w:vertAlign w:val="superscript"/>
          <w:lang w:val="fr-FR"/>
        </w:rPr>
        <w:t>1</w:t>
      </w:r>
      <w:r w:rsidR="003032DD">
        <w:rPr>
          <w:rFonts w:ascii="Arial" w:hAnsi="Arial"/>
          <w:sz w:val="18"/>
          <w:szCs w:val="18"/>
          <w:vertAlign w:val="superscript"/>
          <w:lang w:val="fr-FR"/>
        </w:rPr>
        <w:t>2</w:t>
      </w:r>
      <w:r w:rsidR="00726D05" w:rsidRPr="009B5818">
        <w:rPr>
          <w:rFonts w:ascii="Arial" w:hAnsi="Arial"/>
          <w:sz w:val="18"/>
          <w:szCs w:val="18"/>
          <w:lang w:val="fr-FR"/>
        </w:rPr>
        <w:t xml:space="preserve"> </w:t>
      </w:r>
      <w:r w:rsidRPr="009B5818">
        <w:rPr>
          <w:rFonts w:ascii="Arial" w:hAnsi="Arial"/>
          <w:sz w:val="18"/>
          <w:szCs w:val="18"/>
          <w:lang w:val="fr-FR"/>
        </w:rPr>
        <w:t xml:space="preserve">au Capital </w:t>
      </w:r>
      <w:r w:rsidR="0014252B">
        <w:rPr>
          <w:rFonts w:ascii="Arial" w:hAnsi="Arial"/>
          <w:sz w:val="18"/>
          <w:szCs w:val="18"/>
          <w:lang w:val="fr-FR"/>
        </w:rPr>
        <w:t xml:space="preserve"> Net </w:t>
      </w:r>
      <w:r w:rsidRPr="009B5818">
        <w:rPr>
          <w:rFonts w:ascii="Arial" w:hAnsi="Arial"/>
          <w:sz w:val="18"/>
          <w:szCs w:val="18"/>
          <w:lang w:val="fr-FR"/>
        </w:rPr>
        <w:t>Investi</w:t>
      </w:r>
      <w:r>
        <w:rPr>
          <w:rFonts w:ascii="Arial" w:hAnsi="Arial"/>
          <w:sz w:val="18"/>
          <w:szCs w:val="18"/>
          <w:lang w:val="fr-FR"/>
        </w:rPr>
        <w:t>.</w:t>
      </w:r>
      <w:r w:rsidRPr="009B5818">
        <w:rPr>
          <w:rFonts w:ascii="Arial" w:hAnsi="Arial"/>
          <w:sz w:val="18"/>
          <w:szCs w:val="18"/>
          <w:lang w:val="fr-FR"/>
        </w:rPr>
        <w:t xml:space="preserve"> </w:t>
      </w:r>
    </w:p>
    <w:p w:rsidR="00DE2C3E" w:rsidRPr="00A31172" w:rsidRDefault="00DE2C3E" w:rsidP="00DE2C3E">
      <w:pPr>
        <w:pStyle w:val="En-tte"/>
        <w:widowControl w:val="0"/>
        <w:tabs>
          <w:tab w:val="clear" w:pos="4153"/>
          <w:tab w:val="clear" w:pos="8306"/>
          <w:tab w:val="left" w:pos="426"/>
        </w:tabs>
        <w:ind w:left="426"/>
        <w:jc w:val="both"/>
        <w:rPr>
          <w:rFonts w:ascii="Arial" w:hAnsi="Arial" w:cs="Arial"/>
          <w:color w:val="000000"/>
          <w:sz w:val="18"/>
          <w:szCs w:val="18"/>
          <w:lang w:val="fr-FR"/>
        </w:rPr>
      </w:pPr>
    </w:p>
    <w:p w:rsidR="00DE2C3E" w:rsidRPr="00C61F45" w:rsidRDefault="00C0614C" w:rsidP="00DE2C3E">
      <w:pPr>
        <w:pStyle w:val="En-tte"/>
        <w:widowControl w:val="0"/>
        <w:tabs>
          <w:tab w:val="clear" w:pos="4153"/>
          <w:tab w:val="clear" w:pos="8306"/>
          <w:tab w:val="left" w:pos="426"/>
        </w:tabs>
        <w:ind w:left="426"/>
        <w:jc w:val="center"/>
        <w:rPr>
          <w:rFonts w:ascii="Arial" w:hAnsi="Arial" w:cs="Arial"/>
          <w:color w:val="000000"/>
          <w:sz w:val="18"/>
          <w:szCs w:val="18"/>
          <w:lang w:val="fr-FR"/>
        </w:rPr>
      </w:pPr>
      <w:r w:rsidRPr="00756A2F">
        <w:rPr>
          <w:rFonts w:ascii="Arial" w:hAnsi="Arial" w:cs="Arial"/>
          <w:sz w:val="18"/>
          <w:szCs w:val="18"/>
          <w:lang w:val="fr-FR"/>
        </w:rPr>
        <w:t>Capital Net Investi x [100%]</w:t>
      </w:r>
    </w:p>
    <w:p w:rsidR="00DE2C3E" w:rsidRPr="00F44870" w:rsidRDefault="00DE2C3E" w:rsidP="00DE2C3E">
      <w:pPr>
        <w:pStyle w:val="En-tte"/>
        <w:widowControl w:val="0"/>
        <w:tabs>
          <w:tab w:val="clear" w:pos="4153"/>
          <w:tab w:val="clear" w:pos="8306"/>
          <w:tab w:val="left" w:pos="426"/>
        </w:tabs>
        <w:ind w:left="426"/>
        <w:jc w:val="both"/>
        <w:rPr>
          <w:rFonts w:ascii="Arial" w:hAnsi="Arial" w:cs="Arial"/>
          <w:color w:val="000000"/>
          <w:sz w:val="18"/>
          <w:szCs w:val="18"/>
          <w:lang w:val="fr-FR"/>
        </w:rPr>
      </w:pPr>
    </w:p>
    <w:p w:rsidR="00DE2C3E" w:rsidRPr="00A31172" w:rsidRDefault="00DE2C3E" w:rsidP="00DE2C3E">
      <w:pPr>
        <w:pStyle w:val="En-tte"/>
        <w:widowControl w:val="0"/>
        <w:tabs>
          <w:tab w:val="clear" w:pos="4153"/>
          <w:tab w:val="clear" w:pos="8306"/>
          <w:tab w:val="left" w:pos="426"/>
        </w:tabs>
        <w:ind w:left="426"/>
        <w:jc w:val="both"/>
        <w:rPr>
          <w:rFonts w:ascii="Arial" w:hAnsi="Arial" w:cs="Arial"/>
          <w:color w:val="000000"/>
          <w:sz w:val="18"/>
          <w:szCs w:val="18"/>
          <w:lang w:val="fr-FR"/>
        </w:rPr>
      </w:pPr>
      <w:r>
        <w:rPr>
          <w:rFonts w:ascii="Arial" w:hAnsi="Arial" w:cs="Arial"/>
          <w:sz w:val="18"/>
          <w:szCs w:val="18"/>
          <w:lang w:val="fr-FR"/>
        </w:rPr>
        <w:t xml:space="preserve">Au Capital </w:t>
      </w:r>
      <w:r w:rsidR="008F7183" w:rsidRPr="00756A2F">
        <w:rPr>
          <w:rFonts w:ascii="Arial" w:hAnsi="Arial" w:cs="Arial"/>
          <w:bCs/>
          <w:color w:val="000000"/>
          <w:sz w:val="18"/>
          <w:szCs w:val="18"/>
          <w:lang w:val="fr-FR"/>
        </w:rPr>
        <w:t>Net</w:t>
      </w:r>
      <w:r w:rsidR="008F7183">
        <w:rPr>
          <w:rFonts w:ascii="Arial" w:hAnsi="Arial" w:cs="Arial"/>
          <w:sz w:val="18"/>
          <w:szCs w:val="18"/>
          <w:lang w:val="fr-FR"/>
        </w:rPr>
        <w:t xml:space="preserve"> </w:t>
      </w:r>
      <w:r>
        <w:rPr>
          <w:rFonts w:ascii="Arial" w:hAnsi="Arial" w:cs="Arial"/>
          <w:sz w:val="18"/>
          <w:szCs w:val="18"/>
          <w:lang w:val="fr-FR"/>
        </w:rPr>
        <w:t>Investi s’ajoute le coupon annuel pour l’année concernée et, le cas échéant, les coupons annuels enregistrés</w:t>
      </w:r>
      <w:r w:rsidR="00CC74F2">
        <w:rPr>
          <w:rFonts w:ascii="Arial" w:hAnsi="Arial" w:cs="Arial"/>
          <w:sz w:val="18"/>
          <w:szCs w:val="18"/>
          <w:lang w:val="fr-FR"/>
        </w:rPr>
        <w:t xml:space="preserve"> précédemment</w:t>
      </w:r>
      <w:r>
        <w:rPr>
          <w:rFonts w:ascii="Arial" w:hAnsi="Arial" w:cs="Arial"/>
          <w:sz w:val="18"/>
          <w:szCs w:val="18"/>
          <w:lang w:val="fr-FR"/>
        </w:rPr>
        <w:t xml:space="preserve">. </w:t>
      </w:r>
      <w:r>
        <w:rPr>
          <w:rFonts w:ascii="Arial" w:hAnsi="Arial"/>
          <w:sz w:val="18"/>
          <w:szCs w:val="18"/>
          <w:lang w:val="fr-FR"/>
        </w:rPr>
        <w:t xml:space="preserve">A la Date de Remboursement Final, la somme des coupons peut être au minimum de 4,00% et au maximum de 20,00% (à chaque Date de Constatation </w:t>
      </w:r>
      <w:r w:rsidR="00D87D36">
        <w:rPr>
          <w:rFonts w:ascii="Arial" w:hAnsi="Arial"/>
          <w:sz w:val="18"/>
          <w:szCs w:val="18"/>
          <w:lang w:val="fr-FR"/>
        </w:rPr>
        <w:t>Annuelle</w:t>
      </w:r>
      <w:r w:rsidR="00CC74F2">
        <w:rPr>
          <w:rFonts w:ascii="Arial" w:hAnsi="Arial"/>
          <w:sz w:val="18"/>
          <w:szCs w:val="18"/>
          <w:lang w:val="fr-FR"/>
        </w:rPr>
        <w:t xml:space="preserve"> n</w:t>
      </w:r>
      <w:r>
        <w:rPr>
          <w:rFonts w:ascii="Arial" w:hAnsi="Arial"/>
          <w:sz w:val="18"/>
          <w:szCs w:val="18"/>
          <w:lang w:val="fr-FR"/>
        </w:rPr>
        <w:t>, le niveau de clôture de l’Indice a été supérieur ou égal à 70% du Niveau Initial)</w:t>
      </w:r>
      <w:r w:rsidRPr="00375857">
        <w:rPr>
          <w:rFonts w:ascii="Arial" w:hAnsi="Arial" w:cs="Arial"/>
          <w:sz w:val="18"/>
          <w:szCs w:val="18"/>
          <w:lang w:val="fr-FR"/>
        </w:rPr>
        <w:t xml:space="preserve"> </w:t>
      </w:r>
      <w:r w:rsidRPr="009B5818">
        <w:rPr>
          <w:rFonts w:ascii="Arial" w:hAnsi="Arial"/>
          <w:sz w:val="18"/>
          <w:szCs w:val="18"/>
          <w:lang w:val="fr-FR"/>
        </w:rPr>
        <w:t>(</w:t>
      </w:r>
      <w:r>
        <w:rPr>
          <w:rFonts w:ascii="Arial" w:hAnsi="Arial"/>
          <w:sz w:val="18"/>
          <w:szCs w:val="18"/>
          <w:lang w:val="fr-FR"/>
        </w:rPr>
        <w:t xml:space="preserve">cf. </w:t>
      </w:r>
      <w:r w:rsidRPr="009B5818">
        <w:rPr>
          <w:rFonts w:ascii="Arial" w:hAnsi="Arial"/>
          <w:sz w:val="18"/>
          <w:szCs w:val="18"/>
          <w:lang w:val="fr-FR"/>
        </w:rPr>
        <w:t>paragraphe 6.1)</w:t>
      </w:r>
      <w:r>
        <w:rPr>
          <w:rFonts w:ascii="Arial" w:hAnsi="Arial"/>
          <w:sz w:val="18"/>
          <w:szCs w:val="18"/>
          <w:lang w:val="fr-FR"/>
        </w:rPr>
        <w:t> ;</w:t>
      </w:r>
    </w:p>
    <w:p w:rsidR="00DE2C3E" w:rsidRDefault="00DE2C3E" w:rsidP="00DE2C3E">
      <w:pPr>
        <w:pStyle w:val="En-tte"/>
        <w:widowControl w:val="0"/>
        <w:tabs>
          <w:tab w:val="clear" w:pos="4153"/>
          <w:tab w:val="clear" w:pos="8306"/>
          <w:tab w:val="left" w:pos="426"/>
        </w:tabs>
        <w:ind w:left="1"/>
        <w:jc w:val="both"/>
        <w:rPr>
          <w:rFonts w:ascii="Arial" w:hAnsi="Arial" w:cs="Arial"/>
          <w:color w:val="000000"/>
          <w:sz w:val="18"/>
          <w:szCs w:val="18"/>
          <w:lang w:val="fr-FR"/>
        </w:rPr>
      </w:pPr>
    </w:p>
    <w:p w:rsidR="00DE2C3E" w:rsidRPr="009B5818" w:rsidRDefault="00DE2C3E" w:rsidP="00DE2C3E">
      <w:pPr>
        <w:pStyle w:val="En-tte"/>
        <w:widowControl w:val="0"/>
        <w:tabs>
          <w:tab w:val="clear" w:pos="4153"/>
          <w:tab w:val="clear" w:pos="8306"/>
          <w:tab w:val="left" w:pos="426"/>
        </w:tabs>
        <w:ind w:left="1"/>
        <w:jc w:val="both"/>
        <w:rPr>
          <w:rFonts w:ascii="Arial" w:hAnsi="Arial" w:cs="Arial"/>
          <w:color w:val="000000"/>
          <w:sz w:val="18"/>
          <w:szCs w:val="18"/>
          <w:lang w:val="fr-FR"/>
        </w:rPr>
      </w:pPr>
    </w:p>
    <w:p w:rsidR="00DE2C3E" w:rsidRPr="00C61F45" w:rsidRDefault="00DE2C3E" w:rsidP="00DE2C3E">
      <w:pPr>
        <w:pStyle w:val="En-tte"/>
        <w:widowControl w:val="0"/>
        <w:numPr>
          <w:ilvl w:val="0"/>
          <w:numId w:val="45"/>
        </w:numPr>
        <w:tabs>
          <w:tab w:val="clear" w:pos="4153"/>
          <w:tab w:val="clear" w:pos="8306"/>
          <w:tab w:val="left" w:pos="426"/>
        </w:tabs>
        <w:ind w:left="426" w:hanging="425"/>
        <w:jc w:val="both"/>
        <w:rPr>
          <w:rFonts w:ascii="Arial" w:hAnsi="Arial" w:cs="Arial"/>
          <w:color w:val="000000"/>
          <w:sz w:val="18"/>
          <w:szCs w:val="18"/>
          <w:lang w:val="fr-FR"/>
        </w:rPr>
      </w:pPr>
      <w:r w:rsidRPr="00C61F45">
        <w:rPr>
          <w:rFonts w:ascii="Arial" w:hAnsi="Arial"/>
          <w:sz w:val="18"/>
          <w:szCs w:val="18"/>
          <w:lang w:val="fr-FR"/>
        </w:rPr>
        <w:t xml:space="preserve">si le </w:t>
      </w:r>
      <w:r>
        <w:rPr>
          <w:rFonts w:ascii="Arial" w:hAnsi="Arial"/>
          <w:sz w:val="18"/>
          <w:szCs w:val="18"/>
          <w:lang w:val="fr-FR"/>
        </w:rPr>
        <w:t>Niveau</w:t>
      </w:r>
      <w:r w:rsidRPr="00C61F45">
        <w:rPr>
          <w:rFonts w:ascii="Arial" w:hAnsi="Arial"/>
          <w:sz w:val="18"/>
          <w:szCs w:val="18"/>
          <w:lang w:val="fr-FR"/>
        </w:rPr>
        <w:t xml:space="preserve"> </w:t>
      </w:r>
      <w:r>
        <w:rPr>
          <w:rFonts w:ascii="Arial" w:hAnsi="Arial"/>
          <w:sz w:val="18"/>
          <w:szCs w:val="18"/>
          <w:lang w:val="fr-FR"/>
        </w:rPr>
        <w:t xml:space="preserve">Final </w:t>
      </w:r>
      <w:r w:rsidRPr="00C61F45">
        <w:rPr>
          <w:rFonts w:ascii="Arial" w:hAnsi="Arial"/>
          <w:sz w:val="18"/>
          <w:szCs w:val="18"/>
          <w:lang w:val="fr-FR"/>
        </w:rPr>
        <w:t>de l’</w:t>
      </w:r>
      <w:r>
        <w:rPr>
          <w:rFonts w:ascii="Arial" w:hAnsi="Arial"/>
          <w:sz w:val="18"/>
          <w:szCs w:val="18"/>
          <w:lang w:val="fr-FR"/>
        </w:rPr>
        <w:t>Indice</w:t>
      </w:r>
      <w:r w:rsidRPr="00C61F45">
        <w:rPr>
          <w:rFonts w:ascii="Arial" w:hAnsi="Arial"/>
          <w:sz w:val="18"/>
          <w:szCs w:val="18"/>
          <w:lang w:val="fr-FR"/>
        </w:rPr>
        <w:t xml:space="preserve"> à la Date de Constatation Finale est </w:t>
      </w:r>
      <w:r>
        <w:rPr>
          <w:rFonts w:ascii="Arial" w:hAnsi="Arial"/>
          <w:sz w:val="18"/>
          <w:szCs w:val="18"/>
          <w:lang w:val="fr-FR"/>
        </w:rPr>
        <w:t xml:space="preserve">strictement </w:t>
      </w:r>
      <w:r w:rsidRPr="00C61F45">
        <w:rPr>
          <w:rFonts w:ascii="Arial" w:hAnsi="Arial"/>
          <w:sz w:val="18"/>
          <w:szCs w:val="18"/>
          <w:lang w:val="fr-FR"/>
        </w:rPr>
        <w:t xml:space="preserve">inférieur à </w:t>
      </w:r>
      <w:r>
        <w:rPr>
          <w:rFonts w:ascii="Arial" w:hAnsi="Arial"/>
          <w:sz w:val="18"/>
          <w:szCs w:val="18"/>
          <w:lang w:val="fr-FR"/>
        </w:rPr>
        <w:t>65</w:t>
      </w:r>
      <w:r w:rsidRPr="00C61F45">
        <w:rPr>
          <w:rFonts w:ascii="Arial" w:hAnsi="Arial"/>
          <w:sz w:val="18"/>
          <w:szCs w:val="18"/>
          <w:lang w:val="fr-FR"/>
        </w:rPr>
        <w:t>% du</w:t>
      </w:r>
      <w:r>
        <w:rPr>
          <w:rFonts w:ascii="Arial" w:hAnsi="Arial"/>
          <w:sz w:val="18"/>
          <w:szCs w:val="18"/>
          <w:lang w:val="fr-FR"/>
        </w:rPr>
        <w:t xml:space="preserve"> Niveau</w:t>
      </w:r>
      <w:r w:rsidRPr="00C61F45">
        <w:rPr>
          <w:rFonts w:ascii="Arial" w:hAnsi="Arial"/>
          <w:sz w:val="18"/>
          <w:szCs w:val="18"/>
          <w:lang w:val="fr-FR"/>
        </w:rPr>
        <w:t xml:space="preserve"> Initial </w:t>
      </w:r>
      <w:r w:rsidRPr="009B5818">
        <w:rPr>
          <w:rFonts w:ascii="Arial" w:hAnsi="Arial"/>
          <w:sz w:val="18"/>
          <w:szCs w:val="18"/>
          <w:lang w:val="fr-FR"/>
        </w:rPr>
        <w:t>(</w:t>
      </w:r>
      <w:r w:rsidRPr="005C2E56">
        <w:rPr>
          <w:rFonts w:ascii="Arial" w:hAnsi="Arial" w:cs="Arial"/>
          <w:sz w:val="18"/>
          <w:szCs w:val="18"/>
          <w:lang w:val="fr-FR"/>
        </w:rPr>
        <w:t>Indice</w:t>
      </w:r>
      <w:r w:rsidRPr="005C2E56">
        <w:rPr>
          <w:rFonts w:ascii="Arial" w:hAnsi="Arial" w:cs="Arial"/>
          <w:sz w:val="18"/>
          <w:szCs w:val="18"/>
          <w:vertAlign w:val="subscript"/>
          <w:lang w:val="fr-FR"/>
        </w:rPr>
        <w:t>initial</w:t>
      </w:r>
      <w:r w:rsidRPr="009B5818">
        <w:rPr>
          <w:rFonts w:ascii="Arial" w:hAnsi="Arial"/>
          <w:sz w:val="18"/>
          <w:szCs w:val="18"/>
          <w:lang w:val="fr-FR"/>
        </w:rPr>
        <w:t xml:space="preserve">), </w:t>
      </w:r>
      <w:r w:rsidRPr="00C61F45">
        <w:rPr>
          <w:rFonts w:ascii="Arial" w:hAnsi="Arial"/>
          <w:sz w:val="18"/>
          <w:szCs w:val="18"/>
          <w:lang w:val="fr-FR"/>
        </w:rPr>
        <w:t xml:space="preserve">la valeur de remboursement </w:t>
      </w:r>
      <w:r>
        <w:rPr>
          <w:rFonts w:ascii="Arial" w:hAnsi="Arial"/>
          <w:sz w:val="18"/>
          <w:szCs w:val="18"/>
          <w:lang w:val="fr-FR"/>
        </w:rPr>
        <w:t>des Certificats est alors</w:t>
      </w:r>
      <w:r w:rsidRPr="00C61F45">
        <w:rPr>
          <w:rFonts w:ascii="Arial" w:hAnsi="Arial"/>
          <w:sz w:val="18"/>
          <w:szCs w:val="18"/>
          <w:lang w:val="fr-FR"/>
        </w:rPr>
        <w:t xml:space="preserve"> égale</w:t>
      </w:r>
      <w:r w:rsidRPr="000C1413">
        <w:rPr>
          <w:rFonts w:ascii="Arial" w:hAnsi="Arial"/>
          <w:sz w:val="18"/>
          <w:szCs w:val="18"/>
          <w:vertAlign w:val="superscript"/>
          <w:lang w:val="fr-FR"/>
        </w:rPr>
        <w:footnoteReference w:id="11"/>
      </w:r>
      <w:r w:rsidRPr="00C61F45">
        <w:rPr>
          <w:rFonts w:ascii="Arial" w:hAnsi="Arial"/>
          <w:sz w:val="18"/>
          <w:szCs w:val="18"/>
          <w:lang w:val="fr-FR"/>
        </w:rPr>
        <w:t xml:space="preserve"> au Capital</w:t>
      </w:r>
      <w:r w:rsidR="008F7183">
        <w:rPr>
          <w:rFonts w:ascii="Arial" w:hAnsi="Arial"/>
          <w:sz w:val="18"/>
          <w:szCs w:val="18"/>
          <w:lang w:val="fr-FR"/>
        </w:rPr>
        <w:t xml:space="preserve"> </w:t>
      </w:r>
      <w:r w:rsidR="008F7183" w:rsidRPr="00756A2F">
        <w:rPr>
          <w:rFonts w:ascii="Arial" w:hAnsi="Arial" w:cs="Arial"/>
          <w:bCs/>
          <w:color w:val="000000"/>
          <w:sz w:val="18"/>
          <w:szCs w:val="18"/>
          <w:lang w:val="fr-FR"/>
        </w:rPr>
        <w:t>Net</w:t>
      </w:r>
      <w:r w:rsidRPr="00C61F45">
        <w:rPr>
          <w:rFonts w:ascii="Arial" w:hAnsi="Arial"/>
          <w:sz w:val="18"/>
          <w:szCs w:val="18"/>
          <w:lang w:val="fr-FR"/>
        </w:rPr>
        <w:t xml:space="preserve"> Investi </w:t>
      </w:r>
      <w:r>
        <w:rPr>
          <w:rFonts w:ascii="Arial" w:hAnsi="Arial"/>
          <w:sz w:val="18"/>
          <w:szCs w:val="18"/>
          <w:lang w:val="fr-FR"/>
        </w:rPr>
        <w:t>diminué en proportion</w:t>
      </w:r>
      <w:r w:rsidRPr="00C61F45">
        <w:rPr>
          <w:rFonts w:ascii="Arial" w:hAnsi="Arial"/>
          <w:sz w:val="18"/>
          <w:szCs w:val="18"/>
          <w:lang w:val="fr-FR"/>
        </w:rPr>
        <w:t xml:space="preserve"> de la </w:t>
      </w:r>
      <w:r>
        <w:rPr>
          <w:rFonts w:ascii="Arial" w:hAnsi="Arial"/>
          <w:sz w:val="18"/>
          <w:szCs w:val="18"/>
          <w:lang w:val="fr-FR"/>
        </w:rPr>
        <w:t>b</w:t>
      </w:r>
      <w:r w:rsidRPr="00C61F45">
        <w:rPr>
          <w:rFonts w:ascii="Arial" w:hAnsi="Arial"/>
          <w:sz w:val="18"/>
          <w:szCs w:val="18"/>
          <w:lang w:val="fr-FR"/>
        </w:rPr>
        <w:t xml:space="preserve">aisse </w:t>
      </w:r>
      <w:r>
        <w:rPr>
          <w:rFonts w:ascii="Arial" w:hAnsi="Arial"/>
          <w:sz w:val="18"/>
          <w:szCs w:val="18"/>
          <w:lang w:val="fr-FR"/>
        </w:rPr>
        <w:t xml:space="preserve">du niveau </w:t>
      </w:r>
      <w:r w:rsidRPr="00C61F45">
        <w:rPr>
          <w:rFonts w:ascii="Arial" w:hAnsi="Arial"/>
          <w:sz w:val="18"/>
          <w:szCs w:val="18"/>
          <w:lang w:val="fr-FR"/>
        </w:rPr>
        <w:t>de l’</w:t>
      </w:r>
      <w:r>
        <w:rPr>
          <w:rFonts w:ascii="Arial" w:hAnsi="Arial"/>
          <w:sz w:val="18"/>
          <w:szCs w:val="18"/>
          <w:lang w:val="fr-FR"/>
        </w:rPr>
        <w:t>Indice</w:t>
      </w:r>
      <w:r w:rsidRPr="00C61F45">
        <w:rPr>
          <w:rFonts w:ascii="Arial" w:hAnsi="Arial"/>
          <w:sz w:val="18"/>
          <w:szCs w:val="18"/>
          <w:lang w:val="fr-FR"/>
        </w:rPr>
        <w:t xml:space="preserve"> </w:t>
      </w:r>
      <w:r>
        <w:rPr>
          <w:rFonts w:ascii="Arial" w:hAnsi="Arial"/>
          <w:sz w:val="18"/>
          <w:szCs w:val="18"/>
          <w:lang w:val="fr-FR"/>
        </w:rPr>
        <w:t>observée</w:t>
      </w:r>
      <w:r w:rsidRPr="00C61F45">
        <w:rPr>
          <w:rFonts w:ascii="Arial" w:hAnsi="Arial"/>
          <w:sz w:val="18"/>
          <w:szCs w:val="18"/>
          <w:lang w:val="fr-FR"/>
        </w:rPr>
        <w:t xml:space="preserve"> à la Date de Constatation Finale par rapport au </w:t>
      </w:r>
      <w:r w:rsidR="00DD420E">
        <w:rPr>
          <w:rFonts w:ascii="Arial" w:hAnsi="Arial"/>
          <w:sz w:val="18"/>
          <w:szCs w:val="18"/>
          <w:lang w:val="fr-FR"/>
        </w:rPr>
        <w:t>Niveau</w:t>
      </w:r>
      <w:r w:rsidRPr="00C61F45">
        <w:rPr>
          <w:rFonts w:ascii="Arial" w:hAnsi="Arial"/>
          <w:sz w:val="18"/>
          <w:szCs w:val="18"/>
          <w:lang w:val="fr-FR"/>
        </w:rPr>
        <w:t xml:space="preserve"> Initial. Dans ce dernier cas, </w:t>
      </w:r>
      <w:r w:rsidR="00DD420E">
        <w:rPr>
          <w:rFonts w:ascii="Arial" w:hAnsi="Arial"/>
          <w:sz w:val="18"/>
          <w:szCs w:val="18"/>
          <w:lang w:val="fr-FR"/>
        </w:rPr>
        <w:t>d’éventuels coupons enregistrés les années précédentes peuvent s’ajouter, cette somme peut être au maximum de 16,00%.</w:t>
      </w:r>
    </w:p>
    <w:p w:rsidR="00DE2C3E" w:rsidRPr="00A90FDB" w:rsidRDefault="00DE2C3E" w:rsidP="00DE2C3E">
      <w:pPr>
        <w:autoSpaceDE w:val="0"/>
        <w:autoSpaceDN w:val="0"/>
        <w:adjustRightInd w:val="0"/>
        <w:jc w:val="both"/>
        <w:rPr>
          <w:rFonts w:ascii="Arial" w:hAnsi="Arial" w:cs="Arial"/>
          <w:color w:val="000000"/>
          <w:sz w:val="18"/>
          <w:szCs w:val="18"/>
        </w:rPr>
      </w:pPr>
    </w:p>
    <w:p w:rsidR="00DE2C3E" w:rsidRPr="00955FDB" w:rsidRDefault="00DE2C3E" w:rsidP="00DE2C3E">
      <w:pPr>
        <w:autoSpaceDE w:val="0"/>
        <w:autoSpaceDN w:val="0"/>
        <w:adjustRightInd w:val="0"/>
        <w:jc w:val="center"/>
        <w:rPr>
          <w:rFonts w:ascii="Arial" w:hAnsi="Arial" w:cs="Arial"/>
          <w:sz w:val="18"/>
          <w:szCs w:val="18"/>
        </w:rPr>
      </w:pPr>
    </w:p>
    <w:p w:rsidR="00DE2C3E" w:rsidRDefault="00DE2C3E" w:rsidP="00DE2C3E">
      <w:pPr>
        <w:pStyle w:val="En-tte"/>
        <w:tabs>
          <w:tab w:val="clear" w:pos="4153"/>
          <w:tab w:val="left" w:pos="1560"/>
          <w:tab w:val="left" w:pos="1701"/>
        </w:tabs>
        <w:jc w:val="both"/>
        <w:rPr>
          <w:rFonts w:ascii="Arial" w:hAnsi="Arial"/>
          <w:sz w:val="18"/>
          <w:szCs w:val="18"/>
          <w:lang w:val="fr-FR"/>
        </w:rPr>
      </w:pPr>
    </w:p>
    <w:p w:rsidR="005839CC" w:rsidRDefault="005839CC" w:rsidP="00DE2C3E">
      <w:pPr>
        <w:pStyle w:val="En-tte"/>
        <w:tabs>
          <w:tab w:val="clear" w:pos="4153"/>
          <w:tab w:val="left" w:pos="1560"/>
          <w:tab w:val="left" w:pos="1701"/>
        </w:tabs>
        <w:jc w:val="both"/>
        <w:rPr>
          <w:rFonts w:ascii="Arial" w:hAnsi="Arial"/>
          <w:sz w:val="18"/>
          <w:szCs w:val="18"/>
          <w:lang w:val="fr-FR"/>
        </w:rPr>
      </w:pPr>
    </w:p>
    <w:p w:rsidR="005839CC" w:rsidRDefault="005839CC" w:rsidP="00DE2C3E">
      <w:pPr>
        <w:pStyle w:val="En-tte"/>
        <w:tabs>
          <w:tab w:val="clear" w:pos="4153"/>
          <w:tab w:val="left" w:pos="1560"/>
          <w:tab w:val="left" w:pos="1701"/>
        </w:tabs>
        <w:jc w:val="both"/>
        <w:rPr>
          <w:rFonts w:ascii="Arial" w:hAnsi="Arial"/>
          <w:sz w:val="18"/>
          <w:szCs w:val="18"/>
          <w:lang w:val="fr-FR"/>
        </w:rPr>
      </w:pPr>
      <w:r>
        <w:rPr>
          <w:rFonts w:ascii="Arial" w:hAnsi="Arial"/>
          <w:noProof/>
          <w:sz w:val="18"/>
          <w:szCs w:val="18"/>
          <w:lang w:val="fr-FR" w:eastAsia="ja-JP"/>
        </w:rPr>
        <w:drawing>
          <wp:inline distT="0" distB="0" distL="0" distR="0" wp14:anchorId="1BFBE8BD" wp14:editId="2A1C661D">
            <wp:extent cx="5359179" cy="459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511" cy="459472"/>
                    </a:xfrm>
                    <a:prstGeom prst="rect">
                      <a:avLst/>
                    </a:prstGeom>
                    <a:noFill/>
                  </pic:spPr>
                </pic:pic>
              </a:graphicData>
            </a:graphic>
          </wp:inline>
        </w:drawing>
      </w:r>
    </w:p>
    <w:p w:rsidR="005839CC" w:rsidRDefault="005839CC" w:rsidP="00DE2C3E">
      <w:pPr>
        <w:pStyle w:val="En-tte"/>
        <w:tabs>
          <w:tab w:val="clear" w:pos="4153"/>
          <w:tab w:val="left" w:pos="1560"/>
          <w:tab w:val="left" w:pos="1701"/>
        </w:tabs>
        <w:jc w:val="both"/>
        <w:rPr>
          <w:rFonts w:ascii="Arial" w:hAnsi="Arial"/>
          <w:sz w:val="18"/>
          <w:szCs w:val="18"/>
          <w:lang w:val="fr-FR"/>
        </w:rPr>
      </w:pPr>
    </w:p>
    <w:p w:rsidR="005839CC" w:rsidRDefault="005839CC" w:rsidP="00DE2C3E">
      <w:pPr>
        <w:pStyle w:val="En-tte"/>
        <w:tabs>
          <w:tab w:val="clear" w:pos="4153"/>
          <w:tab w:val="left" w:pos="1560"/>
          <w:tab w:val="left" w:pos="1701"/>
        </w:tabs>
        <w:jc w:val="both"/>
        <w:rPr>
          <w:rFonts w:ascii="Arial" w:hAnsi="Arial"/>
          <w:sz w:val="18"/>
          <w:szCs w:val="18"/>
          <w:lang w:val="fr-FR"/>
        </w:rPr>
      </w:pPr>
    </w:p>
    <w:p w:rsidR="00DE2C3E" w:rsidRPr="00A90FDB" w:rsidRDefault="00DE2C3E" w:rsidP="00DE2C3E">
      <w:pPr>
        <w:pStyle w:val="En-tte"/>
        <w:tabs>
          <w:tab w:val="clear" w:pos="4153"/>
          <w:tab w:val="left" w:pos="1560"/>
          <w:tab w:val="left" w:pos="1701"/>
        </w:tabs>
        <w:jc w:val="both"/>
        <w:rPr>
          <w:rFonts w:ascii="Arial" w:hAnsi="Arial"/>
          <w:sz w:val="18"/>
          <w:szCs w:val="18"/>
          <w:lang w:val="fr-FR"/>
        </w:rPr>
      </w:pPr>
      <w:r w:rsidRPr="00A90FDB">
        <w:rPr>
          <w:rFonts w:ascii="Arial" w:hAnsi="Arial"/>
          <w:sz w:val="18"/>
          <w:szCs w:val="18"/>
          <w:lang w:val="fr-FR"/>
        </w:rPr>
        <w:t>Avec :</w:t>
      </w:r>
    </w:p>
    <w:p w:rsidR="00DE2C3E" w:rsidRPr="00A90FDB" w:rsidRDefault="00DE2C3E" w:rsidP="00DE2C3E">
      <w:pPr>
        <w:pStyle w:val="En-tte"/>
        <w:tabs>
          <w:tab w:val="clear" w:pos="4153"/>
          <w:tab w:val="left" w:pos="1560"/>
          <w:tab w:val="left" w:pos="1701"/>
        </w:tabs>
        <w:jc w:val="both"/>
        <w:rPr>
          <w:rFonts w:ascii="Arial" w:hAnsi="Arial"/>
          <w:sz w:val="18"/>
          <w:szCs w:val="18"/>
          <w:lang w:val="fr-FR"/>
        </w:rPr>
      </w:pPr>
    </w:p>
    <w:p w:rsidR="00DE2C3E" w:rsidRPr="00A90FDB" w:rsidRDefault="00DD420E" w:rsidP="00DE2C3E">
      <w:pPr>
        <w:pStyle w:val="En-tte"/>
        <w:tabs>
          <w:tab w:val="clear" w:pos="4153"/>
        </w:tabs>
        <w:ind w:left="1350" w:hanging="1350"/>
        <w:rPr>
          <w:rFonts w:ascii="Arial" w:hAnsi="Arial"/>
          <w:sz w:val="18"/>
          <w:szCs w:val="18"/>
          <w:lang w:val="fr-FR"/>
        </w:rPr>
      </w:pPr>
      <w:r>
        <w:rPr>
          <w:rFonts w:ascii="Arial" w:hAnsi="Arial"/>
          <w:sz w:val="18"/>
          <w:szCs w:val="18"/>
          <w:lang w:val="fr-FR"/>
        </w:rPr>
        <w:t>Indice</w:t>
      </w:r>
      <w:r w:rsidR="00DE2C3E" w:rsidRPr="00DD420E">
        <w:rPr>
          <w:rFonts w:ascii="Arial" w:hAnsi="Arial"/>
          <w:sz w:val="18"/>
          <w:szCs w:val="18"/>
          <w:vertAlign w:val="subscript"/>
          <w:lang w:val="fr-FR"/>
        </w:rPr>
        <w:t>final </w:t>
      </w:r>
      <w:r w:rsidR="00DE2C3E" w:rsidRPr="00A90FDB">
        <w:rPr>
          <w:rFonts w:ascii="Arial" w:hAnsi="Arial"/>
          <w:sz w:val="18"/>
          <w:szCs w:val="18"/>
          <w:lang w:val="fr-FR"/>
        </w:rPr>
        <w:t xml:space="preserve">: </w:t>
      </w:r>
      <w:r>
        <w:rPr>
          <w:rFonts w:ascii="Arial" w:hAnsi="Arial"/>
          <w:sz w:val="18"/>
          <w:szCs w:val="18"/>
          <w:lang w:val="fr-FR"/>
        </w:rPr>
        <w:t>Niveau</w:t>
      </w:r>
      <w:r w:rsidR="00DE2C3E" w:rsidRPr="00A90FDB">
        <w:rPr>
          <w:rFonts w:ascii="Arial" w:hAnsi="Arial"/>
          <w:sz w:val="18"/>
          <w:szCs w:val="18"/>
          <w:lang w:val="fr-FR"/>
        </w:rPr>
        <w:t xml:space="preserve"> de clôture </w:t>
      </w:r>
      <w:r w:rsidR="00DE2C3E">
        <w:rPr>
          <w:rFonts w:ascii="Arial" w:hAnsi="Arial"/>
          <w:sz w:val="18"/>
          <w:szCs w:val="18"/>
          <w:lang w:val="fr-FR"/>
        </w:rPr>
        <w:t>de l’</w:t>
      </w:r>
      <w:r>
        <w:rPr>
          <w:rFonts w:ascii="Arial" w:hAnsi="Arial"/>
          <w:sz w:val="18"/>
          <w:szCs w:val="18"/>
          <w:lang w:val="fr-FR"/>
        </w:rPr>
        <w:t>Indice</w:t>
      </w:r>
      <w:r w:rsidR="00DE2C3E">
        <w:rPr>
          <w:rFonts w:ascii="Arial" w:hAnsi="Arial"/>
          <w:sz w:val="18"/>
          <w:szCs w:val="18"/>
          <w:lang w:val="fr-FR"/>
        </w:rPr>
        <w:t xml:space="preserve"> </w:t>
      </w:r>
      <w:r w:rsidR="00DE2C3E" w:rsidRPr="00A90FDB">
        <w:rPr>
          <w:rFonts w:ascii="Arial" w:hAnsi="Arial"/>
          <w:sz w:val="18"/>
          <w:szCs w:val="18"/>
          <w:lang w:val="fr-FR"/>
        </w:rPr>
        <w:t>à la Date de Constatation Finale.</w:t>
      </w:r>
    </w:p>
    <w:p w:rsidR="00DE2C3E" w:rsidRDefault="00DD420E" w:rsidP="00DE2C3E">
      <w:pPr>
        <w:pStyle w:val="En-tte"/>
        <w:tabs>
          <w:tab w:val="clear" w:pos="4153"/>
        </w:tabs>
        <w:ind w:left="1350" w:hanging="1350"/>
        <w:rPr>
          <w:rFonts w:ascii="Arial" w:hAnsi="Arial"/>
          <w:sz w:val="18"/>
          <w:szCs w:val="18"/>
          <w:lang w:val="fr-FR"/>
        </w:rPr>
      </w:pPr>
      <w:r>
        <w:rPr>
          <w:rFonts w:ascii="Arial" w:hAnsi="Arial"/>
          <w:sz w:val="18"/>
          <w:szCs w:val="18"/>
          <w:lang w:val="fr-FR"/>
        </w:rPr>
        <w:t>Indice</w:t>
      </w:r>
      <w:r w:rsidR="00DE2C3E" w:rsidRPr="00DD420E">
        <w:rPr>
          <w:rFonts w:ascii="Arial" w:hAnsi="Arial"/>
          <w:sz w:val="18"/>
          <w:szCs w:val="18"/>
          <w:vertAlign w:val="subscript"/>
          <w:lang w:val="fr-FR"/>
        </w:rPr>
        <w:t>initial</w:t>
      </w:r>
      <w:r w:rsidR="00DE2C3E" w:rsidRPr="00A90FDB">
        <w:rPr>
          <w:rFonts w:ascii="Arial" w:hAnsi="Arial"/>
          <w:sz w:val="18"/>
          <w:szCs w:val="18"/>
          <w:lang w:val="fr-FR"/>
        </w:rPr>
        <w:t xml:space="preserve"> : </w:t>
      </w:r>
      <w:r>
        <w:rPr>
          <w:rFonts w:ascii="Arial" w:hAnsi="Arial"/>
          <w:sz w:val="18"/>
          <w:szCs w:val="18"/>
          <w:lang w:val="fr-FR"/>
        </w:rPr>
        <w:t>Niveau</w:t>
      </w:r>
      <w:r w:rsidR="00DE2C3E" w:rsidRPr="00A90FDB">
        <w:rPr>
          <w:rFonts w:ascii="Arial" w:hAnsi="Arial"/>
          <w:sz w:val="18"/>
          <w:szCs w:val="18"/>
          <w:lang w:val="fr-FR"/>
        </w:rPr>
        <w:t xml:space="preserve"> de clôture </w:t>
      </w:r>
      <w:r w:rsidR="00DE2C3E">
        <w:rPr>
          <w:rFonts w:ascii="Arial" w:hAnsi="Arial"/>
          <w:sz w:val="18"/>
          <w:szCs w:val="18"/>
          <w:lang w:val="fr-FR"/>
        </w:rPr>
        <w:t>de l’</w:t>
      </w:r>
      <w:r>
        <w:rPr>
          <w:rFonts w:ascii="Arial" w:hAnsi="Arial"/>
          <w:sz w:val="18"/>
          <w:szCs w:val="18"/>
          <w:lang w:val="fr-FR"/>
        </w:rPr>
        <w:t>Indice</w:t>
      </w:r>
      <w:r w:rsidR="00DE2C3E" w:rsidRPr="00A90FDB">
        <w:rPr>
          <w:rFonts w:ascii="Arial" w:hAnsi="Arial"/>
          <w:sz w:val="18"/>
          <w:szCs w:val="18"/>
          <w:lang w:val="fr-FR"/>
        </w:rPr>
        <w:t xml:space="preserve"> à la Date de Constatation Initiale.</w:t>
      </w:r>
    </w:p>
    <w:p w:rsidR="00DE2C3E" w:rsidRDefault="00DE2C3E" w:rsidP="00DE2C3E">
      <w:pPr>
        <w:pStyle w:val="En-tte"/>
        <w:tabs>
          <w:tab w:val="clear" w:pos="4153"/>
        </w:tabs>
        <w:ind w:left="1350" w:hanging="1350"/>
        <w:rPr>
          <w:rFonts w:ascii="Arial" w:hAnsi="Arial"/>
          <w:sz w:val="18"/>
          <w:szCs w:val="18"/>
          <w:lang w:val="fr-FR"/>
        </w:rPr>
      </w:pPr>
    </w:p>
    <w:p w:rsidR="00DE2C3E" w:rsidRPr="005839CC" w:rsidRDefault="00DE2C3E" w:rsidP="00DD420E">
      <w:pPr>
        <w:pStyle w:val="En-tte"/>
        <w:tabs>
          <w:tab w:val="clear" w:pos="4153"/>
        </w:tabs>
        <w:jc w:val="both"/>
        <w:rPr>
          <w:rFonts w:ascii="Arial" w:hAnsi="Arial"/>
          <w:b/>
          <w:sz w:val="18"/>
          <w:szCs w:val="18"/>
          <w:lang w:val="fr-FR"/>
        </w:rPr>
      </w:pPr>
      <w:r w:rsidRPr="005839CC">
        <w:rPr>
          <w:rFonts w:ascii="Arial" w:hAnsi="Arial"/>
          <w:b/>
          <w:sz w:val="18"/>
          <w:szCs w:val="18"/>
          <w:lang w:val="fr-FR"/>
        </w:rPr>
        <w:t xml:space="preserve">Dans cette hypothèse, l’investisseur subit une perte </w:t>
      </w:r>
      <w:r w:rsidR="00DD420E" w:rsidRPr="005839CC">
        <w:rPr>
          <w:rFonts w:ascii="Arial" w:hAnsi="Arial"/>
          <w:b/>
          <w:sz w:val="18"/>
          <w:szCs w:val="18"/>
          <w:lang w:val="fr-FR"/>
        </w:rPr>
        <w:t>en capital d’au moins 35</w:t>
      </w:r>
      <w:r w:rsidRPr="005839CC">
        <w:rPr>
          <w:rFonts w:ascii="Arial" w:hAnsi="Arial"/>
          <w:b/>
          <w:sz w:val="18"/>
          <w:szCs w:val="18"/>
          <w:lang w:val="fr-FR"/>
        </w:rPr>
        <w:t>% (dans le cas où aucun coupon n’a été payé les années précédentes) et pouvant aller jusqu’à la totalité du Capital</w:t>
      </w:r>
      <w:r w:rsidR="0014252B" w:rsidRPr="005839CC">
        <w:rPr>
          <w:rFonts w:ascii="Arial" w:hAnsi="Arial"/>
          <w:b/>
          <w:sz w:val="18"/>
          <w:szCs w:val="18"/>
          <w:lang w:val="fr-FR"/>
        </w:rPr>
        <w:t xml:space="preserve"> Net</w:t>
      </w:r>
      <w:r w:rsidRPr="005839CC">
        <w:rPr>
          <w:rFonts w:ascii="Arial" w:hAnsi="Arial"/>
          <w:b/>
          <w:sz w:val="18"/>
          <w:szCs w:val="18"/>
          <w:lang w:val="fr-FR"/>
        </w:rPr>
        <w:t xml:space="preserve"> Investi.</w:t>
      </w:r>
    </w:p>
    <w:p w:rsidR="00DE2C3E" w:rsidRDefault="00DE2C3E"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DD420E">
      <w:pPr>
        <w:rPr>
          <w:b/>
        </w:rPr>
      </w:pPr>
    </w:p>
    <w:p w:rsidR="005839CC" w:rsidRDefault="005839CC" w:rsidP="005839CC">
      <w:pPr>
        <w:pStyle w:val="En-tte"/>
        <w:tabs>
          <w:tab w:val="clear" w:pos="4153"/>
          <w:tab w:val="clear" w:pos="8306"/>
        </w:tabs>
        <w:jc w:val="center"/>
        <w:rPr>
          <w:rFonts w:ascii="Arial" w:hAnsi="Arial"/>
          <w:b/>
          <w:sz w:val="18"/>
          <w:szCs w:val="18"/>
          <w:lang w:val="fr-FR"/>
        </w:rPr>
      </w:pPr>
      <w:r w:rsidRPr="00883CDE">
        <w:rPr>
          <w:rFonts w:ascii="Arial" w:hAnsi="Arial"/>
          <w:b/>
          <w:sz w:val="18"/>
          <w:szCs w:val="18"/>
          <w:lang w:val="fr-FR"/>
        </w:rPr>
        <w:t>Le remboursement d</w:t>
      </w:r>
      <w:r>
        <w:rPr>
          <w:rFonts w:ascii="Arial" w:hAnsi="Arial"/>
          <w:b/>
          <w:sz w:val="18"/>
          <w:szCs w:val="18"/>
          <w:lang w:val="fr-FR"/>
        </w:rPr>
        <w:t>es</w:t>
      </w:r>
      <w:r w:rsidRPr="00883CDE">
        <w:rPr>
          <w:rFonts w:ascii="Arial" w:hAnsi="Arial"/>
          <w:b/>
          <w:sz w:val="18"/>
          <w:szCs w:val="18"/>
          <w:lang w:val="fr-FR"/>
        </w:rPr>
        <w:t xml:space="preserve"> </w:t>
      </w:r>
      <w:r>
        <w:rPr>
          <w:rFonts w:ascii="Arial" w:hAnsi="Arial"/>
          <w:b/>
          <w:sz w:val="18"/>
          <w:szCs w:val="18"/>
          <w:lang w:val="fr-FR"/>
        </w:rPr>
        <w:t>Certificats</w:t>
      </w:r>
      <w:r w:rsidRPr="00883CDE">
        <w:rPr>
          <w:rFonts w:ascii="Arial" w:hAnsi="Arial"/>
          <w:b/>
          <w:sz w:val="18"/>
          <w:szCs w:val="18"/>
          <w:lang w:val="fr-FR"/>
        </w:rPr>
        <w:t xml:space="preserve"> peut être résumé par le graphique ci-dessous :</w:t>
      </w:r>
    </w:p>
    <w:p w:rsidR="005839CC" w:rsidRDefault="005839CC" w:rsidP="005839CC">
      <w:pPr>
        <w:pStyle w:val="En-tte"/>
        <w:tabs>
          <w:tab w:val="clear" w:pos="4153"/>
          <w:tab w:val="clear" w:pos="8306"/>
        </w:tabs>
        <w:jc w:val="center"/>
        <w:rPr>
          <w:rFonts w:ascii="Arial" w:hAnsi="Arial"/>
          <w:b/>
          <w:sz w:val="18"/>
          <w:szCs w:val="18"/>
          <w:lang w:val="fr-FR"/>
        </w:rPr>
      </w:pPr>
    </w:p>
    <w:p w:rsidR="005839CC" w:rsidRDefault="005839CC" w:rsidP="005839CC">
      <w:pPr>
        <w:pStyle w:val="En-tte"/>
        <w:tabs>
          <w:tab w:val="clear" w:pos="4153"/>
          <w:tab w:val="clear" w:pos="8306"/>
        </w:tabs>
        <w:jc w:val="center"/>
        <w:rPr>
          <w:rFonts w:ascii="Arial" w:hAnsi="Arial"/>
          <w:b/>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group id="Group 916" o:spid="_x0000_s1252" style="position:absolute;left:0;text-align:left;margin-left:249.4pt;margin-top:2.95pt;width:132pt;height:70pt;z-index:251705856" coordorigin="8201,2404" coordsize="143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">
            <v:shape id="Freeform 917" o:spid="_x0000_s1253" style="position:absolute;left:8201;top:2404;width:1431;height:567;visibility:visible;mso-wrap-style:square;v-text-anchor:top" coordsize="3029,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mCbsIA&#10;AADdAAAADwAAAGRycy9kb3ducmV2LnhtbERPzYrCMBC+C/sOYRa8iKbKWqQaRXcVPQnb9QGGZmyr&#10;zaQ0qda33wiCt/n4fmex6kwlbtS40rKC8SgCQZxZXXKu4PS3G85AOI+ssbJMCh7kYLX86C0w0fbO&#10;v3RLfS5CCLsEFRTe14mULivIoBvZmjhwZ9sY9AE2udQN3kO4qeQkimJpsOTQUGBN3wVl17Q1Cjbb&#10;du8uuq3XP/Fm3Ka7YzelgVL9z249B+Gp82/xy33QYf7XLIbnN+EE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YJuwgAAAN0AAAAPAAAAAAAAAAAAAAAAAJgCAABkcnMvZG93&#10;bnJldi54bWxQSwUGAAAAAAQABAD1AAAAhwMAAAAA&#10;" path="m200,c89,,,90,,200r,800c,1111,89,1200,200,1200r2629,c2939,1200,3029,1111,3029,1000r,-800c3029,90,2939,,2829,l200,xe" fillcolor="#cff" strokeweight="0">
              <v:path arrowok="t" o:connecttype="custom" o:connectlocs="94,0;0,95;0,473;94,567;1337,567;1431,473;1431,95;1337,0;94,0" o:connectangles="0,0,0,0,0,0,0,0,0"/>
            </v:shape>
            <v:shape id="Freeform 918" o:spid="_x0000_s1254" style="position:absolute;left:8201;top:2404;width:1431;height:567;visibility:visible;mso-wrap-style:square;v-text-anchor:top" coordsize="3029,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TkqMUA&#10;AADdAAAADwAAAGRycy9kb3ducmV2LnhtbERPTWvCQBC9C/0PyxS8iG4qYiW6Shso9FAItSIeh+yY&#10;jWZnQ3Zj0v76bqHgbR7vcza7wdbiRq2vHCt4miUgiAunKy4VHL7episQPiBrrB2Tgm/ysNs+jDaY&#10;atfzJ932oRQxhH2KCkwITSqlLwxZ9DPXEEfu7FqLIcK2lLrFPobbWs6TZCktVhwbDDaUGSqu+84q&#10;6PJjZvLl5ec4+cjyRX9+7fxpUGr8OLysQQQawl38737Xcf5i9Qx/38QT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OSoxQAAAN0AAAAPAAAAAAAAAAAAAAAAAJgCAABkcnMv&#10;ZG93bnJldi54bWxQSwUGAAAAAAQABAD1AAAAigMAAAAA&#10;" path="m200,c89,,,90,,200r,800c,1111,89,1200,200,1200r2629,c2939,1200,3029,1111,3029,1000r,-800c3029,90,2939,,2829,l200,xe" filled="f" strokeweight=".6pt">
              <v:stroke endcap="round"/>
              <v:path arrowok="t" o:connecttype="custom" o:connectlocs="94,0;0,95;0,473;94,567;1337,567;1431,473;1431,95;1337,0;94,0" o:connectangles="0,0,0,0,0,0,0,0,0"/>
            </v:shape>
          </v:group>
        </w:pict>
      </w: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19" o:spid="_x0000_s1255" style="position:absolute;left:0;text-align:left;margin-left:254.4pt;margin-top:.75pt;width:119pt;height:71.8pt;z-index:25170688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" filled="f" stroked="f">
            <v:textbox style="mso-next-textbox:#Rectangle 919" inset="0,0,0,0">
              <w:txbxContent>
                <w:p w:rsidR="00756A2F" w:rsidRDefault="00756A2F" w:rsidP="005839CC">
                  <w:pPr>
                    <w:jc w:val="center"/>
                    <w:rPr>
                      <w:rFonts w:ascii="Arial" w:hAnsi="Arial" w:cs="Arial"/>
                      <w:color w:val="000000"/>
                      <w:sz w:val="12"/>
                      <w:szCs w:val="12"/>
                    </w:rPr>
                  </w:pPr>
                  <w:r w:rsidRPr="007741FE">
                    <w:rPr>
                      <w:rFonts w:ascii="Arial" w:hAnsi="Arial" w:cs="Arial"/>
                      <w:color w:val="000000"/>
                      <w:sz w:val="12"/>
                      <w:szCs w:val="12"/>
                    </w:rPr>
                    <w:t>Remboursement</w:t>
                  </w:r>
                  <w:r>
                    <w:rPr>
                      <w:rFonts w:ascii="Arial" w:hAnsi="Arial" w:cs="Arial"/>
                      <w:color w:val="000000"/>
                      <w:sz w:val="12"/>
                      <w:szCs w:val="12"/>
                    </w:rPr>
                    <w:t xml:space="preserve"> du Certificat à la Date de Remboursement Final. </w:t>
                  </w:r>
                </w:p>
                <w:p w:rsidR="00756A2F" w:rsidRPr="007741FE" w:rsidRDefault="00756A2F" w:rsidP="005839CC">
                  <w:pPr>
                    <w:jc w:val="center"/>
                  </w:pPr>
                  <w:r>
                    <w:rPr>
                      <w:rFonts w:ascii="Arial" w:hAnsi="Arial" w:cs="Arial"/>
                      <w:color w:val="000000"/>
                      <w:sz w:val="12"/>
                      <w:szCs w:val="12"/>
                    </w:rPr>
                    <w:t xml:space="preserve">Valeur de remboursement = 100% du Capital Net Investi + </w:t>
                  </w:r>
                  <w:r w:rsidRPr="00A44472">
                    <w:rPr>
                      <w:rFonts w:ascii="Arial" w:hAnsi="Arial" w:cs="Arial"/>
                      <w:color w:val="000000"/>
                      <w:sz w:val="12"/>
                      <w:szCs w:val="12"/>
                    </w:rPr>
                    <w:t xml:space="preserve">un coupon au titre de l’année écoulée de 4,00% et </w:t>
                  </w:r>
                  <w:r>
                    <w:rPr>
                      <w:rFonts w:ascii="Arial" w:hAnsi="Arial" w:cs="Arial"/>
                      <w:color w:val="000000"/>
                      <w:sz w:val="12"/>
                      <w:szCs w:val="12"/>
                    </w:rPr>
                    <w:t>les éventuels</w:t>
                  </w:r>
                  <w:r w:rsidRPr="00A44472">
                    <w:rPr>
                      <w:rFonts w:ascii="Arial" w:hAnsi="Arial" w:cs="Arial"/>
                      <w:color w:val="000000"/>
                      <w:sz w:val="12"/>
                      <w:szCs w:val="12"/>
                    </w:rPr>
                    <w:t xml:space="preserve"> coupon</w:t>
                  </w:r>
                  <w:r>
                    <w:rPr>
                      <w:rFonts w:ascii="Arial" w:hAnsi="Arial" w:cs="Arial"/>
                      <w:color w:val="000000"/>
                      <w:sz w:val="12"/>
                      <w:szCs w:val="12"/>
                    </w:rPr>
                    <w:t>s</w:t>
                  </w:r>
                  <w:r w:rsidRPr="00A44472">
                    <w:rPr>
                      <w:rFonts w:ascii="Arial" w:hAnsi="Arial" w:cs="Arial"/>
                      <w:color w:val="000000"/>
                      <w:sz w:val="12"/>
                      <w:szCs w:val="12"/>
                    </w:rPr>
                    <w:t xml:space="preserve"> de 4,00% </w:t>
                  </w:r>
                  <w:r>
                    <w:rPr>
                      <w:rFonts w:ascii="Arial" w:hAnsi="Arial" w:cs="Arial"/>
                      <w:color w:val="000000"/>
                      <w:sz w:val="12"/>
                      <w:szCs w:val="12"/>
                    </w:rPr>
                    <w:t xml:space="preserve">enregistrés </w:t>
                  </w:r>
                  <w:r w:rsidRPr="00A44472">
                    <w:rPr>
                      <w:rFonts w:ascii="Arial" w:hAnsi="Arial" w:cs="Arial"/>
                      <w:color w:val="000000"/>
                      <w:sz w:val="12"/>
                      <w:szCs w:val="12"/>
                    </w:rPr>
                    <w:t>au titre  des  années précédentes</w:t>
                  </w:r>
                </w:p>
              </w:txbxContent>
            </v:textbox>
          </v:rect>
        </w:pict>
      </w:r>
      <w:r>
        <w:rPr>
          <w:rFonts w:ascii="Arial" w:hAnsi="Arial" w:cs="Arial"/>
          <w:noProof/>
          <w:sz w:val="18"/>
          <w:szCs w:val="18"/>
          <w:lang w:val="en-US"/>
        </w:rPr>
        <w:pict>
          <v:group id="Group 912" o:spid="_x0000_s1248" style="position:absolute;left:0;text-align:left;margin-left:44.95pt;margin-top:.75pt;width:171.7pt;height:68.2pt;z-index:251703808" coordorigin="4632,2394" coordsize="146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">
            <v:shape id="Freeform 913" o:spid="_x0000_s1249" style="position:absolute;left:4632;top:2394;width:1461;height:567;visibility:visible;mso-wrap-style:square;v-text-anchor:top" coordsize="6184,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i+scA&#10;AADdAAAADwAAAGRycy9kb3ducmV2LnhtbESPT2vCQBDF74V+h2WEXkQ3Sm1jdBURpD0UxH85D9kx&#10;CWZn0+xWt9++Kwi9zfDevN+b+TKYRlypc7VlBaNhAoK4sLrmUsHxsBmkIJxH1thYJgW/5GC5eH6a&#10;Y6btjXd03ftSxBB2GSqovG8zKV1RkUE3tC1x1M62M+jj2pVSd3iL4aaR4yR5kwZrjoQKW1pXVFz2&#10;PyZCtmFy3vRPpvkOH+/tNM2/DuNcqZdeWM1AeAr+3/y4/tSx/ut0BPdv4gh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n4vrHAAAA3QAAAA8AAAAAAAAAAAAAAAAAmAIAAGRy&#10;cy9kb3ducmV2LnhtbFBLBQYAAAAABAAEAPUAAACMAwAAAAA=&#10;" path="m400,c180,,,180,,400l,2000v,221,180,400,400,400l5784,2400v221,,400,-179,400,-400l6184,400c6184,180,6005,,5784,l400,xe" fillcolor="#cff" strokeweight="0">
              <v:path arrowok="t" o:connecttype="custom" o:connectlocs="95,0;0,95;0,473;95,567;1366,567;1461,473;1461,95;1366,0;95,0" o:connectangles="0,0,0,0,0,0,0,0,0"/>
            </v:shape>
            <v:shape id="Freeform 914" o:spid="_x0000_s1250" style="position:absolute;left:4632;top:2394;width:1461;height:567;visibility:visible;mso-wrap-style:square;v-text-anchor:top" coordsize="6184,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BOsUA&#10;AADdAAAADwAAAGRycy9kb3ducmV2LnhtbERPTWvCQBC9F/wPywje6qYi2kZXKQWlh4poG8HbmJ0m&#10;wexs2F1j/PeuUOhtHu9z5svO1KIl5yvLCl6GCQji3OqKCwU/36vnVxA+IGusLZOCG3lYLnpPc0y1&#10;vfKO2n0oRAxhn6KCMoQmldLnJRn0Q9sQR+7XOoMhQldI7fAaw00tR0kykQYrjg0lNvRRUn7eX4yC&#10;XXOaus0xWx3r/Hxaf2XtIZtulRr0u/cZiEBd+Bf/uT91nD9+G8Hjm3iC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sE6xQAAAN0AAAAPAAAAAAAAAAAAAAAAAJgCAABkcnMv&#10;ZG93bnJldi54bWxQSwUGAAAAAAQABAD1AAAAigMAAAAA&#10;" path="m400,c180,,,180,,400l,2000v,221,180,400,400,400l5784,2400v221,,400,-179,400,-400l6184,400c6184,180,6005,,5784,l400,xe" filled="f" strokeweight=".6pt">
              <v:stroke endcap="round"/>
              <v:path arrowok="t" o:connecttype="custom" o:connectlocs="95,0;0,95;0,473;95,567;1366,567;1461,473;1461,95;1366,0;95,0" o:connectangles="0,0,0,0,0,0,0,0,0"/>
            </v:shape>
          </v:group>
        </w:pict>
      </w: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15" o:spid="_x0000_s1251" style="position:absolute;left:0;text-align:left;margin-left:64.1pt;margin-top:1.8pt;width:134.6pt;height:56.8pt;z-index:25170483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" filled="f" stroked="f">
            <v:textbox style="mso-next-textbox:#Rectangle 915" inset="0,0,0,0">
              <w:txbxContent>
                <w:p w:rsidR="00756A2F" w:rsidRPr="002D0218" w:rsidRDefault="00756A2F" w:rsidP="005839CC">
                  <w:pPr>
                    <w:jc w:val="center"/>
                    <w:rPr>
                      <w:rFonts w:ascii="Arial" w:hAnsi="Arial" w:cs="Arial"/>
                      <w:sz w:val="12"/>
                      <w:szCs w:val="12"/>
                    </w:rPr>
                  </w:pPr>
                  <w:r w:rsidRPr="002D0218">
                    <w:rPr>
                      <w:rFonts w:ascii="Arial" w:hAnsi="Arial" w:cs="Arial"/>
                      <w:color w:val="000000"/>
                      <w:sz w:val="12"/>
                      <w:szCs w:val="12"/>
                    </w:rPr>
                    <w:t xml:space="preserve">Remboursement anticipé </w:t>
                  </w:r>
                  <w:r>
                    <w:rPr>
                      <w:rFonts w:ascii="Arial" w:hAnsi="Arial" w:cs="Arial"/>
                      <w:color w:val="000000"/>
                      <w:sz w:val="12"/>
                      <w:szCs w:val="12"/>
                    </w:rPr>
                    <w:t xml:space="preserve">automatique </w:t>
                  </w:r>
                  <w:r w:rsidRPr="002D0218">
                    <w:rPr>
                      <w:rFonts w:ascii="Arial" w:hAnsi="Arial" w:cs="Arial"/>
                      <w:color w:val="000000"/>
                      <w:sz w:val="12"/>
                      <w:szCs w:val="12"/>
                    </w:rPr>
                    <w:t xml:space="preserve">du Certificat. Valeur de remboursement = 100% du Capital </w:t>
                  </w:r>
                  <w:r>
                    <w:rPr>
                      <w:rFonts w:ascii="Arial" w:hAnsi="Arial" w:cs="Arial"/>
                      <w:color w:val="000000"/>
                      <w:sz w:val="12"/>
                      <w:szCs w:val="12"/>
                    </w:rPr>
                    <w:t xml:space="preserve">Net </w:t>
                  </w:r>
                  <w:r w:rsidRPr="002D0218">
                    <w:rPr>
                      <w:rFonts w:ascii="Arial" w:hAnsi="Arial" w:cs="Arial"/>
                      <w:color w:val="000000"/>
                      <w:sz w:val="12"/>
                      <w:szCs w:val="12"/>
                    </w:rPr>
                    <w:t xml:space="preserve">Investi </w:t>
                  </w:r>
                  <w:r>
                    <w:rPr>
                      <w:rFonts w:ascii="Arial" w:hAnsi="Arial" w:cs="Arial"/>
                      <w:color w:val="000000"/>
                      <w:sz w:val="12"/>
                      <w:szCs w:val="12"/>
                    </w:rPr>
                    <w:t>+  un coupon au titre de l’année écoulée de 4,00% et les éventuels coupons de 4,00% enregistrés au titre  des  années précédentes.</w:t>
                  </w:r>
                </w:p>
              </w:txbxContent>
            </v:textbox>
          </v:rect>
        </w:pict>
      </w:r>
    </w:p>
    <w:p w:rsidR="005839CC" w:rsidRPr="00901674"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Pr="00901674"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Pr="00901674"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11" o:spid="_x0000_s1247" style="position:absolute;left:0;text-align:left;margin-left:87.6pt;margin-top:6.1pt;width:5.45pt;height:13.8pt;z-index:251702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" filled="f" stroked="f">
            <v:textbox style="mso-next-textbox:#Rectangle 911;mso-fit-shape-to-text:t" inset="0,0,0,0">
              <w:txbxContent>
                <w:p w:rsidR="00756A2F" w:rsidRDefault="00756A2F" w:rsidP="005839CC"/>
              </w:txbxContent>
            </v:textbox>
          </v:rect>
        </w:pict>
      </w: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shape id="Freeform 921" o:spid="_x0000_s1256" style="position:absolute;left:0;text-align:left;margin-left:132.65pt;margin-top:6.4pt;width:4.75pt;height:21.65pt;z-index:2517079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400,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" path="m167,1800r,-1467c167,315,182,300,200,300v19,,33,15,33,33l233,1800v,19,-14,33,-33,33c182,1833,167,1819,167,1800xm,400l200,,400,400,,400xe" fillcolor="black" strokeweight=".2pt">
            <v:stroke joinstyle="bevel"/>
            <v:path arrowok="t" o:connecttype="custom" o:connectlocs="25186,270005;25186,49951;30163,45001;35139,49951;35139,270005;30163,274955;25186,270005;0,60001;30163,0;60325,60001;0,60001" o:connectangles="0,0,0,0,0,0,0,0,0,0,0"/>
            <o:lock v:ext="edit" verticies="t"/>
          </v:shape>
        </w:pict>
      </w: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shape id="Freeform 922" o:spid="_x0000_s1257" style="position:absolute;left:0;text-align:left;margin-left:301.25pt;margin-top:.1pt;width:4.75pt;height:21.65pt;z-index:2517089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200,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" path="m83,900r,-734c83,157,90,150,100,150v9,,16,7,16,16l116,900v,9,-7,16,-16,16c90,916,83,909,83,900xm,200l100,,200,200,,200xe" fillcolor="black" strokeweight=".2pt">
            <v:stroke joinstyle="bevel"/>
            <v:path arrowok="t" o:connecttype="custom" o:connectlocs="25035,270152;25035,49828;30163,45025;34989,49828;34989,270152;30163,274955;25035,270152;0,60034;30163,0;60325,60034;0,60034" o:connectangles="0,0,0,0,0,0,0,0,0,0,0"/>
            <o:lock v:ext="edit" verticies="t"/>
          </v:shape>
        </w:pict>
      </w: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29" o:spid="_x0000_s1261" style="position:absolute;left:0;text-align:left;margin-left:121.95pt;margin-top:7.35pt;width:23.15pt;height:14.5pt;z-index:2517130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" fillcolor="#9c0" stroked="f"/>
        </w:pict>
      </w:r>
    </w:p>
    <w:p w:rsidR="005839CC" w:rsidRPr="00901674"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30" o:spid="_x0000_s1262" style="position:absolute;left:0;text-align:left;margin-left:129.25pt;margin-top:.15pt;width:10.7pt;height:6.9pt;z-index:251714048;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" filled="f" stroked="f">
            <v:textbox style="mso-next-textbox:#Rectangle 930;mso-fit-shape-to-text:t" inset="0,0,0,0">
              <w:txbxContent>
                <w:p w:rsidR="00756A2F" w:rsidRDefault="00756A2F" w:rsidP="005839CC">
                  <w:r>
                    <w:rPr>
                      <w:rFonts w:ascii="Arial" w:hAnsi="Arial" w:cs="Arial"/>
                      <w:b/>
                      <w:bCs/>
                      <w:color w:val="000000"/>
                      <w:sz w:val="12"/>
                      <w:szCs w:val="12"/>
                    </w:rPr>
                    <w:t>OUI</w:t>
                  </w:r>
                </w:p>
              </w:txbxContent>
            </v:textbox>
          </v:rect>
        </w:pict>
      </w:r>
      <w:r>
        <w:rPr>
          <w:rFonts w:ascii="Arial" w:hAnsi="Arial" w:cs="Arial"/>
          <w:noProof/>
          <w:sz w:val="18"/>
          <w:szCs w:val="18"/>
          <w:lang w:val="en-US"/>
        </w:rPr>
        <w:pict>
          <v:rect id="Rectangle 934" o:spid="_x0000_s1266" style="position:absolute;left:0;text-align:left;margin-left:292.05pt;margin-top:7.05pt;width:23.15pt;height:14.45pt;z-index:2517160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" fillcolor="#9c0" stroked="f"/>
        </w:pict>
      </w:r>
      <w:r>
        <w:rPr>
          <w:rFonts w:ascii="Arial" w:hAnsi="Arial" w:cs="Arial"/>
          <w:noProof/>
          <w:sz w:val="18"/>
          <w:szCs w:val="18"/>
          <w:lang w:val="en-US"/>
        </w:rPr>
        <w:pict>
          <v:rect id="Rectangle 928" o:spid="_x0000_s1260" style="position:absolute;left:0;text-align:left;margin-left:85.15pt;margin-top:1.05pt;width:5.45pt;height:13.8pt;z-index:251712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" filled="f" stroked="f">
            <v:textbox style="mso-next-textbox:#Rectangle 928;mso-fit-shape-to-text:t" inset="0,0,0,0">
              <w:txbxContent>
                <w:p w:rsidR="00756A2F" w:rsidRPr="004754AD" w:rsidRDefault="00756A2F" w:rsidP="005839CC"/>
              </w:txbxContent>
            </v:textbox>
          </v:rect>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35" o:spid="_x0000_s1267" style="position:absolute;left:0;text-align:left;margin-left:297.3pt;margin-top:1.15pt;width:10.7pt;height:6.9pt;z-index:251717120;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" filled="f" stroked="f">
            <v:textbox style="mso-next-textbox:#Rectangle 935;mso-fit-shape-to-text:t" inset="0,0,0,0">
              <w:txbxContent>
                <w:p w:rsidR="00756A2F" w:rsidRDefault="00756A2F" w:rsidP="005839CC">
                  <w:r>
                    <w:rPr>
                      <w:rFonts w:ascii="Arial" w:hAnsi="Arial" w:cs="Arial"/>
                      <w:b/>
                      <w:bCs/>
                      <w:color w:val="000000"/>
                      <w:sz w:val="12"/>
                      <w:szCs w:val="12"/>
                    </w:rPr>
                    <w:t>OUI</w:t>
                  </w:r>
                </w:p>
              </w:txbxContent>
            </v:textbox>
          </v:rect>
        </w:pict>
      </w:r>
      <w:r>
        <w:rPr>
          <w:rFonts w:ascii="Arial" w:hAnsi="Arial" w:cs="Arial"/>
          <w:noProof/>
          <w:sz w:val="18"/>
          <w:szCs w:val="18"/>
          <w:lang w:val="en-US"/>
        </w:rPr>
        <w:pict>
          <v:group id="Group 931" o:spid="_x0000_s1263" style="position:absolute;left:0;text-align:left;margin-left:97.65pt;margin-top:4.5pt;width:68.65pt;height:66.05pt;z-index:251715072" coordorigin="4720,3718" coordsize="1333,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">
            <v:oval id="Oval 932" o:spid="_x0000_s1264" style="position:absolute;left:4720;top:3718;width:1333;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7LmcYA&#10;AADbAAAADwAAAGRycy9kb3ducmV2LnhtbESPT2vCQBTE7wW/w/KEXopuGrDE1FWsUBR68R8Ub6/Z&#10;1ySYfRt215j203eFgsdhZn7DzBa9aURHzteWFTyPExDEhdU1lwqOh/dRBsIHZI2NZVLwQx4W88HD&#10;DHNtr7yjbh9KESHsc1RQhdDmUvqiIoN+bFvi6H1bZzBE6UqpHV4j3DQyTZIXabDmuFBhS6uKivP+&#10;YhR89J8rN6WTbia/p3L79vW0zjpS6nHYL19BBOrDPfzf3mgFaQq3L/E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7LmcYAAADbAAAADwAAAAAAAAAAAAAAAACYAgAAZHJz&#10;L2Rvd25yZXYueG1sUEsFBgAAAAAEAAQA9QAAAIsDAAAAAA==&#10;" fillcolor="#fc0" strokeweight="0"/>
            <v:oval id="Oval 933" o:spid="_x0000_s1265" style="position:absolute;left:4720;top:3718;width:1333;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M60sMA&#10;AADbAAAADwAAAGRycy9kb3ducmV2LnhtbESPQWvCQBSE7wX/w/KE3uomtlSNWUWEgmAJGL14e2Sf&#10;STD7NmTXJP33bqHQ4zAz3zDpdjSN6KlztWUF8SwCQVxYXXOp4HL+eluCcB5ZY2OZFPyQg+1m8pJi&#10;ou3AJ+pzX4oAYZeggsr7NpHSFRUZdDPbEgfvZjuDPsiulLrDIcBNI+dR9CkN1hwWKmxpX1Fxzx9G&#10;AXMpP7L4tOfV1WZ1djjSd75Q6nU67tYgPI3+P/zXPmgF83f4/R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M60sMAAADbAAAADwAAAAAAAAAAAAAAAACYAgAAZHJzL2Rv&#10;d25yZXYueG1sUEsFBgAAAAAEAAQA9QAAAIgDAAAAAA==&#10;" filled="f" strokeweight=".6pt">
              <v:stroke endcap="round"/>
            </v:oval>
          </v:group>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group id="Group 944" o:spid="_x0000_s1272" style="position:absolute;left:0;text-align:left;margin-left:266.65pt;margin-top:2.55pt;width:68.65pt;height:66.05pt;z-index:251722240" coordorigin="4720,3718" coordsize="1333,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">
            <v:oval id="Oval 945" o:spid="_x0000_s1273" style="position:absolute;left:4720;top:3718;width:1333;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Z6MUA&#10;AADbAAAADwAAAGRycy9kb3ducmV2LnhtbESPQWvCQBSE74X+h+UVvJS6qVDRNBtpBbHgpWpBvD2z&#10;r0lo9m3YXWP017sFweMwM98w2aw3jejI+dqygtdhAoK4sLrmUsHPdvEyAeEDssbGMik4k4dZ/viQ&#10;YartidfUbUIpIoR9igqqENpUSl9UZNAPbUscvV/rDIYoXSm1w1OEm0aOkmQsDdYcFypsaV5R8bc5&#10;GgWrfjd3U9rr5u2yL78/D8/LSUdKDZ76j3cQgfpwD9/aX1rBaAr/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lnoxQAAANsAAAAPAAAAAAAAAAAAAAAAAJgCAABkcnMv&#10;ZG93bnJldi54bWxQSwUGAAAAAAQABAD1AAAAigMAAAAA&#10;" fillcolor="#fc0" strokeweight="0"/>
            <v:oval id="Oval 946" o:spid="_x0000_s1274" style="position:absolute;left:4720;top:3718;width:1333;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yeL8A&#10;AADbAAAADwAAAGRycy9kb3ducmV2LnhtbERPy4rCMBTdD/gP4QruxrQqPqqpiDAgKAWrG3eX5toW&#10;m5vSZLTz95OF4PJw3pttbxrxpM7VlhXE4wgEcWF1zaWC6+XnewnCeWSNjWVS8EcOtunga4OJti8+&#10;0zP3pQgh7BJUUHnfJlK6oiKDbmxb4sDdbWfQB9iVUnf4CuGmkZMomkuDNYeGClvaV1Q88l+jgLmU&#10;syw+73l1s1mdHY50yhdKjYb9bg3CU+8/4rf7oBVMw/rwJfwAm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SDJ4vwAAANsAAAAPAAAAAAAAAAAAAAAAAJgCAABkcnMvZG93bnJl&#10;di54bWxQSwUGAAAAAAQABAD1AAAAhAMAAAAA&#10;" filled="f" strokeweight=".6pt">
              <v:stroke endcap="round"/>
            </v:oval>
          </v:group>
        </w:pict>
      </w:r>
      <w:r>
        <w:rPr>
          <w:rFonts w:ascii="Arial" w:hAnsi="Arial" w:cs="Arial"/>
          <w:noProof/>
          <w:sz w:val="18"/>
          <w:szCs w:val="18"/>
          <w:lang w:val="en-US"/>
        </w:rPr>
        <w:pict>
          <v:rect id="Rectangle 939" o:spid="_x0000_s1271" style="position:absolute;left:0;text-align:left;margin-left:104.7pt;margin-top:2.55pt;width:54pt;height:48.3pt;z-index:2517212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" filled="f" stroked="f">
            <v:textbox style="mso-next-textbox:#Rectangle 939;mso-fit-shape-to-text:t" inset="0,0,0,0">
              <w:txbxContent>
                <w:p w:rsidR="00756A2F" w:rsidRPr="00591B73" w:rsidRDefault="00756A2F" w:rsidP="005839CC">
                  <w:pPr>
                    <w:jc w:val="center"/>
                  </w:pPr>
                  <w:r>
                    <w:rPr>
                      <w:rFonts w:ascii="Arial" w:hAnsi="Arial" w:cs="Arial"/>
                      <w:b/>
                      <w:bCs/>
                      <w:color w:val="000000"/>
                      <w:sz w:val="12"/>
                      <w:szCs w:val="12"/>
                    </w:rPr>
                    <w:t>1</w:t>
                  </w:r>
                  <w:r w:rsidRPr="006221B1">
                    <w:rPr>
                      <w:rFonts w:ascii="Arial" w:hAnsi="Arial" w:cs="Arial"/>
                      <w:b/>
                      <w:bCs/>
                      <w:color w:val="000000"/>
                      <w:sz w:val="12"/>
                      <w:szCs w:val="12"/>
                      <w:vertAlign w:val="superscript"/>
                    </w:rPr>
                    <w:t>ère</w:t>
                  </w:r>
                  <w:r>
                    <w:rPr>
                      <w:rFonts w:ascii="Arial" w:hAnsi="Arial" w:cs="Arial"/>
                      <w:b/>
                      <w:bCs/>
                      <w:color w:val="000000"/>
                      <w:sz w:val="12"/>
                      <w:szCs w:val="12"/>
                    </w:rPr>
                    <w:t xml:space="preserve"> date de constatation à laquelle le niveau de l’Indice est supérieur ou égal à 100% du Niveau Initial</w:t>
                  </w:r>
                </w:p>
              </w:txbxContent>
            </v:textbox>
          </v:rect>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47" o:spid="_x0000_s1275" style="position:absolute;left:0;text-align:left;margin-left:272pt;margin-top:6pt;width:54pt;height:34.5pt;z-index:251723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" filled="f" stroked="f">
            <v:textbox style="mso-next-textbox:#Rectangle 947;mso-fit-shape-to-text:t" inset="0,0,0,0">
              <w:txbxContent>
                <w:p w:rsidR="00756A2F" w:rsidRPr="00591B73" w:rsidRDefault="00756A2F" w:rsidP="005839CC">
                  <w:pPr>
                    <w:jc w:val="center"/>
                  </w:pPr>
                  <w:r>
                    <w:rPr>
                      <w:rFonts w:ascii="Arial" w:hAnsi="Arial" w:cs="Arial"/>
                      <w:b/>
                      <w:bCs/>
                      <w:color w:val="000000"/>
                      <w:sz w:val="12"/>
                      <w:szCs w:val="12"/>
                    </w:rPr>
                    <w:t>Le Niveau Final de l’Indice est supérieur ou égal à 70% du Niveau Initial</w:t>
                  </w:r>
                </w:p>
              </w:txbxContent>
            </v:textbox>
          </v:rect>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fr-FR" w:eastAsia="ja-JP"/>
        </w:rPr>
        <w:pict>
          <v:rect id="_x0000_s1288" style="position:absolute;left:0;text-align:left;margin-left:198.7pt;margin-top:10.1pt;width:30.35pt;height:14.8pt;z-index:25163724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" fillcolor="red" stroked="f"/>
        </w:pict>
      </w:r>
      <w:r>
        <w:rPr>
          <w:rFonts w:ascii="Arial" w:hAnsi="Arial" w:cs="Arial"/>
          <w:noProof/>
          <w:sz w:val="18"/>
          <w:szCs w:val="18"/>
          <w:lang w:val="en-US"/>
        </w:rPr>
        <w:pict>
          <v:shape id="Freeform 937" o:spid="_x0000_s1269" style="position:absolute;left:0;text-align:left;margin-left:183.7pt;margin-top:1.85pt;width:74pt;height:9.25pt;z-index:2517191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84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" path="m33,167r1475,c1527,167,1542,182,1542,200v,19,-15,33,-34,33l33,233c15,233,,219,,200,,182,15,167,33,167xm1442,r400,200l1442,400,1442,xe" fillcolor="black" strokeweight=".2pt">
            <v:stroke joinstyle="bevel"/>
            <v:path arrowok="t" o:connecttype="custom" o:connectlocs="16837,49046;769391,49046;786738,58738;769391,68429;16837,68429;0,58738;16837,49046;735717,0;939800,58738;735717,117475;735717,0" o:connectangles="0,0,0,0,0,0,0,0,0,0,0"/>
            <o:lock v:ext="edit" verticies="t"/>
          </v:shape>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36" o:spid="_x0000_s1268" style="position:absolute;left:0;text-align:left;margin-left:207.35pt;margin-top:3.85pt;width:13.35pt;height:6.9pt;z-index:251718144;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" filled="f" stroked="f">
            <v:textbox style="mso-next-textbox:#Rectangle 936;mso-fit-shape-to-text:t" inset="0,0,0,0">
              <w:txbxContent>
                <w:p w:rsidR="00756A2F" w:rsidRDefault="00756A2F" w:rsidP="005839CC">
                  <w:r>
                    <w:rPr>
                      <w:rFonts w:ascii="Arial" w:hAnsi="Arial" w:cs="Arial"/>
                      <w:b/>
                      <w:bCs/>
                      <w:color w:val="000000"/>
                      <w:sz w:val="12"/>
                      <w:szCs w:val="12"/>
                    </w:rPr>
                    <w:t>NON</w:t>
                  </w:r>
                </w:p>
              </w:txbxContent>
            </v:textbox>
          </v:rect>
        </w:pict>
      </w: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D530CE" w:rsidP="005839CC">
      <w:pPr>
        <w:pStyle w:val="En-tte"/>
        <w:tabs>
          <w:tab w:val="clear" w:pos="4153"/>
          <w:tab w:val="left" w:pos="360"/>
        </w:tabs>
        <w:jc w:val="both"/>
        <w:rPr>
          <w:rFonts w:ascii="Arial" w:hAnsi="Arial" w:cs="Arial"/>
          <w:sz w:val="18"/>
          <w:szCs w:val="18"/>
          <w:lang w:val="fr-FR"/>
        </w:rPr>
      </w:pPr>
      <w:r>
        <w:rPr>
          <w:rFonts w:ascii="Arial" w:hAnsi="Arial" w:cs="Arial"/>
          <w:noProof/>
          <w:sz w:val="18"/>
          <w:szCs w:val="18"/>
          <w:lang w:val="fr-FR" w:eastAsia="ja-JP"/>
        </w:rPr>
        <w:pict>
          <v:line id="_x0000_s1276" style="position:absolute;left:0;text-align:left;z-index:251724288" from="301.25pt,6.5pt" to="301.25pt,49.15pt" strokeweight="1.5pt">
            <v:stroke endarrow="open" endcap="round"/>
          </v:line>
        </w:pict>
      </w:r>
      <w:r>
        <w:rPr>
          <w:rFonts w:ascii="Arial" w:hAnsi="Arial" w:cs="Arial"/>
          <w:noProof/>
          <w:sz w:val="18"/>
          <w:szCs w:val="18"/>
          <w:lang w:val="en-US"/>
        </w:rPr>
        <w:pict>
          <v:rect id="Rectangle 900" o:spid="_x0000_s1241" style="position:absolute;left:0;text-align:left;margin-left:113.8pt;margin-top:5.95pt;width:36.7pt;height:6.9pt;z-index:251698688;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" filled="f" stroked="f">
            <v:textbox style="mso-next-textbox:#Rectangle 900;mso-fit-shape-to-text:t" inset="0,0,0,0">
              <w:txbxContent>
                <w:p w:rsidR="00756A2F" w:rsidRDefault="00756A2F" w:rsidP="005839CC">
                  <w:r>
                    <w:rPr>
                      <w:rFonts w:ascii="Arial" w:hAnsi="Arial" w:cs="Arial"/>
                      <w:b/>
                      <w:bCs/>
                      <w:color w:val="000000"/>
                      <w:sz w:val="12"/>
                      <w:szCs w:val="12"/>
                    </w:rPr>
                    <w:t>Années 1 à 4</w:t>
                  </w:r>
                </w:p>
              </w:txbxContent>
            </v:textbox>
          </v:rect>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01" o:spid="_x0000_s1242" style="position:absolute;left:0;text-align:left;margin-left:342pt;margin-top:2.5pt;width:6in;height:28.85pt;z-index:251699712;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" filled="f" stroked="f">
            <v:textbox style="mso-next-textbox:#Rectangle 901" inset="0,0,0,0">
              <w:txbxContent>
                <w:p w:rsidR="00756A2F" w:rsidRPr="000F7777" w:rsidRDefault="00756A2F" w:rsidP="005839CC">
                  <w:pPr>
                    <w:rPr>
                      <w:rFonts w:ascii="Arial" w:hAnsi="Arial" w:cs="Arial"/>
                      <w:b/>
                      <w:bCs/>
                      <w:color w:val="000000"/>
                      <w:sz w:val="12"/>
                      <w:szCs w:val="12"/>
                    </w:rPr>
                  </w:pPr>
                  <w:r>
                    <w:rPr>
                      <w:rFonts w:ascii="Arial" w:hAnsi="Arial" w:cs="Arial"/>
                      <w:b/>
                      <w:bCs/>
                      <w:color w:val="000000"/>
                      <w:sz w:val="12"/>
                      <w:szCs w:val="12"/>
                    </w:rPr>
                    <w:t>Année 5</w:t>
                  </w:r>
                </w:p>
                <w:p w:rsidR="00756A2F" w:rsidRPr="000F7777" w:rsidRDefault="00756A2F" w:rsidP="005839CC">
                  <w:pPr>
                    <w:rPr>
                      <w:rFonts w:ascii="Arial" w:hAnsi="Arial" w:cs="Arial"/>
                      <w:sz w:val="12"/>
                      <w:szCs w:val="12"/>
                    </w:rPr>
                  </w:pPr>
                  <w:r>
                    <w:rPr>
                      <w:rFonts w:ascii="Arial" w:hAnsi="Arial" w:cs="Arial"/>
                      <w:sz w:val="12"/>
                      <w:szCs w:val="12"/>
                    </w:rPr>
                    <w:t xml:space="preserve">(soit à la Date de </w:t>
                  </w:r>
                  <w:r>
                    <w:rPr>
                      <w:rFonts w:ascii="Arial" w:hAnsi="Arial" w:cs="Arial"/>
                      <w:sz w:val="12"/>
                      <w:szCs w:val="12"/>
                    </w:rPr>
                    <w:br/>
                    <w:t>Constatation Finale)</w:t>
                  </w:r>
                </w:p>
              </w:txbxContent>
            </v:textbox>
          </v:rect>
        </w:pict>
      </w:r>
      <w:r>
        <w:rPr>
          <w:rFonts w:ascii="Arial" w:hAnsi="Arial" w:cs="Arial"/>
          <w:noProof/>
          <w:sz w:val="18"/>
          <w:szCs w:val="18"/>
          <w:lang w:val="fr-FR" w:eastAsia="ja-JP"/>
        </w:rPr>
        <w:pict>
          <v:rect id="Rectangle 925" o:spid="_x0000_s1289" style="position:absolute;left:0;text-align:left;margin-left:302.65pt;margin-top:2.5pt;width:30.35pt;height:14.8pt;z-index:25163622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" fillcolor="red" stroked="f"/>
        </w:pict>
      </w:r>
      <w:r>
        <w:rPr>
          <w:rFonts w:ascii="Arial" w:hAnsi="Arial" w:cs="Arial"/>
          <w:noProof/>
          <w:sz w:val="18"/>
          <w:szCs w:val="18"/>
          <w:lang w:val="fr-FR" w:eastAsia="ja-JP"/>
        </w:rPr>
        <w:pict>
          <v:rect id="_x0000_s1277" style="position:absolute;left:0;text-align:left;margin-left:303.65pt;margin-top:6.25pt;width:22.35pt;height:12.55pt;z-index:251725312" filled="f" stroked="f">
            <v:textbox style="mso-next-textbox:#_x0000_s1277" inset="0,0,0,0">
              <w:txbxContent>
                <w:p w:rsidR="00756A2F" w:rsidRPr="001B1A04" w:rsidRDefault="00756A2F" w:rsidP="005839CC">
                  <w:pPr>
                    <w:rPr>
                      <w:sz w:val="12"/>
                      <w:szCs w:val="12"/>
                    </w:rPr>
                  </w:pPr>
                  <w:r>
                    <w:rPr>
                      <w:rFonts w:ascii="Arial" w:hAnsi="Arial" w:cs="Arial"/>
                      <w:b/>
                      <w:bCs/>
                      <w:color w:val="000000"/>
                      <w:sz w:val="12"/>
                      <w:szCs w:val="12"/>
                    </w:rPr>
                    <w:t xml:space="preserve">  </w:t>
                  </w:r>
                  <w:r w:rsidRPr="001B1A04">
                    <w:rPr>
                      <w:rFonts w:ascii="Arial" w:hAnsi="Arial" w:cs="Arial"/>
                      <w:b/>
                      <w:bCs/>
                      <w:color w:val="000000"/>
                      <w:sz w:val="12"/>
                      <w:szCs w:val="12"/>
                    </w:rPr>
                    <w:t>NON</w:t>
                  </w:r>
                </w:p>
              </w:txbxContent>
            </v:textbox>
          </v:rect>
        </w:pict>
      </w: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noProof/>
          <w:lang w:val="fr-FR" w:eastAsia="ja-JP"/>
        </w:rPr>
        <w:pict>
          <v:group id="_x0000_s1285" style="position:absolute;left:0;text-align:left;margin-left:257.7pt;margin-top:1.5pt;width:97.9pt;height:73.65pt;z-index:251731456" coordorigin="4720,3718" coordsize="1333,1180">
            <v:oval id="_x0000_s1286" style="position:absolute;left:4720;top:3718;width:1333;height:1180" fillcolor="#fc0" strokeweight="0">
              <v:textbox style="mso-next-textbox:#_x0000_s1286">
                <w:txbxContent>
                  <w:p w:rsidR="00756A2F" w:rsidRPr="002D0218" w:rsidRDefault="00756A2F" w:rsidP="005839CC">
                    <w:pPr>
                      <w:jc w:val="center"/>
                      <w:rPr>
                        <w:sz w:val="12"/>
                        <w:szCs w:val="12"/>
                      </w:rPr>
                    </w:pPr>
                    <w:r w:rsidRPr="002D0218">
                      <w:rPr>
                        <w:rFonts w:ascii="Arial" w:hAnsi="Arial" w:cs="Arial"/>
                        <w:b/>
                        <w:bCs/>
                        <w:color w:val="000000"/>
                        <w:sz w:val="12"/>
                        <w:szCs w:val="12"/>
                      </w:rPr>
                      <w:t xml:space="preserve">Le Niveau Final de l’Indice est </w:t>
                    </w:r>
                    <w:r>
                      <w:rPr>
                        <w:rFonts w:ascii="Arial" w:hAnsi="Arial" w:cs="Arial"/>
                        <w:b/>
                        <w:bCs/>
                        <w:color w:val="000000"/>
                        <w:sz w:val="12"/>
                        <w:szCs w:val="12"/>
                      </w:rPr>
                      <w:t xml:space="preserve"> inférieur à 70% du Niveau Initial mais </w:t>
                    </w:r>
                    <w:r w:rsidRPr="002D0218">
                      <w:rPr>
                        <w:rFonts w:ascii="Arial" w:hAnsi="Arial" w:cs="Arial"/>
                        <w:b/>
                        <w:bCs/>
                        <w:color w:val="000000"/>
                        <w:sz w:val="12"/>
                        <w:szCs w:val="12"/>
                      </w:rPr>
                      <w:t xml:space="preserve">supérieur ou égal à </w:t>
                    </w:r>
                    <w:r>
                      <w:rPr>
                        <w:rFonts w:ascii="Arial" w:hAnsi="Arial" w:cs="Arial"/>
                        <w:b/>
                        <w:bCs/>
                        <w:color w:val="000000"/>
                        <w:sz w:val="12"/>
                        <w:szCs w:val="12"/>
                      </w:rPr>
                      <w:t>65</w:t>
                    </w:r>
                    <w:r w:rsidRPr="002D0218">
                      <w:rPr>
                        <w:rFonts w:ascii="Arial" w:hAnsi="Arial" w:cs="Arial"/>
                        <w:b/>
                        <w:bCs/>
                        <w:color w:val="000000"/>
                        <w:sz w:val="12"/>
                        <w:szCs w:val="12"/>
                      </w:rPr>
                      <w:t>% du Niveau Initia</w:t>
                    </w:r>
                    <w:r>
                      <w:rPr>
                        <w:rFonts w:ascii="Arial" w:hAnsi="Arial" w:cs="Arial"/>
                        <w:b/>
                        <w:bCs/>
                        <w:color w:val="000000"/>
                        <w:sz w:val="12"/>
                        <w:szCs w:val="12"/>
                      </w:rPr>
                      <w:t>l</w:t>
                    </w:r>
                  </w:p>
                </w:txbxContent>
              </v:textbox>
            </v:oval>
            <v:oval id="_x0000_s1287" style="position:absolute;left:4720;top:3718;width:1333;height:1180" filled="f" strokeweight=".6pt">
              <v:stroke endcap="round"/>
            </v:oval>
          </v:group>
        </w:pict>
      </w:r>
    </w:p>
    <w:p w:rsidR="005839CC" w:rsidRDefault="005839CC" w:rsidP="005839CC">
      <w:pPr>
        <w:pStyle w:val="En-tte"/>
        <w:tabs>
          <w:tab w:val="clear" w:pos="4153"/>
          <w:tab w:val="left" w:pos="360"/>
        </w:tabs>
        <w:ind w:left="360" w:hanging="360"/>
        <w:jc w:val="both"/>
        <w:rPr>
          <w:rFonts w:ascii="Arial" w:hAnsi="Arial" w:cs="Arial"/>
          <w:sz w:val="18"/>
          <w:szCs w:val="18"/>
          <w:lang w:val="fr-FR"/>
        </w:rPr>
      </w:pPr>
      <w:r>
        <w:rPr>
          <w:noProof/>
          <w:lang w:val="fr-FR" w:eastAsia="ja-JP"/>
        </w:rPr>
        <w:t xml:space="preserve">                                                                </w:t>
      </w: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noProof/>
          <w:lang w:val="fr-FR" w:eastAsia="ja-JP"/>
        </w:rPr>
        <w:pict>
          <v:rect id="_x0000_s1283" style="position:absolute;left:0;text-align:left;margin-left:209.05pt;margin-top:6.9pt;width:23.15pt;height:14.5pt;z-index:251729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" fillcolor="#9c0" stroked="f"/>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noProof/>
          <w:lang w:val="fr-FR" w:eastAsia="ja-JP"/>
        </w:rPr>
        <w:pict>
          <v:rect id="_x0000_s1284" style="position:absolute;left:0;text-align:left;margin-left:216.65pt;margin-top:.55pt;width:10.7pt;height:6.9pt;z-index:251730432;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" filled="f" stroked="f">
            <v:textbox style="mso-next-textbox:#_x0000_s1284;mso-fit-shape-to-text:t" inset="0,0,0,0">
              <w:txbxContent>
                <w:p w:rsidR="00756A2F" w:rsidRDefault="00756A2F" w:rsidP="005839CC">
                  <w:r>
                    <w:rPr>
                      <w:rFonts w:ascii="Arial" w:hAnsi="Arial" w:cs="Arial"/>
                      <w:b/>
                      <w:bCs/>
                      <w:color w:val="000000"/>
                      <w:sz w:val="12"/>
                      <w:szCs w:val="12"/>
                    </w:rPr>
                    <w:t>OUI</w:t>
                  </w:r>
                </w:p>
              </w:txbxContent>
            </v:textbox>
          </v:rect>
        </w:pict>
      </w:r>
      <w:r>
        <w:rPr>
          <w:rFonts w:ascii="Arial" w:hAnsi="Arial" w:cs="Arial"/>
          <w:noProof/>
          <w:sz w:val="18"/>
          <w:szCs w:val="18"/>
          <w:lang w:val="fr-FR" w:eastAsia="ja-JP"/>
        </w:rPr>
        <w:pict>
          <v:line id="_x0000_s1282" style="position:absolute;left:0;text-align:left;flip:x;z-index:251728384;mso-position-horizontal-relative:text;mso-position-vertical-relative:text" from="197.8pt,.55pt" to="254.4pt,40.1pt" strokeweight="1.5pt">
            <v:stroke endarrow="open" endcap="round"/>
          </v:line>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fr-FR" w:eastAsia="ja-JP"/>
        </w:rPr>
        <w:pict>
          <v:group id="_x0000_s1278" style="position:absolute;left:0;text-align:left;margin-left:77.75pt;margin-top:5.15pt;width:120.05pt;height:87.3pt;z-index:251726336" coordorigin="8201,2404" coordsize="1431,567">
            <v:shape id="_x0000_s1279" style="position:absolute;left:8201;top:2404;width:1431;height:567" coordsize="3029,1200" path="m200,hdc89,,,90,,200hal,1000hdc,1111,89,1200,200,1200hal2829,1200hdc2939,1200,3029,1111,3029,1000hal3029,200hdc3029,90,2939,,2829,hal200,hdxe" fillcolor="#cff" strokeweight="0">
              <v:path arrowok="t"/>
            </v:shape>
            <v:shape id="_x0000_s1280" style="position:absolute;left:8201;top:2404;width:1431;height:567" coordsize="3029,1200" path="m200,hdc89,,,90,,200hal,1000hdc,1111,89,1200,200,1200hal2829,1200hdc2939,1200,3029,1111,3029,1000hal3029,200hdc3029,90,2939,,2829,hal200,hdxe" filled="f" strokeweight=".6pt">
              <v:stroke endcap="round"/>
              <v:path arrowok="t"/>
            </v:shape>
          </v:group>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line id="Line 906" o:spid="_x0000_s1246" style="position:absolute;left:0;text-align:left;z-index:251701760;visibility:visible;mso-wrap-style:square;mso-width-percent:0;mso-wrap-distance-left:9pt;mso-wrap-distance-top:0;mso-wrap-distance-right:9pt;mso-wrap-distance-bottom:0;mso-position-horizontal-relative:text;mso-position-vertical-relative:text;mso-width-percent:0;mso-width-relative:page;mso-height-relative:page" from="300.6pt,5.45pt" to="300.6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" strokeweight="1.5pt">
            <v:stroke endarrow="open" endcap="round"/>
          </v:line>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fr-FR" w:eastAsia="ja-JP"/>
        </w:rPr>
        <w:pict>
          <v:shape id="_x0000_s1281" type="#_x0000_t202" style="position:absolute;left:0;text-align:left;margin-left:175.15pt;margin-top:434.8pt;width:108.8pt;height:77.3pt;z-index:251727360;mso-position-horizontal-relative:page;mso-position-vertical-relative:page" filled="f" fillcolor="#9c0" stroked="f">
            <v:textbox style="mso-next-textbox:#_x0000_s1281">
              <w:txbxContent>
                <w:p w:rsidR="00756A2F" w:rsidRPr="002D0218" w:rsidRDefault="00756A2F" w:rsidP="005839CC">
                  <w:pPr>
                    <w:jc w:val="center"/>
                    <w:rPr>
                      <w:rFonts w:ascii="Arial" w:hAnsi="Arial" w:cs="Arial"/>
                      <w:color w:val="000000"/>
                      <w:sz w:val="12"/>
                      <w:szCs w:val="12"/>
                    </w:rPr>
                  </w:pPr>
                  <w:r w:rsidRPr="002D0218">
                    <w:rPr>
                      <w:rFonts w:ascii="Arial" w:hAnsi="Arial" w:cs="Arial"/>
                      <w:color w:val="000000"/>
                      <w:sz w:val="12"/>
                      <w:szCs w:val="12"/>
                    </w:rPr>
                    <w:t xml:space="preserve">Remboursement du Certificat à la Date de Remboursement Final. </w:t>
                  </w:r>
                </w:p>
                <w:p w:rsidR="00756A2F" w:rsidRPr="002D0218" w:rsidRDefault="00756A2F" w:rsidP="005839CC">
                  <w:pPr>
                    <w:jc w:val="center"/>
                    <w:rPr>
                      <w:sz w:val="12"/>
                      <w:szCs w:val="12"/>
                    </w:rPr>
                  </w:pPr>
                  <w:r w:rsidRPr="002D0218">
                    <w:rPr>
                      <w:rFonts w:ascii="Arial" w:hAnsi="Arial" w:cs="Arial"/>
                      <w:color w:val="000000"/>
                      <w:sz w:val="12"/>
                      <w:szCs w:val="12"/>
                    </w:rPr>
                    <w:t xml:space="preserve">Valeur de remboursement = 100% du Capital </w:t>
                  </w:r>
                  <w:r>
                    <w:rPr>
                      <w:rFonts w:ascii="Arial" w:hAnsi="Arial" w:cs="Arial"/>
                      <w:color w:val="000000"/>
                      <w:sz w:val="12"/>
                      <w:szCs w:val="12"/>
                    </w:rPr>
                    <w:t xml:space="preserve">Net </w:t>
                  </w:r>
                  <w:r w:rsidRPr="002D0218">
                    <w:rPr>
                      <w:rFonts w:ascii="Arial" w:hAnsi="Arial" w:cs="Arial"/>
                      <w:color w:val="000000"/>
                      <w:sz w:val="12"/>
                      <w:szCs w:val="12"/>
                    </w:rPr>
                    <w:t>Investi</w:t>
                  </w:r>
                  <w:r>
                    <w:rPr>
                      <w:rFonts w:ascii="Arial" w:hAnsi="Arial" w:cs="Arial"/>
                      <w:color w:val="000000"/>
                      <w:sz w:val="12"/>
                      <w:szCs w:val="12"/>
                    </w:rPr>
                    <w:t xml:space="preserve"> et </w:t>
                  </w:r>
                  <w:r w:rsidRPr="00F40110">
                    <w:rPr>
                      <w:rFonts w:ascii="Arial" w:hAnsi="Arial" w:cs="Arial"/>
                      <w:color w:val="000000"/>
                      <w:sz w:val="12"/>
                      <w:szCs w:val="12"/>
                    </w:rPr>
                    <w:t>les éventuels coupons de 4,00% enregistrés au titre  des  années précédentes.</w:t>
                  </w:r>
                </w:p>
              </w:txbxContent>
            </v:textbox>
            <w10:wrap anchorx="page" anchory="page"/>
          </v:shape>
        </w:pict>
      </w:r>
    </w:p>
    <w:p w:rsidR="005839CC" w:rsidRDefault="00726D05"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sz w:val="18"/>
          <w:szCs w:val="18"/>
          <w:lang w:val="fr-FR"/>
        </w:rPr>
        <w:t xml:space="preserve">  </w: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rect id="Rectangle 926" o:spid="_x0000_s1259" style="position:absolute;left:0;text-align:left;margin-left:312.65pt;margin-top:7.85pt;width:13.35pt;height:6.9pt;z-index:251710976;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" filled="f" stroked="f">
            <v:textbox style="mso-next-textbox:#Rectangle 926;mso-fit-shape-to-text:t" inset="0,0,0,0">
              <w:txbxContent>
                <w:p w:rsidR="00756A2F" w:rsidRDefault="00756A2F" w:rsidP="005839CC">
                  <w:r>
                    <w:rPr>
                      <w:rFonts w:ascii="Arial" w:hAnsi="Arial" w:cs="Arial"/>
                      <w:b/>
                      <w:bCs/>
                      <w:color w:val="000000"/>
                      <w:sz w:val="12"/>
                      <w:szCs w:val="12"/>
                    </w:rPr>
                    <w:t>NON</w:t>
                  </w:r>
                </w:p>
              </w:txbxContent>
            </v:textbox>
          </v:rect>
        </w:pict>
      </w:r>
      <w:r>
        <w:rPr>
          <w:rFonts w:ascii="Arial" w:hAnsi="Arial" w:cs="Arial"/>
          <w:noProof/>
          <w:sz w:val="18"/>
          <w:szCs w:val="18"/>
          <w:lang w:val="en-US"/>
        </w:rPr>
        <w:pict>
          <v:rect id="_x0000_s1258" style="position:absolute;left:0;text-align:left;margin-left:302.65pt;margin-top:3.6pt;width:30.35pt;height:14.8pt;z-index:2517099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" fillcolor="red" stroked="f"/>
        </w:pict>
      </w: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noProof/>
          <w:sz w:val="18"/>
          <w:szCs w:val="18"/>
          <w:lang w:val="en-US"/>
        </w:rPr>
        <w:pict>
          <v:group id="Group 903" o:spid="_x0000_s1243" style="position:absolute;left:0;text-align:left;margin-left:213.1pt;margin-top:5.4pt;width:168.3pt;height:101.1pt;z-index:251700736" coordorigin="8918,6240" coordsize="2902,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">
            <v:shape id="Freeform 904" o:spid="_x0000_s1244" style="position:absolute;left:8918;top:6240;width:2902;height:2414;visibility:visible;mso-wrap-style:square;v-text-anchor:top" coordsize="6142,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iDS8EA&#10;AADaAAAADwAAAGRycy9kb3ducmV2LnhtbESPQYvCMBSE74L/ITzBm6ZVkNI1LasgenHB6t4fzbMt&#10;27yUJmp3f71ZEDwOM/MNs84H04o79a6xrCCeRyCIS6sbrhRczrtZAsJ5ZI2tZVLwSw7ybDxaY6rt&#10;g090L3wlAoRdigpq77tUSlfWZNDNbUccvKvtDfog+0rqHh8Bblq5iKKVNNhwWKixo21N5U9xMwqK&#10;v6vbHL442cft6rQ8Vu473iZKTSfD5wcIT4N/h1/tg1awhP8r4Qb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g0vBAAAA2gAAAA8AAAAAAAAAAAAAAAAAmAIAAGRycy9kb3du&#10;cmV2LnhtbFBLBQYAAAAABAAEAPUAAACGAwAAAAA=&#10;" path="m850,c381,,,380,,850l,4250v,469,381,850,850,850l5292,5100v469,,850,-381,850,-850l6142,850c6142,380,5761,,5292,l850,xe" fillcolor="#ff5050" strokeweight="0">
              <v:path arrowok="t" o:connecttype="custom" o:connectlocs="402,0;0,402;0,2012;402,2414;2500,2414;2902,2012;2902,402;2500,0;402,0" o:connectangles="0,0,0,0,0,0,0,0,0"/>
            </v:shape>
            <v:shape id="Freeform 905" o:spid="_x0000_s1245" style="position:absolute;left:8918;top:6240;width:2902;height:2414;visibility:visible;mso-wrap-style:square;v-text-anchor:top" coordsize="6142,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YO6b0A&#10;AADaAAAADwAAAGRycy9kb3ducmV2LnhtbERPTYvCMBC9C/6HMAteZE1XFnGrUVxB0aNV8To0Y1u2&#10;mZQk2vrvzYLg8fG+58vO1OJOzleWFXyNEhDEudUVFwpOx83nFIQPyBpry6TgQR6Wi35vjqm2LR/o&#10;noVCxBD2KSooQ2hSKX1ekkE/sg1x5K7WGQwRukJqh20MN7UcJ8lEGqw4NpTY0Lqk/C+7mTjjMbke&#10;h1y01f7y87v1mePs7JQafHSrGYhAXXiLX+6dVvAN/1eiH+Ti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DYO6b0AAADaAAAADwAAAAAAAAAAAAAAAACYAgAAZHJzL2Rvd25yZXYu&#10;eG1sUEsFBgAAAAAEAAQA9QAAAIIDAAAAAA==&#10;" path="m850,c381,,,380,,850l,4250v,469,381,850,850,850l5292,5100v469,,850,-381,850,-850l6142,850c6142,380,5761,,5292,l850,xe" filled="f" strokeweight=".6pt">
              <v:stroke endcap="round"/>
              <v:path arrowok="t" o:connecttype="custom" o:connectlocs="402,0;0,402;0,2012;402,2414;2500,2414;2902,2012;2902,402;2500,0;402,0" o:connectangles="0,0,0,0,0,0,0,0,0"/>
            </v:shape>
          </v:group>
        </w:pict>
      </w:r>
    </w:p>
    <w:p w:rsidR="005839CC" w:rsidRDefault="00D530CE" w:rsidP="005839CC">
      <w:pPr>
        <w:pStyle w:val="En-tte"/>
        <w:tabs>
          <w:tab w:val="clear" w:pos="4153"/>
          <w:tab w:val="left" w:pos="360"/>
        </w:tabs>
        <w:ind w:left="360" w:hanging="360"/>
        <w:jc w:val="both"/>
        <w:rPr>
          <w:rFonts w:ascii="Arial" w:hAnsi="Arial" w:cs="Arial"/>
          <w:sz w:val="18"/>
          <w:szCs w:val="18"/>
          <w:lang w:val="fr-FR"/>
        </w:rPr>
      </w:pPr>
      <w:r>
        <w:rPr>
          <w:rFonts w:ascii="Arial" w:hAnsi="Arial" w:cs="Arial"/>
          <w:b/>
          <w:noProof/>
          <w:sz w:val="18"/>
          <w:szCs w:val="18"/>
          <w:highlight w:val="yellow"/>
          <w:lang w:val="en-US"/>
        </w:rPr>
        <w:pict>
          <v:rect id="Rectangle 938" o:spid="_x0000_s1270" style="position:absolute;left:0;text-align:left;margin-left:223.65pt;margin-top:4.4pt;width:149.75pt;height:87.85pt;z-index:25172019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9dsAIAAKs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" filled="f" stroked="f">
            <v:textbox style="mso-next-textbox:#Rectangle 938" inset="0,0,0,0">
              <w:txbxContent>
                <w:p w:rsidR="00756A2F" w:rsidRPr="002D0218" w:rsidRDefault="00756A2F" w:rsidP="005839CC">
                  <w:pPr>
                    <w:jc w:val="both"/>
                    <w:rPr>
                      <w:rFonts w:ascii="Arial" w:hAnsi="Arial" w:cs="Arial"/>
                      <w:b/>
                      <w:color w:val="000000"/>
                      <w:sz w:val="12"/>
                      <w:szCs w:val="12"/>
                    </w:rPr>
                  </w:pPr>
                  <w:r w:rsidRPr="002D0218">
                    <w:rPr>
                      <w:rFonts w:ascii="Arial" w:hAnsi="Arial" w:cs="Arial"/>
                      <w:color w:val="000000"/>
                      <w:sz w:val="12"/>
                      <w:szCs w:val="12"/>
                    </w:rPr>
                    <w:t xml:space="preserve">Le Niveau Final de l’Indice est strictement inférieur à </w:t>
                  </w:r>
                  <w:r>
                    <w:rPr>
                      <w:rFonts w:ascii="Arial" w:hAnsi="Arial" w:cs="Arial"/>
                      <w:color w:val="000000"/>
                      <w:sz w:val="12"/>
                      <w:szCs w:val="12"/>
                    </w:rPr>
                    <w:t>65</w:t>
                  </w:r>
                  <w:r w:rsidRPr="002D0218">
                    <w:rPr>
                      <w:rFonts w:ascii="Arial" w:hAnsi="Arial" w:cs="Arial"/>
                      <w:color w:val="000000"/>
                      <w:sz w:val="12"/>
                      <w:szCs w:val="12"/>
                    </w:rPr>
                    <w:t>% du Niveau Initial (observations en clôture). À la Date de Remboursement Final, l’Investisseur subit alors une perte sur son Capital</w:t>
                  </w:r>
                  <w:r>
                    <w:rPr>
                      <w:rFonts w:ascii="Arial" w:hAnsi="Arial" w:cs="Arial"/>
                      <w:color w:val="000000"/>
                      <w:sz w:val="12"/>
                      <w:szCs w:val="12"/>
                    </w:rPr>
                    <w:t xml:space="preserve"> Net</w:t>
                  </w:r>
                  <w:r w:rsidRPr="002D0218">
                    <w:rPr>
                      <w:rFonts w:ascii="Arial" w:hAnsi="Arial" w:cs="Arial"/>
                      <w:color w:val="000000"/>
                      <w:sz w:val="12"/>
                      <w:szCs w:val="12"/>
                    </w:rPr>
                    <w:t xml:space="preserve"> Investi égale à la baisse de l’Indice constatée entre le Niveau Final et le Niveau Initial exprimée en pourcentage</w:t>
                  </w:r>
                  <w:r>
                    <w:rPr>
                      <w:rFonts w:ascii="Arial" w:hAnsi="Arial" w:cs="Arial"/>
                      <w:color w:val="000000"/>
                      <w:sz w:val="12"/>
                      <w:szCs w:val="12"/>
                    </w:rPr>
                    <w:t>. L’investisseur touche également les précédents coupons de 4,00% enregistrés les années précédentes</w:t>
                  </w:r>
                  <w:r w:rsidRPr="002D0218">
                    <w:rPr>
                      <w:rFonts w:ascii="Arial" w:hAnsi="Arial" w:cs="Arial"/>
                      <w:color w:val="000000"/>
                      <w:sz w:val="12"/>
                      <w:szCs w:val="12"/>
                    </w:rPr>
                    <w:t xml:space="preserve">. </w:t>
                  </w:r>
                  <w:r w:rsidRPr="002D0218">
                    <w:rPr>
                      <w:rFonts w:ascii="Arial" w:hAnsi="Arial" w:cs="Arial"/>
                      <w:b/>
                      <w:color w:val="000000"/>
                      <w:sz w:val="12"/>
                      <w:szCs w:val="12"/>
                    </w:rPr>
                    <w:t xml:space="preserve">La perte en capital sera au moins égale à </w:t>
                  </w:r>
                  <w:r>
                    <w:rPr>
                      <w:rFonts w:ascii="Arial" w:hAnsi="Arial" w:cs="Arial"/>
                      <w:b/>
                      <w:color w:val="000000"/>
                      <w:sz w:val="12"/>
                      <w:szCs w:val="12"/>
                    </w:rPr>
                    <w:t>35</w:t>
                  </w:r>
                  <w:r w:rsidRPr="002D0218">
                    <w:rPr>
                      <w:rFonts w:ascii="Arial" w:hAnsi="Arial" w:cs="Arial"/>
                      <w:b/>
                      <w:color w:val="000000"/>
                      <w:sz w:val="12"/>
                      <w:szCs w:val="12"/>
                    </w:rPr>
                    <w:t xml:space="preserve">% du Capital </w:t>
                  </w:r>
                  <w:r>
                    <w:rPr>
                      <w:rFonts w:ascii="Arial" w:hAnsi="Arial" w:cs="Arial"/>
                      <w:b/>
                      <w:color w:val="000000"/>
                      <w:sz w:val="12"/>
                      <w:szCs w:val="12"/>
                    </w:rPr>
                    <w:t xml:space="preserve">Net </w:t>
                  </w:r>
                  <w:r w:rsidRPr="002D0218">
                    <w:rPr>
                      <w:rFonts w:ascii="Arial" w:hAnsi="Arial" w:cs="Arial"/>
                      <w:b/>
                      <w:color w:val="000000"/>
                      <w:sz w:val="12"/>
                      <w:szCs w:val="12"/>
                    </w:rPr>
                    <w:t>Investi</w:t>
                  </w:r>
                  <w:r>
                    <w:rPr>
                      <w:rFonts w:ascii="Arial" w:hAnsi="Arial" w:cs="Arial"/>
                      <w:b/>
                      <w:color w:val="000000"/>
                      <w:sz w:val="12"/>
                      <w:szCs w:val="12"/>
                    </w:rPr>
                    <w:t xml:space="preserve"> et pourra aller, le cas échéant, jusqu’à la totalité du Capital Net Investi. </w:t>
                  </w:r>
                </w:p>
                <w:p w:rsidR="00756A2F" w:rsidRPr="000E0DD7" w:rsidRDefault="00756A2F" w:rsidP="005839CC">
                  <w:pPr>
                    <w:jc w:val="both"/>
                    <w:rPr>
                      <w:rFonts w:ascii="Arial" w:hAnsi="Arial" w:cs="Arial"/>
                      <w:b/>
                      <w:color w:val="000000"/>
                      <w:sz w:val="14"/>
                      <w:szCs w:val="14"/>
                    </w:rPr>
                  </w:pPr>
                </w:p>
              </w:txbxContent>
            </v:textbox>
          </v:rect>
        </w:pict>
      </w: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5839CC" w:rsidRDefault="005839CC" w:rsidP="005839CC">
      <w:pPr>
        <w:pStyle w:val="En-tte"/>
        <w:tabs>
          <w:tab w:val="clear" w:pos="4153"/>
          <w:tab w:val="left" w:pos="360"/>
        </w:tabs>
        <w:ind w:left="360" w:hanging="360"/>
        <w:jc w:val="both"/>
        <w:rPr>
          <w:rFonts w:ascii="Arial" w:hAnsi="Arial" w:cs="Arial"/>
          <w:sz w:val="18"/>
          <w:szCs w:val="18"/>
          <w:lang w:val="fr-FR"/>
        </w:rPr>
      </w:pPr>
    </w:p>
    <w:p w:rsidR="00F6110D" w:rsidRDefault="00F6110D" w:rsidP="007E11D0">
      <w:pPr>
        <w:pStyle w:val="En-tte"/>
        <w:tabs>
          <w:tab w:val="clear" w:pos="4153"/>
          <w:tab w:val="clear" w:pos="8306"/>
          <w:tab w:val="left" w:pos="1628"/>
        </w:tabs>
        <w:ind w:left="360" w:hanging="360"/>
        <w:jc w:val="both"/>
        <w:rPr>
          <w:rFonts w:ascii="Arial" w:hAnsi="Arial" w:cs="Arial"/>
          <w:sz w:val="18"/>
          <w:szCs w:val="18"/>
          <w:lang w:val="fr-FR"/>
        </w:rPr>
      </w:pPr>
    </w:p>
    <w:p w:rsidR="00F6110D" w:rsidRDefault="00F6110D" w:rsidP="007E11D0">
      <w:pPr>
        <w:pStyle w:val="En-tte"/>
        <w:tabs>
          <w:tab w:val="clear" w:pos="4153"/>
          <w:tab w:val="clear" w:pos="8306"/>
          <w:tab w:val="left" w:pos="1628"/>
        </w:tabs>
        <w:ind w:left="360" w:hanging="360"/>
        <w:jc w:val="both"/>
        <w:rPr>
          <w:rFonts w:ascii="Arial" w:hAnsi="Arial" w:cs="Arial"/>
          <w:sz w:val="18"/>
          <w:szCs w:val="18"/>
          <w:lang w:val="fr-FR"/>
        </w:rPr>
      </w:pPr>
    </w:p>
    <w:p w:rsidR="00BE377C" w:rsidRDefault="00BE377C" w:rsidP="007E11D0">
      <w:pPr>
        <w:pStyle w:val="En-tte"/>
        <w:tabs>
          <w:tab w:val="clear" w:pos="4153"/>
          <w:tab w:val="clear" w:pos="8306"/>
          <w:tab w:val="left" w:pos="1628"/>
        </w:tabs>
        <w:ind w:left="360" w:hanging="360"/>
        <w:jc w:val="both"/>
        <w:rPr>
          <w:rFonts w:ascii="Arial" w:hAnsi="Arial" w:cs="Arial"/>
          <w:sz w:val="18"/>
          <w:szCs w:val="18"/>
          <w:lang w:val="fr-FR"/>
        </w:rPr>
      </w:pPr>
    </w:p>
    <w:p w:rsidR="00BF453F" w:rsidRDefault="00BF453F" w:rsidP="00A64263">
      <w:pPr>
        <w:pStyle w:val="En-tte"/>
        <w:tabs>
          <w:tab w:val="clear" w:pos="4153"/>
          <w:tab w:val="clear" w:pos="8306"/>
        </w:tabs>
        <w:jc w:val="center"/>
        <w:rPr>
          <w:rFonts w:ascii="Arial" w:hAnsi="Arial"/>
          <w:b/>
          <w:sz w:val="18"/>
          <w:szCs w:val="18"/>
          <w:lang w:val="fr-FR"/>
        </w:rPr>
      </w:pPr>
    </w:p>
    <w:p w:rsidR="00814DF6" w:rsidRDefault="00814DF6" w:rsidP="00A64263">
      <w:pPr>
        <w:pStyle w:val="En-tte"/>
        <w:tabs>
          <w:tab w:val="clear" w:pos="4153"/>
          <w:tab w:val="clear" w:pos="8306"/>
        </w:tabs>
        <w:jc w:val="center"/>
        <w:rPr>
          <w:rFonts w:ascii="Arial" w:hAnsi="Arial"/>
          <w:b/>
          <w:sz w:val="18"/>
          <w:szCs w:val="18"/>
          <w:lang w:val="fr-FR"/>
        </w:rPr>
      </w:pPr>
    </w:p>
    <w:p w:rsidR="009946C3" w:rsidRDefault="009946C3" w:rsidP="00A64263">
      <w:pPr>
        <w:pStyle w:val="En-tte"/>
        <w:tabs>
          <w:tab w:val="clear" w:pos="4153"/>
          <w:tab w:val="clear" w:pos="8306"/>
        </w:tabs>
        <w:jc w:val="center"/>
        <w:rPr>
          <w:rFonts w:ascii="Arial" w:hAnsi="Arial"/>
          <w:b/>
          <w:sz w:val="18"/>
          <w:szCs w:val="18"/>
          <w:lang w:val="fr-FR"/>
        </w:rPr>
      </w:pPr>
    </w:p>
    <w:p w:rsidR="009946C3" w:rsidRDefault="009946C3" w:rsidP="00A64263">
      <w:pPr>
        <w:pStyle w:val="En-tte"/>
        <w:tabs>
          <w:tab w:val="clear" w:pos="4153"/>
          <w:tab w:val="clear" w:pos="8306"/>
        </w:tabs>
        <w:jc w:val="center"/>
        <w:rPr>
          <w:rFonts w:ascii="Arial" w:hAnsi="Arial"/>
          <w:b/>
          <w:sz w:val="18"/>
          <w:szCs w:val="18"/>
          <w:lang w:val="fr-FR"/>
        </w:rPr>
      </w:pPr>
    </w:p>
    <w:p w:rsidR="009946C3" w:rsidRDefault="009946C3" w:rsidP="00A64263">
      <w:pPr>
        <w:pStyle w:val="En-tte"/>
        <w:tabs>
          <w:tab w:val="clear" w:pos="4153"/>
          <w:tab w:val="clear" w:pos="8306"/>
        </w:tabs>
        <w:jc w:val="center"/>
        <w:rPr>
          <w:rFonts w:ascii="Arial" w:hAnsi="Arial"/>
          <w:b/>
          <w:sz w:val="18"/>
          <w:szCs w:val="18"/>
          <w:lang w:val="fr-FR"/>
        </w:rPr>
      </w:pPr>
    </w:p>
    <w:p w:rsidR="009946C3" w:rsidRDefault="009946C3" w:rsidP="00A64263">
      <w:pPr>
        <w:pStyle w:val="En-tte"/>
        <w:tabs>
          <w:tab w:val="clear" w:pos="4153"/>
          <w:tab w:val="clear" w:pos="8306"/>
        </w:tabs>
        <w:jc w:val="center"/>
        <w:rPr>
          <w:rFonts w:ascii="Arial" w:hAnsi="Arial"/>
          <w:b/>
          <w:sz w:val="18"/>
          <w:szCs w:val="18"/>
          <w:lang w:val="fr-FR"/>
        </w:rPr>
      </w:pPr>
    </w:p>
    <w:p w:rsidR="00DD420E" w:rsidRDefault="00DD420E" w:rsidP="00756A2F">
      <w:pPr>
        <w:pStyle w:val="En-tte"/>
        <w:tabs>
          <w:tab w:val="clear" w:pos="4153"/>
          <w:tab w:val="left" w:pos="360"/>
        </w:tabs>
        <w:jc w:val="both"/>
        <w:rPr>
          <w:rFonts w:ascii="Arial" w:hAnsi="Arial" w:cs="Arial"/>
          <w:sz w:val="18"/>
          <w:szCs w:val="18"/>
          <w:lang w:val="fr-FR"/>
        </w:rPr>
      </w:pPr>
    </w:p>
    <w:p w:rsidR="00972BCF" w:rsidRDefault="00972BCF" w:rsidP="004B51A6">
      <w:pPr>
        <w:pStyle w:val="En-tte"/>
        <w:tabs>
          <w:tab w:val="clear" w:pos="4153"/>
          <w:tab w:val="left" w:pos="360"/>
        </w:tabs>
        <w:jc w:val="both"/>
        <w:rPr>
          <w:rFonts w:ascii="Arial" w:hAnsi="Arial" w:cs="Arial"/>
          <w:sz w:val="18"/>
          <w:szCs w:val="18"/>
          <w:lang w:val="fr-FR"/>
        </w:rPr>
      </w:pPr>
    </w:p>
    <w:p w:rsidR="003D3729" w:rsidRPr="006D2111" w:rsidRDefault="006D2111" w:rsidP="006D2111">
      <w:pPr>
        <w:pStyle w:val="Titre1"/>
        <w:tabs>
          <w:tab w:val="num" w:pos="2204"/>
        </w:tabs>
        <w:ind w:left="2204" w:hanging="360"/>
        <w:rPr>
          <w:bCs w:val="0"/>
          <w:szCs w:val="24"/>
        </w:rPr>
      </w:pPr>
      <w:bookmarkStart w:id="16" w:name="_Toc157411024"/>
      <w:bookmarkStart w:id="17" w:name="_Toc321494855"/>
      <w:r>
        <w:rPr>
          <w:bCs w:val="0"/>
          <w:szCs w:val="24"/>
        </w:rPr>
        <w:lastRenderedPageBreak/>
        <w:t>7.</w:t>
      </w:r>
      <w:r>
        <w:rPr>
          <w:bCs w:val="0"/>
          <w:szCs w:val="24"/>
        </w:rPr>
        <w:tab/>
      </w:r>
      <w:r w:rsidR="004C1EC0" w:rsidRPr="006D2111">
        <w:rPr>
          <w:bCs w:val="0"/>
          <w:szCs w:val="24"/>
        </w:rPr>
        <w:t>E</w:t>
      </w:r>
      <w:r w:rsidR="000A0A58" w:rsidRPr="006D2111">
        <w:rPr>
          <w:bCs w:val="0"/>
          <w:szCs w:val="24"/>
        </w:rPr>
        <w:t xml:space="preserve">xemples de calcul de la valeur de remboursement </w:t>
      </w:r>
      <w:r w:rsidR="00076BB3" w:rsidRPr="006D2111">
        <w:rPr>
          <w:bCs w:val="0"/>
          <w:szCs w:val="24"/>
        </w:rPr>
        <w:t>d</w:t>
      </w:r>
      <w:r w:rsidR="009C0E95" w:rsidRPr="006D2111">
        <w:rPr>
          <w:bCs w:val="0"/>
          <w:szCs w:val="24"/>
        </w:rPr>
        <w:t>u</w:t>
      </w:r>
      <w:r w:rsidR="007742D4" w:rsidRPr="006D2111">
        <w:rPr>
          <w:bCs w:val="0"/>
          <w:szCs w:val="24"/>
        </w:rPr>
        <w:t xml:space="preserve"> </w:t>
      </w:r>
      <w:bookmarkEnd w:id="16"/>
      <w:r w:rsidR="00022C20" w:rsidRPr="006D2111">
        <w:rPr>
          <w:bCs w:val="0"/>
          <w:szCs w:val="24"/>
        </w:rPr>
        <w:t>Certificat</w:t>
      </w:r>
      <w:bookmarkEnd w:id="17"/>
      <w:r w:rsidR="00306B6F">
        <w:rPr>
          <w:bCs w:val="0"/>
          <w:szCs w:val="24"/>
        </w:rPr>
        <w:t xml:space="preserve"> </w:t>
      </w:r>
    </w:p>
    <w:p w:rsidR="00901674" w:rsidRPr="00901674" w:rsidRDefault="00901674" w:rsidP="00901674">
      <w:pPr>
        <w:autoSpaceDE w:val="0"/>
        <w:autoSpaceDN w:val="0"/>
        <w:adjustRightInd w:val="0"/>
        <w:jc w:val="both"/>
        <w:rPr>
          <w:rFonts w:ascii="Arial" w:hAnsi="Arial" w:cs="Arial"/>
          <w:color w:val="000000"/>
          <w:sz w:val="18"/>
          <w:szCs w:val="18"/>
        </w:rPr>
      </w:pPr>
    </w:p>
    <w:p w:rsidR="000F0BA1" w:rsidRDefault="00B727F3" w:rsidP="00901674">
      <w:pPr>
        <w:autoSpaceDE w:val="0"/>
        <w:autoSpaceDN w:val="0"/>
        <w:adjustRightInd w:val="0"/>
        <w:jc w:val="both"/>
        <w:rPr>
          <w:rFonts w:ascii="Arial" w:hAnsi="Arial" w:cs="Arial"/>
          <w:color w:val="000000"/>
          <w:sz w:val="18"/>
          <w:szCs w:val="18"/>
        </w:rPr>
      </w:pPr>
      <w:r w:rsidRPr="00901674">
        <w:rPr>
          <w:rFonts w:ascii="Arial" w:hAnsi="Arial" w:cs="Arial"/>
          <w:color w:val="000000"/>
          <w:sz w:val="18"/>
          <w:szCs w:val="18"/>
        </w:rPr>
        <w:t>Les données chiffré</w:t>
      </w:r>
      <w:r w:rsidR="00794DAD" w:rsidRPr="00901674">
        <w:rPr>
          <w:rFonts w:ascii="Arial" w:hAnsi="Arial" w:cs="Arial"/>
          <w:color w:val="000000"/>
          <w:sz w:val="18"/>
          <w:szCs w:val="18"/>
        </w:rPr>
        <w:t xml:space="preserve">es utilisées pour ces exemples ont été choisies </w:t>
      </w:r>
      <w:r w:rsidRPr="00901674">
        <w:rPr>
          <w:rFonts w:ascii="Arial" w:hAnsi="Arial" w:cs="Arial"/>
          <w:color w:val="000000"/>
          <w:sz w:val="18"/>
          <w:szCs w:val="18"/>
        </w:rPr>
        <w:t>à titre illustratif. Elles ne sauraient prétendre refléter des performances passées ou préjuger de performances futures de l’</w:t>
      </w:r>
      <w:r w:rsidR="00E44288">
        <w:rPr>
          <w:rFonts w:ascii="Arial" w:hAnsi="Arial" w:cs="Arial"/>
          <w:color w:val="000000"/>
          <w:sz w:val="18"/>
          <w:szCs w:val="18"/>
        </w:rPr>
        <w:t>Indice</w:t>
      </w:r>
      <w:r w:rsidRPr="00901674">
        <w:rPr>
          <w:rFonts w:ascii="Arial" w:hAnsi="Arial" w:cs="Arial"/>
          <w:color w:val="000000"/>
          <w:sz w:val="18"/>
          <w:szCs w:val="18"/>
        </w:rPr>
        <w:t xml:space="preserve"> </w:t>
      </w:r>
      <w:r w:rsidR="002B362A">
        <w:rPr>
          <w:rFonts w:ascii="Arial" w:hAnsi="Arial" w:cs="Arial"/>
          <w:color w:val="000000"/>
          <w:sz w:val="18"/>
          <w:szCs w:val="18"/>
        </w:rPr>
        <w:t>EURO STOXX</w:t>
      </w:r>
      <w:r w:rsidR="00B60D3D">
        <w:rPr>
          <w:rFonts w:ascii="Arial" w:hAnsi="Arial" w:cs="Arial"/>
          <w:color w:val="000000"/>
          <w:sz w:val="18"/>
          <w:szCs w:val="18"/>
        </w:rPr>
        <w:t xml:space="preserve"> 50</w:t>
      </w:r>
      <w:r w:rsidR="00BA05E2" w:rsidRPr="007E11D0">
        <w:rPr>
          <w:rFonts w:ascii="Arial" w:hAnsi="Arial" w:cs="Arial"/>
          <w:color w:val="000000"/>
          <w:sz w:val="18"/>
          <w:szCs w:val="18"/>
          <w:vertAlign w:val="superscript"/>
        </w:rPr>
        <w:t>®</w:t>
      </w:r>
      <w:r w:rsidR="00F37785">
        <w:rPr>
          <w:rFonts w:ascii="Arial" w:hAnsi="Arial" w:cs="Arial"/>
          <w:color w:val="000000"/>
          <w:sz w:val="18"/>
          <w:szCs w:val="18"/>
        </w:rPr>
        <w:t>,</w:t>
      </w:r>
      <w:r w:rsidR="00D87D36">
        <w:rPr>
          <w:rFonts w:ascii="Arial" w:hAnsi="Arial" w:cs="Arial"/>
          <w:color w:val="000000"/>
          <w:sz w:val="18"/>
          <w:szCs w:val="18"/>
        </w:rPr>
        <w:t xml:space="preserve"> </w:t>
      </w:r>
      <w:r w:rsidR="00072E7A">
        <w:rPr>
          <w:rFonts w:ascii="Arial" w:hAnsi="Arial"/>
          <w:color w:val="000000"/>
          <w:sz w:val="18"/>
        </w:rPr>
        <w:t>dividendes non réinvestis</w:t>
      </w:r>
      <w:r w:rsidR="00F37785">
        <w:rPr>
          <w:rFonts w:ascii="Arial" w:hAnsi="Arial"/>
          <w:color w:val="000000"/>
          <w:sz w:val="18"/>
        </w:rPr>
        <w:t>,</w:t>
      </w:r>
      <w:r w:rsidR="00BA05E2" w:rsidRPr="000508C8">
        <w:rPr>
          <w:rFonts w:ascii="Arial" w:hAnsi="Arial"/>
          <w:color w:val="000000"/>
          <w:sz w:val="18"/>
        </w:rPr>
        <w:t xml:space="preserve"> </w:t>
      </w:r>
      <w:r w:rsidR="00344411">
        <w:rPr>
          <w:rFonts w:ascii="Arial" w:hAnsi="Arial" w:cs="Arial"/>
          <w:color w:val="000000"/>
          <w:sz w:val="18"/>
          <w:szCs w:val="18"/>
        </w:rPr>
        <w:t>et par conséquent d</w:t>
      </w:r>
      <w:r w:rsidR="00F47A2D">
        <w:rPr>
          <w:rFonts w:ascii="Arial" w:hAnsi="Arial" w:cs="Arial"/>
          <w:color w:val="000000"/>
          <w:sz w:val="18"/>
          <w:szCs w:val="18"/>
        </w:rPr>
        <w:t>u</w:t>
      </w:r>
      <w:r w:rsidR="00344411">
        <w:rPr>
          <w:rFonts w:ascii="Arial" w:hAnsi="Arial" w:cs="Arial"/>
          <w:color w:val="000000"/>
          <w:sz w:val="18"/>
          <w:szCs w:val="18"/>
        </w:rPr>
        <w:t xml:space="preserve"> Certificat</w:t>
      </w:r>
      <w:r w:rsidR="00877C5F" w:rsidRPr="00901674">
        <w:rPr>
          <w:rFonts w:ascii="Arial" w:hAnsi="Arial" w:cs="Arial"/>
          <w:color w:val="000000"/>
          <w:sz w:val="18"/>
          <w:szCs w:val="18"/>
        </w:rPr>
        <w:t>.</w:t>
      </w:r>
    </w:p>
    <w:p w:rsidR="00D02655" w:rsidRDefault="00D02655" w:rsidP="00901674">
      <w:pPr>
        <w:autoSpaceDE w:val="0"/>
        <w:autoSpaceDN w:val="0"/>
        <w:adjustRightInd w:val="0"/>
        <w:jc w:val="both"/>
        <w:rPr>
          <w:rFonts w:ascii="Arial" w:hAnsi="Arial" w:cs="Arial"/>
          <w:color w:val="000000"/>
          <w:sz w:val="18"/>
          <w:szCs w:val="18"/>
        </w:rPr>
      </w:pPr>
    </w:p>
    <w:p w:rsidR="00D02655" w:rsidRDefault="00D02655" w:rsidP="00901674">
      <w:pPr>
        <w:autoSpaceDE w:val="0"/>
        <w:autoSpaceDN w:val="0"/>
        <w:adjustRightInd w:val="0"/>
        <w:jc w:val="both"/>
        <w:rPr>
          <w:rFonts w:ascii="Arial" w:hAnsi="Arial" w:cs="Arial"/>
          <w:b/>
          <w:color w:val="000000"/>
          <w:sz w:val="18"/>
          <w:szCs w:val="18"/>
        </w:rPr>
      </w:pPr>
    </w:p>
    <w:p w:rsidR="00107883" w:rsidRPr="00901674" w:rsidRDefault="00107883" w:rsidP="00901674">
      <w:pPr>
        <w:autoSpaceDE w:val="0"/>
        <w:autoSpaceDN w:val="0"/>
        <w:adjustRightInd w:val="0"/>
        <w:jc w:val="both"/>
        <w:rPr>
          <w:rFonts w:ascii="Arial" w:hAnsi="Arial" w:cs="Arial"/>
          <w:color w:val="000000"/>
          <w:sz w:val="18"/>
          <w:szCs w:val="18"/>
        </w:rPr>
      </w:pPr>
    </w:p>
    <w:p w:rsidR="007B0B82" w:rsidRPr="00901674" w:rsidRDefault="007B0B82" w:rsidP="007B0B82">
      <w:pPr>
        <w:autoSpaceDE w:val="0"/>
        <w:autoSpaceDN w:val="0"/>
        <w:adjustRightInd w:val="0"/>
        <w:jc w:val="both"/>
        <w:rPr>
          <w:rFonts w:ascii="Arial" w:hAnsi="Arial" w:cs="Arial"/>
          <w:b/>
          <w:color w:val="000000"/>
          <w:sz w:val="18"/>
          <w:szCs w:val="18"/>
        </w:rPr>
      </w:pPr>
      <w:r w:rsidRPr="00901674">
        <w:rPr>
          <w:rFonts w:ascii="Arial" w:hAnsi="Arial" w:cs="Arial"/>
          <w:b/>
          <w:color w:val="000000"/>
          <w:sz w:val="18"/>
          <w:szCs w:val="18"/>
        </w:rPr>
        <w:t>SC</w:t>
      </w:r>
      <w:r>
        <w:rPr>
          <w:rFonts w:ascii="Arial" w:hAnsi="Arial" w:cs="Arial"/>
          <w:b/>
          <w:color w:val="000000"/>
          <w:sz w:val="18"/>
          <w:szCs w:val="18"/>
        </w:rPr>
        <w:t>É</w:t>
      </w:r>
      <w:r w:rsidRPr="00901674">
        <w:rPr>
          <w:rFonts w:ascii="Arial" w:hAnsi="Arial" w:cs="Arial"/>
          <w:b/>
          <w:color w:val="000000"/>
          <w:sz w:val="18"/>
          <w:szCs w:val="18"/>
        </w:rPr>
        <w:t>NARIO D</w:t>
      </w:r>
      <w:r>
        <w:rPr>
          <w:rFonts w:ascii="Arial" w:hAnsi="Arial" w:cs="Arial"/>
          <w:b/>
          <w:color w:val="000000"/>
          <w:sz w:val="18"/>
          <w:szCs w:val="18"/>
        </w:rPr>
        <w:t>É</w:t>
      </w:r>
      <w:r w:rsidRPr="00901674">
        <w:rPr>
          <w:rFonts w:ascii="Arial" w:hAnsi="Arial" w:cs="Arial"/>
          <w:b/>
          <w:color w:val="000000"/>
          <w:sz w:val="18"/>
          <w:szCs w:val="18"/>
        </w:rPr>
        <w:t>FAVORABLE</w:t>
      </w:r>
    </w:p>
    <w:p w:rsidR="007B0B82" w:rsidRPr="00901674" w:rsidRDefault="007B0B82" w:rsidP="007B0B82">
      <w:pPr>
        <w:autoSpaceDE w:val="0"/>
        <w:autoSpaceDN w:val="0"/>
        <w:adjustRightInd w:val="0"/>
        <w:jc w:val="both"/>
        <w:rPr>
          <w:rFonts w:ascii="Arial" w:hAnsi="Arial" w:cs="Arial"/>
          <w:b/>
          <w:color w:val="000000"/>
          <w:sz w:val="18"/>
          <w:szCs w:val="18"/>
        </w:rPr>
      </w:pPr>
    </w:p>
    <w:p w:rsidR="00814DF6" w:rsidRDefault="00814DF6" w:rsidP="00814DF6">
      <w:pPr>
        <w:autoSpaceDE w:val="0"/>
        <w:autoSpaceDN w:val="0"/>
        <w:adjustRightInd w:val="0"/>
        <w:jc w:val="both"/>
        <w:rPr>
          <w:rFonts w:ascii="Arial" w:hAnsi="Arial" w:cs="Arial"/>
          <w:b/>
          <w:color w:val="000000"/>
          <w:sz w:val="18"/>
          <w:szCs w:val="18"/>
          <w:u w:val="single"/>
        </w:rPr>
      </w:pPr>
      <w:r w:rsidRPr="00901674">
        <w:rPr>
          <w:rFonts w:ascii="Arial" w:hAnsi="Arial" w:cs="Arial"/>
          <w:b/>
          <w:color w:val="000000"/>
          <w:sz w:val="18"/>
          <w:szCs w:val="18"/>
          <w:u w:val="single"/>
        </w:rPr>
        <w:t xml:space="preserve">Exemple </w:t>
      </w:r>
      <w:r>
        <w:rPr>
          <w:rFonts w:ascii="Arial" w:hAnsi="Arial" w:cs="Arial"/>
          <w:b/>
          <w:color w:val="000000"/>
          <w:sz w:val="18"/>
          <w:szCs w:val="18"/>
          <w:u w:val="single"/>
        </w:rPr>
        <w:t>1</w:t>
      </w:r>
      <w:r w:rsidRPr="00901674">
        <w:rPr>
          <w:rFonts w:ascii="Arial" w:hAnsi="Arial" w:cs="Arial"/>
          <w:b/>
          <w:color w:val="000000"/>
          <w:sz w:val="18"/>
          <w:szCs w:val="18"/>
          <w:u w:val="single"/>
        </w:rPr>
        <w:t xml:space="preserve"> : Absence de </w:t>
      </w:r>
      <w:r>
        <w:rPr>
          <w:rFonts w:ascii="Arial" w:hAnsi="Arial" w:cs="Arial"/>
          <w:b/>
          <w:color w:val="000000"/>
          <w:sz w:val="18"/>
          <w:szCs w:val="18"/>
          <w:u w:val="single"/>
        </w:rPr>
        <w:t>r</w:t>
      </w:r>
      <w:r w:rsidRPr="00901674">
        <w:rPr>
          <w:rFonts w:ascii="Arial" w:hAnsi="Arial" w:cs="Arial"/>
          <w:b/>
          <w:color w:val="000000"/>
          <w:sz w:val="18"/>
          <w:szCs w:val="18"/>
          <w:u w:val="single"/>
        </w:rPr>
        <w:t xml:space="preserve">emboursement anticipé </w:t>
      </w:r>
      <w:r w:rsidR="00F37785">
        <w:rPr>
          <w:rFonts w:ascii="Arial" w:hAnsi="Arial" w:cs="Arial"/>
          <w:b/>
          <w:color w:val="000000"/>
          <w:sz w:val="18"/>
          <w:szCs w:val="18"/>
          <w:u w:val="single"/>
        </w:rPr>
        <w:t xml:space="preserve">automatique </w:t>
      </w:r>
      <w:r w:rsidRPr="00901674">
        <w:rPr>
          <w:rFonts w:ascii="Arial" w:hAnsi="Arial" w:cs="Arial"/>
          <w:b/>
          <w:color w:val="000000"/>
          <w:sz w:val="18"/>
          <w:szCs w:val="18"/>
          <w:u w:val="single"/>
        </w:rPr>
        <w:t xml:space="preserve">et </w:t>
      </w:r>
      <w:r>
        <w:rPr>
          <w:rFonts w:ascii="Arial" w:hAnsi="Arial" w:cs="Arial"/>
          <w:b/>
          <w:color w:val="000000"/>
          <w:sz w:val="18"/>
          <w:szCs w:val="18"/>
          <w:u w:val="single"/>
        </w:rPr>
        <w:t xml:space="preserve">Niveau Final de l’Indice strictement inférieur </w:t>
      </w:r>
      <w:r w:rsidRPr="00901674">
        <w:rPr>
          <w:rFonts w:ascii="Arial" w:hAnsi="Arial" w:cs="Arial"/>
          <w:b/>
          <w:color w:val="000000"/>
          <w:sz w:val="18"/>
          <w:szCs w:val="18"/>
          <w:u w:val="single"/>
        </w:rPr>
        <w:t xml:space="preserve">à </w:t>
      </w:r>
      <w:r w:rsidR="002658FE">
        <w:rPr>
          <w:rFonts w:ascii="Arial" w:hAnsi="Arial" w:cs="Arial"/>
          <w:b/>
          <w:color w:val="000000"/>
          <w:sz w:val="18"/>
          <w:szCs w:val="18"/>
          <w:u w:val="single"/>
        </w:rPr>
        <w:t>65</w:t>
      </w:r>
      <w:r w:rsidRPr="00901674">
        <w:rPr>
          <w:rFonts w:ascii="Arial" w:hAnsi="Arial" w:cs="Arial"/>
          <w:b/>
          <w:color w:val="000000"/>
          <w:sz w:val="18"/>
          <w:szCs w:val="18"/>
          <w:u w:val="single"/>
        </w:rPr>
        <w:t xml:space="preserve">% </w:t>
      </w:r>
      <w:r>
        <w:rPr>
          <w:rFonts w:ascii="Arial" w:hAnsi="Arial" w:cs="Arial"/>
          <w:b/>
          <w:color w:val="000000"/>
          <w:sz w:val="18"/>
          <w:szCs w:val="18"/>
          <w:u w:val="single"/>
        </w:rPr>
        <w:t>du</w:t>
      </w:r>
      <w:r w:rsidRPr="00901674">
        <w:rPr>
          <w:rFonts w:ascii="Arial" w:hAnsi="Arial" w:cs="Arial"/>
          <w:b/>
          <w:color w:val="000000"/>
          <w:sz w:val="18"/>
          <w:szCs w:val="18"/>
          <w:u w:val="single"/>
        </w:rPr>
        <w:t xml:space="preserve"> </w:t>
      </w:r>
      <w:r>
        <w:rPr>
          <w:rFonts w:ascii="Arial" w:hAnsi="Arial" w:cs="Arial"/>
          <w:b/>
          <w:color w:val="000000"/>
          <w:sz w:val="18"/>
          <w:szCs w:val="18"/>
          <w:u w:val="single"/>
        </w:rPr>
        <w:t>N</w:t>
      </w:r>
      <w:r w:rsidRPr="00901674">
        <w:rPr>
          <w:rFonts w:ascii="Arial" w:hAnsi="Arial" w:cs="Arial"/>
          <w:b/>
          <w:color w:val="000000"/>
          <w:sz w:val="18"/>
          <w:szCs w:val="18"/>
          <w:u w:val="single"/>
        </w:rPr>
        <w:t xml:space="preserve">iveau </w:t>
      </w:r>
      <w:r>
        <w:rPr>
          <w:rFonts w:ascii="Arial" w:hAnsi="Arial" w:cs="Arial"/>
          <w:b/>
          <w:color w:val="000000"/>
          <w:sz w:val="18"/>
          <w:szCs w:val="18"/>
          <w:u w:val="single"/>
        </w:rPr>
        <w:t xml:space="preserve">Initial </w:t>
      </w:r>
      <w:r w:rsidRPr="00901674">
        <w:rPr>
          <w:rFonts w:ascii="Arial" w:hAnsi="Arial" w:cs="Arial"/>
          <w:b/>
          <w:color w:val="000000"/>
          <w:sz w:val="18"/>
          <w:szCs w:val="18"/>
          <w:u w:val="single"/>
        </w:rPr>
        <w:t xml:space="preserve">: </w:t>
      </w:r>
      <w:r>
        <w:rPr>
          <w:rFonts w:ascii="Arial" w:hAnsi="Arial" w:cs="Arial"/>
          <w:b/>
          <w:color w:val="000000"/>
          <w:sz w:val="18"/>
          <w:szCs w:val="18"/>
          <w:u w:val="single"/>
        </w:rPr>
        <w:t>perte</w:t>
      </w:r>
      <w:r w:rsidRPr="00901674">
        <w:rPr>
          <w:rFonts w:ascii="Arial" w:hAnsi="Arial" w:cs="Arial"/>
          <w:b/>
          <w:color w:val="000000"/>
          <w:sz w:val="18"/>
          <w:szCs w:val="18"/>
          <w:u w:val="single"/>
        </w:rPr>
        <w:t xml:space="preserve"> en </w:t>
      </w:r>
      <w:r w:rsidR="00F37785">
        <w:rPr>
          <w:rFonts w:ascii="Arial" w:hAnsi="Arial" w:cs="Arial"/>
          <w:b/>
          <w:color w:val="000000"/>
          <w:sz w:val="18"/>
          <w:szCs w:val="18"/>
          <w:u w:val="single"/>
        </w:rPr>
        <w:t>C</w:t>
      </w:r>
      <w:r w:rsidRPr="00901674">
        <w:rPr>
          <w:rFonts w:ascii="Arial" w:hAnsi="Arial" w:cs="Arial"/>
          <w:b/>
          <w:color w:val="000000"/>
          <w:sz w:val="18"/>
          <w:szCs w:val="18"/>
          <w:u w:val="single"/>
        </w:rPr>
        <w:t>apital</w:t>
      </w:r>
      <w:r>
        <w:rPr>
          <w:rFonts w:ascii="Arial" w:hAnsi="Arial" w:cs="Arial"/>
          <w:b/>
          <w:color w:val="000000"/>
          <w:sz w:val="18"/>
          <w:szCs w:val="18"/>
          <w:u w:val="single"/>
        </w:rPr>
        <w:t xml:space="preserve"> </w:t>
      </w:r>
    </w:p>
    <w:p w:rsidR="007B0B82" w:rsidRDefault="007B0B82" w:rsidP="007B0B82">
      <w:pPr>
        <w:autoSpaceDE w:val="0"/>
        <w:autoSpaceDN w:val="0"/>
        <w:adjustRightInd w:val="0"/>
        <w:jc w:val="both"/>
        <w:rPr>
          <w:rFonts w:ascii="Arial" w:hAnsi="Arial" w:cs="Arial"/>
          <w:b/>
          <w:color w:val="000000"/>
          <w:sz w:val="18"/>
          <w:szCs w:val="18"/>
          <w:u w:val="single"/>
        </w:rPr>
      </w:pPr>
    </w:p>
    <w:p w:rsidR="002240E3" w:rsidRPr="00614601" w:rsidRDefault="002240E3" w:rsidP="007B0B82">
      <w:pPr>
        <w:autoSpaceDE w:val="0"/>
        <w:autoSpaceDN w:val="0"/>
        <w:adjustRightInd w:val="0"/>
        <w:jc w:val="both"/>
        <w:rPr>
          <w:rFonts w:ascii="Arial" w:hAnsi="Arial" w:cs="Arial"/>
          <w:b/>
          <w:color w:val="000000"/>
          <w:sz w:val="18"/>
          <w:szCs w:val="18"/>
          <w:u w:val="single"/>
        </w:rPr>
      </w:pPr>
      <w:r w:rsidRPr="002240E3">
        <w:rPr>
          <w:noProof/>
          <w:lang w:eastAsia="ja-JP"/>
        </w:rPr>
        <w:drawing>
          <wp:inline distT="0" distB="0" distL="0" distR="0" wp14:anchorId="1E863D01" wp14:editId="1EDF1A5E">
            <wp:extent cx="5486400" cy="4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031435"/>
                    </a:xfrm>
                    <a:prstGeom prst="rect">
                      <a:avLst/>
                    </a:prstGeom>
                    <a:noFill/>
                    <a:ln>
                      <a:noFill/>
                    </a:ln>
                  </pic:spPr>
                </pic:pic>
              </a:graphicData>
            </a:graphic>
          </wp:inline>
        </w:drawing>
      </w:r>
    </w:p>
    <w:p w:rsidR="007741F2" w:rsidRDefault="007741F2" w:rsidP="007B0B82">
      <w:pPr>
        <w:autoSpaceDE w:val="0"/>
        <w:autoSpaceDN w:val="0"/>
        <w:adjustRightInd w:val="0"/>
        <w:jc w:val="both"/>
        <w:rPr>
          <w:noProof/>
          <w:lang w:eastAsia="ja-JP"/>
        </w:rPr>
      </w:pPr>
    </w:p>
    <w:p w:rsidR="00201508" w:rsidRDefault="00201508" w:rsidP="007B0B82">
      <w:pPr>
        <w:autoSpaceDE w:val="0"/>
        <w:autoSpaceDN w:val="0"/>
        <w:adjustRightInd w:val="0"/>
        <w:jc w:val="both"/>
        <w:rPr>
          <w:rFonts w:ascii="Arial" w:hAnsi="Arial" w:cs="Arial"/>
          <w:color w:val="000000"/>
          <w:sz w:val="18"/>
          <w:szCs w:val="18"/>
        </w:rPr>
      </w:pPr>
    </w:p>
    <w:p w:rsidR="001A0AB9" w:rsidRDefault="001A0AB9" w:rsidP="007B0B82">
      <w:pPr>
        <w:autoSpaceDE w:val="0"/>
        <w:autoSpaceDN w:val="0"/>
        <w:adjustRightInd w:val="0"/>
        <w:jc w:val="both"/>
        <w:rPr>
          <w:rFonts w:ascii="Arial" w:hAnsi="Arial" w:cs="Arial"/>
          <w:color w:val="000000"/>
          <w:sz w:val="18"/>
          <w:szCs w:val="18"/>
        </w:rPr>
      </w:pPr>
    </w:p>
    <w:p w:rsidR="007B0B82" w:rsidRPr="00901674" w:rsidRDefault="007B0B82" w:rsidP="007B0B82">
      <w:pPr>
        <w:autoSpaceDE w:val="0"/>
        <w:autoSpaceDN w:val="0"/>
        <w:adjustRightInd w:val="0"/>
        <w:jc w:val="both"/>
        <w:rPr>
          <w:rFonts w:ascii="Arial" w:hAnsi="Arial" w:cs="Arial"/>
          <w:color w:val="000000"/>
          <w:sz w:val="18"/>
          <w:szCs w:val="18"/>
        </w:rPr>
      </w:pPr>
      <w:r>
        <w:rPr>
          <w:rFonts w:ascii="Arial" w:hAnsi="Arial" w:cs="Arial"/>
          <w:color w:val="000000"/>
          <w:sz w:val="18"/>
          <w:szCs w:val="18"/>
        </w:rPr>
        <w:t>À</w:t>
      </w:r>
      <w:r w:rsidRPr="00901674">
        <w:rPr>
          <w:rFonts w:ascii="Arial" w:hAnsi="Arial" w:cs="Arial"/>
          <w:color w:val="000000"/>
          <w:sz w:val="18"/>
          <w:szCs w:val="18"/>
        </w:rPr>
        <w:t xml:space="preserve"> chacune des </w:t>
      </w:r>
      <w:r w:rsidR="002658FE">
        <w:rPr>
          <w:rFonts w:ascii="Arial" w:hAnsi="Arial" w:cs="Arial"/>
          <w:color w:val="000000"/>
          <w:sz w:val="18"/>
          <w:szCs w:val="18"/>
        </w:rPr>
        <w:t>4</w:t>
      </w:r>
      <w:r w:rsidRPr="00901674">
        <w:rPr>
          <w:rFonts w:ascii="Arial" w:hAnsi="Arial" w:cs="Arial"/>
          <w:color w:val="000000"/>
          <w:sz w:val="18"/>
          <w:szCs w:val="18"/>
        </w:rPr>
        <w:t xml:space="preserve"> Dates </w:t>
      </w:r>
      <w:r w:rsidR="00E170B3">
        <w:rPr>
          <w:rFonts w:ascii="Arial" w:hAnsi="Arial" w:cs="Arial"/>
          <w:color w:val="000000"/>
          <w:sz w:val="18"/>
          <w:szCs w:val="18"/>
        </w:rPr>
        <w:t>d’Evaluation du Remboursement Anticipé Automatique</w:t>
      </w:r>
      <w:r>
        <w:rPr>
          <w:rFonts w:ascii="Arial" w:hAnsi="Arial" w:cs="Arial"/>
          <w:color w:val="000000"/>
          <w:sz w:val="18"/>
          <w:szCs w:val="18"/>
        </w:rPr>
        <w:t xml:space="preserve"> </w:t>
      </w:r>
      <w:r w:rsidR="00CE2C21">
        <w:rPr>
          <w:rFonts w:ascii="Arial" w:hAnsi="Arial" w:cs="Arial"/>
          <w:color w:val="000000"/>
          <w:sz w:val="18"/>
          <w:szCs w:val="18"/>
        </w:rPr>
        <w:t>n</w:t>
      </w:r>
      <w:r w:rsidR="00E170B3">
        <w:rPr>
          <w:rFonts w:ascii="Arial" w:hAnsi="Arial" w:cs="Arial"/>
          <w:color w:val="000000"/>
          <w:sz w:val="18"/>
          <w:szCs w:val="18"/>
        </w:rPr>
        <w:t xml:space="preserve"> </w:t>
      </w:r>
      <w:r w:rsidR="00214BB6" w:rsidRPr="00214BB6">
        <w:rPr>
          <w:rFonts w:ascii="Arial" w:hAnsi="Arial" w:cs="Arial"/>
          <w:color w:val="000000"/>
          <w:sz w:val="18"/>
          <w:szCs w:val="18"/>
        </w:rPr>
        <w:t xml:space="preserve">(n allant de 1 à 4) </w:t>
      </w:r>
      <w:r w:rsidRPr="00901674">
        <w:rPr>
          <w:rFonts w:ascii="Arial" w:hAnsi="Arial" w:cs="Arial"/>
          <w:color w:val="000000"/>
          <w:sz w:val="18"/>
          <w:szCs w:val="18"/>
        </w:rPr>
        <w:t>le niveau de</w:t>
      </w:r>
      <w:r>
        <w:rPr>
          <w:rFonts w:ascii="Arial" w:hAnsi="Arial" w:cs="Arial"/>
          <w:color w:val="000000"/>
          <w:sz w:val="18"/>
          <w:szCs w:val="18"/>
        </w:rPr>
        <w:t xml:space="preserve"> clôture</w:t>
      </w:r>
      <w:r w:rsidRPr="00901674">
        <w:rPr>
          <w:rFonts w:ascii="Arial" w:hAnsi="Arial" w:cs="Arial"/>
          <w:color w:val="000000"/>
          <w:sz w:val="18"/>
          <w:szCs w:val="18"/>
        </w:rPr>
        <w:t xml:space="preserve"> </w:t>
      </w:r>
      <w:r>
        <w:rPr>
          <w:rFonts w:ascii="Arial" w:hAnsi="Arial" w:cs="Arial"/>
          <w:color w:val="000000"/>
          <w:sz w:val="18"/>
          <w:szCs w:val="18"/>
        </w:rPr>
        <w:t xml:space="preserve">de </w:t>
      </w:r>
      <w:r w:rsidRPr="00901674">
        <w:rPr>
          <w:rFonts w:ascii="Arial" w:hAnsi="Arial" w:cs="Arial"/>
          <w:color w:val="000000"/>
          <w:sz w:val="18"/>
          <w:szCs w:val="18"/>
        </w:rPr>
        <w:t>l’</w:t>
      </w:r>
      <w:r w:rsidR="00E44288">
        <w:rPr>
          <w:rFonts w:ascii="Arial" w:hAnsi="Arial" w:cs="Arial"/>
          <w:color w:val="000000"/>
          <w:sz w:val="18"/>
          <w:szCs w:val="18"/>
        </w:rPr>
        <w:t>Indice</w:t>
      </w:r>
      <w:r w:rsidRPr="00901674">
        <w:rPr>
          <w:rFonts w:ascii="Arial" w:hAnsi="Arial" w:cs="Arial"/>
          <w:color w:val="000000"/>
          <w:sz w:val="18"/>
          <w:szCs w:val="18"/>
        </w:rPr>
        <w:t xml:space="preserve"> est strictement inférieur </w:t>
      </w:r>
      <w:r>
        <w:rPr>
          <w:rFonts w:ascii="Arial" w:hAnsi="Arial" w:cs="Arial"/>
          <w:color w:val="000000"/>
          <w:sz w:val="18"/>
          <w:szCs w:val="18"/>
        </w:rPr>
        <w:t>à 100% du</w:t>
      </w:r>
      <w:r w:rsidRPr="00901674">
        <w:rPr>
          <w:rFonts w:ascii="Arial" w:hAnsi="Arial" w:cs="Arial"/>
          <w:color w:val="000000"/>
          <w:sz w:val="18"/>
          <w:szCs w:val="18"/>
        </w:rPr>
        <w:t xml:space="preserve"> </w:t>
      </w:r>
      <w:r>
        <w:rPr>
          <w:rFonts w:ascii="Arial" w:hAnsi="Arial" w:cs="Arial"/>
          <w:color w:val="000000"/>
          <w:sz w:val="18"/>
          <w:szCs w:val="18"/>
        </w:rPr>
        <w:t>Niveau Initial</w:t>
      </w:r>
      <w:r w:rsidRPr="00901674">
        <w:rPr>
          <w:rFonts w:ascii="Arial" w:hAnsi="Arial" w:cs="Arial"/>
          <w:color w:val="000000"/>
          <w:sz w:val="18"/>
          <w:szCs w:val="18"/>
        </w:rPr>
        <w:t xml:space="preserve"> </w:t>
      </w:r>
      <w:r w:rsidRPr="00901674">
        <w:rPr>
          <w:rFonts w:ascii="Arial" w:hAnsi="Arial" w:cs="Arial"/>
          <w:color w:val="000000"/>
          <w:sz w:val="18"/>
          <w:szCs w:val="18"/>
        </w:rPr>
        <w:sym w:font="Wingdings" w:char="F0E8"/>
      </w:r>
      <w:r w:rsidRPr="00901674">
        <w:rPr>
          <w:rFonts w:ascii="Arial" w:hAnsi="Arial" w:cs="Arial"/>
          <w:color w:val="000000"/>
          <w:sz w:val="18"/>
          <w:szCs w:val="18"/>
        </w:rPr>
        <w:t xml:space="preserve"> Pas de remboursement anticipé</w:t>
      </w:r>
      <w:r w:rsidR="00F37785">
        <w:rPr>
          <w:rFonts w:ascii="Arial" w:hAnsi="Arial" w:cs="Arial"/>
          <w:color w:val="000000"/>
          <w:sz w:val="18"/>
          <w:szCs w:val="18"/>
        </w:rPr>
        <w:t xml:space="preserve"> automatique</w:t>
      </w:r>
      <w:r>
        <w:rPr>
          <w:rFonts w:ascii="Arial" w:hAnsi="Arial" w:cs="Arial"/>
          <w:color w:val="000000"/>
          <w:sz w:val="18"/>
          <w:szCs w:val="18"/>
        </w:rPr>
        <w:t xml:space="preserve"> du Certificat</w:t>
      </w:r>
      <w:r w:rsidRPr="00901674">
        <w:rPr>
          <w:rFonts w:ascii="Arial" w:hAnsi="Arial" w:cs="Arial"/>
          <w:color w:val="000000"/>
          <w:sz w:val="18"/>
          <w:szCs w:val="18"/>
        </w:rPr>
        <w:t>.</w:t>
      </w:r>
    </w:p>
    <w:p w:rsidR="007B0B82" w:rsidRDefault="007B0B82" w:rsidP="007B0B82">
      <w:pPr>
        <w:autoSpaceDE w:val="0"/>
        <w:autoSpaceDN w:val="0"/>
        <w:adjustRightInd w:val="0"/>
        <w:jc w:val="both"/>
        <w:rPr>
          <w:rFonts w:ascii="Arial" w:hAnsi="Arial" w:cs="Arial"/>
          <w:color w:val="000000"/>
          <w:sz w:val="18"/>
          <w:szCs w:val="18"/>
        </w:rPr>
      </w:pPr>
    </w:p>
    <w:p w:rsidR="002240E3" w:rsidRPr="00901674" w:rsidRDefault="002240E3" w:rsidP="002240E3">
      <w:pPr>
        <w:autoSpaceDE w:val="0"/>
        <w:autoSpaceDN w:val="0"/>
        <w:adjustRightInd w:val="0"/>
        <w:jc w:val="both"/>
        <w:rPr>
          <w:rFonts w:ascii="Arial" w:hAnsi="Arial" w:cs="Arial"/>
          <w:color w:val="000000"/>
          <w:sz w:val="18"/>
          <w:szCs w:val="18"/>
        </w:rPr>
      </w:pPr>
      <w:r>
        <w:rPr>
          <w:rFonts w:ascii="Arial" w:hAnsi="Arial" w:cs="Arial"/>
          <w:color w:val="000000"/>
          <w:sz w:val="18"/>
          <w:szCs w:val="18"/>
        </w:rPr>
        <w:t>À</w:t>
      </w:r>
      <w:r w:rsidRPr="00901674">
        <w:rPr>
          <w:rFonts w:ascii="Arial" w:hAnsi="Arial" w:cs="Arial"/>
          <w:color w:val="000000"/>
          <w:sz w:val="18"/>
          <w:szCs w:val="18"/>
        </w:rPr>
        <w:t xml:space="preserve"> chacune des </w:t>
      </w:r>
      <w:r>
        <w:rPr>
          <w:rFonts w:ascii="Arial" w:hAnsi="Arial" w:cs="Arial"/>
          <w:color w:val="000000"/>
          <w:sz w:val="18"/>
          <w:szCs w:val="18"/>
        </w:rPr>
        <w:t>4</w:t>
      </w:r>
      <w:r w:rsidRPr="00901674">
        <w:rPr>
          <w:rFonts w:ascii="Arial" w:hAnsi="Arial" w:cs="Arial"/>
          <w:color w:val="000000"/>
          <w:sz w:val="18"/>
          <w:szCs w:val="18"/>
        </w:rPr>
        <w:t xml:space="preserve"> Dates </w:t>
      </w:r>
      <w:r>
        <w:rPr>
          <w:rFonts w:ascii="Arial" w:hAnsi="Arial" w:cs="Arial"/>
          <w:color w:val="000000"/>
          <w:sz w:val="18"/>
          <w:szCs w:val="18"/>
        </w:rPr>
        <w:t xml:space="preserve">d’Evaluation du Remboursement Anticipé Automatique n </w:t>
      </w:r>
      <w:r w:rsidR="00CE48C9" w:rsidRPr="00CE48C9">
        <w:rPr>
          <w:rFonts w:ascii="Arial" w:hAnsi="Arial" w:cs="Arial"/>
          <w:color w:val="000000"/>
          <w:sz w:val="18"/>
          <w:szCs w:val="18"/>
        </w:rPr>
        <w:t xml:space="preserve">(n allant de 1 à 4) </w:t>
      </w:r>
      <w:r w:rsidRPr="00901674">
        <w:rPr>
          <w:rFonts w:ascii="Arial" w:hAnsi="Arial" w:cs="Arial"/>
          <w:color w:val="000000"/>
          <w:sz w:val="18"/>
          <w:szCs w:val="18"/>
        </w:rPr>
        <w:t xml:space="preserve">, le niveau </w:t>
      </w:r>
      <w:r>
        <w:rPr>
          <w:rFonts w:ascii="Arial" w:hAnsi="Arial" w:cs="Arial"/>
          <w:color w:val="000000"/>
          <w:sz w:val="18"/>
          <w:szCs w:val="18"/>
        </w:rPr>
        <w:t xml:space="preserve">de clôture </w:t>
      </w:r>
      <w:r w:rsidRPr="00901674">
        <w:rPr>
          <w:rFonts w:ascii="Arial" w:hAnsi="Arial" w:cs="Arial"/>
          <w:color w:val="000000"/>
          <w:sz w:val="18"/>
          <w:szCs w:val="18"/>
        </w:rPr>
        <w:t>de l’</w:t>
      </w:r>
      <w:r>
        <w:rPr>
          <w:rFonts w:ascii="Arial" w:hAnsi="Arial" w:cs="Arial"/>
          <w:color w:val="000000"/>
          <w:sz w:val="18"/>
          <w:szCs w:val="18"/>
        </w:rPr>
        <w:t>Indice</w:t>
      </w:r>
      <w:r w:rsidRPr="00901674">
        <w:rPr>
          <w:rFonts w:ascii="Arial" w:hAnsi="Arial" w:cs="Arial"/>
          <w:color w:val="000000"/>
          <w:sz w:val="18"/>
          <w:szCs w:val="18"/>
        </w:rPr>
        <w:t xml:space="preserve"> est strictement inférieur </w:t>
      </w:r>
      <w:r>
        <w:rPr>
          <w:rFonts w:ascii="Arial" w:hAnsi="Arial" w:cs="Arial"/>
          <w:color w:val="000000"/>
          <w:sz w:val="18"/>
          <w:szCs w:val="18"/>
        </w:rPr>
        <w:t>à 70% du Niveau Initial</w:t>
      </w:r>
      <w:r w:rsidRPr="00901674">
        <w:rPr>
          <w:rFonts w:ascii="Arial" w:hAnsi="Arial" w:cs="Arial"/>
          <w:color w:val="000000"/>
          <w:sz w:val="18"/>
          <w:szCs w:val="18"/>
        </w:rPr>
        <w:t xml:space="preserve"> </w:t>
      </w:r>
      <w:r w:rsidRPr="00901674">
        <w:rPr>
          <w:rFonts w:ascii="Arial" w:hAnsi="Arial" w:cs="Arial"/>
          <w:color w:val="000000"/>
          <w:sz w:val="18"/>
          <w:szCs w:val="18"/>
        </w:rPr>
        <w:sym w:font="Wingdings" w:char="F0E8"/>
      </w:r>
      <w:r w:rsidRPr="00901674">
        <w:rPr>
          <w:rFonts w:ascii="Arial" w:hAnsi="Arial" w:cs="Arial"/>
          <w:color w:val="000000"/>
          <w:sz w:val="18"/>
          <w:szCs w:val="18"/>
        </w:rPr>
        <w:t xml:space="preserve"> Pas de </w:t>
      </w:r>
      <w:r>
        <w:rPr>
          <w:rFonts w:ascii="Arial" w:hAnsi="Arial" w:cs="Arial"/>
          <w:color w:val="000000"/>
          <w:sz w:val="18"/>
          <w:szCs w:val="18"/>
        </w:rPr>
        <w:t>coupon enregistré.</w:t>
      </w:r>
    </w:p>
    <w:p w:rsidR="002240E3" w:rsidRDefault="002240E3" w:rsidP="007B0B82">
      <w:pPr>
        <w:autoSpaceDE w:val="0"/>
        <w:autoSpaceDN w:val="0"/>
        <w:adjustRightInd w:val="0"/>
        <w:jc w:val="both"/>
        <w:rPr>
          <w:rFonts w:ascii="Arial" w:hAnsi="Arial" w:cs="Arial"/>
          <w:color w:val="000000"/>
          <w:sz w:val="18"/>
          <w:szCs w:val="18"/>
        </w:rPr>
      </w:pPr>
    </w:p>
    <w:p w:rsidR="007B0B82" w:rsidRPr="00901674" w:rsidRDefault="007B0B82" w:rsidP="007B0B82">
      <w:pPr>
        <w:autoSpaceDE w:val="0"/>
        <w:autoSpaceDN w:val="0"/>
        <w:adjustRightInd w:val="0"/>
        <w:jc w:val="both"/>
        <w:rPr>
          <w:rFonts w:ascii="Arial" w:hAnsi="Arial" w:cs="Arial"/>
          <w:color w:val="000000"/>
          <w:sz w:val="18"/>
          <w:szCs w:val="18"/>
        </w:rPr>
      </w:pPr>
      <w:r>
        <w:rPr>
          <w:rFonts w:ascii="Arial" w:hAnsi="Arial" w:cs="Arial"/>
          <w:color w:val="000000"/>
          <w:sz w:val="18"/>
          <w:szCs w:val="18"/>
        </w:rPr>
        <w:t>À la Date de Constatation Finale,</w:t>
      </w:r>
      <w:r w:rsidRPr="00901674">
        <w:rPr>
          <w:rFonts w:ascii="Arial" w:hAnsi="Arial" w:cs="Arial"/>
          <w:color w:val="000000"/>
          <w:sz w:val="18"/>
          <w:szCs w:val="18"/>
        </w:rPr>
        <w:t xml:space="preserve"> </w:t>
      </w:r>
      <w:r>
        <w:rPr>
          <w:rFonts w:ascii="Arial" w:hAnsi="Arial" w:cs="Arial"/>
          <w:color w:val="000000"/>
          <w:sz w:val="18"/>
          <w:szCs w:val="18"/>
        </w:rPr>
        <w:t xml:space="preserve">soit </w:t>
      </w:r>
      <w:r w:rsidRPr="00901674">
        <w:rPr>
          <w:rFonts w:ascii="Arial" w:hAnsi="Arial" w:cs="Arial"/>
          <w:color w:val="000000"/>
          <w:sz w:val="18"/>
          <w:szCs w:val="18"/>
        </w:rPr>
        <w:t xml:space="preserve">le </w:t>
      </w:r>
      <w:r w:rsidR="002658FE">
        <w:rPr>
          <w:rFonts w:ascii="Arial" w:hAnsi="Arial" w:cs="Arial"/>
          <w:color w:val="000000"/>
          <w:sz w:val="18"/>
          <w:szCs w:val="18"/>
        </w:rPr>
        <w:t>13 mars 2023</w:t>
      </w:r>
      <w:r w:rsidRPr="00901674">
        <w:rPr>
          <w:rFonts w:ascii="Arial" w:hAnsi="Arial" w:cs="Arial"/>
          <w:color w:val="000000"/>
          <w:sz w:val="18"/>
          <w:szCs w:val="18"/>
        </w:rPr>
        <w:t>, l’</w:t>
      </w:r>
      <w:r w:rsidR="00E44288">
        <w:rPr>
          <w:rFonts w:ascii="Arial" w:hAnsi="Arial" w:cs="Arial"/>
          <w:color w:val="000000"/>
          <w:sz w:val="18"/>
          <w:szCs w:val="18"/>
        </w:rPr>
        <w:t>Indice</w:t>
      </w:r>
      <w:r w:rsidRPr="00901674">
        <w:rPr>
          <w:rFonts w:ascii="Arial" w:hAnsi="Arial" w:cs="Arial"/>
          <w:color w:val="000000"/>
          <w:sz w:val="18"/>
          <w:szCs w:val="18"/>
        </w:rPr>
        <w:t xml:space="preserve"> a baissé</w:t>
      </w:r>
      <w:r w:rsidR="00A40A84">
        <w:rPr>
          <w:rFonts w:ascii="Arial" w:hAnsi="Arial" w:cs="Arial"/>
          <w:color w:val="000000"/>
          <w:sz w:val="18"/>
          <w:szCs w:val="18"/>
        </w:rPr>
        <w:t xml:space="preserve"> de 5</w:t>
      </w:r>
      <w:r>
        <w:rPr>
          <w:rFonts w:ascii="Arial" w:hAnsi="Arial" w:cs="Arial"/>
          <w:color w:val="000000"/>
          <w:sz w:val="18"/>
          <w:szCs w:val="18"/>
        </w:rPr>
        <w:t xml:space="preserve">0% </w:t>
      </w:r>
      <w:r w:rsidRPr="00901674">
        <w:rPr>
          <w:rFonts w:ascii="Arial" w:hAnsi="Arial" w:cs="Arial"/>
          <w:color w:val="000000"/>
          <w:sz w:val="18"/>
          <w:szCs w:val="18"/>
        </w:rPr>
        <w:t xml:space="preserve">par rapport </w:t>
      </w:r>
      <w:r>
        <w:rPr>
          <w:rFonts w:ascii="Arial" w:hAnsi="Arial" w:cs="Arial"/>
          <w:color w:val="000000"/>
          <w:sz w:val="18"/>
          <w:szCs w:val="18"/>
        </w:rPr>
        <w:t xml:space="preserve">au Niveau Initial </w:t>
      </w:r>
      <w:r w:rsidRPr="00901674">
        <w:rPr>
          <w:rFonts w:ascii="Arial" w:hAnsi="Arial" w:cs="Arial"/>
          <w:color w:val="000000"/>
          <w:sz w:val="18"/>
          <w:szCs w:val="18"/>
        </w:rPr>
        <w:sym w:font="Wingdings" w:char="F0E8"/>
      </w:r>
      <w:r w:rsidRPr="00901674">
        <w:rPr>
          <w:rFonts w:ascii="Arial" w:hAnsi="Arial" w:cs="Arial"/>
          <w:color w:val="000000"/>
          <w:sz w:val="18"/>
          <w:szCs w:val="18"/>
        </w:rPr>
        <w:t xml:space="preserve"> Perte</w:t>
      </w:r>
      <w:r w:rsidR="00A10BF5">
        <w:rPr>
          <w:rFonts w:ascii="Arial" w:hAnsi="Arial" w:cs="Arial"/>
          <w:color w:val="000000"/>
          <w:sz w:val="18"/>
          <w:szCs w:val="18"/>
        </w:rPr>
        <w:t xml:space="preserve"> </w:t>
      </w:r>
      <w:r w:rsidR="00D805F1">
        <w:rPr>
          <w:rFonts w:ascii="Arial" w:hAnsi="Arial" w:cs="Arial"/>
          <w:color w:val="000000"/>
          <w:sz w:val="18"/>
          <w:szCs w:val="18"/>
        </w:rPr>
        <w:t>en</w:t>
      </w:r>
      <w:r w:rsidRPr="00901674">
        <w:rPr>
          <w:rFonts w:ascii="Arial" w:hAnsi="Arial" w:cs="Arial"/>
          <w:color w:val="000000"/>
          <w:sz w:val="18"/>
          <w:szCs w:val="18"/>
        </w:rPr>
        <w:t xml:space="preserve"> </w:t>
      </w:r>
      <w:r w:rsidR="00D805F1">
        <w:rPr>
          <w:rFonts w:ascii="Arial" w:hAnsi="Arial" w:cs="Arial"/>
          <w:color w:val="000000"/>
          <w:sz w:val="18"/>
          <w:szCs w:val="18"/>
        </w:rPr>
        <w:t>C</w:t>
      </w:r>
      <w:r>
        <w:rPr>
          <w:rFonts w:ascii="Arial" w:hAnsi="Arial" w:cs="Arial"/>
          <w:color w:val="000000"/>
          <w:sz w:val="18"/>
          <w:szCs w:val="18"/>
        </w:rPr>
        <w:t>apital</w:t>
      </w:r>
      <w:r w:rsidRPr="00901674">
        <w:rPr>
          <w:rFonts w:ascii="Arial" w:hAnsi="Arial" w:cs="Arial"/>
          <w:color w:val="000000"/>
          <w:sz w:val="18"/>
          <w:szCs w:val="18"/>
        </w:rPr>
        <w:t>.</w:t>
      </w:r>
    </w:p>
    <w:p w:rsidR="007B0B82" w:rsidRPr="00060EF7" w:rsidRDefault="007B0B82" w:rsidP="007B0B82">
      <w:pPr>
        <w:autoSpaceDE w:val="0"/>
        <w:autoSpaceDN w:val="0"/>
        <w:adjustRightInd w:val="0"/>
        <w:jc w:val="both"/>
        <w:rPr>
          <w:rFonts w:ascii="Arial" w:hAnsi="Arial" w:cs="Arial"/>
          <w:color w:val="000000"/>
          <w:sz w:val="18"/>
          <w:szCs w:val="18"/>
        </w:rPr>
      </w:pPr>
    </w:p>
    <w:p w:rsidR="007B0B82" w:rsidRDefault="007B0B82" w:rsidP="007B0B82">
      <w:pPr>
        <w:autoSpaceDE w:val="0"/>
        <w:autoSpaceDN w:val="0"/>
        <w:adjustRightInd w:val="0"/>
        <w:jc w:val="both"/>
        <w:rPr>
          <w:rFonts w:ascii="Arial" w:hAnsi="Arial" w:cs="Arial"/>
          <w:b/>
          <w:color w:val="000000"/>
          <w:sz w:val="18"/>
          <w:szCs w:val="18"/>
        </w:rPr>
      </w:pPr>
      <w:r>
        <w:rPr>
          <w:rFonts w:ascii="Arial" w:hAnsi="Arial" w:cs="Arial"/>
          <w:b/>
          <w:color w:val="000000"/>
          <w:sz w:val="18"/>
          <w:szCs w:val="18"/>
        </w:rPr>
        <w:t>À</w:t>
      </w:r>
      <w:r w:rsidRPr="00060EF7">
        <w:rPr>
          <w:rFonts w:ascii="Arial" w:hAnsi="Arial" w:cs="Arial"/>
          <w:b/>
          <w:color w:val="000000"/>
          <w:sz w:val="18"/>
          <w:szCs w:val="18"/>
        </w:rPr>
        <w:t xml:space="preserve"> la Date de Remboursement Final</w:t>
      </w:r>
      <w:r>
        <w:rPr>
          <w:rFonts w:ascii="Arial" w:hAnsi="Arial" w:cs="Arial"/>
          <w:b/>
          <w:color w:val="000000"/>
          <w:sz w:val="18"/>
          <w:szCs w:val="18"/>
        </w:rPr>
        <w:t>,</w:t>
      </w:r>
      <w:r w:rsidRPr="00060EF7">
        <w:rPr>
          <w:rFonts w:ascii="Arial" w:hAnsi="Arial" w:cs="Arial"/>
          <w:b/>
          <w:color w:val="000000"/>
          <w:sz w:val="18"/>
          <w:szCs w:val="18"/>
        </w:rPr>
        <w:t xml:space="preserve"> </w:t>
      </w:r>
      <w:r w:rsidR="00227489">
        <w:rPr>
          <w:rFonts w:ascii="Arial" w:hAnsi="Arial" w:cs="Arial"/>
          <w:b/>
          <w:color w:val="000000"/>
          <w:sz w:val="18"/>
          <w:szCs w:val="18"/>
        </w:rPr>
        <w:t xml:space="preserve">soit le </w:t>
      </w:r>
      <w:r w:rsidR="002658FE">
        <w:rPr>
          <w:rFonts w:ascii="Arial" w:hAnsi="Arial" w:cs="Arial"/>
          <w:b/>
          <w:color w:val="000000"/>
          <w:sz w:val="18"/>
          <w:szCs w:val="18"/>
        </w:rPr>
        <w:t>20 mars 2023</w:t>
      </w:r>
      <w:r>
        <w:rPr>
          <w:rFonts w:ascii="Arial" w:hAnsi="Arial" w:cs="Arial"/>
          <w:b/>
          <w:color w:val="000000"/>
          <w:sz w:val="18"/>
          <w:szCs w:val="18"/>
        </w:rPr>
        <w:t>, l</w:t>
      </w:r>
      <w:r w:rsidRPr="00060EF7">
        <w:rPr>
          <w:rFonts w:ascii="Arial" w:hAnsi="Arial" w:cs="Arial"/>
          <w:b/>
          <w:color w:val="000000"/>
          <w:sz w:val="18"/>
          <w:szCs w:val="18"/>
        </w:rPr>
        <w:t>a valeur de remboursement d</w:t>
      </w:r>
      <w:r>
        <w:rPr>
          <w:rFonts w:ascii="Arial" w:hAnsi="Arial" w:cs="Arial"/>
          <w:b/>
          <w:color w:val="000000"/>
          <w:sz w:val="18"/>
          <w:szCs w:val="18"/>
        </w:rPr>
        <w:t>u</w:t>
      </w:r>
      <w:r w:rsidRPr="00060EF7">
        <w:rPr>
          <w:rFonts w:ascii="Arial" w:hAnsi="Arial" w:cs="Arial"/>
          <w:b/>
          <w:color w:val="000000"/>
          <w:sz w:val="18"/>
          <w:szCs w:val="18"/>
        </w:rPr>
        <w:t xml:space="preserve"> Certificat est égale</w:t>
      </w:r>
      <w:r w:rsidR="00E17EBD" w:rsidRPr="00FC4B39">
        <w:rPr>
          <w:rStyle w:val="Appelnotedebasdep"/>
          <w:rFonts w:cs="Arial"/>
          <w:b/>
          <w:color w:val="000000"/>
          <w:sz w:val="22"/>
          <w:szCs w:val="22"/>
        </w:rPr>
        <w:footnoteReference w:id="12"/>
      </w:r>
      <w:r w:rsidR="0055660F" w:rsidRPr="00060EF7">
        <w:rPr>
          <w:rFonts w:ascii="Arial" w:hAnsi="Arial" w:cs="Arial"/>
          <w:b/>
          <w:color w:val="000000"/>
          <w:sz w:val="18"/>
          <w:szCs w:val="18"/>
        </w:rPr>
        <w:t xml:space="preserve"> </w:t>
      </w:r>
      <w:r>
        <w:rPr>
          <w:rFonts w:ascii="Arial" w:hAnsi="Arial" w:cs="Arial"/>
          <w:b/>
          <w:color w:val="000000"/>
          <w:sz w:val="18"/>
          <w:szCs w:val="18"/>
        </w:rPr>
        <w:t xml:space="preserve">au Capital </w:t>
      </w:r>
      <w:r w:rsidR="00AE6862">
        <w:rPr>
          <w:rFonts w:ascii="Arial" w:hAnsi="Arial" w:cs="Arial"/>
          <w:b/>
          <w:color w:val="000000"/>
          <w:sz w:val="18"/>
          <w:szCs w:val="18"/>
        </w:rPr>
        <w:t xml:space="preserve">Net </w:t>
      </w:r>
      <w:r>
        <w:rPr>
          <w:rFonts w:ascii="Arial" w:hAnsi="Arial" w:cs="Arial"/>
          <w:b/>
          <w:color w:val="000000"/>
          <w:sz w:val="18"/>
          <w:szCs w:val="18"/>
        </w:rPr>
        <w:t>Investi diminué en proportion de la baisse de l’</w:t>
      </w:r>
      <w:r w:rsidR="00E44288">
        <w:rPr>
          <w:rFonts w:ascii="Arial" w:hAnsi="Arial" w:cs="Arial"/>
          <w:b/>
          <w:color w:val="000000"/>
          <w:sz w:val="18"/>
          <w:szCs w:val="18"/>
        </w:rPr>
        <w:t>Indice</w:t>
      </w:r>
      <w:r>
        <w:rPr>
          <w:rFonts w:ascii="Arial" w:hAnsi="Arial" w:cs="Arial"/>
          <w:b/>
          <w:color w:val="000000"/>
          <w:sz w:val="18"/>
          <w:szCs w:val="18"/>
        </w:rPr>
        <w:t xml:space="preserve"> observée (en </w:t>
      </w:r>
      <w:r>
        <w:rPr>
          <w:rFonts w:ascii="Arial" w:hAnsi="Arial" w:cs="Arial"/>
          <w:b/>
          <w:color w:val="000000"/>
          <w:sz w:val="18"/>
          <w:szCs w:val="18"/>
        </w:rPr>
        <w:lastRenderedPageBreak/>
        <w:t>clôture) à la Date de Constatation Finale par rappo</w:t>
      </w:r>
      <w:r w:rsidR="00AC626F">
        <w:rPr>
          <w:rFonts w:ascii="Arial" w:hAnsi="Arial" w:cs="Arial"/>
          <w:b/>
          <w:color w:val="000000"/>
          <w:sz w:val="18"/>
          <w:szCs w:val="18"/>
        </w:rPr>
        <w:t xml:space="preserve">rt au Niveau Initial, soit 100% - </w:t>
      </w:r>
      <w:r w:rsidR="00A40A84">
        <w:rPr>
          <w:rFonts w:ascii="Arial" w:hAnsi="Arial" w:cs="Arial"/>
          <w:b/>
          <w:color w:val="000000"/>
          <w:sz w:val="18"/>
          <w:szCs w:val="18"/>
        </w:rPr>
        <w:t>50% = 5</w:t>
      </w:r>
      <w:r>
        <w:rPr>
          <w:rFonts w:ascii="Arial" w:hAnsi="Arial" w:cs="Arial"/>
          <w:b/>
          <w:color w:val="000000"/>
          <w:sz w:val="18"/>
          <w:szCs w:val="18"/>
        </w:rPr>
        <w:t>0</w:t>
      </w:r>
      <w:r w:rsidRPr="00060EF7">
        <w:rPr>
          <w:rFonts w:ascii="Arial" w:hAnsi="Arial" w:cs="Arial"/>
          <w:b/>
          <w:color w:val="000000"/>
          <w:sz w:val="18"/>
          <w:szCs w:val="18"/>
        </w:rPr>
        <w:t xml:space="preserve">% du Capital </w:t>
      </w:r>
      <w:r w:rsidR="00AE6862">
        <w:rPr>
          <w:rFonts w:ascii="Arial" w:hAnsi="Arial" w:cs="Arial"/>
          <w:b/>
          <w:color w:val="000000"/>
          <w:sz w:val="18"/>
          <w:szCs w:val="18"/>
        </w:rPr>
        <w:t xml:space="preserve">Net </w:t>
      </w:r>
      <w:r w:rsidRPr="00060EF7">
        <w:rPr>
          <w:rFonts w:ascii="Arial" w:hAnsi="Arial" w:cs="Arial"/>
          <w:b/>
          <w:color w:val="000000"/>
          <w:sz w:val="18"/>
          <w:szCs w:val="18"/>
        </w:rPr>
        <w:t xml:space="preserve">Investi, </w:t>
      </w:r>
      <w:r>
        <w:rPr>
          <w:rFonts w:ascii="Arial" w:hAnsi="Arial" w:cs="Arial"/>
          <w:b/>
          <w:color w:val="000000"/>
          <w:sz w:val="18"/>
          <w:szCs w:val="18"/>
        </w:rPr>
        <w:t>ce qui correspond à</w:t>
      </w:r>
      <w:r w:rsidRPr="00060EF7">
        <w:rPr>
          <w:rFonts w:ascii="Arial" w:hAnsi="Arial" w:cs="Arial"/>
          <w:b/>
          <w:color w:val="000000"/>
          <w:sz w:val="18"/>
          <w:szCs w:val="18"/>
        </w:rPr>
        <w:t xml:space="preserve"> un </w:t>
      </w:r>
      <w:r w:rsidR="00FB0CFA">
        <w:rPr>
          <w:rFonts w:ascii="Arial" w:hAnsi="Arial" w:cs="Arial"/>
          <w:b/>
          <w:color w:val="000000"/>
          <w:sz w:val="18"/>
          <w:szCs w:val="18"/>
        </w:rPr>
        <w:t>Taux de Rendement Annuel (</w:t>
      </w:r>
      <w:r w:rsidRPr="00060EF7">
        <w:rPr>
          <w:rFonts w:ascii="Arial" w:hAnsi="Arial" w:cs="Arial"/>
          <w:b/>
          <w:color w:val="000000"/>
          <w:sz w:val="18"/>
          <w:szCs w:val="18"/>
        </w:rPr>
        <w:t>TRA</w:t>
      </w:r>
      <w:r w:rsidR="00FB0CFA">
        <w:rPr>
          <w:rFonts w:ascii="Arial" w:hAnsi="Arial" w:cs="Arial"/>
          <w:b/>
          <w:color w:val="000000"/>
          <w:sz w:val="18"/>
          <w:szCs w:val="18"/>
        </w:rPr>
        <w:t>)</w:t>
      </w:r>
      <w:r w:rsidRPr="00060EF7">
        <w:rPr>
          <w:rFonts w:ascii="Arial" w:hAnsi="Arial" w:cs="Arial"/>
          <w:b/>
          <w:color w:val="000000"/>
          <w:sz w:val="18"/>
          <w:szCs w:val="18"/>
        </w:rPr>
        <w:t xml:space="preserve"> </w:t>
      </w:r>
      <w:r w:rsidR="00AC626F">
        <w:rPr>
          <w:rFonts w:ascii="Arial" w:hAnsi="Arial" w:cs="Arial"/>
          <w:b/>
          <w:color w:val="000000"/>
          <w:sz w:val="18"/>
          <w:szCs w:val="18"/>
        </w:rPr>
        <w:t>net</w:t>
      </w:r>
      <w:r>
        <w:rPr>
          <w:rFonts w:ascii="Arial" w:hAnsi="Arial" w:cs="Arial"/>
          <w:b/>
          <w:color w:val="000000"/>
          <w:sz w:val="18"/>
          <w:szCs w:val="18"/>
        </w:rPr>
        <w:t xml:space="preserve"> </w:t>
      </w:r>
      <w:r w:rsidR="00C76D29" w:rsidRPr="00916103">
        <w:rPr>
          <w:rFonts w:ascii="Arial" w:hAnsi="Arial" w:cs="Arial"/>
          <w:b/>
          <w:sz w:val="18"/>
          <w:szCs w:val="18"/>
        </w:rPr>
        <w:t>de frais de gestion du contrat</w:t>
      </w:r>
      <w:r w:rsidR="0015410B">
        <w:rPr>
          <w:rFonts w:ascii="Arial" w:hAnsi="Arial" w:cs="Arial"/>
          <w:b/>
          <w:sz w:val="18"/>
          <w:szCs w:val="18"/>
        </w:rPr>
        <w:t xml:space="preserve"> et</w:t>
      </w:r>
      <w:r w:rsidR="00C76D29" w:rsidRPr="00916103">
        <w:rPr>
          <w:rFonts w:ascii="Arial" w:hAnsi="Arial" w:cs="Arial"/>
          <w:b/>
          <w:sz w:val="18"/>
          <w:szCs w:val="18"/>
        </w:rPr>
        <w:t xml:space="preserve"> hors prélèvements fiscaux et </w:t>
      </w:r>
      <w:r w:rsidR="00C76D29" w:rsidRPr="004D57F6">
        <w:rPr>
          <w:rFonts w:ascii="Arial" w:hAnsi="Arial" w:cs="Arial"/>
          <w:b/>
          <w:sz w:val="18"/>
          <w:szCs w:val="18"/>
        </w:rPr>
        <w:t xml:space="preserve">sociaux </w:t>
      </w:r>
      <w:r w:rsidRPr="004D57F6">
        <w:rPr>
          <w:rFonts w:ascii="Arial" w:hAnsi="Arial" w:cs="Arial"/>
          <w:b/>
          <w:color w:val="000000"/>
          <w:sz w:val="18"/>
          <w:szCs w:val="18"/>
        </w:rPr>
        <w:t xml:space="preserve">de </w:t>
      </w:r>
      <w:r w:rsidR="007741F2" w:rsidRPr="004D57F6">
        <w:rPr>
          <w:rFonts w:ascii="Arial" w:hAnsi="Arial" w:cs="Arial"/>
          <w:b/>
          <w:color w:val="000000"/>
          <w:sz w:val="18"/>
          <w:szCs w:val="18"/>
        </w:rPr>
        <w:t>-</w:t>
      </w:r>
      <w:r w:rsidR="002658FE" w:rsidRPr="004D57F6">
        <w:rPr>
          <w:rFonts w:ascii="Arial" w:hAnsi="Arial" w:cs="Arial"/>
          <w:b/>
          <w:color w:val="000000"/>
          <w:sz w:val="18"/>
          <w:szCs w:val="18"/>
        </w:rPr>
        <w:t>14</w:t>
      </w:r>
      <w:r w:rsidR="004A428F" w:rsidRPr="004D57F6">
        <w:rPr>
          <w:rFonts w:ascii="Arial" w:hAnsi="Arial" w:cs="Arial"/>
          <w:b/>
          <w:color w:val="000000"/>
          <w:sz w:val="18"/>
          <w:szCs w:val="18"/>
        </w:rPr>
        <w:t>,</w:t>
      </w:r>
      <w:r w:rsidR="002658FE" w:rsidRPr="004D57F6">
        <w:rPr>
          <w:rFonts w:ascii="Arial" w:hAnsi="Arial" w:cs="Arial"/>
          <w:b/>
          <w:color w:val="000000"/>
          <w:sz w:val="18"/>
          <w:szCs w:val="18"/>
        </w:rPr>
        <w:t>09</w:t>
      </w:r>
      <w:r w:rsidRPr="004D57F6">
        <w:rPr>
          <w:rFonts w:ascii="Arial" w:hAnsi="Arial" w:cs="Arial"/>
          <w:b/>
          <w:color w:val="000000"/>
          <w:sz w:val="18"/>
          <w:szCs w:val="18"/>
        </w:rPr>
        <w:t>%</w:t>
      </w:r>
      <w:r w:rsidR="002971CC" w:rsidRPr="004D57F6">
        <w:rPr>
          <w:rFonts w:ascii="Arial" w:hAnsi="Arial" w:cs="Arial"/>
          <w:b/>
          <w:color w:val="000000"/>
          <w:sz w:val="18"/>
          <w:szCs w:val="18"/>
        </w:rPr>
        <w:t>*</w:t>
      </w:r>
      <w:r w:rsidRPr="004D57F6">
        <w:rPr>
          <w:rFonts w:ascii="Arial" w:hAnsi="Arial" w:cs="Arial"/>
          <w:b/>
          <w:color w:val="000000"/>
          <w:sz w:val="18"/>
          <w:szCs w:val="18"/>
        </w:rPr>
        <w:t>.</w:t>
      </w:r>
    </w:p>
    <w:p w:rsidR="00762D70" w:rsidRPr="00E319DD" w:rsidRDefault="00762D70" w:rsidP="007B0B82">
      <w:pPr>
        <w:autoSpaceDE w:val="0"/>
        <w:autoSpaceDN w:val="0"/>
        <w:adjustRightInd w:val="0"/>
        <w:jc w:val="both"/>
        <w:rPr>
          <w:rFonts w:ascii="Arial" w:hAnsi="Arial" w:cs="Arial"/>
          <w:b/>
          <w:color w:val="000000"/>
          <w:sz w:val="18"/>
          <w:szCs w:val="18"/>
        </w:rPr>
      </w:pPr>
    </w:p>
    <w:p w:rsidR="007B0B82" w:rsidRPr="00060EF7" w:rsidRDefault="007B0B82" w:rsidP="007B0B82">
      <w:pPr>
        <w:autoSpaceDE w:val="0"/>
        <w:autoSpaceDN w:val="0"/>
        <w:adjustRightInd w:val="0"/>
        <w:jc w:val="both"/>
        <w:rPr>
          <w:rFonts w:ascii="Arial" w:hAnsi="Arial" w:cs="Arial"/>
          <w:b/>
          <w:color w:val="000000"/>
          <w:sz w:val="18"/>
          <w:szCs w:val="18"/>
        </w:rPr>
      </w:pPr>
    </w:p>
    <w:p w:rsidR="007B0B82" w:rsidRDefault="007B0B82" w:rsidP="007B0B82">
      <w:pPr>
        <w:autoSpaceDE w:val="0"/>
        <w:autoSpaceDN w:val="0"/>
        <w:adjustRightInd w:val="0"/>
        <w:jc w:val="both"/>
        <w:rPr>
          <w:rFonts w:ascii="Arial" w:hAnsi="Arial" w:cs="Arial"/>
          <w:b/>
          <w:color w:val="000000"/>
          <w:sz w:val="18"/>
          <w:szCs w:val="18"/>
        </w:rPr>
      </w:pPr>
      <w:r>
        <w:rPr>
          <w:rFonts w:ascii="Arial" w:hAnsi="Arial" w:cs="Arial"/>
          <w:b/>
          <w:color w:val="000000"/>
          <w:sz w:val="18"/>
          <w:szCs w:val="18"/>
        </w:rPr>
        <w:t>D</w:t>
      </w:r>
      <w:r w:rsidRPr="008326AF">
        <w:rPr>
          <w:rFonts w:ascii="Arial" w:hAnsi="Arial" w:cs="Arial"/>
          <w:b/>
          <w:color w:val="000000"/>
          <w:sz w:val="18"/>
          <w:szCs w:val="18"/>
        </w:rPr>
        <w:t>ans l’hypothèse où, à la Date de Constatation Finale, le Niveau Final de l’</w:t>
      </w:r>
      <w:r w:rsidR="00E44288">
        <w:rPr>
          <w:rFonts w:ascii="Arial" w:hAnsi="Arial" w:cs="Arial"/>
          <w:b/>
          <w:color w:val="000000"/>
          <w:sz w:val="18"/>
          <w:szCs w:val="18"/>
        </w:rPr>
        <w:t>Indice</w:t>
      </w:r>
      <w:r w:rsidRPr="008326AF">
        <w:rPr>
          <w:rFonts w:ascii="Arial" w:hAnsi="Arial" w:cs="Arial"/>
          <w:b/>
          <w:color w:val="000000"/>
          <w:sz w:val="18"/>
          <w:szCs w:val="18"/>
        </w:rPr>
        <w:t xml:space="preserve"> est </w:t>
      </w:r>
      <w:r>
        <w:rPr>
          <w:rFonts w:ascii="Arial" w:hAnsi="Arial" w:cs="Arial"/>
          <w:b/>
          <w:color w:val="000000"/>
          <w:sz w:val="18"/>
          <w:szCs w:val="18"/>
        </w:rPr>
        <w:t xml:space="preserve">strictement </w:t>
      </w:r>
      <w:r w:rsidRPr="008326AF">
        <w:rPr>
          <w:rFonts w:ascii="Arial" w:hAnsi="Arial" w:cs="Arial"/>
          <w:b/>
          <w:color w:val="000000"/>
          <w:sz w:val="18"/>
          <w:szCs w:val="18"/>
        </w:rPr>
        <w:t>inférieur à</w:t>
      </w:r>
      <w:r>
        <w:rPr>
          <w:rFonts w:ascii="Arial" w:hAnsi="Arial" w:cs="Arial"/>
          <w:b/>
          <w:color w:val="000000"/>
          <w:sz w:val="18"/>
          <w:szCs w:val="18"/>
        </w:rPr>
        <w:t xml:space="preserve"> </w:t>
      </w:r>
      <w:r w:rsidR="002658FE">
        <w:rPr>
          <w:rFonts w:ascii="Arial" w:hAnsi="Arial" w:cs="Arial"/>
          <w:b/>
          <w:color w:val="000000"/>
          <w:sz w:val="18"/>
          <w:szCs w:val="18"/>
        </w:rPr>
        <w:t>65</w:t>
      </w:r>
      <w:r w:rsidRPr="008326AF">
        <w:rPr>
          <w:rFonts w:ascii="Arial" w:hAnsi="Arial" w:cs="Arial"/>
          <w:b/>
          <w:color w:val="000000"/>
          <w:sz w:val="18"/>
          <w:szCs w:val="18"/>
        </w:rPr>
        <w:t xml:space="preserve">% du Niveau Initial, l’Investisseur est exposé à une perte en capital d’au minimum </w:t>
      </w:r>
      <w:r w:rsidR="007741F2">
        <w:rPr>
          <w:rFonts w:ascii="Arial" w:hAnsi="Arial" w:cs="Arial"/>
          <w:b/>
          <w:color w:val="000000"/>
          <w:sz w:val="18"/>
          <w:szCs w:val="18"/>
        </w:rPr>
        <w:t>3</w:t>
      </w:r>
      <w:r w:rsidR="002658FE">
        <w:rPr>
          <w:rFonts w:ascii="Arial" w:hAnsi="Arial" w:cs="Arial"/>
          <w:b/>
          <w:color w:val="000000"/>
          <w:sz w:val="18"/>
          <w:szCs w:val="18"/>
        </w:rPr>
        <w:t>5</w:t>
      </w:r>
      <w:r>
        <w:rPr>
          <w:rFonts w:ascii="Arial" w:hAnsi="Arial" w:cs="Arial"/>
          <w:b/>
          <w:color w:val="000000"/>
          <w:sz w:val="18"/>
          <w:szCs w:val="18"/>
        </w:rPr>
        <w:t>%</w:t>
      </w:r>
      <w:r w:rsidRPr="008326AF">
        <w:rPr>
          <w:rFonts w:ascii="Arial" w:hAnsi="Arial" w:cs="Arial"/>
          <w:b/>
          <w:color w:val="000000"/>
          <w:sz w:val="18"/>
          <w:szCs w:val="18"/>
        </w:rPr>
        <w:t xml:space="preserve"> du Capital </w:t>
      </w:r>
      <w:r w:rsidR="00AE6862">
        <w:rPr>
          <w:rFonts w:ascii="Arial" w:hAnsi="Arial" w:cs="Arial"/>
          <w:b/>
          <w:color w:val="000000"/>
          <w:sz w:val="18"/>
          <w:szCs w:val="18"/>
        </w:rPr>
        <w:t xml:space="preserve">Net </w:t>
      </w:r>
      <w:r w:rsidRPr="008326AF">
        <w:rPr>
          <w:rFonts w:ascii="Arial" w:hAnsi="Arial" w:cs="Arial"/>
          <w:b/>
          <w:color w:val="000000"/>
          <w:sz w:val="18"/>
          <w:szCs w:val="18"/>
        </w:rPr>
        <w:t>Investi et pouvant aller, le cas échéant, jusqu’à sa totalité.</w:t>
      </w:r>
    </w:p>
    <w:p w:rsidR="004B51A6" w:rsidRDefault="004B51A6" w:rsidP="007B0B82">
      <w:pPr>
        <w:autoSpaceDE w:val="0"/>
        <w:autoSpaceDN w:val="0"/>
        <w:adjustRightInd w:val="0"/>
        <w:jc w:val="both"/>
        <w:rPr>
          <w:rFonts w:ascii="Arial" w:hAnsi="Arial" w:cs="Arial"/>
          <w:b/>
          <w:color w:val="000000"/>
          <w:sz w:val="18"/>
          <w:szCs w:val="18"/>
        </w:rPr>
      </w:pPr>
    </w:p>
    <w:p w:rsidR="004B51A6" w:rsidRPr="00BF453F" w:rsidRDefault="004B51A6" w:rsidP="004B51A6">
      <w:pPr>
        <w:autoSpaceDE w:val="0"/>
        <w:autoSpaceDN w:val="0"/>
        <w:adjustRightInd w:val="0"/>
        <w:rPr>
          <w:rFonts w:ascii="Arial" w:hAnsi="Arial" w:cs="Arial"/>
          <w:sz w:val="16"/>
          <w:szCs w:val="16"/>
        </w:rPr>
      </w:pPr>
    </w:p>
    <w:p w:rsidR="00E2300F" w:rsidRDefault="00E2300F" w:rsidP="00901674">
      <w:pPr>
        <w:autoSpaceDE w:val="0"/>
        <w:autoSpaceDN w:val="0"/>
        <w:adjustRightInd w:val="0"/>
        <w:jc w:val="both"/>
        <w:rPr>
          <w:rFonts w:ascii="Arial" w:hAnsi="Arial" w:cs="Arial"/>
          <w:b/>
          <w:color w:val="000000"/>
          <w:sz w:val="18"/>
          <w:szCs w:val="18"/>
          <w:u w:val="single"/>
        </w:rPr>
      </w:pPr>
      <w:bookmarkStart w:id="18" w:name="_Toc157411026"/>
    </w:p>
    <w:p w:rsidR="00E73933" w:rsidRPr="00AC626F" w:rsidRDefault="00E73933" w:rsidP="00901674">
      <w:pPr>
        <w:autoSpaceDE w:val="0"/>
        <w:autoSpaceDN w:val="0"/>
        <w:adjustRightInd w:val="0"/>
        <w:jc w:val="both"/>
        <w:rPr>
          <w:rFonts w:ascii="Arial" w:hAnsi="Arial" w:cs="Arial"/>
          <w:b/>
          <w:color w:val="000000"/>
          <w:sz w:val="18"/>
          <w:szCs w:val="18"/>
        </w:rPr>
      </w:pPr>
      <w:r>
        <w:rPr>
          <w:rFonts w:ascii="Arial" w:hAnsi="Arial" w:cs="Arial"/>
          <w:b/>
          <w:color w:val="000000"/>
          <w:sz w:val="18"/>
          <w:szCs w:val="18"/>
          <w:u w:val="single"/>
        </w:rPr>
        <w:t>SC</w:t>
      </w:r>
      <w:r w:rsidR="00763DA0">
        <w:rPr>
          <w:rFonts w:ascii="Arial" w:hAnsi="Arial" w:cs="Arial"/>
          <w:b/>
          <w:color w:val="000000"/>
          <w:sz w:val="18"/>
          <w:szCs w:val="18"/>
          <w:u w:val="single"/>
        </w:rPr>
        <w:t>É</w:t>
      </w:r>
      <w:r>
        <w:rPr>
          <w:rFonts w:ascii="Arial" w:hAnsi="Arial" w:cs="Arial"/>
          <w:b/>
          <w:color w:val="000000"/>
          <w:sz w:val="18"/>
          <w:szCs w:val="18"/>
          <w:u w:val="single"/>
        </w:rPr>
        <w:t xml:space="preserve">NARIO </w:t>
      </w:r>
      <w:r w:rsidR="00D02655">
        <w:rPr>
          <w:rFonts w:ascii="Arial" w:hAnsi="Arial" w:cs="Arial"/>
          <w:b/>
          <w:color w:val="000000"/>
          <w:sz w:val="18"/>
          <w:szCs w:val="18"/>
          <w:u w:val="single"/>
        </w:rPr>
        <w:t>INTERMEDIAIRE</w:t>
      </w:r>
    </w:p>
    <w:p w:rsidR="00E73933" w:rsidRDefault="00E73933" w:rsidP="00901674">
      <w:pPr>
        <w:autoSpaceDE w:val="0"/>
        <w:autoSpaceDN w:val="0"/>
        <w:adjustRightInd w:val="0"/>
        <w:jc w:val="both"/>
        <w:rPr>
          <w:rFonts w:ascii="Arial" w:hAnsi="Arial" w:cs="Arial"/>
          <w:b/>
          <w:color w:val="000000"/>
          <w:sz w:val="18"/>
          <w:szCs w:val="18"/>
          <w:u w:val="single"/>
        </w:rPr>
      </w:pPr>
    </w:p>
    <w:p w:rsidR="00227489" w:rsidRDefault="00227489" w:rsidP="00227489">
      <w:pPr>
        <w:autoSpaceDE w:val="0"/>
        <w:autoSpaceDN w:val="0"/>
        <w:adjustRightInd w:val="0"/>
        <w:jc w:val="both"/>
        <w:rPr>
          <w:rFonts w:ascii="Arial" w:hAnsi="Arial" w:cs="Arial"/>
          <w:color w:val="000000"/>
          <w:sz w:val="18"/>
          <w:szCs w:val="18"/>
        </w:rPr>
      </w:pPr>
      <w:r w:rsidRPr="000850E9">
        <w:rPr>
          <w:rFonts w:ascii="Arial" w:hAnsi="Arial" w:cs="Arial"/>
          <w:b/>
          <w:color w:val="000000"/>
          <w:sz w:val="18"/>
          <w:szCs w:val="18"/>
          <w:u w:val="single"/>
        </w:rPr>
        <w:t>Exemple 2 :</w:t>
      </w:r>
      <w:r>
        <w:rPr>
          <w:rFonts w:ascii="Arial" w:hAnsi="Arial" w:cs="Arial"/>
          <w:color w:val="000000"/>
          <w:sz w:val="18"/>
          <w:szCs w:val="18"/>
        </w:rPr>
        <w:t xml:space="preserve"> </w:t>
      </w:r>
      <w:r>
        <w:rPr>
          <w:rFonts w:ascii="Arial" w:hAnsi="Arial" w:cs="Arial"/>
          <w:b/>
          <w:color w:val="000000"/>
          <w:sz w:val="18"/>
          <w:szCs w:val="18"/>
          <w:u w:val="single"/>
        </w:rPr>
        <w:t>Absence de remboursement anticipé</w:t>
      </w:r>
      <w:r w:rsidR="00F37785">
        <w:rPr>
          <w:rFonts w:ascii="Arial" w:hAnsi="Arial" w:cs="Arial"/>
          <w:b/>
          <w:color w:val="000000"/>
          <w:sz w:val="18"/>
          <w:szCs w:val="18"/>
          <w:u w:val="single"/>
        </w:rPr>
        <w:t xml:space="preserve"> automatique</w:t>
      </w:r>
      <w:r>
        <w:rPr>
          <w:rFonts w:ascii="Arial" w:hAnsi="Arial" w:cs="Arial"/>
          <w:b/>
          <w:color w:val="000000"/>
          <w:sz w:val="18"/>
          <w:szCs w:val="18"/>
          <w:u w:val="single"/>
        </w:rPr>
        <w:t xml:space="preserve"> et N</w:t>
      </w:r>
      <w:r w:rsidRPr="00901674">
        <w:rPr>
          <w:rFonts w:ascii="Arial" w:hAnsi="Arial" w:cs="Arial"/>
          <w:b/>
          <w:color w:val="000000"/>
          <w:sz w:val="18"/>
          <w:szCs w:val="18"/>
          <w:u w:val="single"/>
        </w:rPr>
        <w:t>iveau</w:t>
      </w:r>
      <w:r>
        <w:rPr>
          <w:rFonts w:ascii="Arial" w:hAnsi="Arial" w:cs="Arial"/>
          <w:b/>
          <w:color w:val="000000"/>
          <w:sz w:val="18"/>
          <w:szCs w:val="18"/>
          <w:u w:val="single"/>
        </w:rPr>
        <w:t xml:space="preserve"> Final de l’Indice </w:t>
      </w:r>
      <w:r w:rsidRPr="00901674">
        <w:rPr>
          <w:rFonts w:ascii="Arial" w:hAnsi="Arial" w:cs="Arial"/>
          <w:b/>
          <w:color w:val="000000"/>
          <w:sz w:val="18"/>
          <w:szCs w:val="18"/>
          <w:u w:val="single"/>
        </w:rPr>
        <w:t xml:space="preserve">supérieur </w:t>
      </w:r>
      <w:r>
        <w:rPr>
          <w:rFonts w:ascii="Arial" w:hAnsi="Arial" w:cs="Arial"/>
          <w:b/>
          <w:color w:val="000000"/>
          <w:sz w:val="18"/>
          <w:szCs w:val="18"/>
          <w:u w:val="single"/>
        </w:rPr>
        <w:t xml:space="preserve">ou égal </w:t>
      </w:r>
      <w:r w:rsidRPr="00901674">
        <w:rPr>
          <w:rFonts w:ascii="Arial" w:hAnsi="Arial" w:cs="Arial"/>
          <w:b/>
          <w:color w:val="000000"/>
          <w:sz w:val="18"/>
          <w:szCs w:val="18"/>
          <w:u w:val="single"/>
        </w:rPr>
        <w:t xml:space="preserve">à </w:t>
      </w:r>
      <w:r w:rsidR="00EB3515">
        <w:rPr>
          <w:rFonts w:ascii="Arial" w:hAnsi="Arial" w:cs="Arial"/>
          <w:b/>
          <w:color w:val="000000"/>
          <w:sz w:val="18"/>
          <w:szCs w:val="18"/>
          <w:u w:val="single"/>
        </w:rPr>
        <w:t>65</w:t>
      </w:r>
      <w:r w:rsidRPr="00901674">
        <w:rPr>
          <w:rFonts w:ascii="Arial" w:hAnsi="Arial" w:cs="Arial"/>
          <w:b/>
          <w:color w:val="000000"/>
          <w:sz w:val="18"/>
          <w:szCs w:val="18"/>
          <w:u w:val="single"/>
        </w:rPr>
        <w:t xml:space="preserve">% </w:t>
      </w:r>
      <w:r>
        <w:rPr>
          <w:rFonts w:ascii="Arial" w:hAnsi="Arial" w:cs="Arial"/>
          <w:b/>
          <w:color w:val="000000"/>
          <w:sz w:val="18"/>
          <w:szCs w:val="18"/>
          <w:u w:val="single"/>
        </w:rPr>
        <w:t>du Niveau</w:t>
      </w:r>
      <w:r w:rsidRPr="00901674">
        <w:rPr>
          <w:rFonts w:ascii="Arial" w:hAnsi="Arial" w:cs="Arial"/>
          <w:b/>
          <w:color w:val="000000"/>
          <w:sz w:val="18"/>
          <w:szCs w:val="18"/>
          <w:u w:val="single"/>
        </w:rPr>
        <w:t xml:space="preserve"> Initial</w:t>
      </w:r>
      <w:r>
        <w:rPr>
          <w:rFonts w:ascii="Arial" w:hAnsi="Arial" w:cs="Arial"/>
          <w:b/>
          <w:color w:val="000000"/>
          <w:sz w:val="18"/>
          <w:szCs w:val="18"/>
          <w:u w:val="single"/>
        </w:rPr>
        <w:t xml:space="preserve"> : remboursement à </w:t>
      </w:r>
      <w:r w:rsidR="004D4F94">
        <w:rPr>
          <w:rFonts w:ascii="Arial" w:hAnsi="Arial" w:cs="Arial"/>
          <w:b/>
          <w:color w:val="000000"/>
          <w:sz w:val="18"/>
          <w:szCs w:val="18"/>
          <w:u w:val="single"/>
        </w:rPr>
        <w:t>108</w:t>
      </w:r>
      <w:r>
        <w:rPr>
          <w:rFonts w:ascii="Arial" w:hAnsi="Arial" w:cs="Arial"/>
          <w:b/>
          <w:color w:val="000000"/>
          <w:sz w:val="18"/>
          <w:szCs w:val="18"/>
          <w:u w:val="single"/>
        </w:rPr>
        <w:t xml:space="preserve">% du Capital </w:t>
      </w:r>
      <w:r w:rsidR="00AE6862">
        <w:rPr>
          <w:rFonts w:ascii="Arial" w:hAnsi="Arial" w:cs="Arial"/>
          <w:b/>
          <w:color w:val="000000"/>
          <w:sz w:val="18"/>
          <w:szCs w:val="18"/>
          <w:u w:val="single"/>
        </w:rPr>
        <w:t xml:space="preserve">Net </w:t>
      </w:r>
      <w:r>
        <w:rPr>
          <w:rFonts w:ascii="Arial" w:hAnsi="Arial" w:cs="Arial"/>
          <w:b/>
          <w:color w:val="000000"/>
          <w:sz w:val="18"/>
          <w:szCs w:val="18"/>
          <w:u w:val="single"/>
        </w:rPr>
        <w:t>Investi</w:t>
      </w:r>
    </w:p>
    <w:p w:rsidR="00327F50" w:rsidRDefault="00327F50" w:rsidP="007742D4">
      <w:pPr>
        <w:autoSpaceDE w:val="0"/>
        <w:autoSpaceDN w:val="0"/>
        <w:adjustRightInd w:val="0"/>
        <w:jc w:val="both"/>
        <w:rPr>
          <w:rFonts w:ascii="Arial" w:hAnsi="Arial" w:cs="Arial"/>
          <w:b/>
          <w:color w:val="000000"/>
          <w:sz w:val="18"/>
          <w:szCs w:val="18"/>
          <w:u w:val="single"/>
        </w:rPr>
      </w:pPr>
    </w:p>
    <w:p w:rsidR="002240E3" w:rsidRDefault="0001220E" w:rsidP="007742D4">
      <w:pPr>
        <w:autoSpaceDE w:val="0"/>
        <w:autoSpaceDN w:val="0"/>
        <w:adjustRightInd w:val="0"/>
        <w:jc w:val="both"/>
        <w:rPr>
          <w:rFonts w:ascii="Arial" w:hAnsi="Arial" w:cs="Arial"/>
          <w:b/>
          <w:color w:val="000000"/>
          <w:sz w:val="18"/>
          <w:szCs w:val="18"/>
          <w:u w:val="single"/>
        </w:rPr>
      </w:pPr>
      <w:r w:rsidRPr="0001220E">
        <w:rPr>
          <w:noProof/>
          <w:lang w:eastAsia="ja-JP"/>
        </w:rPr>
        <w:drawing>
          <wp:inline distT="0" distB="0" distL="0" distR="0" wp14:anchorId="70035B2B" wp14:editId="4BCD645A">
            <wp:extent cx="5486400" cy="4032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032447"/>
                    </a:xfrm>
                    <a:prstGeom prst="rect">
                      <a:avLst/>
                    </a:prstGeom>
                    <a:noFill/>
                    <a:ln>
                      <a:noFill/>
                    </a:ln>
                  </pic:spPr>
                </pic:pic>
              </a:graphicData>
            </a:graphic>
          </wp:inline>
        </w:drawing>
      </w:r>
    </w:p>
    <w:p w:rsidR="001A0AB9" w:rsidRDefault="001A0AB9" w:rsidP="007742D4">
      <w:pPr>
        <w:autoSpaceDE w:val="0"/>
        <w:autoSpaceDN w:val="0"/>
        <w:adjustRightInd w:val="0"/>
        <w:jc w:val="both"/>
        <w:rPr>
          <w:rFonts w:ascii="Arial" w:hAnsi="Arial" w:cs="Arial"/>
          <w:b/>
          <w:color w:val="000000"/>
          <w:sz w:val="18"/>
          <w:szCs w:val="18"/>
          <w:u w:val="single"/>
        </w:rPr>
      </w:pPr>
    </w:p>
    <w:p w:rsidR="00614601" w:rsidRDefault="00614601" w:rsidP="007742D4">
      <w:pPr>
        <w:autoSpaceDE w:val="0"/>
        <w:autoSpaceDN w:val="0"/>
        <w:adjustRightInd w:val="0"/>
        <w:jc w:val="both"/>
        <w:rPr>
          <w:rFonts w:ascii="Arial" w:hAnsi="Arial" w:cs="Arial"/>
          <w:color w:val="000000"/>
          <w:sz w:val="18"/>
          <w:szCs w:val="18"/>
        </w:rPr>
      </w:pPr>
    </w:p>
    <w:p w:rsidR="009E5E03" w:rsidRDefault="00C555D5" w:rsidP="007742D4">
      <w:pPr>
        <w:autoSpaceDE w:val="0"/>
        <w:autoSpaceDN w:val="0"/>
        <w:adjustRightInd w:val="0"/>
        <w:jc w:val="both"/>
        <w:rPr>
          <w:rFonts w:ascii="Arial" w:hAnsi="Arial" w:cs="Arial"/>
          <w:color w:val="000000"/>
          <w:sz w:val="18"/>
          <w:szCs w:val="18"/>
        </w:rPr>
      </w:pPr>
      <w:r>
        <w:rPr>
          <w:rFonts w:ascii="Arial" w:hAnsi="Arial" w:cs="Arial"/>
          <w:color w:val="000000"/>
          <w:sz w:val="18"/>
          <w:szCs w:val="18"/>
        </w:rPr>
        <w:t>À</w:t>
      </w:r>
      <w:r w:rsidR="009E5E03" w:rsidRPr="00901674">
        <w:rPr>
          <w:rFonts w:ascii="Arial" w:hAnsi="Arial" w:cs="Arial"/>
          <w:color w:val="000000"/>
          <w:sz w:val="18"/>
          <w:szCs w:val="18"/>
        </w:rPr>
        <w:t xml:space="preserve"> </w:t>
      </w:r>
      <w:r w:rsidR="002E1D34" w:rsidRPr="00901674">
        <w:rPr>
          <w:rFonts w:ascii="Arial" w:hAnsi="Arial" w:cs="Arial"/>
          <w:color w:val="000000"/>
          <w:sz w:val="18"/>
          <w:szCs w:val="18"/>
        </w:rPr>
        <w:t xml:space="preserve">chacune des </w:t>
      </w:r>
      <w:r w:rsidR="002240E3">
        <w:rPr>
          <w:rFonts w:ascii="Arial" w:hAnsi="Arial" w:cs="Arial"/>
          <w:color w:val="000000"/>
          <w:sz w:val="18"/>
          <w:szCs w:val="18"/>
        </w:rPr>
        <w:t>4</w:t>
      </w:r>
      <w:r w:rsidR="008169DE" w:rsidRPr="00901674">
        <w:rPr>
          <w:rFonts w:ascii="Arial" w:hAnsi="Arial" w:cs="Arial"/>
          <w:color w:val="000000"/>
          <w:sz w:val="18"/>
          <w:szCs w:val="18"/>
        </w:rPr>
        <w:t xml:space="preserve"> </w:t>
      </w:r>
      <w:r w:rsidR="002E1D34" w:rsidRPr="00901674">
        <w:rPr>
          <w:rFonts w:ascii="Arial" w:hAnsi="Arial" w:cs="Arial"/>
          <w:color w:val="000000"/>
          <w:sz w:val="18"/>
          <w:szCs w:val="18"/>
        </w:rPr>
        <w:t xml:space="preserve">Dates </w:t>
      </w:r>
      <w:r w:rsidR="008169DE">
        <w:rPr>
          <w:rFonts w:ascii="Arial" w:hAnsi="Arial" w:cs="Arial"/>
          <w:color w:val="000000"/>
          <w:sz w:val="18"/>
          <w:szCs w:val="18"/>
        </w:rPr>
        <w:t>d’Evaluation du Remboursement Anticipé Automatique</w:t>
      </w:r>
      <w:r w:rsidR="00F47A2D">
        <w:rPr>
          <w:rFonts w:ascii="Arial" w:hAnsi="Arial" w:cs="Arial"/>
          <w:color w:val="000000"/>
          <w:sz w:val="18"/>
          <w:szCs w:val="18"/>
        </w:rPr>
        <w:t xml:space="preserve"> </w:t>
      </w:r>
      <w:r w:rsidR="00CE2C21">
        <w:rPr>
          <w:rFonts w:ascii="Arial" w:hAnsi="Arial" w:cs="Arial"/>
          <w:color w:val="000000"/>
          <w:sz w:val="18"/>
          <w:szCs w:val="18"/>
        </w:rPr>
        <w:t>n</w:t>
      </w:r>
      <w:r w:rsidR="007F3475">
        <w:rPr>
          <w:rFonts w:ascii="Arial" w:hAnsi="Arial" w:cs="Arial"/>
          <w:color w:val="000000"/>
          <w:sz w:val="18"/>
          <w:szCs w:val="18"/>
        </w:rPr>
        <w:t xml:space="preserve"> </w:t>
      </w:r>
      <w:r w:rsidR="002B27EC" w:rsidRPr="002B27EC">
        <w:rPr>
          <w:rFonts w:ascii="Arial" w:hAnsi="Arial" w:cs="Arial"/>
          <w:color w:val="000000"/>
          <w:sz w:val="18"/>
          <w:szCs w:val="18"/>
        </w:rPr>
        <w:t>(n allant de 1 à 4)</w:t>
      </w:r>
      <w:r w:rsidR="002E1D34" w:rsidRPr="00901674">
        <w:rPr>
          <w:rFonts w:ascii="Arial" w:hAnsi="Arial" w:cs="Arial"/>
          <w:color w:val="000000"/>
          <w:sz w:val="18"/>
          <w:szCs w:val="18"/>
        </w:rPr>
        <w:t xml:space="preserve">, </w:t>
      </w:r>
      <w:r w:rsidR="009E5E03" w:rsidRPr="00901674">
        <w:rPr>
          <w:rFonts w:ascii="Arial" w:hAnsi="Arial" w:cs="Arial"/>
          <w:color w:val="000000"/>
          <w:sz w:val="18"/>
          <w:szCs w:val="18"/>
        </w:rPr>
        <w:t xml:space="preserve">le niveau </w:t>
      </w:r>
      <w:r w:rsidR="00C9192D">
        <w:rPr>
          <w:rFonts w:ascii="Arial" w:hAnsi="Arial" w:cs="Arial"/>
          <w:color w:val="000000"/>
          <w:sz w:val="18"/>
          <w:szCs w:val="18"/>
        </w:rPr>
        <w:t xml:space="preserve">de clôture </w:t>
      </w:r>
      <w:r w:rsidR="009E5E03" w:rsidRPr="00901674">
        <w:rPr>
          <w:rFonts w:ascii="Arial" w:hAnsi="Arial" w:cs="Arial"/>
          <w:color w:val="000000"/>
          <w:sz w:val="18"/>
          <w:szCs w:val="18"/>
        </w:rPr>
        <w:t>de l’</w:t>
      </w:r>
      <w:r w:rsidR="00E44288">
        <w:rPr>
          <w:rFonts w:ascii="Arial" w:hAnsi="Arial" w:cs="Arial"/>
          <w:color w:val="000000"/>
          <w:sz w:val="18"/>
          <w:szCs w:val="18"/>
        </w:rPr>
        <w:t>Indice</w:t>
      </w:r>
      <w:r w:rsidR="009E5E03" w:rsidRPr="00901674">
        <w:rPr>
          <w:rFonts w:ascii="Arial" w:hAnsi="Arial" w:cs="Arial"/>
          <w:color w:val="000000"/>
          <w:sz w:val="18"/>
          <w:szCs w:val="18"/>
        </w:rPr>
        <w:t xml:space="preserve"> est </w:t>
      </w:r>
      <w:r w:rsidR="00684E46" w:rsidRPr="00901674">
        <w:rPr>
          <w:rFonts w:ascii="Arial" w:hAnsi="Arial" w:cs="Arial"/>
          <w:color w:val="000000"/>
          <w:sz w:val="18"/>
          <w:szCs w:val="18"/>
        </w:rPr>
        <w:t xml:space="preserve">strictement </w:t>
      </w:r>
      <w:r w:rsidR="009E5E03" w:rsidRPr="00901674">
        <w:rPr>
          <w:rFonts w:ascii="Arial" w:hAnsi="Arial" w:cs="Arial"/>
          <w:color w:val="000000"/>
          <w:sz w:val="18"/>
          <w:szCs w:val="18"/>
        </w:rPr>
        <w:t xml:space="preserve">inférieur </w:t>
      </w:r>
      <w:r w:rsidR="001B52BB">
        <w:rPr>
          <w:rFonts w:ascii="Arial" w:hAnsi="Arial" w:cs="Arial"/>
          <w:color w:val="000000"/>
          <w:sz w:val="18"/>
          <w:szCs w:val="18"/>
        </w:rPr>
        <w:t>à 100</w:t>
      </w:r>
      <w:r w:rsidR="009A0C9C">
        <w:rPr>
          <w:rFonts w:ascii="Arial" w:hAnsi="Arial" w:cs="Arial"/>
          <w:color w:val="000000"/>
          <w:sz w:val="18"/>
          <w:szCs w:val="18"/>
        </w:rPr>
        <w:t>% du</w:t>
      </w:r>
      <w:r w:rsidR="00147EAC">
        <w:rPr>
          <w:rFonts w:ascii="Arial" w:hAnsi="Arial" w:cs="Arial"/>
          <w:color w:val="000000"/>
          <w:sz w:val="18"/>
          <w:szCs w:val="18"/>
        </w:rPr>
        <w:t xml:space="preserve"> </w:t>
      </w:r>
      <w:r w:rsidR="007742D4">
        <w:rPr>
          <w:rFonts w:ascii="Arial" w:hAnsi="Arial" w:cs="Arial"/>
          <w:color w:val="000000"/>
          <w:sz w:val="18"/>
          <w:szCs w:val="18"/>
        </w:rPr>
        <w:t>Niveau Initial</w:t>
      </w:r>
      <w:r w:rsidR="009E5E03" w:rsidRPr="00901674">
        <w:rPr>
          <w:rFonts w:ascii="Arial" w:hAnsi="Arial" w:cs="Arial"/>
          <w:color w:val="000000"/>
          <w:sz w:val="18"/>
          <w:szCs w:val="18"/>
        </w:rPr>
        <w:t xml:space="preserve"> </w:t>
      </w:r>
      <w:r w:rsidR="002E1D34" w:rsidRPr="00901674">
        <w:rPr>
          <w:rFonts w:ascii="Arial" w:hAnsi="Arial" w:cs="Arial"/>
          <w:color w:val="000000"/>
          <w:sz w:val="18"/>
          <w:szCs w:val="18"/>
        </w:rPr>
        <w:sym w:font="Wingdings" w:char="F0E8"/>
      </w:r>
      <w:r w:rsidR="009E5E03" w:rsidRPr="00901674">
        <w:rPr>
          <w:rFonts w:ascii="Arial" w:hAnsi="Arial" w:cs="Arial"/>
          <w:color w:val="000000"/>
          <w:sz w:val="18"/>
          <w:szCs w:val="18"/>
        </w:rPr>
        <w:t xml:space="preserve"> Pas de remboursement anticipé</w:t>
      </w:r>
      <w:r w:rsidR="00F37785">
        <w:rPr>
          <w:rFonts w:ascii="Arial" w:hAnsi="Arial" w:cs="Arial"/>
          <w:color w:val="000000"/>
          <w:sz w:val="18"/>
          <w:szCs w:val="18"/>
        </w:rPr>
        <w:t xml:space="preserve"> automatique</w:t>
      </w:r>
      <w:r w:rsidR="00C9192D">
        <w:rPr>
          <w:rFonts w:ascii="Arial" w:hAnsi="Arial" w:cs="Arial"/>
          <w:color w:val="000000"/>
          <w:sz w:val="18"/>
          <w:szCs w:val="18"/>
        </w:rPr>
        <w:t xml:space="preserve"> d</w:t>
      </w:r>
      <w:r w:rsidR="00F47A2D">
        <w:rPr>
          <w:rFonts w:ascii="Arial" w:hAnsi="Arial" w:cs="Arial"/>
          <w:color w:val="000000"/>
          <w:sz w:val="18"/>
          <w:szCs w:val="18"/>
        </w:rPr>
        <w:t>u</w:t>
      </w:r>
      <w:r w:rsidR="00C9192D">
        <w:rPr>
          <w:rFonts w:ascii="Arial" w:hAnsi="Arial" w:cs="Arial"/>
          <w:color w:val="000000"/>
          <w:sz w:val="18"/>
          <w:szCs w:val="18"/>
        </w:rPr>
        <w:t xml:space="preserve"> Certificat</w:t>
      </w:r>
      <w:r w:rsidR="009E5E03" w:rsidRPr="00901674">
        <w:rPr>
          <w:rFonts w:ascii="Arial" w:hAnsi="Arial" w:cs="Arial"/>
          <w:color w:val="000000"/>
          <w:sz w:val="18"/>
          <w:szCs w:val="18"/>
        </w:rPr>
        <w:t>.</w:t>
      </w:r>
    </w:p>
    <w:p w:rsidR="002240E3" w:rsidRDefault="002240E3" w:rsidP="007742D4">
      <w:pPr>
        <w:autoSpaceDE w:val="0"/>
        <w:autoSpaceDN w:val="0"/>
        <w:adjustRightInd w:val="0"/>
        <w:jc w:val="both"/>
        <w:rPr>
          <w:rFonts w:ascii="Arial" w:hAnsi="Arial" w:cs="Arial"/>
          <w:color w:val="000000"/>
          <w:sz w:val="18"/>
          <w:szCs w:val="18"/>
        </w:rPr>
      </w:pPr>
    </w:p>
    <w:p w:rsidR="002240E3" w:rsidRPr="00901674" w:rsidRDefault="00801003" w:rsidP="007742D4">
      <w:pPr>
        <w:autoSpaceDE w:val="0"/>
        <w:autoSpaceDN w:val="0"/>
        <w:adjustRightInd w:val="0"/>
        <w:jc w:val="both"/>
        <w:rPr>
          <w:rFonts w:ascii="Arial" w:hAnsi="Arial" w:cs="Arial"/>
          <w:color w:val="000000"/>
          <w:sz w:val="18"/>
          <w:szCs w:val="18"/>
        </w:rPr>
      </w:pPr>
      <w:r>
        <w:rPr>
          <w:rFonts w:ascii="Arial" w:hAnsi="Arial" w:cs="Arial"/>
          <w:color w:val="000000"/>
          <w:sz w:val="18"/>
          <w:szCs w:val="18"/>
        </w:rPr>
        <w:t>Aux</w:t>
      </w:r>
      <w:r w:rsidR="002240E3" w:rsidRPr="00901674">
        <w:rPr>
          <w:rFonts w:ascii="Arial" w:hAnsi="Arial" w:cs="Arial"/>
          <w:color w:val="000000"/>
          <w:sz w:val="18"/>
          <w:szCs w:val="18"/>
        </w:rPr>
        <w:t xml:space="preserve"> Dates </w:t>
      </w:r>
      <w:r w:rsidR="002240E3">
        <w:rPr>
          <w:rFonts w:ascii="Arial" w:hAnsi="Arial" w:cs="Arial"/>
          <w:color w:val="000000"/>
          <w:sz w:val="18"/>
          <w:szCs w:val="18"/>
        </w:rPr>
        <w:t xml:space="preserve">d’Evaluation du Remboursement Anticipé Automatique </w:t>
      </w:r>
      <w:r w:rsidR="00D26A7F">
        <w:rPr>
          <w:rFonts w:ascii="Arial" w:hAnsi="Arial" w:cs="Arial"/>
          <w:color w:val="000000"/>
          <w:sz w:val="18"/>
          <w:szCs w:val="18"/>
        </w:rPr>
        <w:t xml:space="preserve">1 et </w:t>
      </w:r>
      <w:r w:rsidR="00B21067">
        <w:rPr>
          <w:rFonts w:ascii="Arial" w:hAnsi="Arial" w:cs="Arial"/>
          <w:color w:val="000000"/>
          <w:sz w:val="18"/>
          <w:szCs w:val="18"/>
        </w:rPr>
        <w:t>2</w:t>
      </w:r>
      <w:r w:rsidR="002240E3" w:rsidRPr="00901674">
        <w:rPr>
          <w:rFonts w:ascii="Arial" w:hAnsi="Arial" w:cs="Arial"/>
          <w:color w:val="000000"/>
          <w:sz w:val="18"/>
          <w:szCs w:val="18"/>
        </w:rPr>
        <w:t xml:space="preserve">, le niveau </w:t>
      </w:r>
      <w:r w:rsidR="002240E3">
        <w:rPr>
          <w:rFonts w:ascii="Arial" w:hAnsi="Arial" w:cs="Arial"/>
          <w:color w:val="000000"/>
          <w:sz w:val="18"/>
          <w:szCs w:val="18"/>
        </w:rPr>
        <w:t xml:space="preserve">de clôture </w:t>
      </w:r>
      <w:r w:rsidR="002240E3" w:rsidRPr="00901674">
        <w:rPr>
          <w:rFonts w:ascii="Arial" w:hAnsi="Arial" w:cs="Arial"/>
          <w:color w:val="000000"/>
          <w:sz w:val="18"/>
          <w:szCs w:val="18"/>
        </w:rPr>
        <w:t>de l’</w:t>
      </w:r>
      <w:r w:rsidR="002240E3">
        <w:rPr>
          <w:rFonts w:ascii="Arial" w:hAnsi="Arial" w:cs="Arial"/>
          <w:color w:val="000000"/>
          <w:sz w:val="18"/>
          <w:szCs w:val="18"/>
        </w:rPr>
        <w:t>Indice</w:t>
      </w:r>
      <w:r w:rsidR="002240E3" w:rsidRPr="00901674">
        <w:rPr>
          <w:rFonts w:ascii="Arial" w:hAnsi="Arial" w:cs="Arial"/>
          <w:color w:val="000000"/>
          <w:sz w:val="18"/>
          <w:szCs w:val="18"/>
        </w:rPr>
        <w:t xml:space="preserve"> est </w:t>
      </w:r>
      <w:r w:rsidR="00B21067">
        <w:rPr>
          <w:rFonts w:ascii="Arial" w:hAnsi="Arial" w:cs="Arial"/>
          <w:color w:val="000000"/>
          <w:sz w:val="18"/>
          <w:szCs w:val="18"/>
        </w:rPr>
        <w:t>supérieur</w:t>
      </w:r>
      <w:r w:rsidR="002240E3" w:rsidRPr="00901674">
        <w:rPr>
          <w:rFonts w:ascii="Arial" w:hAnsi="Arial" w:cs="Arial"/>
          <w:color w:val="000000"/>
          <w:sz w:val="18"/>
          <w:szCs w:val="18"/>
        </w:rPr>
        <w:t xml:space="preserve"> </w:t>
      </w:r>
      <w:r w:rsidR="002240E3">
        <w:rPr>
          <w:rFonts w:ascii="Arial" w:hAnsi="Arial" w:cs="Arial"/>
          <w:color w:val="000000"/>
          <w:sz w:val="18"/>
          <w:szCs w:val="18"/>
        </w:rPr>
        <w:t>à 70% du Niveau Initial</w:t>
      </w:r>
      <w:r w:rsidR="002240E3" w:rsidRPr="00901674">
        <w:rPr>
          <w:rFonts w:ascii="Arial" w:hAnsi="Arial" w:cs="Arial"/>
          <w:color w:val="000000"/>
          <w:sz w:val="18"/>
          <w:szCs w:val="18"/>
        </w:rPr>
        <w:t xml:space="preserve"> </w:t>
      </w:r>
      <w:r w:rsidR="002240E3" w:rsidRPr="00901674">
        <w:rPr>
          <w:rFonts w:ascii="Arial" w:hAnsi="Arial" w:cs="Arial"/>
          <w:color w:val="000000"/>
          <w:sz w:val="18"/>
          <w:szCs w:val="18"/>
        </w:rPr>
        <w:sym w:font="Wingdings" w:char="F0E8"/>
      </w:r>
      <w:r w:rsidR="002240E3" w:rsidRPr="00901674">
        <w:rPr>
          <w:rFonts w:ascii="Arial" w:hAnsi="Arial" w:cs="Arial"/>
          <w:color w:val="000000"/>
          <w:sz w:val="18"/>
          <w:szCs w:val="18"/>
        </w:rPr>
        <w:t xml:space="preserve"> </w:t>
      </w:r>
      <w:r w:rsidR="00A2083D">
        <w:rPr>
          <w:rFonts w:ascii="Arial" w:hAnsi="Arial" w:cs="Arial"/>
          <w:color w:val="000000"/>
          <w:sz w:val="18"/>
          <w:szCs w:val="18"/>
        </w:rPr>
        <w:t>deux</w:t>
      </w:r>
      <w:r w:rsidR="00B21067">
        <w:rPr>
          <w:rFonts w:ascii="Arial" w:hAnsi="Arial" w:cs="Arial"/>
          <w:color w:val="000000"/>
          <w:sz w:val="18"/>
          <w:szCs w:val="18"/>
        </w:rPr>
        <w:t xml:space="preserve"> coupon</w:t>
      </w:r>
      <w:r w:rsidR="00A2083D">
        <w:rPr>
          <w:rFonts w:ascii="Arial" w:hAnsi="Arial" w:cs="Arial"/>
          <w:color w:val="000000"/>
          <w:sz w:val="18"/>
          <w:szCs w:val="18"/>
        </w:rPr>
        <w:t>s</w:t>
      </w:r>
      <w:r w:rsidR="00B21067">
        <w:rPr>
          <w:rFonts w:ascii="Arial" w:hAnsi="Arial" w:cs="Arial"/>
          <w:color w:val="000000"/>
          <w:sz w:val="18"/>
          <w:szCs w:val="18"/>
        </w:rPr>
        <w:t xml:space="preserve"> de 4,00% </w:t>
      </w:r>
      <w:r w:rsidR="00A2083D">
        <w:rPr>
          <w:rFonts w:ascii="Arial" w:hAnsi="Arial" w:cs="Arial"/>
          <w:color w:val="000000"/>
          <w:sz w:val="18"/>
          <w:szCs w:val="18"/>
        </w:rPr>
        <w:t>sont</w:t>
      </w:r>
      <w:r w:rsidR="00B21067">
        <w:rPr>
          <w:rFonts w:ascii="Arial" w:hAnsi="Arial" w:cs="Arial"/>
          <w:color w:val="000000"/>
          <w:sz w:val="18"/>
          <w:szCs w:val="18"/>
        </w:rPr>
        <w:t xml:space="preserve"> enregistré</w:t>
      </w:r>
      <w:r w:rsidR="00A2083D">
        <w:rPr>
          <w:rFonts w:ascii="Arial" w:hAnsi="Arial" w:cs="Arial"/>
          <w:color w:val="000000"/>
          <w:sz w:val="18"/>
          <w:szCs w:val="18"/>
        </w:rPr>
        <w:t>s</w:t>
      </w:r>
      <w:r w:rsidR="002240E3">
        <w:rPr>
          <w:rFonts w:ascii="Arial" w:hAnsi="Arial" w:cs="Arial"/>
          <w:color w:val="000000"/>
          <w:sz w:val="18"/>
          <w:szCs w:val="18"/>
        </w:rPr>
        <w:t>.</w:t>
      </w:r>
    </w:p>
    <w:p w:rsidR="00655966" w:rsidRDefault="00655966" w:rsidP="00901674">
      <w:pPr>
        <w:autoSpaceDE w:val="0"/>
        <w:autoSpaceDN w:val="0"/>
        <w:adjustRightInd w:val="0"/>
        <w:jc w:val="both"/>
        <w:rPr>
          <w:rFonts w:ascii="Arial" w:hAnsi="Arial" w:cs="Arial"/>
          <w:color w:val="000000"/>
          <w:sz w:val="18"/>
          <w:szCs w:val="18"/>
        </w:rPr>
      </w:pPr>
    </w:p>
    <w:p w:rsidR="00B21067" w:rsidRDefault="00D26A7F" w:rsidP="00901674">
      <w:pPr>
        <w:autoSpaceDE w:val="0"/>
        <w:autoSpaceDN w:val="0"/>
        <w:adjustRightInd w:val="0"/>
        <w:jc w:val="both"/>
        <w:rPr>
          <w:rFonts w:ascii="Arial" w:hAnsi="Arial" w:cs="Arial"/>
          <w:color w:val="000000"/>
          <w:sz w:val="18"/>
          <w:szCs w:val="18"/>
        </w:rPr>
      </w:pPr>
      <w:r>
        <w:rPr>
          <w:rFonts w:ascii="Arial" w:hAnsi="Arial" w:cs="Arial"/>
          <w:color w:val="000000"/>
          <w:sz w:val="18"/>
          <w:szCs w:val="18"/>
        </w:rPr>
        <w:t>Aux</w:t>
      </w:r>
      <w:r w:rsidR="00B21067">
        <w:rPr>
          <w:rFonts w:ascii="Arial" w:hAnsi="Arial" w:cs="Arial"/>
          <w:color w:val="000000"/>
          <w:sz w:val="18"/>
          <w:szCs w:val="18"/>
        </w:rPr>
        <w:t xml:space="preserve"> Date</w:t>
      </w:r>
      <w:r>
        <w:rPr>
          <w:rFonts w:ascii="Arial" w:hAnsi="Arial" w:cs="Arial"/>
          <w:color w:val="000000"/>
          <w:sz w:val="18"/>
          <w:szCs w:val="18"/>
        </w:rPr>
        <w:t>s</w:t>
      </w:r>
      <w:r w:rsidR="00B21067">
        <w:rPr>
          <w:rFonts w:ascii="Arial" w:hAnsi="Arial" w:cs="Arial"/>
          <w:color w:val="000000"/>
          <w:sz w:val="18"/>
          <w:szCs w:val="18"/>
        </w:rPr>
        <w:t xml:space="preserve"> d’Evaluation du Remboursement Anticipé Automatique, 3, et 4, le niveau de clôture de l’Indice est strictement inférieur à 70% du Niveau Initial </w:t>
      </w:r>
      <w:r w:rsidR="00B21067" w:rsidRPr="00B21067">
        <w:rPr>
          <w:rFonts w:ascii="Arial" w:hAnsi="Arial" w:cs="Arial"/>
          <w:color w:val="000000"/>
          <w:sz w:val="18"/>
          <w:szCs w:val="18"/>
        </w:rPr>
        <w:sym w:font="Wingdings" w:char="F0E8"/>
      </w:r>
      <w:r w:rsidR="00B21067">
        <w:rPr>
          <w:rFonts w:ascii="Arial" w:hAnsi="Arial" w:cs="Arial"/>
          <w:color w:val="000000"/>
          <w:sz w:val="18"/>
          <w:szCs w:val="18"/>
        </w:rPr>
        <w:t xml:space="preserve"> Pas de coupon enregistré.</w:t>
      </w:r>
    </w:p>
    <w:p w:rsidR="00B21067" w:rsidRPr="00901674" w:rsidRDefault="00B21067" w:rsidP="00901674">
      <w:pPr>
        <w:autoSpaceDE w:val="0"/>
        <w:autoSpaceDN w:val="0"/>
        <w:adjustRightInd w:val="0"/>
        <w:jc w:val="both"/>
        <w:rPr>
          <w:rFonts w:ascii="Arial" w:hAnsi="Arial" w:cs="Arial"/>
          <w:color w:val="000000"/>
          <w:sz w:val="18"/>
          <w:szCs w:val="18"/>
        </w:rPr>
      </w:pPr>
    </w:p>
    <w:p w:rsidR="002E1D34" w:rsidRDefault="00C555D5" w:rsidP="009C7B71">
      <w:pPr>
        <w:autoSpaceDE w:val="0"/>
        <w:autoSpaceDN w:val="0"/>
        <w:adjustRightInd w:val="0"/>
        <w:jc w:val="both"/>
        <w:rPr>
          <w:rFonts w:ascii="Arial" w:hAnsi="Arial" w:cs="Arial"/>
          <w:color w:val="000000"/>
          <w:sz w:val="18"/>
          <w:szCs w:val="18"/>
        </w:rPr>
      </w:pPr>
      <w:r>
        <w:rPr>
          <w:rFonts w:ascii="Arial" w:hAnsi="Arial" w:cs="Arial"/>
          <w:color w:val="000000"/>
          <w:sz w:val="18"/>
          <w:szCs w:val="18"/>
        </w:rPr>
        <w:t>À</w:t>
      </w:r>
      <w:r w:rsidR="00E05DBA">
        <w:rPr>
          <w:rFonts w:ascii="Arial" w:hAnsi="Arial" w:cs="Arial"/>
          <w:color w:val="000000"/>
          <w:sz w:val="18"/>
          <w:szCs w:val="18"/>
        </w:rPr>
        <w:t xml:space="preserve"> la Date de Constatation Finale</w:t>
      </w:r>
      <w:r w:rsidR="006A7E2C">
        <w:rPr>
          <w:rFonts w:ascii="Arial" w:hAnsi="Arial" w:cs="Arial"/>
          <w:color w:val="000000"/>
          <w:sz w:val="18"/>
          <w:szCs w:val="18"/>
        </w:rPr>
        <w:t>,</w:t>
      </w:r>
      <w:r w:rsidR="00447129" w:rsidRPr="00901674">
        <w:rPr>
          <w:rFonts w:ascii="Arial" w:hAnsi="Arial" w:cs="Arial"/>
          <w:color w:val="000000"/>
          <w:sz w:val="18"/>
          <w:szCs w:val="18"/>
        </w:rPr>
        <w:t xml:space="preserve"> </w:t>
      </w:r>
      <w:r w:rsidR="0061535D">
        <w:rPr>
          <w:rFonts w:ascii="Arial" w:hAnsi="Arial" w:cs="Arial"/>
          <w:color w:val="000000"/>
          <w:sz w:val="18"/>
          <w:szCs w:val="18"/>
        </w:rPr>
        <w:t xml:space="preserve">soit </w:t>
      </w:r>
      <w:r w:rsidR="00447129" w:rsidRPr="00901674">
        <w:rPr>
          <w:rFonts w:ascii="Arial" w:hAnsi="Arial" w:cs="Arial"/>
          <w:color w:val="000000"/>
          <w:sz w:val="18"/>
          <w:szCs w:val="18"/>
        </w:rPr>
        <w:t xml:space="preserve">le </w:t>
      </w:r>
      <w:r w:rsidR="002240E3">
        <w:rPr>
          <w:rFonts w:ascii="Arial" w:hAnsi="Arial" w:cs="Arial"/>
          <w:color w:val="000000"/>
          <w:sz w:val="18"/>
          <w:szCs w:val="18"/>
        </w:rPr>
        <w:t>13 mars 2023</w:t>
      </w:r>
      <w:r w:rsidR="00791C36" w:rsidRPr="00901674">
        <w:rPr>
          <w:rFonts w:ascii="Arial" w:hAnsi="Arial" w:cs="Arial"/>
          <w:color w:val="000000"/>
          <w:sz w:val="18"/>
          <w:szCs w:val="18"/>
        </w:rPr>
        <w:t>, l</w:t>
      </w:r>
      <w:r w:rsidR="002E1D34" w:rsidRPr="00901674">
        <w:rPr>
          <w:rFonts w:ascii="Arial" w:hAnsi="Arial" w:cs="Arial"/>
          <w:color w:val="000000"/>
          <w:sz w:val="18"/>
          <w:szCs w:val="18"/>
        </w:rPr>
        <w:t>’</w:t>
      </w:r>
      <w:r w:rsidR="00E44288">
        <w:rPr>
          <w:rFonts w:ascii="Arial" w:hAnsi="Arial" w:cs="Arial"/>
          <w:color w:val="000000"/>
          <w:sz w:val="18"/>
          <w:szCs w:val="18"/>
        </w:rPr>
        <w:t>Indice</w:t>
      </w:r>
      <w:r w:rsidR="002E1D34" w:rsidRPr="00901674">
        <w:rPr>
          <w:rFonts w:ascii="Arial" w:hAnsi="Arial" w:cs="Arial"/>
          <w:color w:val="000000"/>
          <w:sz w:val="18"/>
          <w:szCs w:val="18"/>
        </w:rPr>
        <w:t xml:space="preserve"> </w:t>
      </w:r>
      <w:r w:rsidR="00D02655">
        <w:rPr>
          <w:rFonts w:ascii="Arial" w:hAnsi="Arial" w:cs="Arial"/>
          <w:color w:val="000000"/>
          <w:sz w:val="18"/>
          <w:szCs w:val="18"/>
        </w:rPr>
        <w:t xml:space="preserve">a baissé de </w:t>
      </w:r>
      <w:r w:rsidR="002240E3">
        <w:rPr>
          <w:rFonts w:ascii="Arial" w:hAnsi="Arial" w:cs="Arial"/>
          <w:color w:val="000000"/>
          <w:sz w:val="18"/>
          <w:szCs w:val="18"/>
        </w:rPr>
        <w:t>32,50</w:t>
      </w:r>
      <w:r w:rsidR="00D02655">
        <w:rPr>
          <w:rFonts w:ascii="Arial" w:hAnsi="Arial" w:cs="Arial"/>
          <w:color w:val="000000"/>
          <w:sz w:val="18"/>
          <w:szCs w:val="18"/>
        </w:rPr>
        <w:t xml:space="preserve">% par rapport </w:t>
      </w:r>
      <w:r w:rsidR="008F2CF4">
        <w:rPr>
          <w:rFonts w:ascii="Arial" w:hAnsi="Arial" w:cs="Arial"/>
          <w:color w:val="000000"/>
          <w:sz w:val="18"/>
          <w:szCs w:val="18"/>
        </w:rPr>
        <w:t>au</w:t>
      </w:r>
      <w:r w:rsidR="00A34FD5">
        <w:rPr>
          <w:rFonts w:ascii="Arial" w:hAnsi="Arial" w:cs="Arial"/>
          <w:color w:val="000000"/>
          <w:sz w:val="18"/>
          <w:szCs w:val="18"/>
        </w:rPr>
        <w:t xml:space="preserve"> </w:t>
      </w:r>
      <w:r w:rsidR="00E05DBA">
        <w:rPr>
          <w:rFonts w:ascii="Arial" w:hAnsi="Arial" w:cs="Arial"/>
          <w:color w:val="000000"/>
          <w:sz w:val="18"/>
          <w:szCs w:val="18"/>
        </w:rPr>
        <w:t>N</w:t>
      </w:r>
      <w:r w:rsidR="00107883">
        <w:rPr>
          <w:rFonts w:ascii="Arial" w:hAnsi="Arial" w:cs="Arial"/>
          <w:color w:val="000000"/>
          <w:sz w:val="18"/>
          <w:szCs w:val="18"/>
        </w:rPr>
        <w:t xml:space="preserve">iveau </w:t>
      </w:r>
      <w:r w:rsidR="00E05DBA">
        <w:rPr>
          <w:rFonts w:ascii="Arial" w:hAnsi="Arial" w:cs="Arial"/>
          <w:color w:val="000000"/>
          <w:sz w:val="18"/>
          <w:szCs w:val="18"/>
        </w:rPr>
        <w:t>I</w:t>
      </w:r>
      <w:r w:rsidR="00107883">
        <w:rPr>
          <w:rFonts w:ascii="Arial" w:hAnsi="Arial" w:cs="Arial"/>
          <w:color w:val="000000"/>
          <w:sz w:val="18"/>
          <w:szCs w:val="18"/>
        </w:rPr>
        <w:t xml:space="preserve">nitial et </w:t>
      </w:r>
      <w:r w:rsidR="00632090">
        <w:rPr>
          <w:rFonts w:ascii="Arial" w:hAnsi="Arial" w:cs="Arial"/>
          <w:color w:val="000000"/>
          <w:sz w:val="18"/>
          <w:szCs w:val="18"/>
        </w:rPr>
        <w:t xml:space="preserve">est donc </w:t>
      </w:r>
      <w:r w:rsidR="001A5EE3">
        <w:rPr>
          <w:rFonts w:ascii="Arial" w:hAnsi="Arial" w:cs="Arial"/>
          <w:color w:val="000000"/>
          <w:sz w:val="18"/>
          <w:szCs w:val="18"/>
        </w:rPr>
        <w:t>strictement inférieur à 100</w:t>
      </w:r>
      <w:r w:rsidR="00047ACC">
        <w:rPr>
          <w:rFonts w:ascii="Arial" w:hAnsi="Arial" w:cs="Arial"/>
          <w:color w:val="000000"/>
          <w:sz w:val="18"/>
          <w:szCs w:val="18"/>
        </w:rPr>
        <w:t>%</w:t>
      </w:r>
      <w:r w:rsidR="001A5EE3">
        <w:rPr>
          <w:rFonts w:ascii="Arial" w:hAnsi="Arial" w:cs="Arial"/>
          <w:color w:val="000000"/>
          <w:sz w:val="18"/>
          <w:szCs w:val="18"/>
        </w:rPr>
        <w:t xml:space="preserve"> du Niveau Initial mais </w:t>
      </w:r>
      <w:r w:rsidR="00632090">
        <w:rPr>
          <w:rFonts w:ascii="Arial" w:hAnsi="Arial" w:cs="Arial"/>
          <w:color w:val="000000"/>
          <w:sz w:val="18"/>
          <w:szCs w:val="18"/>
        </w:rPr>
        <w:t>supérieur à</w:t>
      </w:r>
      <w:r w:rsidR="000F5F83">
        <w:rPr>
          <w:rFonts w:ascii="Arial" w:hAnsi="Arial" w:cs="Arial"/>
          <w:color w:val="000000"/>
          <w:sz w:val="18"/>
          <w:szCs w:val="18"/>
        </w:rPr>
        <w:t xml:space="preserve"> </w:t>
      </w:r>
      <w:r w:rsidR="002240E3">
        <w:rPr>
          <w:rFonts w:ascii="Arial" w:hAnsi="Arial" w:cs="Arial"/>
          <w:color w:val="000000"/>
          <w:sz w:val="18"/>
          <w:szCs w:val="18"/>
        </w:rPr>
        <w:t>65</w:t>
      </w:r>
      <w:r w:rsidR="000F5F83">
        <w:rPr>
          <w:rFonts w:ascii="Arial" w:hAnsi="Arial" w:cs="Arial"/>
          <w:color w:val="000000"/>
          <w:sz w:val="18"/>
          <w:szCs w:val="18"/>
        </w:rPr>
        <w:t>%</w:t>
      </w:r>
      <w:r w:rsidR="00382837">
        <w:rPr>
          <w:rFonts w:ascii="Arial" w:hAnsi="Arial" w:cs="Arial"/>
          <w:color w:val="000000"/>
          <w:sz w:val="18"/>
          <w:szCs w:val="18"/>
        </w:rPr>
        <w:t xml:space="preserve"> </w:t>
      </w:r>
      <w:r w:rsidR="005955D8">
        <w:rPr>
          <w:rFonts w:ascii="Arial" w:hAnsi="Arial" w:cs="Arial"/>
          <w:color w:val="000000"/>
          <w:sz w:val="18"/>
          <w:szCs w:val="18"/>
        </w:rPr>
        <w:t>du Niveau Initial</w:t>
      </w:r>
      <w:r w:rsidR="002B3CAE">
        <w:rPr>
          <w:rFonts w:ascii="Arial" w:hAnsi="Arial" w:cs="Arial"/>
          <w:color w:val="000000"/>
          <w:sz w:val="18"/>
          <w:szCs w:val="18"/>
        </w:rPr>
        <w:t>.</w:t>
      </w:r>
    </w:p>
    <w:p w:rsidR="00E05DBA" w:rsidRPr="00D61E32" w:rsidRDefault="00E05DBA" w:rsidP="007742D4">
      <w:pPr>
        <w:autoSpaceDE w:val="0"/>
        <w:autoSpaceDN w:val="0"/>
        <w:adjustRightInd w:val="0"/>
        <w:jc w:val="both"/>
        <w:rPr>
          <w:rFonts w:ascii="Arial" w:hAnsi="Arial" w:cs="Arial"/>
          <w:color w:val="000000"/>
          <w:sz w:val="18"/>
          <w:szCs w:val="18"/>
        </w:rPr>
      </w:pPr>
    </w:p>
    <w:p w:rsidR="00655966" w:rsidRDefault="00C555D5" w:rsidP="004D5D7C">
      <w:pPr>
        <w:autoSpaceDE w:val="0"/>
        <w:autoSpaceDN w:val="0"/>
        <w:adjustRightInd w:val="0"/>
        <w:jc w:val="both"/>
        <w:rPr>
          <w:rFonts w:ascii="Arial" w:hAnsi="Arial" w:cs="Arial"/>
          <w:b/>
          <w:color w:val="000000"/>
          <w:sz w:val="18"/>
          <w:szCs w:val="18"/>
        </w:rPr>
      </w:pPr>
      <w:r>
        <w:rPr>
          <w:rFonts w:ascii="Arial" w:hAnsi="Arial" w:cs="Arial"/>
          <w:b/>
          <w:color w:val="000000"/>
          <w:sz w:val="18"/>
          <w:szCs w:val="18"/>
        </w:rPr>
        <w:lastRenderedPageBreak/>
        <w:t>À</w:t>
      </w:r>
      <w:r w:rsidR="00D61E32" w:rsidRPr="00D61E32">
        <w:rPr>
          <w:rFonts w:ascii="Arial" w:hAnsi="Arial" w:cs="Arial"/>
          <w:b/>
          <w:color w:val="000000"/>
          <w:sz w:val="18"/>
          <w:szCs w:val="18"/>
        </w:rPr>
        <w:t xml:space="preserve"> la Date de Remboursement Final,</w:t>
      </w:r>
      <w:r w:rsidR="0061535D">
        <w:rPr>
          <w:rFonts w:ascii="Arial" w:hAnsi="Arial" w:cs="Arial"/>
          <w:b/>
          <w:color w:val="000000"/>
          <w:sz w:val="18"/>
          <w:szCs w:val="18"/>
        </w:rPr>
        <w:t xml:space="preserve"> soit le </w:t>
      </w:r>
      <w:r w:rsidR="002240E3">
        <w:rPr>
          <w:rFonts w:ascii="Arial" w:hAnsi="Arial" w:cs="Arial"/>
          <w:b/>
          <w:color w:val="000000"/>
          <w:sz w:val="18"/>
          <w:szCs w:val="18"/>
        </w:rPr>
        <w:t>20 mars 2023</w:t>
      </w:r>
      <w:r w:rsidR="0061535D">
        <w:rPr>
          <w:rFonts w:ascii="Arial" w:hAnsi="Arial" w:cs="Arial"/>
          <w:b/>
          <w:color w:val="000000"/>
          <w:sz w:val="18"/>
          <w:szCs w:val="18"/>
        </w:rPr>
        <w:t>,</w:t>
      </w:r>
      <w:r w:rsidR="00D61E32" w:rsidRPr="00D61E32">
        <w:rPr>
          <w:rFonts w:ascii="Arial" w:hAnsi="Arial" w:cs="Arial"/>
          <w:b/>
          <w:color w:val="000000"/>
          <w:sz w:val="18"/>
          <w:szCs w:val="18"/>
        </w:rPr>
        <w:t xml:space="preserve"> l</w:t>
      </w:r>
      <w:r w:rsidR="00E05DBA" w:rsidRPr="00D61E32">
        <w:rPr>
          <w:rFonts w:ascii="Arial" w:hAnsi="Arial" w:cs="Arial"/>
          <w:b/>
          <w:color w:val="000000"/>
          <w:sz w:val="18"/>
          <w:szCs w:val="18"/>
        </w:rPr>
        <w:t>a valeur de r</w:t>
      </w:r>
      <w:r w:rsidR="00655966" w:rsidRPr="00D61E32">
        <w:rPr>
          <w:rFonts w:ascii="Arial" w:hAnsi="Arial" w:cs="Arial"/>
          <w:b/>
          <w:color w:val="000000"/>
          <w:sz w:val="18"/>
          <w:szCs w:val="18"/>
        </w:rPr>
        <w:t>emboursement d</w:t>
      </w:r>
      <w:r w:rsidR="00D61E32" w:rsidRPr="00D61E32">
        <w:rPr>
          <w:rFonts w:ascii="Arial" w:hAnsi="Arial" w:cs="Arial"/>
          <w:b/>
          <w:color w:val="000000"/>
          <w:sz w:val="18"/>
          <w:szCs w:val="18"/>
        </w:rPr>
        <w:t>u</w:t>
      </w:r>
      <w:r w:rsidR="007742D4" w:rsidRPr="00D61E32">
        <w:rPr>
          <w:rFonts w:ascii="Arial" w:hAnsi="Arial" w:cs="Arial"/>
          <w:b/>
          <w:color w:val="000000"/>
          <w:sz w:val="18"/>
          <w:szCs w:val="18"/>
        </w:rPr>
        <w:t xml:space="preserve"> </w:t>
      </w:r>
      <w:r w:rsidR="00382837" w:rsidRPr="00D61E32">
        <w:rPr>
          <w:rFonts w:ascii="Arial" w:hAnsi="Arial" w:cs="Arial"/>
          <w:b/>
          <w:color w:val="000000"/>
          <w:sz w:val="18"/>
          <w:szCs w:val="18"/>
        </w:rPr>
        <w:t>Certificat</w:t>
      </w:r>
      <w:r w:rsidR="00655966" w:rsidRPr="00D61E32">
        <w:rPr>
          <w:rFonts w:ascii="Arial" w:hAnsi="Arial" w:cs="Arial"/>
          <w:b/>
          <w:color w:val="000000"/>
          <w:sz w:val="18"/>
          <w:szCs w:val="18"/>
        </w:rPr>
        <w:t xml:space="preserve"> </w:t>
      </w:r>
      <w:r w:rsidR="00E05DBA" w:rsidRPr="00D61E32">
        <w:rPr>
          <w:rFonts w:ascii="Arial" w:hAnsi="Arial" w:cs="Arial"/>
          <w:b/>
          <w:color w:val="000000"/>
          <w:sz w:val="18"/>
          <w:szCs w:val="18"/>
        </w:rPr>
        <w:t>est égale</w:t>
      </w:r>
      <w:r w:rsidR="00E17EBD" w:rsidRPr="00FC4B39">
        <w:rPr>
          <w:rStyle w:val="Appelnotedebasdep"/>
          <w:rFonts w:cs="Arial"/>
          <w:b/>
          <w:color w:val="000000"/>
          <w:sz w:val="22"/>
        </w:rPr>
        <w:footnoteReference w:id="13"/>
      </w:r>
      <w:r w:rsidR="00E05DBA" w:rsidRPr="00FC4B39">
        <w:rPr>
          <w:rFonts w:ascii="Arial" w:hAnsi="Arial" w:cs="Arial"/>
          <w:b/>
          <w:color w:val="000000"/>
          <w:sz w:val="16"/>
          <w:szCs w:val="18"/>
        </w:rPr>
        <w:t xml:space="preserve"> </w:t>
      </w:r>
      <w:r w:rsidR="00C9192D" w:rsidRPr="00D61E32">
        <w:rPr>
          <w:rFonts w:ascii="Arial" w:hAnsi="Arial" w:cs="Arial"/>
          <w:b/>
          <w:color w:val="000000"/>
          <w:sz w:val="18"/>
          <w:szCs w:val="18"/>
        </w:rPr>
        <w:t xml:space="preserve">au </w:t>
      </w:r>
      <w:r w:rsidR="006A7E2C" w:rsidRPr="000703E9">
        <w:rPr>
          <w:rFonts w:ascii="Arial" w:hAnsi="Arial" w:cs="Arial"/>
          <w:b/>
          <w:color w:val="000000"/>
          <w:sz w:val="18"/>
          <w:szCs w:val="18"/>
        </w:rPr>
        <w:t>C</w:t>
      </w:r>
      <w:r w:rsidR="00655966" w:rsidRPr="000703E9">
        <w:rPr>
          <w:rFonts w:ascii="Arial" w:hAnsi="Arial" w:cs="Arial"/>
          <w:b/>
          <w:color w:val="000000"/>
          <w:sz w:val="18"/>
          <w:szCs w:val="18"/>
        </w:rPr>
        <w:t xml:space="preserve">apital </w:t>
      </w:r>
      <w:r w:rsidR="00AE6862">
        <w:rPr>
          <w:rFonts w:ascii="Arial" w:hAnsi="Arial" w:cs="Arial"/>
          <w:b/>
          <w:color w:val="000000"/>
          <w:sz w:val="18"/>
          <w:szCs w:val="18"/>
        </w:rPr>
        <w:t xml:space="preserve">Net </w:t>
      </w:r>
      <w:r w:rsidR="006A7E2C" w:rsidRPr="000703E9">
        <w:rPr>
          <w:rFonts w:ascii="Arial" w:hAnsi="Arial" w:cs="Arial"/>
          <w:b/>
          <w:color w:val="000000"/>
          <w:sz w:val="18"/>
          <w:szCs w:val="18"/>
        </w:rPr>
        <w:t>I</w:t>
      </w:r>
      <w:r w:rsidR="00655966" w:rsidRPr="000703E9">
        <w:rPr>
          <w:rFonts w:ascii="Arial" w:hAnsi="Arial" w:cs="Arial"/>
          <w:b/>
          <w:color w:val="000000"/>
          <w:sz w:val="18"/>
          <w:szCs w:val="18"/>
        </w:rPr>
        <w:t>nvesti</w:t>
      </w:r>
      <w:r w:rsidR="002048F1">
        <w:rPr>
          <w:rFonts w:ascii="Arial" w:hAnsi="Arial" w:cs="Arial"/>
          <w:b/>
          <w:color w:val="000000"/>
          <w:sz w:val="18"/>
          <w:szCs w:val="18"/>
        </w:rPr>
        <w:t xml:space="preserve"> + </w:t>
      </w:r>
      <w:r w:rsidR="00F669DF">
        <w:rPr>
          <w:rFonts w:ascii="Arial" w:hAnsi="Arial" w:cs="Arial"/>
          <w:b/>
          <w:color w:val="000000"/>
          <w:sz w:val="18"/>
          <w:szCs w:val="18"/>
        </w:rPr>
        <w:t>deux</w:t>
      </w:r>
      <w:r w:rsidR="002048F1">
        <w:rPr>
          <w:rFonts w:ascii="Arial" w:hAnsi="Arial" w:cs="Arial"/>
          <w:b/>
          <w:color w:val="000000"/>
          <w:sz w:val="18"/>
          <w:szCs w:val="18"/>
        </w:rPr>
        <w:t xml:space="preserve"> coupon</w:t>
      </w:r>
      <w:r w:rsidR="00F669DF">
        <w:rPr>
          <w:rFonts w:ascii="Arial" w:hAnsi="Arial" w:cs="Arial"/>
          <w:b/>
          <w:color w:val="000000"/>
          <w:sz w:val="18"/>
          <w:szCs w:val="18"/>
        </w:rPr>
        <w:t>s</w:t>
      </w:r>
      <w:r w:rsidR="00FA5141">
        <w:rPr>
          <w:rFonts w:ascii="Arial" w:hAnsi="Arial" w:cs="Arial"/>
          <w:b/>
          <w:color w:val="000000"/>
          <w:sz w:val="18"/>
          <w:szCs w:val="18"/>
        </w:rPr>
        <w:t xml:space="preserve"> </w:t>
      </w:r>
      <w:r w:rsidR="00F669DF">
        <w:rPr>
          <w:rFonts w:ascii="Arial" w:hAnsi="Arial" w:cs="Arial"/>
          <w:b/>
          <w:color w:val="000000"/>
          <w:sz w:val="18"/>
          <w:szCs w:val="18"/>
        </w:rPr>
        <w:t xml:space="preserve">de 4% = 108% du Capital Net </w:t>
      </w:r>
      <w:r w:rsidR="002E3C53">
        <w:rPr>
          <w:rFonts w:ascii="Arial" w:hAnsi="Arial" w:cs="Arial"/>
          <w:b/>
          <w:color w:val="000000"/>
          <w:sz w:val="18"/>
          <w:szCs w:val="18"/>
        </w:rPr>
        <w:t>I</w:t>
      </w:r>
      <w:r w:rsidR="00F669DF">
        <w:rPr>
          <w:rFonts w:ascii="Arial" w:hAnsi="Arial" w:cs="Arial"/>
          <w:b/>
          <w:color w:val="000000"/>
          <w:sz w:val="18"/>
          <w:szCs w:val="18"/>
        </w:rPr>
        <w:t>nvesti</w:t>
      </w:r>
      <w:r w:rsidR="00107883" w:rsidRPr="000703E9">
        <w:rPr>
          <w:rFonts w:ascii="Arial" w:hAnsi="Arial" w:cs="Arial"/>
          <w:b/>
          <w:color w:val="000000"/>
          <w:sz w:val="18"/>
          <w:szCs w:val="18"/>
        </w:rPr>
        <w:t xml:space="preserve">, soit un </w:t>
      </w:r>
      <w:r w:rsidR="00FB0CFA">
        <w:rPr>
          <w:rFonts w:ascii="Arial" w:hAnsi="Arial" w:cs="Arial"/>
          <w:b/>
          <w:color w:val="000000"/>
          <w:sz w:val="18"/>
          <w:szCs w:val="18"/>
        </w:rPr>
        <w:t>Taux de Rendement Annuel (</w:t>
      </w:r>
      <w:r w:rsidR="002613A6" w:rsidRPr="000703E9">
        <w:rPr>
          <w:rFonts w:ascii="Arial" w:hAnsi="Arial" w:cs="Arial"/>
          <w:b/>
          <w:color w:val="000000"/>
          <w:sz w:val="18"/>
          <w:szCs w:val="18"/>
        </w:rPr>
        <w:t>TR</w:t>
      </w:r>
      <w:r w:rsidR="00923D44" w:rsidRPr="000703E9">
        <w:rPr>
          <w:rFonts w:ascii="Arial" w:hAnsi="Arial" w:cs="Arial"/>
          <w:b/>
          <w:color w:val="000000"/>
          <w:sz w:val="18"/>
          <w:szCs w:val="18"/>
        </w:rPr>
        <w:t>A</w:t>
      </w:r>
      <w:r w:rsidR="00FB0CFA">
        <w:rPr>
          <w:rFonts w:ascii="Arial" w:hAnsi="Arial" w:cs="Arial"/>
          <w:b/>
          <w:color w:val="000000"/>
          <w:sz w:val="18"/>
          <w:szCs w:val="18"/>
        </w:rPr>
        <w:t>)</w:t>
      </w:r>
      <w:r w:rsidR="004D5D7C" w:rsidRPr="000703E9">
        <w:rPr>
          <w:rFonts w:ascii="Arial" w:hAnsi="Arial" w:cs="Arial"/>
          <w:b/>
          <w:color w:val="000000"/>
          <w:sz w:val="18"/>
          <w:szCs w:val="18"/>
        </w:rPr>
        <w:t xml:space="preserve"> </w:t>
      </w:r>
      <w:r w:rsidR="00AC626F">
        <w:rPr>
          <w:rFonts w:ascii="Arial" w:hAnsi="Arial" w:cs="Arial"/>
          <w:b/>
          <w:color w:val="000000"/>
          <w:sz w:val="18"/>
          <w:szCs w:val="18"/>
        </w:rPr>
        <w:t>net</w:t>
      </w:r>
      <w:r w:rsidR="00C70813">
        <w:rPr>
          <w:rFonts w:ascii="Arial" w:hAnsi="Arial" w:cs="Arial"/>
          <w:sz w:val="18"/>
          <w:szCs w:val="18"/>
        </w:rPr>
        <w:t xml:space="preserve"> </w:t>
      </w:r>
      <w:r w:rsidR="00C76D29" w:rsidRPr="00BF453F">
        <w:rPr>
          <w:rFonts w:ascii="Arial" w:hAnsi="Arial" w:cs="Arial"/>
          <w:b/>
          <w:sz w:val="18"/>
          <w:szCs w:val="18"/>
        </w:rPr>
        <w:t>de frais de gestion du contrat</w:t>
      </w:r>
      <w:r w:rsidR="0015410B">
        <w:rPr>
          <w:rFonts w:ascii="Arial" w:hAnsi="Arial" w:cs="Arial"/>
          <w:b/>
          <w:sz w:val="18"/>
          <w:szCs w:val="18"/>
        </w:rPr>
        <w:t xml:space="preserve"> et</w:t>
      </w:r>
      <w:r w:rsidR="00C76D29" w:rsidRPr="00BF453F">
        <w:rPr>
          <w:rFonts w:ascii="Arial" w:hAnsi="Arial" w:cs="Arial"/>
          <w:b/>
          <w:sz w:val="18"/>
          <w:szCs w:val="18"/>
        </w:rPr>
        <w:t xml:space="preserve"> hors prélèvements fiscaux et </w:t>
      </w:r>
      <w:r w:rsidR="00C76D29" w:rsidRPr="004D57F6">
        <w:rPr>
          <w:rFonts w:ascii="Arial" w:hAnsi="Arial" w:cs="Arial"/>
          <w:b/>
          <w:sz w:val="18"/>
          <w:szCs w:val="18"/>
        </w:rPr>
        <w:t>sociaux</w:t>
      </w:r>
      <w:r w:rsidR="00C76D29" w:rsidRPr="004D57F6">
        <w:rPr>
          <w:rFonts w:ascii="Arial" w:hAnsi="Arial" w:cs="Arial"/>
          <w:sz w:val="18"/>
          <w:szCs w:val="18"/>
        </w:rPr>
        <w:t xml:space="preserve"> </w:t>
      </w:r>
      <w:r w:rsidR="00107883" w:rsidRPr="004D57F6">
        <w:rPr>
          <w:rFonts w:ascii="Arial" w:hAnsi="Arial" w:cs="Arial"/>
          <w:b/>
          <w:color w:val="000000"/>
          <w:sz w:val="18"/>
          <w:szCs w:val="18"/>
        </w:rPr>
        <w:t>de</w:t>
      </w:r>
      <w:r w:rsidR="00107883" w:rsidRPr="004D57F6">
        <w:rPr>
          <w:rFonts w:ascii="Arial" w:hAnsi="Arial" w:cs="Arial"/>
          <w:b/>
          <w:sz w:val="18"/>
          <w:szCs w:val="18"/>
        </w:rPr>
        <w:t xml:space="preserve"> </w:t>
      </w:r>
      <w:r w:rsidR="0066215A" w:rsidRPr="004D57F6">
        <w:rPr>
          <w:rFonts w:ascii="Arial" w:hAnsi="Arial" w:cs="Arial"/>
          <w:b/>
          <w:sz w:val="18"/>
          <w:szCs w:val="18"/>
        </w:rPr>
        <w:t>0,5</w:t>
      </w:r>
      <w:r w:rsidR="00B6116B" w:rsidRPr="004D57F6">
        <w:rPr>
          <w:rFonts w:ascii="Arial" w:hAnsi="Arial" w:cs="Arial"/>
          <w:b/>
          <w:sz w:val="18"/>
          <w:szCs w:val="18"/>
        </w:rPr>
        <w:t>%</w:t>
      </w:r>
      <w:r w:rsidR="000F084B" w:rsidRPr="004D57F6">
        <w:rPr>
          <w:rFonts w:ascii="Arial" w:hAnsi="Arial" w:cs="Arial"/>
          <w:b/>
          <w:sz w:val="18"/>
          <w:szCs w:val="18"/>
        </w:rPr>
        <w:t>*</w:t>
      </w:r>
      <w:r w:rsidR="007F67B4" w:rsidRPr="004D57F6">
        <w:rPr>
          <w:rFonts w:ascii="Arial" w:hAnsi="Arial" w:cs="Arial"/>
          <w:b/>
          <w:color w:val="000000"/>
          <w:sz w:val="18"/>
          <w:szCs w:val="18"/>
        </w:rPr>
        <w:t>.</w:t>
      </w:r>
    </w:p>
    <w:p w:rsidR="002240E3" w:rsidRPr="00D61E32" w:rsidRDefault="002240E3" w:rsidP="004D5D7C">
      <w:pPr>
        <w:autoSpaceDE w:val="0"/>
        <w:autoSpaceDN w:val="0"/>
        <w:adjustRightInd w:val="0"/>
        <w:jc w:val="both"/>
        <w:rPr>
          <w:rFonts w:ascii="Arial" w:hAnsi="Arial" w:cs="Arial"/>
          <w:b/>
          <w:color w:val="000000"/>
          <w:sz w:val="18"/>
          <w:szCs w:val="18"/>
        </w:rPr>
      </w:pPr>
    </w:p>
    <w:p w:rsidR="007F3475" w:rsidRDefault="007F3475" w:rsidP="007B0B82">
      <w:pPr>
        <w:autoSpaceDE w:val="0"/>
        <w:autoSpaceDN w:val="0"/>
        <w:adjustRightInd w:val="0"/>
        <w:jc w:val="both"/>
        <w:rPr>
          <w:rFonts w:ascii="Arial" w:hAnsi="Arial" w:cs="Arial"/>
          <w:b/>
          <w:color w:val="000000"/>
          <w:sz w:val="18"/>
          <w:szCs w:val="18"/>
        </w:rPr>
      </w:pPr>
    </w:p>
    <w:p w:rsidR="007F3475" w:rsidRDefault="007F3475" w:rsidP="007F3475">
      <w:pPr>
        <w:autoSpaceDE w:val="0"/>
        <w:autoSpaceDN w:val="0"/>
        <w:adjustRightInd w:val="0"/>
        <w:jc w:val="both"/>
        <w:rPr>
          <w:rFonts w:ascii="Arial" w:hAnsi="Arial" w:cs="Arial"/>
          <w:b/>
          <w:color w:val="000000"/>
          <w:sz w:val="18"/>
          <w:szCs w:val="18"/>
          <w:u w:val="single"/>
        </w:rPr>
      </w:pPr>
      <w:r>
        <w:rPr>
          <w:rFonts w:ascii="Arial" w:hAnsi="Arial" w:cs="Arial"/>
          <w:b/>
          <w:color w:val="000000"/>
          <w:sz w:val="18"/>
          <w:szCs w:val="18"/>
          <w:u w:val="single"/>
        </w:rPr>
        <w:t>SCENARIO FAVORABLE ET DE MISE EN EVIDENCE DU PLAFONNEMENT DES GAINS</w:t>
      </w:r>
    </w:p>
    <w:p w:rsidR="007B0B82" w:rsidRPr="00901674" w:rsidRDefault="007B0B82" w:rsidP="007B0B82">
      <w:pPr>
        <w:autoSpaceDE w:val="0"/>
        <w:autoSpaceDN w:val="0"/>
        <w:adjustRightInd w:val="0"/>
        <w:jc w:val="both"/>
        <w:rPr>
          <w:rFonts w:ascii="Arial" w:hAnsi="Arial" w:cs="Arial"/>
          <w:color w:val="000000"/>
          <w:sz w:val="18"/>
          <w:szCs w:val="18"/>
        </w:rPr>
      </w:pPr>
    </w:p>
    <w:p w:rsidR="007F3475" w:rsidRPr="003C0DD4" w:rsidRDefault="007F3475" w:rsidP="007F3475">
      <w:pPr>
        <w:autoSpaceDE w:val="0"/>
        <w:autoSpaceDN w:val="0"/>
        <w:adjustRightInd w:val="0"/>
        <w:jc w:val="both"/>
        <w:rPr>
          <w:rFonts w:ascii="Arial" w:hAnsi="Arial" w:cs="Arial"/>
          <w:color w:val="000000"/>
          <w:sz w:val="18"/>
          <w:szCs w:val="18"/>
        </w:rPr>
      </w:pPr>
      <w:r w:rsidRPr="00901674">
        <w:rPr>
          <w:rFonts w:ascii="Arial" w:hAnsi="Arial" w:cs="Arial"/>
          <w:b/>
          <w:color w:val="000000"/>
          <w:sz w:val="18"/>
          <w:szCs w:val="18"/>
          <w:u w:val="single"/>
        </w:rPr>
        <w:t xml:space="preserve">Exemple </w:t>
      </w:r>
      <w:r>
        <w:rPr>
          <w:rFonts w:ascii="Arial" w:hAnsi="Arial" w:cs="Arial"/>
          <w:b/>
          <w:color w:val="000000"/>
          <w:sz w:val="18"/>
          <w:szCs w:val="18"/>
          <w:u w:val="single"/>
        </w:rPr>
        <w:t>3</w:t>
      </w:r>
      <w:r w:rsidRPr="00901674">
        <w:rPr>
          <w:rFonts w:ascii="Arial" w:hAnsi="Arial" w:cs="Arial"/>
          <w:b/>
          <w:color w:val="000000"/>
          <w:sz w:val="18"/>
          <w:szCs w:val="18"/>
          <w:u w:val="single"/>
        </w:rPr>
        <w:t xml:space="preserve"> : </w:t>
      </w:r>
      <w:r w:rsidRPr="00035F23">
        <w:rPr>
          <w:rFonts w:ascii="Arial" w:hAnsi="Arial" w:cs="Arial"/>
          <w:b/>
          <w:color w:val="000000"/>
          <w:sz w:val="18"/>
          <w:szCs w:val="18"/>
          <w:u w:val="single"/>
        </w:rPr>
        <w:t xml:space="preserve">Remboursement anticipé </w:t>
      </w:r>
      <w:r w:rsidR="004A4789">
        <w:rPr>
          <w:rFonts w:ascii="Arial" w:hAnsi="Arial" w:cs="Arial"/>
          <w:b/>
          <w:color w:val="000000"/>
          <w:sz w:val="18"/>
          <w:szCs w:val="18"/>
          <w:u w:val="single"/>
        </w:rPr>
        <w:t xml:space="preserve">automatique </w:t>
      </w:r>
      <w:r w:rsidRPr="00035F23">
        <w:rPr>
          <w:rFonts w:ascii="Arial" w:hAnsi="Arial" w:cs="Arial"/>
          <w:b/>
          <w:color w:val="000000"/>
          <w:sz w:val="18"/>
          <w:szCs w:val="18"/>
          <w:u w:val="single"/>
        </w:rPr>
        <w:t xml:space="preserve">à la première </w:t>
      </w:r>
      <w:r>
        <w:rPr>
          <w:rFonts w:ascii="Arial" w:hAnsi="Arial" w:cs="Arial"/>
          <w:b/>
          <w:color w:val="000000"/>
          <w:sz w:val="18"/>
          <w:szCs w:val="18"/>
          <w:u w:val="single"/>
        </w:rPr>
        <w:t xml:space="preserve">Date </w:t>
      </w:r>
      <w:r w:rsidR="00D25419">
        <w:rPr>
          <w:rFonts w:ascii="Arial" w:hAnsi="Arial" w:cs="Arial"/>
          <w:b/>
          <w:color w:val="000000"/>
          <w:sz w:val="18"/>
          <w:szCs w:val="18"/>
          <w:u w:val="single"/>
        </w:rPr>
        <w:t xml:space="preserve">d’Evaluation </w:t>
      </w:r>
      <w:r>
        <w:rPr>
          <w:rFonts w:ascii="Arial" w:hAnsi="Arial" w:cs="Arial"/>
          <w:b/>
          <w:color w:val="000000"/>
          <w:sz w:val="18"/>
          <w:szCs w:val="18"/>
          <w:u w:val="single"/>
        </w:rPr>
        <w:t>de Remboursement Anticipé</w:t>
      </w:r>
      <w:r w:rsidR="004A4789">
        <w:rPr>
          <w:rFonts w:ascii="Arial" w:hAnsi="Arial" w:cs="Arial"/>
          <w:b/>
          <w:color w:val="000000"/>
          <w:sz w:val="18"/>
          <w:szCs w:val="18"/>
          <w:u w:val="single"/>
        </w:rPr>
        <w:t xml:space="preserve"> Automatique</w:t>
      </w:r>
      <w:r>
        <w:rPr>
          <w:rFonts w:ascii="Arial" w:hAnsi="Arial" w:cs="Arial"/>
          <w:b/>
          <w:color w:val="000000"/>
          <w:sz w:val="18"/>
          <w:szCs w:val="18"/>
          <w:u w:val="single"/>
        </w:rPr>
        <w:t xml:space="preserve"> n</w:t>
      </w:r>
      <w:r w:rsidR="00F97024">
        <w:rPr>
          <w:rFonts w:ascii="Arial" w:hAnsi="Arial" w:cs="Arial"/>
          <w:b/>
          <w:color w:val="000000"/>
          <w:sz w:val="18"/>
          <w:szCs w:val="18"/>
          <w:u w:val="single"/>
        </w:rPr>
        <w:t xml:space="preserve"> </w:t>
      </w:r>
      <w:r>
        <w:rPr>
          <w:rFonts w:ascii="Arial" w:hAnsi="Arial" w:cs="Arial"/>
          <w:b/>
          <w:color w:val="000000"/>
          <w:sz w:val="18"/>
          <w:szCs w:val="18"/>
          <w:u w:val="single"/>
        </w:rPr>
        <w:t>(n</w:t>
      </w:r>
      <w:r w:rsidRPr="00035F23">
        <w:rPr>
          <w:rFonts w:ascii="Arial" w:hAnsi="Arial" w:cs="Arial"/>
          <w:b/>
          <w:color w:val="000000"/>
          <w:sz w:val="18"/>
          <w:szCs w:val="18"/>
          <w:u w:val="single"/>
        </w:rPr>
        <w:t>= 1)</w:t>
      </w:r>
    </w:p>
    <w:p w:rsidR="007B0B82" w:rsidRDefault="007B0B82" w:rsidP="007B0B82">
      <w:pPr>
        <w:autoSpaceDE w:val="0"/>
        <w:autoSpaceDN w:val="0"/>
        <w:adjustRightInd w:val="0"/>
        <w:jc w:val="both"/>
        <w:rPr>
          <w:rFonts w:ascii="Arial" w:hAnsi="Arial" w:cs="Arial"/>
          <w:b/>
          <w:color w:val="000000"/>
          <w:sz w:val="18"/>
          <w:szCs w:val="18"/>
          <w:u w:val="single"/>
        </w:rPr>
      </w:pPr>
    </w:p>
    <w:p w:rsidR="002240E3" w:rsidRDefault="002240E3" w:rsidP="007B0B82">
      <w:pPr>
        <w:autoSpaceDE w:val="0"/>
        <w:autoSpaceDN w:val="0"/>
        <w:adjustRightInd w:val="0"/>
        <w:jc w:val="both"/>
        <w:rPr>
          <w:rFonts w:ascii="Arial" w:hAnsi="Arial" w:cs="Arial"/>
          <w:b/>
          <w:color w:val="000000"/>
          <w:sz w:val="18"/>
          <w:szCs w:val="18"/>
          <w:u w:val="single"/>
        </w:rPr>
      </w:pPr>
    </w:p>
    <w:p w:rsidR="00C21A50" w:rsidRDefault="00C21A50" w:rsidP="007B0B82">
      <w:pPr>
        <w:autoSpaceDE w:val="0"/>
        <w:autoSpaceDN w:val="0"/>
        <w:adjustRightInd w:val="0"/>
        <w:jc w:val="both"/>
        <w:rPr>
          <w:rFonts w:ascii="Arial" w:hAnsi="Arial" w:cs="Arial"/>
          <w:b/>
          <w:color w:val="000000"/>
          <w:sz w:val="18"/>
          <w:szCs w:val="18"/>
          <w:u w:val="single"/>
        </w:rPr>
      </w:pPr>
    </w:p>
    <w:p w:rsidR="005E34D8" w:rsidRPr="00B709A1" w:rsidRDefault="005E34D8" w:rsidP="007B0B82">
      <w:pPr>
        <w:autoSpaceDE w:val="0"/>
        <w:autoSpaceDN w:val="0"/>
        <w:adjustRightInd w:val="0"/>
        <w:jc w:val="both"/>
        <w:rPr>
          <w:rFonts w:ascii="Arial" w:hAnsi="Arial" w:cs="Arial"/>
          <w:b/>
          <w:color w:val="000000"/>
          <w:sz w:val="18"/>
          <w:szCs w:val="18"/>
          <w:u w:val="single"/>
        </w:rPr>
      </w:pPr>
      <w:r w:rsidRPr="005E34D8">
        <w:rPr>
          <w:noProof/>
          <w:lang w:eastAsia="ja-JP"/>
        </w:rPr>
        <w:drawing>
          <wp:inline distT="0" distB="0" distL="0" distR="0" wp14:anchorId="218FA18C" wp14:editId="1E352AF6">
            <wp:extent cx="5486400" cy="4035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035276"/>
                    </a:xfrm>
                    <a:prstGeom prst="rect">
                      <a:avLst/>
                    </a:prstGeom>
                    <a:noFill/>
                    <a:ln>
                      <a:noFill/>
                    </a:ln>
                  </pic:spPr>
                </pic:pic>
              </a:graphicData>
            </a:graphic>
          </wp:inline>
        </w:drawing>
      </w:r>
    </w:p>
    <w:p w:rsidR="00CB1759" w:rsidRDefault="00CB1759" w:rsidP="009D0822">
      <w:pPr>
        <w:autoSpaceDE w:val="0"/>
        <w:autoSpaceDN w:val="0"/>
        <w:adjustRightInd w:val="0"/>
        <w:jc w:val="both"/>
        <w:rPr>
          <w:rFonts w:ascii="Arial" w:hAnsi="Arial" w:cs="Arial"/>
          <w:color w:val="000000"/>
          <w:sz w:val="18"/>
          <w:szCs w:val="18"/>
        </w:rPr>
      </w:pPr>
    </w:p>
    <w:p w:rsidR="009D0822" w:rsidRDefault="009D0822" w:rsidP="009D0822">
      <w:pPr>
        <w:autoSpaceDE w:val="0"/>
        <w:autoSpaceDN w:val="0"/>
        <w:adjustRightInd w:val="0"/>
        <w:jc w:val="both"/>
        <w:rPr>
          <w:rFonts w:ascii="Arial" w:hAnsi="Arial" w:cs="Arial"/>
          <w:color w:val="000000"/>
          <w:sz w:val="18"/>
          <w:szCs w:val="18"/>
        </w:rPr>
      </w:pPr>
      <w:r>
        <w:rPr>
          <w:rFonts w:ascii="Arial" w:hAnsi="Arial" w:cs="Arial"/>
          <w:color w:val="000000"/>
          <w:sz w:val="18"/>
          <w:szCs w:val="18"/>
        </w:rPr>
        <w:t>À</w:t>
      </w:r>
      <w:r w:rsidRPr="00901674">
        <w:rPr>
          <w:rFonts w:ascii="Arial" w:hAnsi="Arial" w:cs="Arial"/>
          <w:color w:val="000000"/>
          <w:sz w:val="18"/>
          <w:szCs w:val="18"/>
        </w:rPr>
        <w:t xml:space="preserve"> la </w:t>
      </w:r>
      <w:r>
        <w:rPr>
          <w:rFonts w:ascii="Arial" w:hAnsi="Arial" w:cs="Arial"/>
          <w:color w:val="000000"/>
          <w:sz w:val="18"/>
          <w:szCs w:val="18"/>
        </w:rPr>
        <w:t>première Date d’Evaluation de Rembourse</w:t>
      </w:r>
      <w:r w:rsidR="007F3475">
        <w:rPr>
          <w:rFonts w:ascii="Arial" w:hAnsi="Arial" w:cs="Arial"/>
          <w:color w:val="000000"/>
          <w:sz w:val="18"/>
          <w:szCs w:val="18"/>
        </w:rPr>
        <w:t xml:space="preserve">ment </w:t>
      </w:r>
      <w:r w:rsidR="00126C19">
        <w:rPr>
          <w:rFonts w:ascii="Arial" w:hAnsi="Arial" w:cs="Arial"/>
          <w:color w:val="000000"/>
          <w:sz w:val="18"/>
          <w:szCs w:val="18"/>
        </w:rPr>
        <w:t xml:space="preserve">Anticipé </w:t>
      </w:r>
      <w:r w:rsidR="007F3475">
        <w:rPr>
          <w:rFonts w:ascii="Arial" w:hAnsi="Arial" w:cs="Arial"/>
          <w:color w:val="000000"/>
          <w:sz w:val="18"/>
          <w:szCs w:val="18"/>
        </w:rPr>
        <w:t>Automatique n (n=1</w:t>
      </w:r>
      <w:r>
        <w:rPr>
          <w:rFonts w:ascii="Arial" w:hAnsi="Arial" w:cs="Arial"/>
          <w:color w:val="000000"/>
          <w:sz w:val="18"/>
          <w:szCs w:val="18"/>
        </w:rPr>
        <w:t xml:space="preserve">), soit le </w:t>
      </w:r>
      <w:r w:rsidR="002240E3">
        <w:rPr>
          <w:rFonts w:ascii="Arial" w:hAnsi="Arial" w:cs="Arial"/>
          <w:color w:val="000000"/>
          <w:sz w:val="18"/>
          <w:szCs w:val="18"/>
        </w:rPr>
        <w:t>13 mars 2019</w:t>
      </w:r>
      <w:r w:rsidR="007F3475">
        <w:rPr>
          <w:rFonts w:ascii="Arial" w:hAnsi="Arial" w:cs="Arial"/>
          <w:color w:val="000000"/>
          <w:sz w:val="18"/>
          <w:szCs w:val="18"/>
        </w:rPr>
        <w:t xml:space="preserve"> (n=1</w:t>
      </w:r>
      <w:r>
        <w:rPr>
          <w:rFonts w:ascii="Arial" w:hAnsi="Arial" w:cs="Arial"/>
          <w:color w:val="000000"/>
          <w:sz w:val="18"/>
          <w:szCs w:val="18"/>
        </w:rPr>
        <w:t>)</w:t>
      </w:r>
      <w:r w:rsidRPr="00901674">
        <w:rPr>
          <w:rFonts w:ascii="Arial" w:hAnsi="Arial" w:cs="Arial"/>
          <w:color w:val="000000"/>
          <w:sz w:val="18"/>
          <w:szCs w:val="18"/>
        </w:rPr>
        <w:t xml:space="preserve">, </w:t>
      </w:r>
      <w:r>
        <w:rPr>
          <w:rFonts w:ascii="Arial" w:hAnsi="Arial" w:cs="Arial"/>
          <w:color w:val="000000"/>
          <w:sz w:val="18"/>
          <w:szCs w:val="18"/>
        </w:rPr>
        <w:t>l’</w:t>
      </w:r>
      <w:r w:rsidR="00E44288">
        <w:rPr>
          <w:rFonts w:ascii="Arial" w:hAnsi="Arial" w:cs="Arial"/>
          <w:color w:val="000000"/>
          <w:sz w:val="18"/>
          <w:szCs w:val="18"/>
        </w:rPr>
        <w:t>Indice</w:t>
      </w:r>
      <w:r>
        <w:rPr>
          <w:rFonts w:ascii="Arial" w:hAnsi="Arial" w:cs="Arial"/>
          <w:color w:val="000000"/>
          <w:sz w:val="18"/>
          <w:szCs w:val="18"/>
        </w:rPr>
        <w:t xml:space="preserve"> clôture à </w:t>
      </w:r>
      <w:r w:rsidR="002240E3">
        <w:rPr>
          <w:rFonts w:ascii="Arial" w:hAnsi="Arial" w:cs="Arial"/>
          <w:color w:val="000000"/>
          <w:sz w:val="18"/>
          <w:szCs w:val="18"/>
        </w:rPr>
        <w:t>110</w:t>
      </w:r>
      <w:r>
        <w:rPr>
          <w:rFonts w:ascii="Arial" w:hAnsi="Arial" w:cs="Arial"/>
          <w:color w:val="000000"/>
          <w:sz w:val="18"/>
          <w:szCs w:val="18"/>
        </w:rPr>
        <w:t xml:space="preserve">% du Niveau Initial et est donc supérieur au Niveau Initial. </w:t>
      </w:r>
    </w:p>
    <w:p w:rsidR="009D0822" w:rsidRDefault="009D0822" w:rsidP="009D0822">
      <w:pPr>
        <w:autoSpaceDE w:val="0"/>
        <w:autoSpaceDN w:val="0"/>
        <w:adjustRightInd w:val="0"/>
        <w:jc w:val="both"/>
        <w:rPr>
          <w:rFonts w:ascii="Arial" w:hAnsi="Arial" w:cs="Arial"/>
          <w:color w:val="000000"/>
          <w:sz w:val="18"/>
          <w:szCs w:val="18"/>
        </w:rPr>
      </w:pPr>
    </w:p>
    <w:p w:rsidR="009D0822" w:rsidRDefault="009D0822" w:rsidP="009D0822">
      <w:pPr>
        <w:autoSpaceDE w:val="0"/>
        <w:autoSpaceDN w:val="0"/>
        <w:adjustRightInd w:val="0"/>
        <w:jc w:val="both"/>
        <w:rPr>
          <w:rFonts w:ascii="Arial" w:hAnsi="Arial" w:cs="Arial"/>
          <w:color w:val="000000"/>
          <w:sz w:val="18"/>
          <w:szCs w:val="18"/>
        </w:rPr>
      </w:pPr>
      <w:r w:rsidRPr="009D0822">
        <w:rPr>
          <w:rFonts w:ascii="Arial" w:hAnsi="Arial" w:cs="Arial"/>
          <w:color w:val="000000"/>
          <w:sz w:val="18"/>
          <w:szCs w:val="18"/>
        </w:rPr>
        <w:sym w:font="Wingdings" w:char="F0E8"/>
      </w:r>
      <w:r>
        <w:rPr>
          <w:rFonts w:ascii="Arial" w:hAnsi="Arial" w:cs="Arial"/>
          <w:color w:val="000000"/>
          <w:sz w:val="18"/>
          <w:szCs w:val="18"/>
        </w:rPr>
        <w:t xml:space="preserve"> Décle</w:t>
      </w:r>
      <w:r w:rsidRPr="00893016">
        <w:rPr>
          <w:rFonts w:ascii="Arial" w:hAnsi="Arial" w:cs="Arial"/>
          <w:color w:val="000000"/>
          <w:sz w:val="18"/>
          <w:szCs w:val="18"/>
        </w:rPr>
        <w:t xml:space="preserve">nchement du remboursement anticipé </w:t>
      </w:r>
      <w:r w:rsidR="004A4789">
        <w:rPr>
          <w:rFonts w:ascii="Arial" w:hAnsi="Arial" w:cs="Arial"/>
          <w:color w:val="000000"/>
          <w:sz w:val="18"/>
          <w:szCs w:val="18"/>
        </w:rPr>
        <w:t xml:space="preserve">automatique </w:t>
      </w:r>
      <w:r w:rsidRPr="00893016">
        <w:rPr>
          <w:rFonts w:ascii="Arial" w:hAnsi="Arial" w:cs="Arial"/>
          <w:color w:val="000000"/>
          <w:sz w:val="18"/>
          <w:szCs w:val="18"/>
        </w:rPr>
        <w:t>d</w:t>
      </w:r>
      <w:r>
        <w:rPr>
          <w:rFonts w:ascii="Arial" w:hAnsi="Arial" w:cs="Arial"/>
          <w:color w:val="000000"/>
          <w:sz w:val="18"/>
          <w:szCs w:val="18"/>
        </w:rPr>
        <w:t>u</w:t>
      </w:r>
      <w:r w:rsidRPr="00893016">
        <w:rPr>
          <w:rFonts w:ascii="Arial" w:hAnsi="Arial" w:cs="Arial"/>
          <w:color w:val="000000"/>
          <w:sz w:val="18"/>
          <w:szCs w:val="18"/>
        </w:rPr>
        <w:t xml:space="preserve"> </w:t>
      </w:r>
      <w:r>
        <w:rPr>
          <w:rFonts w:ascii="Arial" w:hAnsi="Arial" w:cs="Arial"/>
          <w:color w:val="000000"/>
          <w:sz w:val="18"/>
          <w:szCs w:val="18"/>
        </w:rPr>
        <w:t>Certificat</w:t>
      </w:r>
      <w:r w:rsidRPr="00893016">
        <w:rPr>
          <w:rFonts w:ascii="Arial" w:hAnsi="Arial" w:cs="Arial"/>
          <w:color w:val="000000"/>
          <w:sz w:val="18"/>
          <w:szCs w:val="18"/>
        </w:rPr>
        <w:t>.</w:t>
      </w:r>
    </w:p>
    <w:p w:rsidR="009D0822" w:rsidRPr="00893016" w:rsidRDefault="009D0822" w:rsidP="009D0822">
      <w:pPr>
        <w:autoSpaceDE w:val="0"/>
        <w:autoSpaceDN w:val="0"/>
        <w:adjustRightInd w:val="0"/>
        <w:ind w:left="360"/>
        <w:jc w:val="both"/>
        <w:rPr>
          <w:rFonts w:ascii="Arial" w:hAnsi="Arial" w:cs="Arial"/>
          <w:color w:val="000000"/>
          <w:sz w:val="18"/>
          <w:szCs w:val="18"/>
        </w:rPr>
      </w:pPr>
    </w:p>
    <w:p w:rsidR="00101D8E" w:rsidRDefault="00101D8E" w:rsidP="009D0822">
      <w:pPr>
        <w:autoSpaceDE w:val="0"/>
        <w:autoSpaceDN w:val="0"/>
        <w:adjustRightInd w:val="0"/>
        <w:jc w:val="both"/>
        <w:rPr>
          <w:rFonts w:ascii="Arial" w:hAnsi="Arial" w:cs="Arial"/>
          <w:b/>
          <w:color w:val="000000"/>
          <w:sz w:val="18"/>
          <w:szCs w:val="18"/>
        </w:rPr>
      </w:pPr>
    </w:p>
    <w:p w:rsidR="007B0B82" w:rsidRDefault="009D0822" w:rsidP="00D6196C">
      <w:pPr>
        <w:autoSpaceDE w:val="0"/>
        <w:autoSpaceDN w:val="0"/>
        <w:adjustRightInd w:val="0"/>
        <w:jc w:val="both"/>
        <w:rPr>
          <w:rFonts w:ascii="Arial" w:hAnsi="Arial" w:cs="Arial"/>
          <w:b/>
          <w:color w:val="000000"/>
          <w:sz w:val="18"/>
          <w:szCs w:val="18"/>
        </w:rPr>
      </w:pPr>
      <w:r>
        <w:rPr>
          <w:rFonts w:ascii="Arial" w:hAnsi="Arial" w:cs="Arial"/>
          <w:b/>
          <w:color w:val="000000"/>
          <w:sz w:val="18"/>
          <w:szCs w:val="18"/>
        </w:rPr>
        <w:t>À la Date de Remboursement Anticipé</w:t>
      </w:r>
      <w:r w:rsidR="00881464">
        <w:rPr>
          <w:rFonts w:ascii="Arial" w:hAnsi="Arial" w:cs="Arial"/>
          <w:b/>
          <w:color w:val="000000"/>
          <w:sz w:val="18"/>
          <w:szCs w:val="18"/>
        </w:rPr>
        <w:t xml:space="preserve"> </w:t>
      </w:r>
      <w:r w:rsidR="00881464" w:rsidRPr="007F3475">
        <w:rPr>
          <w:rFonts w:ascii="Arial" w:hAnsi="Arial"/>
          <w:b/>
          <w:sz w:val="18"/>
          <w:szCs w:val="18"/>
        </w:rPr>
        <w:t>Automatique</w:t>
      </w:r>
      <w:r w:rsidR="007F3475">
        <w:rPr>
          <w:rFonts w:ascii="Arial" w:hAnsi="Arial" w:cs="Arial"/>
          <w:b/>
          <w:color w:val="000000"/>
          <w:sz w:val="18"/>
          <w:szCs w:val="18"/>
        </w:rPr>
        <w:t xml:space="preserve"> n = 1</w:t>
      </w:r>
      <w:r>
        <w:rPr>
          <w:rFonts w:ascii="Arial" w:hAnsi="Arial" w:cs="Arial"/>
          <w:b/>
          <w:color w:val="000000"/>
          <w:sz w:val="18"/>
          <w:szCs w:val="18"/>
        </w:rPr>
        <w:t xml:space="preserve">, soit le </w:t>
      </w:r>
      <w:r w:rsidR="002240E3">
        <w:rPr>
          <w:rFonts w:ascii="Arial" w:hAnsi="Arial" w:cs="Arial"/>
          <w:b/>
          <w:color w:val="000000"/>
          <w:sz w:val="18"/>
          <w:szCs w:val="18"/>
        </w:rPr>
        <w:t>20 mars 2019</w:t>
      </w:r>
      <w:r>
        <w:rPr>
          <w:rFonts w:ascii="Arial" w:hAnsi="Arial" w:cs="Arial"/>
          <w:b/>
          <w:color w:val="000000"/>
          <w:sz w:val="18"/>
          <w:szCs w:val="18"/>
        </w:rPr>
        <w:t>, l</w:t>
      </w:r>
      <w:r w:rsidRPr="00F47A2D">
        <w:rPr>
          <w:rFonts w:ascii="Arial" w:hAnsi="Arial" w:cs="Arial"/>
          <w:b/>
          <w:color w:val="000000"/>
          <w:sz w:val="18"/>
          <w:szCs w:val="18"/>
        </w:rPr>
        <w:t>a valeur de remboursement d</w:t>
      </w:r>
      <w:r>
        <w:rPr>
          <w:rFonts w:ascii="Arial" w:hAnsi="Arial" w:cs="Arial"/>
          <w:b/>
          <w:color w:val="000000"/>
          <w:sz w:val="18"/>
          <w:szCs w:val="18"/>
        </w:rPr>
        <w:t>u</w:t>
      </w:r>
      <w:r w:rsidRPr="00F47A2D">
        <w:rPr>
          <w:rFonts w:ascii="Arial" w:hAnsi="Arial" w:cs="Arial"/>
          <w:b/>
          <w:color w:val="000000"/>
          <w:sz w:val="18"/>
          <w:szCs w:val="18"/>
        </w:rPr>
        <w:t xml:space="preserve"> Certificat est égale</w:t>
      </w:r>
      <w:r w:rsidR="00D02655" w:rsidRPr="00FC4B39">
        <w:rPr>
          <w:rStyle w:val="Appelnotedebasdep"/>
          <w:rFonts w:cs="Arial"/>
          <w:b/>
          <w:color w:val="000000"/>
          <w:sz w:val="22"/>
        </w:rPr>
        <w:footnoteReference w:id="14"/>
      </w:r>
      <w:r w:rsidRPr="00FC4B39">
        <w:rPr>
          <w:rFonts w:ascii="Arial" w:hAnsi="Arial" w:cs="Arial"/>
          <w:b/>
          <w:color w:val="000000"/>
          <w:sz w:val="16"/>
          <w:szCs w:val="18"/>
        </w:rPr>
        <w:t xml:space="preserve"> </w:t>
      </w:r>
      <w:r w:rsidRPr="00F47A2D">
        <w:rPr>
          <w:rFonts w:ascii="Arial" w:hAnsi="Arial" w:cs="Arial"/>
          <w:b/>
          <w:color w:val="000000"/>
          <w:sz w:val="18"/>
          <w:szCs w:val="18"/>
        </w:rPr>
        <w:t xml:space="preserve">au Capital </w:t>
      </w:r>
      <w:r w:rsidR="00AE6862">
        <w:rPr>
          <w:rFonts w:ascii="Arial" w:hAnsi="Arial" w:cs="Arial"/>
          <w:b/>
          <w:color w:val="000000"/>
          <w:sz w:val="18"/>
          <w:szCs w:val="18"/>
        </w:rPr>
        <w:t xml:space="preserve">Net </w:t>
      </w:r>
      <w:r w:rsidRPr="00F47A2D">
        <w:rPr>
          <w:rFonts w:ascii="Arial" w:hAnsi="Arial" w:cs="Arial"/>
          <w:b/>
          <w:color w:val="000000"/>
          <w:sz w:val="18"/>
          <w:szCs w:val="18"/>
        </w:rPr>
        <w:t xml:space="preserve">Investi + </w:t>
      </w:r>
      <w:r w:rsidR="00245754">
        <w:rPr>
          <w:rFonts w:ascii="Arial" w:hAnsi="Arial" w:cs="Arial"/>
          <w:b/>
          <w:color w:val="000000"/>
          <w:sz w:val="18"/>
          <w:szCs w:val="18"/>
        </w:rPr>
        <w:t>un coupon</w:t>
      </w:r>
      <w:r w:rsidRPr="000703E9">
        <w:rPr>
          <w:rFonts w:ascii="Arial" w:hAnsi="Arial" w:cs="Arial"/>
          <w:b/>
          <w:color w:val="000000"/>
          <w:sz w:val="18"/>
          <w:szCs w:val="18"/>
        </w:rPr>
        <w:t xml:space="preserve"> de </w:t>
      </w:r>
      <w:r w:rsidR="002240E3">
        <w:rPr>
          <w:rFonts w:ascii="Arial" w:hAnsi="Arial" w:cs="Arial"/>
          <w:b/>
          <w:color w:val="000000"/>
          <w:sz w:val="18"/>
          <w:szCs w:val="18"/>
        </w:rPr>
        <w:t>4</w:t>
      </w:r>
      <w:r w:rsidR="004A428F">
        <w:rPr>
          <w:rFonts w:ascii="Arial" w:hAnsi="Arial" w:cs="Arial"/>
          <w:b/>
          <w:color w:val="000000"/>
          <w:sz w:val="18"/>
          <w:szCs w:val="18"/>
        </w:rPr>
        <w:t>,</w:t>
      </w:r>
      <w:r w:rsidR="002240E3">
        <w:rPr>
          <w:rFonts w:ascii="Arial" w:hAnsi="Arial" w:cs="Arial"/>
          <w:b/>
          <w:color w:val="000000"/>
          <w:sz w:val="18"/>
          <w:szCs w:val="18"/>
        </w:rPr>
        <w:t>00</w:t>
      </w:r>
      <w:r w:rsidRPr="000703E9">
        <w:rPr>
          <w:rFonts w:ascii="Arial" w:hAnsi="Arial" w:cs="Arial"/>
          <w:b/>
          <w:color w:val="000000"/>
          <w:sz w:val="18"/>
          <w:szCs w:val="18"/>
        </w:rPr>
        <w:t xml:space="preserve">% = </w:t>
      </w:r>
      <w:r w:rsidR="002240E3">
        <w:rPr>
          <w:rFonts w:ascii="Arial" w:hAnsi="Arial" w:cs="Arial"/>
          <w:b/>
          <w:color w:val="000000"/>
          <w:sz w:val="18"/>
          <w:szCs w:val="18"/>
        </w:rPr>
        <w:t>104</w:t>
      </w:r>
      <w:r w:rsidR="00BE22DF">
        <w:rPr>
          <w:rFonts w:ascii="Arial" w:hAnsi="Arial" w:cs="Arial"/>
          <w:b/>
          <w:color w:val="000000"/>
          <w:sz w:val="18"/>
          <w:szCs w:val="18"/>
        </w:rPr>
        <w:t>,</w:t>
      </w:r>
      <w:r w:rsidR="002240E3">
        <w:rPr>
          <w:rFonts w:ascii="Arial" w:hAnsi="Arial" w:cs="Arial"/>
          <w:b/>
          <w:color w:val="000000"/>
          <w:sz w:val="18"/>
          <w:szCs w:val="18"/>
        </w:rPr>
        <w:t>00</w:t>
      </w:r>
      <w:r w:rsidRPr="000703E9">
        <w:rPr>
          <w:rFonts w:ascii="Arial" w:hAnsi="Arial" w:cs="Arial"/>
          <w:b/>
          <w:color w:val="000000"/>
          <w:sz w:val="18"/>
          <w:szCs w:val="18"/>
        </w:rPr>
        <w:t xml:space="preserve">% du Capital </w:t>
      </w:r>
      <w:r w:rsidR="00AE6862">
        <w:rPr>
          <w:rFonts w:ascii="Arial" w:hAnsi="Arial" w:cs="Arial"/>
          <w:b/>
          <w:color w:val="000000"/>
          <w:sz w:val="18"/>
          <w:szCs w:val="18"/>
        </w:rPr>
        <w:t xml:space="preserve">Net </w:t>
      </w:r>
      <w:r w:rsidRPr="000703E9">
        <w:rPr>
          <w:rFonts w:ascii="Arial" w:hAnsi="Arial" w:cs="Arial"/>
          <w:b/>
          <w:color w:val="000000"/>
          <w:sz w:val="18"/>
          <w:szCs w:val="18"/>
        </w:rPr>
        <w:t>Investi, soit un Taux de Rendement A</w:t>
      </w:r>
      <w:r>
        <w:rPr>
          <w:rFonts w:ascii="Arial" w:hAnsi="Arial" w:cs="Arial"/>
          <w:b/>
          <w:color w:val="000000"/>
          <w:sz w:val="18"/>
          <w:szCs w:val="18"/>
        </w:rPr>
        <w:t>nnuel</w:t>
      </w:r>
      <w:r w:rsidRPr="000703E9">
        <w:rPr>
          <w:rFonts w:ascii="Arial" w:hAnsi="Arial" w:cs="Arial"/>
          <w:b/>
          <w:color w:val="000000"/>
          <w:sz w:val="18"/>
          <w:szCs w:val="18"/>
        </w:rPr>
        <w:t xml:space="preserve"> (TRA) </w:t>
      </w:r>
      <w:r>
        <w:rPr>
          <w:rFonts w:ascii="Arial" w:hAnsi="Arial" w:cs="Arial"/>
          <w:b/>
          <w:color w:val="000000"/>
          <w:sz w:val="18"/>
          <w:szCs w:val="18"/>
        </w:rPr>
        <w:t>net</w:t>
      </w:r>
      <w:r w:rsidRPr="000703E9">
        <w:rPr>
          <w:rFonts w:ascii="Arial" w:hAnsi="Arial" w:cs="Arial"/>
          <w:b/>
          <w:color w:val="000000"/>
          <w:sz w:val="18"/>
          <w:szCs w:val="18"/>
        </w:rPr>
        <w:t xml:space="preserve"> </w:t>
      </w:r>
      <w:r w:rsidRPr="00BF453F">
        <w:rPr>
          <w:rFonts w:ascii="Arial" w:hAnsi="Arial" w:cs="Arial"/>
          <w:b/>
          <w:sz w:val="18"/>
          <w:szCs w:val="18"/>
        </w:rPr>
        <w:t>de frais de gestion du contrat</w:t>
      </w:r>
      <w:r w:rsidR="0015410B">
        <w:rPr>
          <w:rFonts w:ascii="Arial" w:hAnsi="Arial" w:cs="Arial"/>
          <w:b/>
          <w:sz w:val="18"/>
          <w:szCs w:val="18"/>
        </w:rPr>
        <w:t xml:space="preserve"> et </w:t>
      </w:r>
      <w:r w:rsidRPr="00BF453F">
        <w:rPr>
          <w:rFonts w:ascii="Arial" w:hAnsi="Arial" w:cs="Arial"/>
          <w:b/>
          <w:sz w:val="18"/>
          <w:szCs w:val="18"/>
        </w:rPr>
        <w:t xml:space="preserve">hors prélèvements fiscaux et </w:t>
      </w:r>
      <w:r w:rsidRPr="004D57F6">
        <w:rPr>
          <w:rFonts w:ascii="Arial" w:hAnsi="Arial" w:cs="Arial"/>
          <w:b/>
          <w:sz w:val="18"/>
          <w:szCs w:val="18"/>
        </w:rPr>
        <w:t>sociaux</w:t>
      </w:r>
      <w:r w:rsidRPr="004D57F6">
        <w:rPr>
          <w:rFonts w:ascii="Arial" w:hAnsi="Arial" w:cs="Arial"/>
          <w:sz w:val="18"/>
          <w:szCs w:val="18"/>
        </w:rPr>
        <w:t xml:space="preserve"> </w:t>
      </w:r>
      <w:r w:rsidRPr="004D57F6">
        <w:rPr>
          <w:rFonts w:ascii="Arial" w:hAnsi="Arial" w:cs="Arial"/>
          <w:b/>
          <w:color w:val="000000"/>
          <w:sz w:val="18"/>
          <w:szCs w:val="18"/>
        </w:rPr>
        <w:t xml:space="preserve">de </w:t>
      </w:r>
      <w:r w:rsidR="002240E3" w:rsidRPr="004D57F6">
        <w:rPr>
          <w:rFonts w:ascii="Arial" w:hAnsi="Arial" w:cs="Arial"/>
          <w:b/>
          <w:color w:val="000000"/>
          <w:sz w:val="18"/>
          <w:szCs w:val="18"/>
        </w:rPr>
        <w:t>3</w:t>
      </w:r>
      <w:r w:rsidR="005719EE" w:rsidRPr="004D57F6">
        <w:rPr>
          <w:rFonts w:ascii="Arial" w:hAnsi="Arial" w:cs="Arial"/>
          <w:b/>
          <w:color w:val="000000"/>
          <w:sz w:val="18"/>
          <w:szCs w:val="18"/>
        </w:rPr>
        <w:t>,</w:t>
      </w:r>
      <w:r w:rsidR="003152C1" w:rsidRPr="004D57F6">
        <w:rPr>
          <w:rFonts w:ascii="Arial" w:hAnsi="Arial" w:cs="Arial"/>
          <w:b/>
          <w:color w:val="000000"/>
          <w:sz w:val="18"/>
          <w:szCs w:val="18"/>
        </w:rPr>
        <w:t>33</w:t>
      </w:r>
      <w:r w:rsidRPr="004D57F6">
        <w:rPr>
          <w:rFonts w:ascii="Arial" w:hAnsi="Arial" w:cs="Arial"/>
          <w:b/>
          <w:color w:val="000000"/>
          <w:sz w:val="18"/>
          <w:szCs w:val="18"/>
        </w:rPr>
        <w:t>%* (contre</w:t>
      </w:r>
      <w:r>
        <w:rPr>
          <w:rFonts w:ascii="Arial" w:hAnsi="Arial" w:cs="Arial"/>
          <w:b/>
          <w:color w:val="000000"/>
          <w:sz w:val="18"/>
          <w:szCs w:val="18"/>
        </w:rPr>
        <w:t xml:space="preserve"> un</w:t>
      </w:r>
      <w:r w:rsidR="00D805F1">
        <w:rPr>
          <w:rFonts w:ascii="Arial" w:hAnsi="Arial" w:cs="Arial"/>
          <w:b/>
          <w:color w:val="000000"/>
          <w:sz w:val="18"/>
          <w:szCs w:val="18"/>
        </w:rPr>
        <w:t xml:space="preserve"> </w:t>
      </w:r>
      <w:r w:rsidR="00D805F1" w:rsidRPr="000703E9">
        <w:rPr>
          <w:rFonts w:ascii="Arial" w:hAnsi="Arial" w:cs="Arial"/>
          <w:b/>
          <w:color w:val="000000"/>
          <w:sz w:val="18"/>
          <w:szCs w:val="18"/>
        </w:rPr>
        <w:t>Taux de Rendement A</w:t>
      </w:r>
      <w:r w:rsidR="00D805F1">
        <w:rPr>
          <w:rFonts w:ascii="Arial" w:hAnsi="Arial" w:cs="Arial"/>
          <w:b/>
          <w:color w:val="000000"/>
          <w:sz w:val="18"/>
          <w:szCs w:val="18"/>
        </w:rPr>
        <w:t>nnuel</w:t>
      </w:r>
      <w:r>
        <w:rPr>
          <w:rFonts w:ascii="Arial" w:hAnsi="Arial" w:cs="Arial"/>
          <w:b/>
          <w:color w:val="000000"/>
          <w:sz w:val="18"/>
          <w:szCs w:val="18"/>
        </w:rPr>
        <w:t xml:space="preserve"> </w:t>
      </w:r>
      <w:r w:rsidR="00D805F1">
        <w:rPr>
          <w:rFonts w:ascii="Arial" w:hAnsi="Arial" w:cs="Arial"/>
          <w:b/>
          <w:color w:val="000000"/>
          <w:sz w:val="18"/>
          <w:szCs w:val="18"/>
        </w:rPr>
        <w:t>(</w:t>
      </w:r>
      <w:r>
        <w:rPr>
          <w:rFonts w:ascii="Arial" w:hAnsi="Arial" w:cs="Arial"/>
          <w:b/>
          <w:color w:val="000000"/>
          <w:sz w:val="18"/>
          <w:szCs w:val="18"/>
        </w:rPr>
        <w:t>TRA</w:t>
      </w:r>
      <w:r w:rsidR="00D805F1">
        <w:rPr>
          <w:rFonts w:ascii="Arial" w:hAnsi="Arial" w:cs="Arial"/>
          <w:b/>
          <w:color w:val="000000"/>
          <w:sz w:val="18"/>
          <w:szCs w:val="18"/>
        </w:rPr>
        <w:t>)</w:t>
      </w:r>
      <w:r>
        <w:rPr>
          <w:rFonts w:ascii="Arial" w:hAnsi="Arial" w:cs="Arial"/>
          <w:b/>
          <w:color w:val="000000"/>
          <w:sz w:val="18"/>
          <w:szCs w:val="18"/>
        </w:rPr>
        <w:t xml:space="preserve"> de </w:t>
      </w:r>
      <w:r w:rsidR="002240E3">
        <w:rPr>
          <w:rFonts w:ascii="Arial" w:hAnsi="Arial" w:cs="Arial"/>
          <w:b/>
          <w:color w:val="000000"/>
          <w:sz w:val="18"/>
          <w:szCs w:val="18"/>
        </w:rPr>
        <w:t>9,</w:t>
      </w:r>
      <w:r w:rsidR="00D33F2F">
        <w:rPr>
          <w:rFonts w:ascii="Arial" w:hAnsi="Arial" w:cs="Arial"/>
          <w:b/>
          <w:color w:val="000000"/>
          <w:sz w:val="18"/>
          <w:szCs w:val="18"/>
        </w:rPr>
        <w:t>94</w:t>
      </w:r>
      <w:r w:rsidRPr="00E2710C">
        <w:rPr>
          <w:rFonts w:ascii="Arial" w:hAnsi="Arial" w:cs="Arial"/>
          <w:b/>
          <w:color w:val="000000"/>
          <w:sz w:val="18"/>
          <w:szCs w:val="18"/>
        </w:rPr>
        <w:t>%</w:t>
      </w:r>
      <w:r>
        <w:rPr>
          <w:rFonts w:ascii="Arial" w:hAnsi="Arial" w:cs="Arial"/>
          <w:b/>
          <w:color w:val="000000"/>
          <w:sz w:val="18"/>
          <w:szCs w:val="18"/>
        </w:rPr>
        <w:t xml:space="preserve"> pour l’</w:t>
      </w:r>
      <w:r w:rsidR="00E44288">
        <w:rPr>
          <w:rFonts w:ascii="Arial" w:hAnsi="Arial" w:cs="Arial"/>
          <w:b/>
          <w:color w:val="000000"/>
          <w:sz w:val="18"/>
          <w:szCs w:val="18"/>
        </w:rPr>
        <w:t>Indice</w:t>
      </w:r>
      <w:r>
        <w:rPr>
          <w:rFonts w:ascii="Arial" w:hAnsi="Arial" w:cs="Arial"/>
          <w:b/>
          <w:color w:val="000000"/>
          <w:sz w:val="18"/>
          <w:szCs w:val="18"/>
        </w:rPr>
        <w:t xml:space="preserve">, en raison du plafonnement des </w:t>
      </w:r>
      <w:r w:rsidRPr="00F97024">
        <w:rPr>
          <w:rFonts w:ascii="Arial" w:hAnsi="Arial" w:cs="Arial"/>
          <w:b/>
          <w:color w:val="000000"/>
          <w:sz w:val="18"/>
          <w:szCs w:val="18"/>
        </w:rPr>
        <w:t xml:space="preserve">gains à </w:t>
      </w:r>
      <w:r w:rsidR="002240E3">
        <w:rPr>
          <w:rFonts w:ascii="Arial" w:hAnsi="Arial" w:cs="Arial"/>
          <w:b/>
          <w:color w:val="000000"/>
          <w:sz w:val="18"/>
          <w:szCs w:val="18"/>
        </w:rPr>
        <w:t>4,00</w:t>
      </w:r>
      <w:r w:rsidR="007F3475">
        <w:rPr>
          <w:rFonts w:ascii="Arial" w:hAnsi="Arial" w:cs="Arial"/>
          <w:b/>
          <w:color w:val="000000"/>
          <w:sz w:val="18"/>
          <w:szCs w:val="18"/>
        </w:rPr>
        <w:t xml:space="preserve">% par </w:t>
      </w:r>
      <w:r w:rsidR="002240E3">
        <w:rPr>
          <w:rFonts w:ascii="Arial" w:hAnsi="Arial" w:cs="Arial"/>
          <w:b/>
          <w:color w:val="000000"/>
          <w:sz w:val="18"/>
          <w:szCs w:val="18"/>
        </w:rPr>
        <w:t>an</w:t>
      </w:r>
      <w:r>
        <w:rPr>
          <w:rFonts w:ascii="Arial" w:hAnsi="Arial" w:cs="Arial"/>
          <w:b/>
          <w:color w:val="000000"/>
          <w:sz w:val="18"/>
          <w:szCs w:val="18"/>
        </w:rPr>
        <w:t>)</w:t>
      </w:r>
      <w:r w:rsidR="000C5F8E">
        <w:rPr>
          <w:rFonts w:ascii="Arial" w:hAnsi="Arial" w:cs="Arial"/>
          <w:b/>
          <w:color w:val="000000"/>
          <w:sz w:val="18"/>
          <w:szCs w:val="18"/>
        </w:rPr>
        <w:t>.</w:t>
      </w:r>
    </w:p>
    <w:p w:rsidR="00D25A0F" w:rsidRPr="00D6196C" w:rsidRDefault="00D25A0F" w:rsidP="00D6196C">
      <w:pPr>
        <w:autoSpaceDE w:val="0"/>
        <w:autoSpaceDN w:val="0"/>
        <w:adjustRightInd w:val="0"/>
        <w:jc w:val="both"/>
        <w:rPr>
          <w:rFonts w:ascii="Arial" w:hAnsi="Arial" w:cs="Arial"/>
          <w:b/>
          <w:color w:val="000000"/>
          <w:sz w:val="18"/>
          <w:szCs w:val="18"/>
        </w:rPr>
      </w:pPr>
    </w:p>
    <w:p w:rsidR="00693FA8" w:rsidRPr="00804468" w:rsidRDefault="00804468" w:rsidP="00804468">
      <w:pPr>
        <w:pStyle w:val="Titre1"/>
        <w:tabs>
          <w:tab w:val="num" w:pos="2204"/>
        </w:tabs>
        <w:ind w:left="2204" w:hanging="360"/>
        <w:rPr>
          <w:bCs w:val="0"/>
          <w:szCs w:val="24"/>
        </w:rPr>
      </w:pPr>
      <w:bookmarkStart w:id="19" w:name="_Toc321494856"/>
      <w:r>
        <w:rPr>
          <w:bCs w:val="0"/>
          <w:szCs w:val="24"/>
        </w:rPr>
        <w:t>8.</w:t>
      </w:r>
      <w:r>
        <w:rPr>
          <w:bCs w:val="0"/>
          <w:szCs w:val="24"/>
        </w:rPr>
        <w:tab/>
      </w:r>
      <w:r w:rsidR="00693FA8" w:rsidRPr="00804468">
        <w:rPr>
          <w:bCs w:val="0"/>
          <w:szCs w:val="24"/>
        </w:rPr>
        <w:t>Profil type de l'</w:t>
      </w:r>
      <w:r w:rsidR="007742D4" w:rsidRPr="00804468">
        <w:rPr>
          <w:bCs w:val="0"/>
          <w:szCs w:val="24"/>
        </w:rPr>
        <w:t>I</w:t>
      </w:r>
      <w:r w:rsidR="00693FA8" w:rsidRPr="00804468">
        <w:rPr>
          <w:bCs w:val="0"/>
          <w:szCs w:val="24"/>
        </w:rPr>
        <w:t>nvestisseur</w:t>
      </w:r>
      <w:bookmarkEnd w:id="18"/>
      <w:bookmarkEnd w:id="19"/>
      <w:r w:rsidR="0096534B" w:rsidRPr="00804468">
        <w:rPr>
          <w:bCs w:val="0"/>
          <w:szCs w:val="24"/>
        </w:rPr>
        <w:t xml:space="preserve"> </w:t>
      </w:r>
    </w:p>
    <w:p w:rsidR="00901674" w:rsidRDefault="00901674" w:rsidP="00901674">
      <w:pPr>
        <w:autoSpaceDE w:val="0"/>
        <w:autoSpaceDN w:val="0"/>
        <w:adjustRightInd w:val="0"/>
        <w:jc w:val="both"/>
        <w:rPr>
          <w:rFonts w:ascii="Arial" w:hAnsi="Arial" w:cs="Arial"/>
          <w:snapToGrid w:val="0"/>
          <w:sz w:val="18"/>
          <w:szCs w:val="18"/>
        </w:rPr>
      </w:pPr>
    </w:p>
    <w:p w:rsidR="00655CD9" w:rsidRDefault="0096534B" w:rsidP="00655CD9">
      <w:pPr>
        <w:autoSpaceDE w:val="0"/>
        <w:autoSpaceDN w:val="0"/>
        <w:adjustRightInd w:val="0"/>
        <w:jc w:val="both"/>
        <w:rPr>
          <w:rFonts w:ascii="Arial" w:hAnsi="Arial" w:cs="Arial"/>
          <w:sz w:val="18"/>
          <w:szCs w:val="18"/>
          <w:lang w:eastAsia="fr-FR"/>
        </w:rPr>
      </w:pPr>
      <w:r w:rsidRPr="005055E4">
        <w:rPr>
          <w:rFonts w:ascii="Arial" w:hAnsi="Arial" w:cs="Arial"/>
          <w:sz w:val="18"/>
          <w:szCs w:val="18"/>
        </w:rPr>
        <w:t>L</w:t>
      </w:r>
      <w:r>
        <w:rPr>
          <w:rFonts w:ascii="Arial" w:hAnsi="Arial" w:cs="Arial"/>
          <w:sz w:val="18"/>
          <w:szCs w:val="18"/>
        </w:rPr>
        <w:t>es Certificats</w:t>
      </w:r>
      <w:r w:rsidRPr="005055E4">
        <w:rPr>
          <w:rFonts w:ascii="Arial" w:hAnsi="Arial" w:cs="Arial"/>
          <w:sz w:val="18"/>
          <w:szCs w:val="18"/>
        </w:rPr>
        <w:t xml:space="preserve"> </w:t>
      </w:r>
      <w:r>
        <w:rPr>
          <w:rFonts w:ascii="Arial" w:hAnsi="Arial" w:cs="Arial"/>
          <w:sz w:val="18"/>
          <w:szCs w:val="18"/>
        </w:rPr>
        <w:t>sont</w:t>
      </w:r>
      <w:r w:rsidRPr="005055E4">
        <w:rPr>
          <w:rFonts w:ascii="Arial" w:hAnsi="Arial" w:cs="Arial"/>
          <w:sz w:val="18"/>
          <w:szCs w:val="18"/>
          <w:lang w:eastAsia="fr-FR"/>
        </w:rPr>
        <w:t xml:space="preserve"> indexé</w:t>
      </w:r>
      <w:r>
        <w:rPr>
          <w:rFonts w:ascii="Arial" w:hAnsi="Arial" w:cs="Arial"/>
          <w:sz w:val="18"/>
          <w:szCs w:val="18"/>
          <w:lang w:eastAsia="fr-FR"/>
        </w:rPr>
        <w:t>s</w:t>
      </w:r>
      <w:r w:rsidRPr="005055E4">
        <w:rPr>
          <w:rFonts w:ascii="Arial" w:hAnsi="Arial" w:cs="Arial"/>
          <w:sz w:val="18"/>
          <w:szCs w:val="18"/>
          <w:lang w:eastAsia="fr-FR"/>
        </w:rPr>
        <w:t xml:space="preserve"> sur </w:t>
      </w:r>
      <w:r>
        <w:rPr>
          <w:rFonts w:ascii="Arial" w:hAnsi="Arial" w:cs="Arial"/>
          <w:sz w:val="18"/>
          <w:szCs w:val="18"/>
          <w:lang w:eastAsia="fr-FR"/>
        </w:rPr>
        <w:t xml:space="preserve">le niveau de </w:t>
      </w:r>
      <w:r w:rsidR="008D66E9" w:rsidRPr="005055E4">
        <w:rPr>
          <w:rFonts w:ascii="Arial" w:hAnsi="Arial" w:cs="Arial"/>
          <w:sz w:val="18"/>
          <w:szCs w:val="18"/>
          <w:lang w:eastAsia="fr-FR"/>
        </w:rPr>
        <w:t>l’</w:t>
      </w:r>
      <w:r w:rsidR="00E44288">
        <w:rPr>
          <w:rFonts w:ascii="Arial" w:hAnsi="Arial" w:cs="Arial"/>
          <w:sz w:val="18"/>
          <w:szCs w:val="18"/>
          <w:lang w:eastAsia="fr-FR"/>
        </w:rPr>
        <w:t>Indice</w:t>
      </w:r>
      <w:r w:rsidR="008D66E9" w:rsidRPr="005055E4">
        <w:rPr>
          <w:rFonts w:ascii="Arial" w:hAnsi="Arial" w:cs="Arial"/>
          <w:sz w:val="18"/>
          <w:szCs w:val="18"/>
          <w:lang w:eastAsia="fr-FR"/>
        </w:rPr>
        <w:t xml:space="preserve"> </w:t>
      </w:r>
      <w:r>
        <w:rPr>
          <w:rFonts w:ascii="Arial" w:hAnsi="Arial" w:cs="Arial"/>
          <w:sz w:val="18"/>
          <w:szCs w:val="18"/>
          <w:lang w:eastAsia="fr-FR"/>
        </w:rPr>
        <w:t>EURO STOXX 50</w:t>
      </w:r>
      <w:r w:rsidRPr="005D6A0D">
        <w:rPr>
          <w:rFonts w:ascii="Arial" w:hAnsi="Arial" w:cs="Arial"/>
          <w:sz w:val="18"/>
          <w:szCs w:val="18"/>
          <w:vertAlign w:val="superscript"/>
          <w:lang w:eastAsia="fr-FR"/>
        </w:rPr>
        <w:t>®</w:t>
      </w:r>
      <w:r w:rsidR="00D805F1">
        <w:rPr>
          <w:rFonts w:ascii="Arial" w:hAnsi="Arial" w:cs="Arial"/>
          <w:sz w:val="18"/>
          <w:szCs w:val="18"/>
          <w:lang w:eastAsia="fr-FR"/>
        </w:rPr>
        <w:t xml:space="preserve">, dividendes non réinvestis, </w:t>
      </w:r>
      <w:r w:rsidRPr="005055E4">
        <w:rPr>
          <w:rFonts w:ascii="Arial" w:hAnsi="Arial" w:cs="Arial"/>
          <w:sz w:val="18"/>
          <w:szCs w:val="18"/>
          <w:lang w:eastAsia="fr-FR"/>
        </w:rPr>
        <w:t>et s’adresse</w:t>
      </w:r>
      <w:r w:rsidR="000F7733">
        <w:rPr>
          <w:rFonts w:ascii="Arial" w:hAnsi="Arial" w:cs="Arial"/>
          <w:sz w:val="18"/>
          <w:szCs w:val="18"/>
          <w:lang w:eastAsia="fr-FR"/>
        </w:rPr>
        <w:t>nt</w:t>
      </w:r>
      <w:r w:rsidRPr="005055E4">
        <w:rPr>
          <w:rFonts w:ascii="Arial" w:hAnsi="Arial" w:cs="Arial"/>
          <w:sz w:val="18"/>
          <w:szCs w:val="18"/>
          <w:lang w:eastAsia="fr-FR"/>
        </w:rPr>
        <w:t xml:space="preserve"> aux </w:t>
      </w:r>
      <w:r>
        <w:rPr>
          <w:rFonts w:ascii="Arial" w:hAnsi="Arial" w:cs="Arial"/>
          <w:sz w:val="18"/>
          <w:szCs w:val="18"/>
          <w:lang w:eastAsia="fr-FR"/>
        </w:rPr>
        <w:t>I</w:t>
      </w:r>
      <w:r w:rsidRPr="005055E4">
        <w:rPr>
          <w:rFonts w:ascii="Arial" w:hAnsi="Arial" w:cs="Arial"/>
          <w:sz w:val="18"/>
          <w:szCs w:val="18"/>
          <w:lang w:eastAsia="fr-FR"/>
        </w:rPr>
        <w:t>nvestisseurs anticipant</w:t>
      </w:r>
      <w:r>
        <w:rPr>
          <w:rFonts w:ascii="Arial" w:hAnsi="Arial" w:cs="Arial"/>
          <w:sz w:val="18"/>
          <w:szCs w:val="18"/>
          <w:lang w:eastAsia="fr-FR"/>
        </w:rPr>
        <w:t>,</w:t>
      </w:r>
      <w:r w:rsidRPr="005055E4">
        <w:rPr>
          <w:rFonts w:ascii="Arial" w:hAnsi="Arial" w:cs="Arial"/>
          <w:sz w:val="18"/>
          <w:szCs w:val="18"/>
          <w:lang w:eastAsia="fr-FR"/>
        </w:rPr>
        <w:t xml:space="preserve"> </w:t>
      </w:r>
      <w:r>
        <w:rPr>
          <w:rFonts w:ascii="Arial" w:hAnsi="Arial" w:cs="Arial"/>
          <w:sz w:val="18"/>
          <w:szCs w:val="18"/>
          <w:lang w:eastAsia="fr-FR"/>
        </w:rPr>
        <w:t xml:space="preserve">d’ici </w:t>
      </w:r>
      <w:r w:rsidR="00993DC9">
        <w:rPr>
          <w:rFonts w:ascii="Arial" w:hAnsi="Arial" w:cs="Arial"/>
          <w:sz w:val="18"/>
          <w:szCs w:val="18"/>
          <w:lang w:eastAsia="fr-FR"/>
        </w:rPr>
        <w:t xml:space="preserve">le 13 </w:t>
      </w:r>
      <w:r w:rsidR="00F737BB">
        <w:rPr>
          <w:rFonts w:ascii="Arial" w:hAnsi="Arial" w:cs="Arial"/>
          <w:sz w:val="18"/>
          <w:szCs w:val="18"/>
          <w:lang w:eastAsia="fr-FR"/>
        </w:rPr>
        <w:t>mars 2023</w:t>
      </w:r>
      <w:r w:rsidRPr="005055E4">
        <w:rPr>
          <w:rFonts w:ascii="Arial" w:hAnsi="Arial" w:cs="Arial"/>
          <w:sz w:val="18"/>
          <w:szCs w:val="18"/>
          <w:lang w:eastAsia="fr-FR"/>
        </w:rPr>
        <w:t xml:space="preserve">, </w:t>
      </w:r>
      <w:r w:rsidRPr="00F23AF3">
        <w:rPr>
          <w:rFonts w:ascii="Arial" w:hAnsi="Arial" w:cs="Arial"/>
          <w:sz w:val="18"/>
          <w:szCs w:val="18"/>
          <w:lang w:eastAsia="fr-FR"/>
        </w:rPr>
        <w:t>une hausse modérée</w:t>
      </w:r>
      <w:r w:rsidR="00F737BB">
        <w:rPr>
          <w:rFonts w:ascii="Arial" w:hAnsi="Arial" w:cs="Arial"/>
          <w:sz w:val="18"/>
          <w:szCs w:val="18"/>
          <w:lang w:eastAsia="fr-FR"/>
        </w:rPr>
        <w:t xml:space="preserve">, </w:t>
      </w:r>
      <w:r>
        <w:rPr>
          <w:rFonts w:ascii="Arial" w:hAnsi="Arial" w:cs="Arial"/>
          <w:sz w:val="18"/>
          <w:szCs w:val="18"/>
          <w:lang w:eastAsia="fr-FR"/>
        </w:rPr>
        <w:t>une stabilité</w:t>
      </w:r>
      <w:r w:rsidR="00250220">
        <w:rPr>
          <w:rFonts w:ascii="Arial" w:hAnsi="Arial" w:cs="Arial"/>
          <w:sz w:val="18"/>
          <w:szCs w:val="18"/>
          <w:lang w:eastAsia="fr-FR"/>
        </w:rPr>
        <w:t xml:space="preserve"> </w:t>
      </w:r>
      <w:r w:rsidR="00F737BB">
        <w:rPr>
          <w:rFonts w:ascii="Arial" w:hAnsi="Arial" w:cs="Arial"/>
          <w:sz w:val="18"/>
          <w:szCs w:val="18"/>
          <w:lang w:eastAsia="fr-FR"/>
        </w:rPr>
        <w:t xml:space="preserve">ou même une baisse modérée de l’Indice </w:t>
      </w:r>
      <w:r w:rsidR="00655CD9">
        <w:rPr>
          <w:rFonts w:ascii="Arial" w:hAnsi="Arial" w:cs="Arial"/>
          <w:sz w:val="18"/>
          <w:szCs w:val="18"/>
          <w:lang w:eastAsia="fr-FR"/>
        </w:rPr>
        <w:t xml:space="preserve">par rapport au Niveau Initial. </w:t>
      </w:r>
    </w:p>
    <w:p w:rsidR="0096534B" w:rsidRDefault="0096534B" w:rsidP="0096534B">
      <w:pPr>
        <w:autoSpaceDE w:val="0"/>
        <w:autoSpaceDN w:val="0"/>
        <w:adjustRightInd w:val="0"/>
        <w:jc w:val="both"/>
        <w:rPr>
          <w:rFonts w:ascii="Arial" w:hAnsi="Arial" w:cs="Arial"/>
          <w:sz w:val="18"/>
          <w:szCs w:val="18"/>
          <w:lang w:eastAsia="fr-FR"/>
        </w:rPr>
      </w:pPr>
    </w:p>
    <w:p w:rsidR="00E97498" w:rsidRDefault="00E97498" w:rsidP="0096534B">
      <w:pPr>
        <w:autoSpaceDE w:val="0"/>
        <w:autoSpaceDN w:val="0"/>
        <w:adjustRightInd w:val="0"/>
        <w:jc w:val="both"/>
        <w:rPr>
          <w:rFonts w:ascii="Arial" w:hAnsi="Arial" w:cs="Arial"/>
          <w:sz w:val="18"/>
          <w:szCs w:val="18"/>
          <w:lang w:eastAsia="fr-FR"/>
        </w:rPr>
      </w:pPr>
      <w:r>
        <w:rPr>
          <w:rFonts w:ascii="Arial" w:hAnsi="Arial"/>
          <w:sz w:val="18"/>
          <w:szCs w:val="18"/>
        </w:rPr>
        <w:t xml:space="preserve">Le </w:t>
      </w:r>
      <w:r>
        <w:rPr>
          <w:rFonts w:ascii="Arial" w:hAnsi="Arial" w:cs="Arial"/>
          <w:sz w:val="18"/>
          <w:szCs w:val="18"/>
        </w:rPr>
        <w:t>Certificat</w:t>
      </w:r>
      <w:r>
        <w:rPr>
          <w:rFonts w:ascii="Arial" w:hAnsi="Arial"/>
          <w:sz w:val="18"/>
          <w:szCs w:val="18"/>
        </w:rPr>
        <w:t xml:space="preserve"> comporte une forte composante optionnelle, qui influence sa valorisation.</w:t>
      </w:r>
    </w:p>
    <w:p w:rsidR="0096534B" w:rsidRDefault="0096534B" w:rsidP="007742D4">
      <w:pPr>
        <w:autoSpaceDE w:val="0"/>
        <w:autoSpaceDN w:val="0"/>
        <w:adjustRightInd w:val="0"/>
        <w:jc w:val="both"/>
        <w:rPr>
          <w:rFonts w:ascii="Arial" w:hAnsi="Arial" w:cs="Arial"/>
          <w:b/>
          <w:snapToGrid w:val="0"/>
          <w:sz w:val="18"/>
          <w:szCs w:val="18"/>
        </w:rPr>
      </w:pPr>
    </w:p>
    <w:p w:rsidR="003A5E67" w:rsidRDefault="0096534B" w:rsidP="007742D4">
      <w:pPr>
        <w:autoSpaceDE w:val="0"/>
        <w:autoSpaceDN w:val="0"/>
        <w:adjustRightInd w:val="0"/>
        <w:jc w:val="both"/>
        <w:rPr>
          <w:rFonts w:ascii="Arial" w:hAnsi="Arial" w:cs="Arial"/>
          <w:snapToGrid w:val="0"/>
          <w:sz w:val="18"/>
          <w:szCs w:val="18"/>
        </w:rPr>
      </w:pPr>
      <w:r>
        <w:rPr>
          <w:rFonts w:ascii="Arial" w:hAnsi="Arial" w:cs="Arial"/>
          <w:b/>
          <w:snapToGrid w:val="0"/>
          <w:sz w:val="18"/>
          <w:szCs w:val="18"/>
        </w:rPr>
        <w:t>Ils</w:t>
      </w:r>
      <w:r w:rsidR="002C2ECD" w:rsidRPr="00BC4F3C">
        <w:rPr>
          <w:rFonts w:ascii="Arial" w:hAnsi="Arial" w:cs="Arial"/>
          <w:b/>
          <w:snapToGrid w:val="0"/>
          <w:sz w:val="18"/>
          <w:szCs w:val="18"/>
        </w:rPr>
        <w:t xml:space="preserve"> </w:t>
      </w:r>
      <w:r w:rsidR="003A5E67" w:rsidRPr="00BC4F3C">
        <w:rPr>
          <w:rFonts w:ascii="Arial" w:hAnsi="Arial" w:cs="Arial"/>
          <w:b/>
          <w:snapToGrid w:val="0"/>
          <w:sz w:val="18"/>
          <w:szCs w:val="18"/>
        </w:rPr>
        <w:t xml:space="preserve">constituent </w:t>
      </w:r>
      <w:r w:rsidR="00886D4E" w:rsidRPr="00BC4F3C">
        <w:rPr>
          <w:rFonts w:ascii="Arial" w:hAnsi="Arial" w:cs="Arial"/>
          <w:b/>
          <w:snapToGrid w:val="0"/>
          <w:sz w:val="18"/>
          <w:szCs w:val="18"/>
        </w:rPr>
        <w:t>un placement présentant un niveau de risque élevé</w:t>
      </w:r>
      <w:r w:rsidR="00BC4F3C" w:rsidRPr="00BC4F3C">
        <w:rPr>
          <w:rFonts w:ascii="Arial" w:hAnsi="Arial" w:cs="Arial"/>
          <w:b/>
          <w:snapToGrid w:val="0"/>
          <w:sz w:val="18"/>
          <w:szCs w:val="18"/>
        </w:rPr>
        <w:t>.</w:t>
      </w:r>
      <w:r w:rsidR="00886D4E" w:rsidRPr="007149A0">
        <w:rPr>
          <w:rFonts w:ascii="Arial" w:hAnsi="Arial" w:cs="Arial"/>
          <w:snapToGrid w:val="0"/>
          <w:sz w:val="18"/>
          <w:szCs w:val="18"/>
        </w:rPr>
        <w:t xml:space="preserve"> </w:t>
      </w:r>
      <w:r w:rsidR="00BC4F3C" w:rsidRPr="00BF453F">
        <w:rPr>
          <w:rFonts w:ascii="Arial" w:hAnsi="Arial" w:cs="Arial"/>
          <w:b/>
          <w:snapToGrid w:val="0"/>
          <w:sz w:val="18"/>
          <w:szCs w:val="18"/>
        </w:rPr>
        <w:t>I</w:t>
      </w:r>
      <w:r w:rsidR="00886D4E" w:rsidRPr="00BF453F">
        <w:rPr>
          <w:rFonts w:ascii="Arial" w:hAnsi="Arial" w:cs="Arial"/>
          <w:b/>
          <w:snapToGrid w:val="0"/>
          <w:sz w:val="18"/>
          <w:szCs w:val="18"/>
        </w:rPr>
        <w:t>l</w:t>
      </w:r>
      <w:r w:rsidR="007742D4" w:rsidRPr="00BF453F">
        <w:rPr>
          <w:rFonts w:ascii="Arial" w:hAnsi="Arial" w:cs="Arial"/>
          <w:b/>
          <w:snapToGrid w:val="0"/>
          <w:sz w:val="18"/>
          <w:szCs w:val="18"/>
        </w:rPr>
        <w:t>s</w:t>
      </w:r>
      <w:r w:rsidR="00886D4E" w:rsidRPr="00BF453F">
        <w:rPr>
          <w:rFonts w:ascii="Arial" w:hAnsi="Arial" w:cs="Arial"/>
          <w:b/>
          <w:snapToGrid w:val="0"/>
          <w:sz w:val="18"/>
          <w:szCs w:val="18"/>
        </w:rPr>
        <w:t xml:space="preserve"> s’adresse</w:t>
      </w:r>
      <w:r w:rsidR="007742D4" w:rsidRPr="00BF453F">
        <w:rPr>
          <w:rFonts w:ascii="Arial" w:hAnsi="Arial" w:cs="Arial"/>
          <w:b/>
          <w:snapToGrid w:val="0"/>
          <w:sz w:val="18"/>
          <w:szCs w:val="18"/>
        </w:rPr>
        <w:t>nt</w:t>
      </w:r>
      <w:r w:rsidR="00886D4E" w:rsidRPr="00BF453F">
        <w:rPr>
          <w:rFonts w:ascii="Arial" w:hAnsi="Arial" w:cs="Arial"/>
          <w:b/>
          <w:snapToGrid w:val="0"/>
          <w:sz w:val="18"/>
          <w:szCs w:val="18"/>
        </w:rPr>
        <w:t xml:space="preserve"> donc à des </w:t>
      </w:r>
      <w:r w:rsidR="007742D4" w:rsidRPr="00BF453F">
        <w:rPr>
          <w:rFonts w:ascii="Arial" w:hAnsi="Arial" w:cs="Arial"/>
          <w:b/>
          <w:snapToGrid w:val="0"/>
          <w:sz w:val="18"/>
          <w:szCs w:val="18"/>
        </w:rPr>
        <w:t xml:space="preserve">Investisseurs </w:t>
      </w:r>
      <w:r w:rsidR="00886D4E" w:rsidRPr="00BF453F">
        <w:rPr>
          <w:rFonts w:ascii="Arial" w:hAnsi="Arial" w:cs="Arial"/>
          <w:b/>
          <w:snapToGrid w:val="0"/>
          <w:sz w:val="18"/>
          <w:szCs w:val="18"/>
        </w:rPr>
        <w:t xml:space="preserve">avertis </w:t>
      </w:r>
      <w:r w:rsidR="00070C13" w:rsidRPr="00BF453F">
        <w:rPr>
          <w:rFonts w:ascii="Arial" w:hAnsi="Arial" w:cs="Arial"/>
          <w:b/>
          <w:snapToGrid w:val="0"/>
          <w:sz w:val="18"/>
          <w:szCs w:val="18"/>
        </w:rPr>
        <w:t>disposant d’un patrimoine financier suffisamment larg</w:t>
      </w:r>
      <w:bookmarkStart w:id="20" w:name="_GoBack"/>
      <w:bookmarkEnd w:id="20"/>
      <w:r w:rsidR="00070C13" w:rsidRPr="00BF453F">
        <w:rPr>
          <w:rFonts w:ascii="Arial" w:hAnsi="Arial" w:cs="Arial"/>
          <w:b/>
          <w:snapToGrid w:val="0"/>
          <w:sz w:val="18"/>
          <w:szCs w:val="18"/>
        </w:rPr>
        <w:t xml:space="preserve">e et stable sur la durée </w:t>
      </w:r>
      <w:r w:rsidR="003A5E67" w:rsidRPr="00BF453F">
        <w:rPr>
          <w:rFonts w:ascii="Arial" w:hAnsi="Arial" w:cs="Arial"/>
          <w:b/>
          <w:snapToGrid w:val="0"/>
          <w:sz w:val="18"/>
          <w:szCs w:val="18"/>
        </w:rPr>
        <w:t xml:space="preserve">de vie </w:t>
      </w:r>
      <w:r w:rsidR="00070C13" w:rsidRPr="00BF453F">
        <w:rPr>
          <w:rFonts w:ascii="Arial" w:hAnsi="Arial" w:cs="Arial"/>
          <w:b/>
          <w:snapToGrid w:val="0"/>
          <w:sz w:val="18"/>
          <w:szCs w:val="18"/>
        </w:rPr>
        <w:t>d</w:t>
      </w:r>
      <w:r w:rsidR="00475E21" w:rsidRPr="00BF453F">
        <w:rPr>
          <w:rFonts w:ascii="Arial" w:hAnsi="Arial" w:cs="Arial"/>
          <w:b/>
          <w:snapToGrid w:val="0"/>
          <w:sz w:val="18"/>
          <w:szCs w:val="18"/>
        </w:rPr>
        <w:t>e</w:t>
      </w:r>
      <w:r w:rsidR="007742D4" w:rsidRPr="00BF453F">
        <w:rPr>
          <w:rFonts w:ascii="Arial" w:hAnsi="Arial" w:cs="Arial"/>
          <w:b/>
          <w:snapToGrid w:val="0"/>
          <w:sz w:val="18"/>
          <w:szCs w:val="18"/>
        </w:rPr>
        <w:t>s</w:t>
      </w:r>
      <w:r w:rsidR="00070C13" w:rsidRPr="00BF453F">
        <w:rPr>
          <w:rFonts w:ascii="Arial" w:hAnsi="Arial" w:cs="Arial"/>
          <w:b/>
          <w:snapToGrid w:val="0"/>
          <w:sz w:val="18"/>
          <w:szCs w:val="18"/>
        </w:rPr>
        <w:t xml:space="preserve"> </w:t>
      </w:r>
      <w:r w:rsidR="000E56F7" w:rsidRPr="00BF453F">
        <w:rPr>
          <w:rFonts w:ascii="Arial" w:hAnsi="Arial" w:cs="Arial"/>
          <w:b/>
          <w:color w:val="000000"/>
          <w:sz w:val="18"/>
          <w:szCs w:val="18"/>
        </w:rPr>
        <w:t>Certificats</w:t>
      </w:r>
      <w:r w:rsidR="00901674" w:rsidRPr="00BF453F">
        <w:rPr>
          <w:rFonts w:ascii="Arial" w:hAnsi="Arial" w:cs="Arial"/>
          <w:b/>
          <w:snapToGrid w:val="0"/>
          <w:sz w:val="18"/>
          <w:szCs w:val="18"/>
        </w:rPr>
        <w:t>,</w:t>
      </w:r>
      <w:r w:rsidR="00070C13" w:rsidRPr="00BF453F">
        <w:rPr>
          <w:rFonts w:ascii="Arial" w:hAnsi="Arial" w:cs="Arial"/>
          <w:b/>
          <w:snapToGrid w:val="0"/>
          <w:sz w:val="18"/>
          <w:szCs w:val="18"/>
        </w:rPr>
        <w:t xml:space="preserve"> </w:t>
      </w:r>
      <w:r w:rsidR="00A16441" w:rsidRPr="00BF453F">
        <w:rPr>
          <w:rFonts w:ascii="Arial" w:hAnsi="Arial" w:cs="Arial"/>
          <w:b/>
          <w:snapToGrid w:val="0"/>
          <w:sz w:val="18"/>
          <w:szCs w:val="18"/>
        </w:rPr>
        <w:t xml:space="preserve">acceptant de prendre un risque </w:t>
      </w:r>
      <w:r w:rsidR="00901674" w:rsidRPr="00BF453F">
        <w:rPr>
          <w:rFonts w:ascii="Arial" w:hAnsi="Arial" w:cs="Arial"/>
          <w:b/>
          <w:snapToGrid w:val="0"/>
          <w:sz w:val="18"/>
          <w:szCs w:val="18"/>
        </w:rPr>
        <w:t>de perte en capital,</w:t>
      </w:r>
      <w:r w:rsidR="00CC4E37" w:rsidRPr="00BF453F">
        <w:rPr>
          <w:rFonts w:ascii="Arial" w:hAnsi="Arial" w:cs="Arial"/>
          <w:b/>
          <w:snapToGrid w:val="0"/>
          <w:sz w:val="18"/>
          <w:szCs w:val="18"/>
        </w:rPr>
        <w:t xml:space="preserve"> et </w:t>
      </w:r>
      <w:r w:rsidR="00D02DA3" w:rsidRPr="00BF453F">
        <w:rPr>
          <w:rFonts w:ascii="Arial" w:hAnsi="Arial" w:cs="Arial"/>
          <w:b/>
          <w:snapToGrid w:val="0"/>
          <w:sz w:val="18"/>
          <w:szCs w:val="18"/>
        </w:rPr>
        <w:t>désireux</w:t>
      </w:r>
      <w:r w:rsidR="00070C13" w:rsidRPr="00BF453F">
        <w:rPr>
          <w:rFonts w:ascii="Arial" w:hAnsi="Arial" w:cs="Arial"/>
          <w:b/>
          <w:snapToGrid w:val="0"/>
          <w:sz w:val="18"/>
          <w:szCs w:val="18"/>
        </w:rPr>
        <w:t xml:space="preserve"> de profiter de l’évolution </w:t>
      </w:r>
      <w:r w:rsidR="00F25120" w:rsidRPr="00BF453F">
        <w:rPr>
          <w:rFonts w:ascii="Arial" w:hAnsi="Arial" w:cs="Arial"/>
          <w:b/>
          <w:snapToGrid w:val="0"/>
          <w:sz w:val="18"/>
          <w:szCs w:val="18"/>
        </w:rPr>
        <w:t xml:space="preserve">potentielle </w:t>
      </w:r>
      <w:r w:rsidR="00070C13" w:rsidRPr="00BF453F">
        <w:rPr>
          <w:rFonts w:ascii="Arial" w:hAnsi="Arial" w:cs="Arial"/>
          <w:b/>
          <w:snapToGrid w:val="0"/>
          <w:sz w:val="18"/>
          <w:szCs w:val="18"/>
        </w:rPr>
        <w:t>des marchés actions</w:t>
      </w:r>
      <w:r w:rsidR="006D5797" w:rsidRPr="00BF453F">
        <w:rPr>
          <w:rFonts w:ascii="Arial" w:hAnsi="Arial" w:cs="Arial"/>
          <w:b/>
          <w:snapToGrid w:val="0"/>
          <w:sz w:val="18"/>
          <w:szCs w:val="18"/>
        </w:rPr>
        <w:t xml:space="preserve"> de la zone </w:t>
      </w:r>
      <w:r w:rsidR="00684E46" w:rsidRPr="00BF453F">
        <w:rPr>
          <w:rFonts w:ascii="Arial" w:hAnsi="Arial" w:cs="Arial"/>
          <w:b/>
          <w:snapToGrid w:val="0"/>
          <w:sz w:val="18"/>
          <w:szCs w:val="18"/>
        </w:rPr>
        <w:t>euro</w:t>
      </w:r>
      <w:r w:rsidR="00CC4E37" w:rsidRPr="00BF453F">
        <w:rPr>
          <w:rFonts w:ascii="Arial" w:hAnsi="Arial" w:cs="Arial"/>
          <w:b/>
          <w:snapToGrid w:val="0"/>
          <w:sz w:val="18"/>
          <w:szCs w:val="18"/>
        </w:rPr>
        <w:t>.</w:t>
      </w:r>
      <w:r w:rsidR="00684E46">
        <w:rPr>
          <w:rFonts w:ascii="Arial" w:hAnsi="Arial" w:cs="Arial"/>
          <w:snapToGrid w:val="0"/>
          <w:sz w:val="18"/>
          <w:szCs w:val="18"/>
        </w:rPr>
        <w:t xml:space="preserve"> </w:t>
      </w:r>
    </w:p>
    <w:p w:rsidR="003A5E67" w:rsidRDefault="003A5E67" w:rsidP="007742D4">
      <w:pPr>
        <w:autoSpaceDE w:val="0"/>
        <w:autoSpaceDN w:val="0"/>
        <w:adjustRightInd w:val="0"/>
        <w:jc w:val="both"/>
        <w:rPr>
          <w:rFonts w:ascii="Arial" w:hAnsi="Arial" w:cs="Arial"/>
          <w:snapToGrid w:val="0"/>
          <w:sz w:val="18"/>
          <w:szCs w:val="18"/>
        </w:rPr>
      </w:pPr>
    </w:p>
    <w:p w:rsidR="00070C13" w:rsidRPr="00A40A84" w:rsidRDefault="00070C13" w:rsidP="007742D4">
      <w:pPr>
        <w:autoSpaceDE w:val="0"/>
        <w:autoSpaceDN w:val="0"/>
        <w:adjustRightInd w:val="0"/>
        <w:jc w:val="both"/>
        <w:rPr>
          <w:rFonts w:ascii="Arial" w:hAnsi="Arial" w:cs="Arial"/>
          <w:b/>
          <w:color w:val="000000"/>
          <w:sz w:val="18"/>
          <w:szCs w:val="18"/>
        </w:rPr>
      </w:pPr>
      <w:r w:rsidRPr="00A40A84">
        <w:rPr>
          <w:rFonts w:ascii="Arial" w:hAnsi="Arial" w:cs="Arial"/>
          <w:b/>
          <w:color w:val="000000"/>
          <w:sz w:val="18"/>
          <w:szCs w:val="18"/>
        </w:rPr>
        <w:t xml:space="preserve">La proportion du patrimoine financier qu'il est raisonnable d'investir dans </w:t>
      </w:r>
      <w:r w:rsidR="007742D4" w:rsidRPr="00A40A84">
        <w:rPr>
          <w:rFonts w:ascii="Arial" w:hAnsi="Arial" w:cs="Arial"/>
          <w:b/>
          <w:color w:val="000000"/>
          <w:sz w:val="18"/>
          <w:szCs w:val="18"/>
        </w:rPr>
        <w:t xml:space="preserve">ce </w:t>
      </w:r>
      <w:r w:rsidR="000E56F7" w:rsidRPr="00A40A84">
        <w:rPr>
          <w:rFonts w:ascii="Arial" w:hAnsi="Arial" w:cs="Arial"/>
          <w:b/>
          <w:color w:val="000000"/>
          <w:sz w:val="18"/>
          <w:szCs w:val="18"/>
        </w:rPr>
        <w:t>Certificat</w:t>
      </w:r>
      <w:r w:rsidR="00F6681D" w:rsidRPr="00A40A84">
        <w:rPr>
          <w:rFonts w:ascii="Arial" w:hAnsi="Arial" w:cs="Arial"/>
          <w:b/>
          <w:color w:val="000000"/>
          <w:sz w:val="18"/>
          <w:szCs w:val="18"/>
        </w:rPr>
        <w:t xml:space="preserve"> </w:t>
      </w:r>
      <w:r w:rsidRPr="00A40A84">
        <w:rPr>
          <w:rFonts w:ascii="Arial" w:hAnsi="Arial" w:cs="Arial"/>
          <w:b/>
          <w:color w:val="000000"/>
          <w:sz w:val="18"/>
          <w:szCs w:val="18"/>
        </w:rPr>
        <w:t>peut correspondre à une partie de la diversification de ce patrimoine financier stable, mais ne doit pas constituer la totalité</w:t>
      </w:r>
      <w:r w:rsidR="00684E46" w:rsidRPr="00A40A84">
        <w:rPr>
          <w:rFonts w:ascii="Arial" w:hAnsi="Arial" w:cs="Arial"/>
          <w:b/>
          <w:color w:val="000000"/>
          <w:sz w:val="18"/>
          <w:szCs w:val="18"/>
        </w:rPr>
        <w:t xml:space="preserve"> de cette diversification</w:t>
      </w:r>
      <w:r w:rsidRPr="00A40A84">
        <w:rPr>
          <w:rFonts w:ascii="Arial" w:hAnsi="Arial" w:cs="Arial"/>
          <w:b/>
          <w:color w:val="000000"/>
          <w:sz w:val="18"/>
          <w:szCs w:val="18"/>
        </w:rPr>
        <w:t xml:space="preserve">. </w:t>
      </w:r>
    </w:p>
    <w:p w:rsidR="00901674" w:rsidRPr="00A40A84" w:rsidRDefault="00901674" w:rsidP="00901674">
      <w:pPr>
        <w:autoSpaceDE w:val="0"/>
        <w:autoSpaceDN w:val="0"/>
        <w:adjustRightInd w:val="0"/>
        <w:jc w:val="both"/>
        <w:rPr>
          <w:rFonts w:ascii="Arial" w:hAnsi="Arial" w:cs="Arial"/>
          <w:b/>
          <w:color w:val="000000"/>
          <w:sz w:val="18"/>
          <w:szCs w:val="18"/>
        </w:rPr>
      </w:pPr>
    </w:p>
    <w:p w:rsidR="00F6681D" w:rsidRPr="00A40A84" w:rsidRDefault="00070C13" w:rsidP="00901674">
      <w:pPr>
        <w:autoSpaceDE w:val="0"/>
        <w:autoSpaceDN w:val="0"/>
        <w:adjustRightInd w:val="0"/>
        <w:jc w:val="both"/>
        <w:rPr>
          <w:rFonts w:ascii="Arial" w:hAnsi="Arial" w:cs="Arial"/>
          <w:b/>
          <w:color w:val="000000"/>
          <w:sz w:val="18"/>
          <w:szCs w:val="18"/>
        </w:rPr>
      </w:pPr>
      <w:r w:rsidRPr="00A40A84">
        <w:rPr>
          <w:rFonts w:ascii="Arial" w:hAnsi="Arial" w:cs="Arial"/>
          <w:b/>
          <w:color w:val="000000"/>
          <w:sz w:val="18"/>
          <w:szCs w:val="18"/>
        </w:rPr>
        <w:t>Ainsi, l’</w:t>
      </w:r>
      <w:r w:rsidR="0052658F" w:rsidRPr="00A40A84">
        <w:rPr>
          <w:rFonts w:ascii="Arial" w:hAnsi="Arial" w:cs="Arial"/>
          <w:b/>
          <w:color w:val="000000"/>
          <w:sz w:val="18"/>
          <w:szCs w:val="18"/>
        </w:rPr>
        <w:t>I</w:t>
      </w:r>
      <w:r w:rsidRPr="00A40A84">
        <w:rPr>
          <w:rFonts w:ascii="Arial" w:hAnsi="Arial" w:cs="Arial"/>
          <w:b/>
          <w:color w:val="000000"/>
          <w:sz w:val="18"/>
          <w:szCs w:val="18"/>
        </w:rPr>
        <w:t xml:space="preserve">nvestisseur doit veiller à disposer d’un patrimoine financier suffisant pour lui permettre de ne pas être contraint d’effectuer un rachat ou un arbitrage avant la </w:t>
      </w:r>
      <w:r w:rsidR="00A1591A" w:rsidRPr="00A40A84">
        <w:rPr>
          <w:rFonts w:ascii="Arial" w:hAnsi="Arial" w:cs="Arial"/>
          <w:b/>
          <w:color w:val="000000"/>
          <w:sz w:val="18"/>
          <w:szCs w:val="18"/>
        </w:rPr>
        <w:t>Date</w:t>
      </w:r>
      <w:r w:rsidRPr="00A40A84">
        <w:rPr>
          <w:rFonts w:ascii="Arial" w:hAnsi="Arial" w:cs="Arial"/>
          <w:b/>
          <w:color w:val="000000"/>
          <w:sz w:val="18"/>
          <w:szCs w:val="18"/>
        </w:rPr>
        <w:t xml:space="preserve"> de Remboursement</w:t>
      </w:r>
      <w:r w:rsidR="00F6681D" w:rsidRPr="00A40A84">
        <w:rPr>
          <w:rFonts w:ascii="Arial" w:hAnsi="Arial" w:cs="Arial"/>
          <w:b/>
          <w:color w:val="000000"/>
          <w:sz w:val="18"/>
          <w:szCs w:val="18"/>
        </w:rPr>
        <w:t xml:space="preserve"> Final</w:t>
      </w:r>
      <w:r w:rsidRPr="00A40A84">
        <w:rPr>
          <w:rFonts w:ascii="Arial" w:hAnsi="Arial" w:cs="Arial"/>
          <w:b/>
          <w:color w:val="000000"/>
          <w:sz w:val="18"/>
          <w:szCs w:val="18"/>
        </w:rPr>
        <w:t xml:space="preserve">, </w:t>
      </w:r>
      <w:r w:rsidR="00855D82" w:rsidRPr="00A40A84">
        <w:rPr>
          <w:rFonts w:ascii="Arial" w:hAnsi="Arial" w:cs="Arial"/>
          <w:b/>
          <w:color w:val="000000"/>
          <w:sz w:val="18"/>
          <w:szCs w:val="18"/>
        </w:rPr>
        <w:t xml:space="preserve">le </w:t>
      </w:r>
      <w:r w:rsidR="00F737BB">
        <w:rPr>
          <w:rFonts w:ascii="Arial" w:hAnsi="Arial" w:cs="Arial"/>
          <w:b/>
          <w:color w:val="000000"/>
          <w:sz w:val="18"/>
          <w:szCs w:val="18"/>
        </w:rPr>
        <w:t>20 mars 2023</w:t>
      </w:r>
      <w:r w:rsidR="002D419E" w:rsidRPr="00A40A84">
        <w:rPr>
          <w:rFonts w:ascii="Arial" w:hAnsi="Arial" w:cs="Arial"/>
          <w:b/>
          <w:color w:val="000000"/>
          <w:sz w:val="18"/>
          <w:szCs w:val="18"/>
        </w:rPr>
        <w:t xml:space="preserve">. </w:t>
      </w:r>
    </w:p>
    <w:p w:rsidR="007149A0" w:rsidRPr="007149A0" w:rsidRDefault="007149A0" w:rsidP="00901674">
      <w:pPr>
        <w:autoSpaceDE w:val="0"/>
        <w:autoSpaceDN w:val="0"/>
        <w:adjustRightInd w:val="0"/>
        <w:jc w:val="both"/>
        <w:rPr>
          <w:rFonts w:ascii="Arial" w:hAnsi="Arial" w:cs="Arial"/>
          <w:color w:val="000000"/>
          <w:sz w:val="18"/>
          <w:szCs w:val="18"/>
        </w:rPr>
      </w:pPr>
    </w:p>
    <w:p w:rsidR="00991E8A" w:rsidRPr="00BC4F3C" w:rsidRDefault="00653B05" w:rsidP="00BC4F3C">
      <w:pPr>
        <w:autoSpaceDE w:val="0"/>
        <w:autoSpaceDN w:val="0"/>
        <w:adjustRightInd w:val="0"/>
        <w:jc w:val="both"/>
        <w:rPr>
          <w:rFonts w:ascii="Arial" w:hAnsi="Arial" w:cs="Arial"/>
          <w:color w:val="000000"/>
          <w:sz w:val="18"/>
          <w:szCs w:val="18"/>
        </w:rPr>
      </w:pPr>
      <w:r>
        <w:rPr>
          <w:rFonts w:ascii="Arial" w:hAnsi="Arial" w:cs="Arial"/>
          <w:color w:val="000000"/>
          <w:sz w:val="18"/>
          <w:szCs w:val="18"/>
        </w:rPr>
        <w:t>L</w:t>
      </w:r>
      <w:r w:rsidR="00070C13" w:rsidRPr="00BC4F3C">
        <w:rPr>
          <w:rFonts w:ascii="Arial" w:hAnsi="Arial" w:cs="Arial"/>
          <w:color w:val="000000"/>
          <w:sz w:val="18"/>
          <w:szCs w:val="18"/>
        </w:rPr>
        <w:t xml:space="preserve">e </w:t>
      </w:r>
      <w:r w:rsidR="000E56F7" w:rsidRPr="00BC4F3C">
        <w:rPr>
          <w:rFonts w:ascii="Arial" w:hAnsi="Arial" w:cs="Arial"/>
          <w:color w:val="000000"/>
          <w:sz w:val="18"/>
          <w:szCs w:val="18"/>
        </w:rPr>
        <w:t>Certificat</w:t>
      </w:r>
      <w:r w:rsidR="00070C13" w:rsidRPr="00BC4F3C">
        <w:rPr>
          <w:rFonts w:ascii="Arial" w:hAnsi="Arial" w:cs="Arial"/>
          <w:color w:val="000000"/>
          <w:sz w:val="18"/>
          <w:szCs w:val="18"/>
        </w:rPr>
        <w:t xml:space="preserve"> </w:t>
      </w:r>
      <w:r w:rsidR="00BC4F3C" w:rsidRPr="00BC4F3C">
        <w:rPr>
          <w:rFonts w:ascii="Arial" w:hAnsi="Arial" w:cs="Arial"/>
          <w:color w:val="000000"/>
          <w:sz w:val="18"/>
          <w:szCs w:val="18"/>
        </w:rPr>
        <w:t>e</w:t>
      </w:r>
      <w:r w:rsidR="007742D4" w:rsidRPr="00BC4F3C">
        <w:rPr>
          <w:rFonts w:ascii="Arial" w:hAnsi="Arial" w:cs="Arial"/>
          <w:color w:val="000000"/>
          <w:sz w:val="18"/>
          <w:szCs w:val="18"/>
        </w:rPr>
        <w:t xml:space="preserve">st </w:t>
      </w:r>
      <w:r w:rsidR="00070C13" w:rsidRPr="00BC4F3C">
        <w:rPr>
          <w:rFonts w:ascii="Arial" w:hAnsi="Arial" w:cs="Arial"/>
          <w:color w:val="000000"/>
          <w:sz w:val="18"/>
          <w:szCs w:val="18"/>
        </w:rPr>
        <w:t xml:space="preserve">destiné à être </w:t>
      </w:r>
      <w:r w:rsidR="00991E8A" w:rsidRPr="00BC4F3C">
        <w:rPr>
          <w:rFonts w:ascii="Arial" w:hAnsi="Arial" w:cs="Arial"/>
          <w:color w:val="000000"/>
          <w:sz w:val="18"/>
          <w:szCs w:val="18"/>
        </w:rPr>
        <w:t xml:space="preserve">proposé </w:t>
      </w:r>
      <w:r w:rsidR="00070C13" w:rsidRPr="00BC4F3C">
        <w:rPr>
          <w:rFonts w:ascii="Arial" w:hAnsi="Arial" w:cs="Arial"/>
          <w:color w:val="000000"/>
          <w:sz w:val="18"/>
          <w:szCs w:val="18"/>
        </w:rPr>
        <w:t>lors de versement</w:t>
      </w:r>
      <w:r w:rsidR="001C14B6" w:rsidRPr="00BC4F3C">
        <w:rPr>
          <w:rFonts w:ascii="Arial" w:hAnsi="Arial" w:cs="Arial"/>
          <w:color w:val="000000"/>
          <w:sz w:val="18"/>
          <w:szCs w:val="18"/>
        </w:rPr>
        <w:t>s</w:t>
      </w:r>
      <w:r w:rsidR="00070C13" w:rsidRPr="00BC4F3C">
        <w:rPr>
          <w:rFonts w:ascii="Arial" w:hAnsi="Arial" w:cs="Arial"/>
          <w:color w:val="000000"/>
          <w:sz w:val="18"/>
          <w:szCs w:val="18"/>
        </w:rPr>
        <w:t xml:space="preserve"> </w:t>
      </w:r>
      <w:r w:rsidR="00BC4F3C" w:rsidRPr="00BC4F3C">
        <w:rPr>
          <w:rFonts w:ascii="Arial" w:hAnsi="Arial" w:cs="Arial"/>
          <w:color w:val="000000"/>
          <w:sz w:val="18"/>
          <w:szCs w:val="18"/>
        </w:rPr>
        <w:t xml:space="preserve">complémentaires </w:t>
      </w:r>
      <w:r w:rsidR="00070C13" w:rsidRPr="00BC4F3C">
        <w:rPr>
          <w:rFonts w:ascii="Arial" w:hAnsi="Arial" w:cs="Arial"/>
          <w:color w:val="000000"/>
          <w:sz w:val="18"/>
          <w:szCs w:val="18"/>
        </w:rPr>
        <w:t>ou d’arbitrage</w:t>
      </w:r>
      <w:r w:rsidR="007149A0" w:rsidRPr="00BC4F3C">
        <w:rPr>
          <w:rFonts w:ascii="Arial" w:hAnsi="Arial" w:cs="Arial"/>
          <w:color w:val="000000"/>
          <w:sz w:val="18"/>
          <w:szCs w:val="18"/>
        </w:rPr>
        <w:t>s</w:t>
      </w:r>
      <w:r w:rsidR="00070C13" w:rsidRPr="00BC4F3C">
        <w:rPr>
          <w:rFonts w:ascii="Arial" w:hAnsi="Arial" w:cs="Arial"/>
          <w:color w:val="000000"/>
          <w:sz w:val="18"/>
          <w:szCs w:val="18"/>
        </w:rPr>
        <w:t xml:space="preserve"> au sein des contrats d’</w:t>
      </w:r>
      <w:r w:rsidR="00095D71">
        <w:rPr>
          <w:rFonts w:ascii="Arial" w:hAnsi="Arial" w:cs="Arial"/>
          <w:color w:val="000000"/>
          <w:sz w:val="18"/>
          <w:szCs w:val="18"/>
        </w:rPr>
        <w:t>assurance vie</w:t>
      </w:r>
      <w:r w:rsidR="00070C13" w:rsidRPr="00BC4F3C">
        <w:rPr>
          <w:rFonts w:ascii="Arial" w:hAnsi="Arial" w:cs="Arial"/>
          <w:color w:val="000000"/>
          <w:sz w:val="18"/>
          <w:szCs w:val="18"/>
        </w:rPr>
        <w:t xml:space="preserve"> ou de capitalisation </w:t>
      </w:r>
      <w:r w:rsidR="00BC4F3C" w:rsidRPr="00BC4F3C">
        <w:rPr>
          <w:rFonts w:ascii="Arial" w:hAnsi="Arial" w:cs="Arial"/>
          <w:color w:val="000000"/>
          <w:sz w:val="18"/>
          <w:szCs w:val="18"/>
        </w:rPr>
        <w:t xml:space="preserve">de Cardif Assurance Vie </w:t>
      </w:r>
      <w:r w:rsidR="00901674" w:rsidRPr="00BC4F3C">
        <w:rPr>
          <w:rFonts w:ascii="Arial" w:hAnsi="Arial" w:cs="Arial"/>
          <w:color w:val="000000"/>
          <w:sz w:val="18"/>
          <w:szCs w:val="18"/>
        </w:rPr>
        <w:t xml:space="preserve">commercialisés par </w:t>
      </w:r>
      <w:r w:rsidR="00070C13" w:rsidRPr="00BC4F3C">
        <w:rPr>
          <w:rFonts w:ascii="Arial" w:hAnsi="Arial" w:cs="Arial"/>
          <w:color w:val="000000"/>
          <w:sz w:val="18"/>
          <w:szCs w:val="18"/>
        </w:rPr>
        <w:t>BNP Paribas Banque Privée</w:t>
      </w:r>
      <w:r w:rsidR="00991E8A" w:rsidRPr="00BC4F3C">
        <w:rPr>
          <w:rFonts w:ascii="Arial" w:hAnsi="Arial" w:cs="Arial"/>
          <w:color w:val="000000"/>
          <w:sz w:val="18"/>
          <w:szCs w:val="18"/>
        </w:rPr>
        <w:t>.</w:t>
      </w:r>
    </w:p>
    <w:p w:rsidR="0052658F" w:rsidRPr="00BC4F3C" w:rsidRDefault="0052658F" w:rsidP="00BC4F3C">
      <w:pPr>
        <w:autoSpaceDE w:val="0"/>
        <w:autoSpaceDN w:val="0"/>
        <w:adjustRightInd w:val="0"/>
        <w:jc w:val="both"/>
        <w:rPr>
          <w:rFonts w:ascii="Arial" w:hAnsi="Arial" w:cs="Arial"/>
          <w:color w:val="000000"/>
          <w:sz w:val="18"/>
          <w:szCs w:val="18"/>
        </w:rPr>
      </w:pPr>
    </w:p>
    <w:p w:rsidR="003A5E67" w:rsidRDefault="00DB2F5B" w:rsidP="00BC4F3C">
      <w:pPr>
        <w:autoSpaceDE w:val="0"/>
        <w:autoSpaceDN w:val="0"/>
        <w:adjustRightInd w:val="0"/>
        <w:jc w:val="both"/>
        <w:rPr>
          <w:rFonts w:ascii="Arial" w:hAnsi="Arial" w:cs="Arial"/>
          <w:sz w:val="18"/>
          <w:szCs w:val="18"/>
          <w:lang w:eastAsia="ko-KR"/>
        </w:rPr>
      </w:pPr>
      <w:r w:rsidRPr="00BC4F3C">
        <w:rPr>
          <w:rFonts w:ascii="Arial" w:hAnsi="Arial" w:cs="Arial"/>
          <w:color w:val="000000"/>
          <w:sz w:val="18"/>
          <w:szCs w:val="18"/>
        </w:rPr>
        <w:t>Une sortie d</w:t>
      </w:r>
      <w:r w:rsidR="00BD6E65">
        <w:rPr>
          <w:rFonts w:ascii="Arial" w:hAnsi="Arial" w:cs="Arial"/>
          <w:color w:val="000000"/>
          <w:sz w:val="18"/>
          <w:szCs w:val="18"/>
        </w:rPr>
        <w:t>u</w:t>
      </w:r>
      <w:r w:rsidRPr="00BC4F3C">
        <w:rPr>
          <w:rFonts w:ascii="Arial" w:hAnsi="Arial" w:cs="Arial"/>
          <w:color w:val="000000"/>
          <w:sz w:val="18"/>
          <w:szCs w:val="18"/>
        </w:rPr>
        <w:t xml:space="preserve"> </w:t>
      </w:r>
      <w:r w:rsidR="000E56F7" w:rsidRPr="00BC4F3C">
        <w:rPr>
          <w:rFonts w:ascii="Arial" w:hAnsi="Arial" w:cs="Arial"/>
          <w:color w:val="000000"/>
          <w:sz w:val="18"/>
          <w:szCs w:val="18"/>
        </w:rPr>
        <w:t>Certificat</w:t>
      </w:r>
      <w:r w:rsidRPr="00BC4F3C">
        <w:rPr>
          <w:rFonts w:ascii="Arial" w:hAnsi="Arial" w:cs="Arial"/>
          <w:color w:val="000000"/>
          <w:sz w:val="18"/>
          <w:szCs w:val="18"/>
        </w:rPr>
        <w:t xml:space="preserve"> avant la Date de Remboursement Final </w:t>
      </w:r>
      <w:r w:rsidR="00FE24BA" w:rsidRPr="00BC4F3C">
        <w:rPr>
          <w:rFonts w:ascii="Arial" w:hAnsi="Arial" w:cs="Arial"/>
          <w:color w:val="000000"/>
          <w:sz w:val="18"/>
          <w:szCs w:val="18"/>
        </w:rPr>
        <w:t>(y compris</w:t>
      </w:r>
      <w:r w:rsidR="00344411" w:rsidRPr="00BC4F3C">
        <w:rPr>
          <w:rFonts w:ascii="Arial" w:hAnsi="Arial" w:cs="Arial"/>
          <w:color w:val="000000"/>
          <w:sz w:val="18"/>
          <w:szCs w:val="18"/>
        </w:rPr>
        <w:t xml:space="preserve">, le cas échéant, </w:t>
      </w:r>
      <w:r w:rsidR="00FE24BA" w:rsidRPr="00BC4F3C">
        <w:rPr>
          <w:rFonts w:ascii="Arial" w:hAnsi="Arial" w:cs="Arial"/>
          <w:color w:val="000000"/>
          <w:sz w:val="18"/>
          <w:szCs w:val="18"/>
        </w:rPr>
        <w:t xml:space="preserve">lors </w:t>
      </w:r>
      <w:r w:rsidR="00344411" w:rsidRPr="00BC4F3C">
        <w:rPr>
          <w:rFonts w:ascii="Arial" w:hAnsi="Arial" w:cs="Arial"/>
          <w:color w:val="000000"/>
          <w:sz w:val="18"/>
          <w:szCs w:val="18"/>
        </w:rPr>
        <w:t>d’une</w:t>
      </w:r>
      <w:r w:rsidR="00344411">
        <w:rPr>
          <w:rFonts w:ascii="Arial" w:hAnsi="Arial" w:cs="Arial"/>
          <w:color w:val="000000"/>
          <w:sz w:val="18"/>
          <w:szCs w:val="18"/>
        </w:rPr>
        <w:t xml:space="preserve"> Date de Remboursement Anticipé</w:t>
      </w:r>
      <w:r w:rsidR="00881464">
        <w:rPr>
          <w:rFonts w:ascii="Arial" w:hAnsi="Arial" w:cs="Arial"/>
          <w:color w:val="000000"/>
          <w:sz w:val="18"/>
          <w:szCs w:val="18"/>
        </w:rPr>
        <w:t xml:space="preserve"> </w:t>
      </w:r>
      <w:r w:rsidR="00881464">
        <w:rPr>
          <w:rFonts w:ascii="Arial" w:hAnsi="Arial"/>
          <w:sz w:val="18"/>
          <w:szCs w:val="18"/>
        </w:rPr>
        <w:t>Automatique</w:t>
      </w:r>
      <w:r w:rsidR="00344411">
        <w:rPr>
          <w:rFonts w:ascii="Arial" w:hAnsi="Arial" w:cs="Arial"/>
          <w:color w:val="000000"/>
          <w:sz w:val="18"/>
          <w:szCs w:val="18"/>
        </w:rPr>
        <w:t xml:space="preserve"> </w:t>
      </w:r>
      <w:r w:rsidR="003E41DC">
        <w:rPr>
          <w:rFonts w:ascii="Arial" w:hAnsi="Arial" w:cs="Arial"/>
          <w:color w:val="000000"/>
          <w:sz w:val="18"/>
          <w:szCs w:val="18"/>
        </w:rPr>
        <w:t>n</w:t>
      </w:r>
      <w:r w:rsidR="000D1661">
        <w:rPr>
          <w:rFonts w:ascii="Arial" w:hAnsi="Arial" w:cs="Arial"/>
          <w:color w:val="000000"/>
          <w:sz w:val="18"/>
          <w:szCs w:val="18"/>
        </w:rPr>
        <w:t xml:space="preserve"> </w:t>
      </w:r>
      <w:r w:rsidR="000D1661" w:rsidRPr="000D1661">
        <w:rPr>
          <w:rFonts w:ascii="Arial" w:hAnsi="Arial" w:cs="Arial"/>
          <w:color w:val="000000"/>
          <w:sz w:val="18"/>
          <w:szCs w:val="18"/>
        </w:rPr>
        <w:t xml:space="preserve">(n allant de 1 à 4) </w:t>
      </w:r>
      <w:r w:rsidR="00BD6E65">
        <w:rPr>
          <w:rFonts w:ascii="Arial" w:hAnsi="Arial" w:cs="Arial"/>
          <w:color w:val="000000"/>
          <w:sz w:val="18"/>
          <w:szCs w:val="18"/>
        </w:rPr>
        <w:t xml:space="preserve"> </w:t>
      </w:r>
      <w:r w:rsidR="00FE24BA">
        <w:rPr>
          <w:rFonts w:ascii="Arial" w:hAnsi="Arial" w:cs="Arial"/>
          <w:color w:val="000000"/>
          <w:sz w:val="18"/>
          <w:szCs w:val="18"/>
        </w:rPr>
        <w:t>alors</w:t>
      </w:r>
      <w:r w:rsidR="008326AF">
        <w:rPr>
          <w:rFonts w:ascii="Arial" w:hAnsi="Arial" w:cs="Arial"/>
          <w:color w:val="000000"/>
          <w:sz w:val="18"/>
          <w:szCs w:val="18"/>
        </w:rPr>
        <w:t xml:space="preserve"> que l</w:t>
      </w:r>
      <w:r w:rsidR="00344411">
        <w:rPr>
          <w:rFonts w:ascii="Arial" w:hAnsi="Arial" w:cs="Arial"/>
          <w:color w:val="000000"/>
          <w:sz w:val="18"/>
          <w:szCs w:val="18"/>
        </w:rPr>
        <w:t xml:space="preserve">es conditions de déclenchement </w:t>
      </w:r>
      <w:r w:rsidR="00F25120">
        <w:rPr>
          <w:rFonts w:ascii="Arial" w:hAnsi="Arial" w:cs="Arial"/>
          <w:color w:val="000000"/>
          <w:sz w:val="18"/>
          <w:szCs w:val="18"/>
        </w:rPr>
        <w:t xml:space="preserve">du remboursement anticipé </w:t>
      </w:r>
      <w:r w:rsidR="004A4789">
        <w:rPr>
          <w:rFonts w:ascii="Arial" w:hAnsi="Arial" w:cs="Arial"/>
          <w:color w:val="000000"/>
          <w:sz w:val="18"/>
          <w:szCs w:val="18"/>
        </w:rPr>
        <w:t xml:space="preserve">automatique </w:t>
      </w:r>
      <w:r w:rsidR="00FE24BA">
        <w:rPr>
          <w:rFonts w:ascii="Arial" w:hAnsi="Arial" w:cs="Arial"/>
          <w:color w:val="000000"/>
          <w:sz w:val="18"/>
          <w:szCs w:val="18"/>
        </w:rPr>
        <w:t xml:space="preserve">ne </w:t>
      </w:r>
      <w:r w:rsidR="008326AF">
        <w:rPr>
          <w:rFonts w:ascii="Arial" w:hAnsi="Arial" w:cs="Arial"/>
          <w:color w:val="000000"/>
          <w:sz w:val="18"/>
          <w:szCs w:val="18"/>
        </w:rPr>
        <w:t xml:space="preserve">sont </w:t>
      </w:r>
      <w:r w:rsidR="00FE24BA">
        <w:rPr>
          <w:rFonts w:ascii="Arial" w:hAnsi="Arial" w:cs="Arial"/>
          <w:color w:val="000000"/>
          <w:sz w:val="18"/>
          <w:szCs w:val="18"/>
        </w:rPr>
        <w:t>pas</w:t>
      </w:r>
      <w:r w:rsidR="008326AF">
        <w:rPr>
          <w:rFonts w:ascii="Arial" w:hAnsi="Arial" w:cs="Arial"/>
          <w:color w:val="000000"/>
          <w:sz w:val="18"/>
          <w:szCs w:val="18"/>
        </w:rPr>
        <w:t xml:space="preserve"> réunies)</w:t>
      </w:r>
      <w:r w:rsidR="00344411">
        <w:rPr>
          <w:rFonts w:ascii="Arial" w:hAnsi="Arial" w:cs="Arial"/>
          <w:color w:val="000000"/>
          <w:sz w:val="18"/>
          <w:szCs w:val="18"/>
        </w:rPr>
        <w:t xml:space="preserve">, </w:t>
      </w:r>
      <w:r w:rsidRPr="000E7137">
        <w:rPr>
          <w:rFonts w:ascii="Arial" w:hAnsi="Arial" w:cs="Arial"/>
          <w:color w:val="000000"/>
          <w:sz w:val="18"/>
          <w:szCs w:val="18"/>
        </w:rPr>
        <w:t xml:space="preserve">s’effectuera à un prix qui dépendra des conditions de marché ce jour-là. </w:t>
      </w:r>
      <w:r w:rsidR="003A5E67" w:rsidRPr="00E1113B">
        <w:rPr>
          <w:rFonts w:ascii="Arial" w:hAnsi="Arial" w:cs="Arial"/>
          <w:sz w:val="18"/>
          <w:szCs w:val="18"/>
          <w:lang w:eastAsia="ko-KR"/>
        </w:rPr>
        <w:t xml:space="preserve">Il pourra être très différent (inférieur ou supérieur) du montant résultant de l’application de la formule </w:t>
      </w:r>
      <w:r w:rsidR="00F25120">
        <w:rPr>
          <w:rFonts w:ascii="Arial" w:hAnsi="Arial" w:cs="Arial"/>
          <w:sz w:val="18"/>
          <w:szCs w:val="18"/>
          <w:lang w:eastAsia="ko-KR"/>
        </w:rPr>
        <w:t>de remboursement d</w:t>
      </w:r>
      <w:r w:rsidR="00BD6E65">
        <w:rPr>
          <w:rFonts w:ascii="Arial" w:hAnsi="Arial" w:cs="Arial"/>
          <w:sz w:val="18"/>
          <w:szCs w:val="18"/>
          <w:lang w:eastAsia="ko-KR"/>
        </w:rPr>
        <w:t>u</w:t>
      </w:r>
      <w:r w:rsidR="00F25120">
        <w:rPr>
          <w:rFonts w:ascii="Arial" w:hAnsi="Arial" w:cs="Arial"/>
          <w:sz w:val="18"/>
          <w:szCs w:val="18"/>
          <w:lang w:eastAsia="ko-KR"/>
        </w:rPr>
        <w:t xml:space="preserve"> Certificat </w:t>
      </w:r>
      <w:r w:rsidR="003A5E67" w:rsidRPr="00E1113B">
        <w:rPr>
          <w:rFonts w:ascii="Arial" w:hAnsi="Arial" w:cs="Arial"/>
          <w:sz w:val="18"/>
          <w:szCs w:val="18"/>
          <w:lang w:eastAsia="ko-KR"/>
        </w:rPr>
        <w:t>annoncée.</w:t>
      </w:r>
    </w:p>
    <w:p w:rsidR="003A5E67" w:rsidRDefault="003A5E67" w:rsidP="00DB2F5B">
      <w:pPr>
        <w:autoSpaceDE w:val="0"/>
        <w:autoSpaceDN w:val="0"/>
        <w:adjustRightInd w:val="0"/>
        <w:jc w:val="both"/>
        <w:rPr>
          <w:rFonts w:ascii="Arial" w:hAnsi="Arial" w:cs="Arial"/>
          <w:sz w:val="18"/>
          <w:szCs w:val="18"/>
          <w:lang w:eastAsia="ko-KR"/>
        </w:rPr>
      </w:pPr>
    </w:p>
    <w:p w:rsidR="00CB7ACB" w:rsidRPr="00D562EF" w:rsidRDefault="003A5E67" w:rsidP="00CB7ACB">
      <w:pPr>
        <w:autoSpaceDE w:val="0"/>
        <w:autoSpaceDN w:val="0"/>
        <w:adjustRightInd w:val="0"/>
        <w:jc w:val="both"/>
        <w:rPr>
          <w:rFonts w:ascii="Arial" w:hAnsi="Arial" w:cs="Arial"/>
          <w:sz w:val="18"/>
          <w:szCs w:val="18"/>
        </w:rPr>
      </w:pPr>
      <w:r>
        <w:rPr>
          <w:rFonts w:ascii="Arial" w:hAnsi="Arial" w:cs="Arial"/>
          <w:color w:val="000000"/>
          <w:sz w:val="18"/>
          <w:szCs w:val="18"/>
        </w:rPr>
        <w:t xml:space="preserve">Le </w:t>
      </w:r>
      <w:r w:rsidR="000E56F7">
        <w:rPr>
          <w:rFonts w:ascii="Arial" w:hAnsi="Arial" w:cs="Arial"/>
          <w:color w:val="000000"/>
          <w:sz w:val="18"/>
          <w:szCs w:val="18"/>
        </w:rPr>
        <w:t>Certificat</w:t>
      </w:r>
      <w:r>
        <w:rPr>
          <w:rFonts w:ascii="Arial" w:hAnsi="Arial" w:cs="Arial"/>
          <w:color w:val="000000"/>
          <w:sz w:val="18"/>
          <w:szCs w:val="18"/>
        </w:rPr>
        <w:t xml:space="preserve"> présente</w:t>
      </w:r>
      <w:r w:rsidR="00DB2F5B" w:rsidRPr="005264F5">
        <w:rPr>
          <w:rFonts w:ascii="Arial" w:hAnsi="Arial" w:cs="Arial"/>
          <w:color w:val="000000"/>
          <w:sz w:val="18"/>
          <w:szCs w:val="18"/>
        </w:rPr>
        <w:t xml:space="preserve"> donc un risque </w:t>
      </w:r>
      <w:r w:rsidR="00F25120">
        <w:rPr>
          <w:rFonts w:ascii="Arial" w:hAnsi="Arial" w:cs="Arial"/>
          <w:color w:val="000000"/>
          <w:sz w:val="18"/>
          <w:szCs w:val="18"/>
        </w:rPr>
        <w:t xml:space="preserve">de perte </w:t>
      </w:r>
      <w:r w:rsidR="00DB2F5B" w:rsidRPr="005264F5">
        <w:rPr>
          <w:rFonts w:ascii="Arial" w:hAnsi="Arial" w:cs="Arial"/>
          <w:color w:val="000000"/>
          <w:sz w:val="18"/>
          <w:szCs w:val="18"/>
        </w:rPr>
        <w:t>en capital non mesurable a priori</w:t>
      </w:r>
      <w:r w:rsidR="00CB7ACB">
        <w:rPr>
          <w:rFonts w:ascii="Arial" w:hAnsi="Arial" w:cs="Arial"/>
          <w:color w:val="000000"/>
          <w:sz w:val="18"/>
          <w:szCs w:val="18"/>
        </w:rPr>
        <w:t>,</w:t>
      </w:r>
      <w:r>
        <w:rPr>
          <w:rFonts w:ascii="Arial" w:hAnsi="Arial" w:cs="Arial"/>
          <w:color w:val="000000"/>
          <w:sz w:val="18"/>
          <w:szCs w:val="18"/>
        </w:rPr>
        <w:t xml:space="preserve"> </w:t>
      </w:r>
      <w:r w:rsidR="0052658F">
        <w:rPr>
          <w:rFonts w:ascii="Arial" w:hAnsi="Arial" w:cs="Arial"/>
          <w:color w:val="000000"/>
          <w:sz w:val="18"/>
          <w:szCs w:val="18"/>
        </w:rPr>
        <w:t xml:space="preserve">pouvant aller jusqu’à la totalité du Capital </w:t>
      </w:r>
      <w:r w:rsidR="00AE6862">
        <w:rPr>
          <w:rFonts w:ascii="Arial" w:hAnsi="Arial" w:cs="Arial"/>
          <w:color w:val="000000"/>
          <w:sz w:val="18"/>
          <w:szCs w:val="18"/>
        </w:rPr>
        <w:t xml:space="preserve">Net </w:t>
      </w:r>
      <w:r w:rsidR="0052658F">
        <w:rPr>
          <w:rFonts w:ascii="Arial" w:hAnsi="Arial" w:cs="Arial"/>
          <w:color w:val="000000"/>
          <w:sz w:val="18"/>
          <w:szCs w:val="18"/>
        </w:rPr>
        <w:t>Investi</w:t>
      </w:r>
      <w:r w:rsidR="00CB7ACB">
        <w:rPr>
          <w:rFonts w:ascii="Arial" w:hAnsi="Arial" w:cs="Arial"/>
          <w:color w:val="000000"/>
          <w:sz w:val="18"/>
          <w:szCs w:val="18"/>
        </w:rPr>
        <w:t xml:space="preserve">, </w:t>
      </w:r>
      <w:r w:rsidR="00CB7ACB" w:rsidRPr="00D562EF">
        <w:rPr>
          <w:rFonts w:ascii="Arial" w:hAnsi="Arial" w:cs="Arial"/>
          <w:sz w:val="18"/>
          <w:szCs w:val="18"/>
        </w:rPr>
        <w:t>notamment dans les deux cas suivants :</w:t>
      </w:r>
    </w:p>
    <w:p w:rsidR="00CB7ACB" w:rsidRPr="00D562EF" w:rsidRDefault="00CB7ACB" w:rsidP="00CB7ACB">
      <w:pPr>
        <w:ind w:left="360" w:hanging="360"/>
        <w:jc w:val="both"/>
        <w:rPr>
          <w:rFonts w:ascii="Arial" w:hAnsi="Arial" w:cs="Arial"/>
          <w:sz w:val="18"/>
          <w:szCs w:val="18"/>
        </w:rPr>
      </w:pPr>
      <w:r w:rsidRPr="00D562EF">
        <w:rPr>
          <w:rFonts w:ascii="Arial" w:hAnsi="Arial" w:cs="Arial"/>
          <w:sz w:val="18"/>
          <w:szCs w:val="18"/>
        </w:rPr>
        <w:t>-</w:t>
      </w:r>
      <w:r w:rsidRPr="00D562EF">
        <w:rPr>
          <w:rFonts w:ascii="Arial" w:hAnsi="Arial" w:cs="Arial"/>
          <w:sz w:val="18"/>
          <w:szCs w:val="18"/>
        </w:rPr>
        <w:tab/>
        <w:t xml:space="preserve">lorsque l’Investisseur est contraint </w:t>
      </w:r>
      <w:r w:rsidRPr="00D562EF">
        <w:rPr>
          <w:rFonts w:ascii="Arial" w:hAnsi="Arial" w:cs="Arial"/>
          <w:color w:val="000000"/>
          <w:sz w:val="18"/>
          <w:szCs w:val="18"/>
        </w:rPr>
        <w:t>de réaliser un arbitrage ou un rachat total ou partiel sur son contrat d’</w:t>
      </w:r>
      <w:r w:rsidR="00095D71">
        <w:rPr>
          <w:rFonts w:ascii="Arial" w:hAnsi="Arial" w:cs="Arial"/>
          <w:color w:val="000000"/>
          <w:sz w:val="18"/>
          <w:szCs w:val="18"/>
        </w:rPr>
        <w:t>assurance vie</w:t>
      </w:r>
      <w:r w:rsidRPr="00D562EF">
        <w:rPr>
          <w:rFonts w:ascii="Arial" w:hAnsi="Arial" w:cs="Arial"/>
          <w:color w:val="000000"/>
          <w:sz w:val="18"/>
          <w:szCs w:val="18"/>
        </w:rPr>
        <w:t xml:space="preserve"> ou de capitalisation </w:t>
      </w:r>
      <w:r w:rsidRPr="00D562EF">
        <w:rPr>
          <w:rFonts w:ascii="Arial" w:hAnsi="Arial" w:cs="Arial"/>
          <w:sz w:val="18"/>
          <w:szCs w:val="18"/>
        </w:rPr>
        <w:t>avant la Date de Remboursement</w:t>
      </w:r>
      <w:r>
        <w:rPr>
          <w:rFonts w:ascii="Arial" w:hAnsi="Arial" w:cs="Arial"/>
          <w:sz w:val="18"/>
          <w:szCs w:val="18"/>
        </w:rPr>
        <w:t xml:space="preserve"> Final </w:t>
      </w:r>
      <w:r w:rsidR="00FE24BA">
        <w:rPr>
          <w:rFonts w:ascii="Arial" w:hAnsi="Arial" w:cs="Arial"/>
          <w:sz w:val="18"/>
          <w:szCs w:val="18"/>
        </w:rPr>
        <w:t>(y compris</w:t>
      </w:r>
      <w:r w:rsidR="008326AF">
        <w:rPr>
          <w:rFonts w:ascii="Arial" w:hAnsi="Arial" w:cs="Arial"/>
          <w:sz w:val="18"/>
          <w:szCs w:val="18"/>
        </w:rPr>
        <w:t>, le cas échéant,</w:t>
      </w:r>
      <w:r>
        <w:rPr>
          <w:rFonts w:ascii="Arial" w:hAnsi="Arial" w:cs="Arial"/>
          <w:sz w:val="18"/>
          <w:szCs w:val="18"/>
        </w:rPr>
        <w:t xml:space="preserve"> </w:t>
      </w:r>
      <w:r w:rsidR="00FE24BA">
        <w:rPr>
          <w:rFonts w:ascii="Arial" w:hAnsi="Arial" w:cs="Arial"/>
          <w:sz w:val="18"/>
          <w:szCs w:val="18"/>
        </w:rPr>
        <w:t>lors</w:t>
      </w:r>
      <w:r>
        <w:rPr>
          <w:rFonts w:ascii="Arial" w:hAnsi="Arial" w:cs="Arial"/>
          <w:sz w:val="18"/>
          <w:szCs w:val="18"/>
        </w:rPr>
        <w:t xml:space="preserve"> d</w:t>
      </w:r>
      <w:r w:rsidR="008326AF">
        <w:rPr>
          <w:rFonts w:ascii="Arial" w:hAnsi="Arial" w:cs="Arial"/>
          <w:sz w:val="18"/>
          <w:szCs w:val="18"/>
        </w:rPr>
        <w:t>’un</w:t>
      </w:r>
      <w:r>
        <w:rPr>
          <w:rFonts w:ascii="Arial" w:hAnsi="Arial" w:cs="Arial"/>
          <w:sz w:val="18"/>
          <w:szCs w:val="18"/>
        </w:rPr>
        <w:t>e Date de Remboursement Anticipé</w:t>
      </w:r>
      <w:r w:rsidR="00881464">
        <w:rPr>
          <w:rFonts w:ascii="Arial" w:hAnsi="Arial" w:cs="Arial"/>
          <w:sz w:val="18"/>
          <w:szCs w:val="18"/>
        </w:rPr>
        <w:t xml:space="preserve"> </w:t>
      </w:r>
      <w:r w:rsidR="00881464">
        <w:rPr>
          <w:rFonts w:ascii="Arial" w:hAnsi="Arial"/>
          <w:sz w:val="18"/>
          <w:szCs w:val="18"/>
        </w:rPr>
        <w:t>Automatique</w:t>
      </w:r>
      <w:r w:rsidR="00FE24BA" w:rsidRPr="00FE24BA">
        <w:rPr>
          <w:rFonts w:ascii="Arial" w:hAnsi="Arial" w:cs="Arial"/>
          <w:color w:val="000000"/>
          <w:sz w:val="18"/>
          <w:szCs w:val="18"/>
        </w:rPr>
        <w:t xml:space="preserve"> </w:t>
      </w:r>
      <w:r w:rsidR="003E41DC">
        <w:rPr>
          <w:rFonts w:ascii="Arial" w:hAnsi="Arial" w:cs="Arial"/>
          <w:color w:val="000000"/>
          <w:sz w:val="18"/>
          <w:szCs w:val="18"/>
        </w:rPr>
        <w:t>n</w:t>
      </w:r>
      <w:r w:rsidR="00BD6E65">
        <w:rPr>
          <w:rFonts w:ascii="Arial" w:hAnsi="Arial" w:cs="Arial"/>
          <w:color w:val="000000"/>
          <w:sz w:val="18"/>
          <w:szCs w:val="18"/>
        </w:rPr>
        <w:t xml:space="preserve"> </w:t>
      </w:r>
      <w:r w:rsidR="000D1661" w:rsidRPr="000D1661">
        <w:rPr>
          <w:rFonts w:ascii="Arial" w:hAnsi="Arial" w:cs="Arial"/>
          <w:color w:val="000000"/>
          <w:sz w:val="18"/>
          <w:szCs w:val="18"/>
        </w:rPr>
        <w:t xml:space="preserve">(n allant de 1 à 4) </w:t>
      </w:r>
      <w:r w:rsidR="00FE24BA">
        <w:rPr>
          <w:rFonts w:ascii="Arial" w:hAnsi="Arial" w:cs="Arial"/>
          <w:color w:val="000000"/>
          <w:sz w:val="18"/>
          <w:szCs w:val="18"/>
        </w:rPr>
        <w:t>alors que les conditions de déclenchement</w:t>
      </w:r>
      <w:r w:rsidR="00F25120">
        <w:rPr>
          <w:rFonts w:ascii="Arial" w:hAnsi="Arial" w:cs="Arial"/>
          <w:color w:val="000000"/>
          <w:sz w:val="18"/>
          <w:szCs w:val="18"/>
        </w:rPr>
        <w:t xml:space="preserve"> du remboursement anticipé</w:t>
      </w:r>
      <w:r w:rsidR="00FE24BA">
        <w:rPr>
          <w:rFonts w:ascii="Arial" w:hAnsi="Arial" w:cs="Arial"/>
          <w:color w:val="000000"/>
          <w:sz w:val="18"/>
          <w:szCs w:val="18"/>
        </w:rPr>
        <w:t xml:space="preserve"> </w:t>
      </w:r>
      <w:r w:rsidR="004A4789">
        <w:rPr>
          <w:rFonts w:ascii="Arial" w:hAnsi="Arial" w:cs="Arial"/>
          <w:color w:val="000000"/>
          <w:sz w:val="18"/>
          <w:szCs w:val="18"/>
        </w:rPr>
        <w:t xml:space="preserve">automatique </w:t>
      </w:r>
      <w:r w:rsidR="00FE24BA">
        <w:rPr>
          <w:rFonts w:ascii="Arial" w:hAnsi="Arial" w:cs="Arial"/>
          <w:color w:val="000000"/>
          <w:sz w:val="18"/>
          <w:szCs w:val="18"/>
        </w:rPr>
        <w:t>ne sont pas réunies)</w:t>
      </w:r>
      <w:r w:rsidRPr="00D562EF">
        <w:rPr>
          <w:rFonts w:ascii="Arial" w:hAnsi="Arial" w:cs="Arial"/>
          <w:sz w:val="18"/>
          <w:szCs w:val="18"/>
        </w:rPr>
        <w:t> ;</w:t>
      </w:r>
    </w:p>
    <w:p w:rsidR="00CB7ACB" w:rsidRPr="00D562EF" w:rsidRDefault="00CB7ACB" w:rsidP="00CB7ACB">
      <w:pPr>
        <w:ind w:left="360" w:hanging="360"/>
        <w:jc w:val="both"/>
        <w:rPr>
          <w:rFonts w:ascii="Arial" w:hAnsi="Arial" w:cs="Arial"/>
          <w:sz w:val="18"/>
          <w:szCs w:val="18"/>
        </w:rPr>
      </w:pPr>
      <w:r w:rsidRPr="00D562EF">
        <w:rPr>
          <w:rFonts w:ascii="Arial" w:hAnsi="Arial" w:cs="Arial"/>
          <w:sz w:val="18"/>
          <w:szCs w:val="18"/>
        </w:rPr>
        <w:t>-</w:t>
      </w:r>
      <w:r w:rsidRPr="00D562EF">
        <w:rPr>
          <w:rFonts w:ascii="Arial" w:hAnsi="Arial" w:cs="Arial"/>
          <w:sz w:val="18"/>
          <w:szCs w:val="18"/>
        </w:rPr>
        <w:tab/>
        <w:t>en cas de décès de l’Investisseur avant la Date de Remboursement</w:t>
      </w:r>
      <w:r>
        <w:rPr>
          <w:rFonts w:ascii="Arial" w:hAnsi="Arial" w:cs="Arial"/>
          <w:sz w:val="18"/>
          <w:szCs w:val="18"/>
        </w:rPr>
        <w:t xml:space="preserve"> Final </w:t>
      </w:r>
      <w:r w:rsidR="00FE24BA">
        <w:rPr>
          <w:rFonts w:ascii="Arial" w:hAnsi="Arial" w:cs="Arial"/>
          <w:sz w:val="18"/>
          <w:szCs w:val="18"/>
        </w:rPr>
        <w:t>(y compris</w:t>
      </w:r>
      <w:r w:rsidR="008326AF">
        <w:rPr>
          <w:rFonts w:ascii="Arial" w:hAnsi="Arial" w:cs="Arial"/>
          <w:sz w:val="18"/>
          <w:szCs w:val="18"/>
        </w:rPr>
        <w:t>, le cas échéant,</w:t>
      </w:r>
      <w:r>
        <w:rPr>
          <w:rFonts w:ascii="Arial" w:hAnsi="Arial" w:cs="Arial"/>
          <w:sz w:val="18"/>
          <w:szCs w:val="18"/>
        </w:rPr>
        <w:t xml:space="preserve"> </w:t>
      </w:r>
      <w:r w:rsidR="00FE24BA">
        <w:rPr>
          <w:rFonts w:ascii="Arial" w:hAnsi="Arial" w:cs="Arial"/>
          <w:sz w:val="18"/>
          <w:szCs w:val="18"/>
        </w:rPr>
        <w:t>lors</w:t>
      </w:r>
      <w:r>
        <w:rPr>
          <w:rFonts w:ascii="Arial" w:hAnsi="Arial" w:cs="Arial"/>
          <w:sz w:val="18"/>
          <w:szCs w:val="18"/>
        </w:rPr>
        <w:t xml:space="preserve"> d</w:t>
      </w:r>
      <w:r w:rsidR="008326AF">
        <w:rPr>
          <w:rFonts w:ascii="Arial" w:hAnsi="Arial" w:cs="Arial"/>
          <w:sz w:val="18"/>
          <w:szCs w:val="18"/>
        </w:rPr>
        <w:t>’un</w:t>
      </w:r>
      <w:r>
        <w:rPr>
          <w:rFonts w:ascii="Arial" w:hAnsi="Arial" w:cs="Arial"/>
          <w:sz w:val="18"/>
          <w:szCs w:val="18"/>
        </w:rPr>
        <w:t>e Date de Remboursement Anticipé</w:t>
      </w:r>
      <w:r w:rsidR="00881464">
        <w:rPr>
          <w:rFonts w:ascii="Arial" w:hAnsi="Arial" w:cs="Arial"/>
          <w:sz w:val="18"/>
          <w:szCs w:val="18"/>
        </w:rPr>
        <w:t xml:space="preserve"> </w:t>
      </w:r>
      <w:r w:rsidR="00881464">
        <w:rPr>
          <w:rFonts w:ascii="Arial" w:hAnsi="Arial"/>
          <w:sz w:val="18"/>
          <w:szCs w:val="18"/>
        </w:rPr>
        <w:t>Automatique</w:t>
      </w:r>
      <w:r w:rsidR="00FE24BA" w:rsidRPr="00FE24BA">
        <w:rPr>
          <w:rFonts w:ascii="Arial" w:hAnsi="Arial" w:cs="Arial"/>
          <w:color w:val="000000"/>
          <w:sz w:val="18"/>
          <w:szCs w:val="18"/>
        </w:rPr>
        <w:t xml:space="preserve"> </w:t>
      </w:r>
      <w:r w:rsidR="003E41DC">
        <w:rPr>
          <w:rFonts w:ascii="Arial" w:hAnsi="Arial" w:cs="Arial"/>
          <w:color w:val="000000"/>
          <w:sz w:val="18"/>
          <w:szCs w:val="18"/>
        </w:rPr>
        <w:t>n</w:t>
      </w:r>
      <w:r w:rsidR="00BD6E65">
        <w:rPr>
          <w:rFonts w:ascii="Arial" w:hAnsi="Arial" w:cs="Arial"/>
          <w:color w:val="000000"/>
          <w:sz w:val="18"/>
          <w:szCs w:val="18"/>
        </w:rPr>
        <w:t xml:space="preserve"> </w:t>
      </w:r>
      <w:r w:rsidR="000D1661" w:rsidRPr="000D1661">
        <w:rPr>
          <w:rFonts w:ascii="Arial" w:hAnsi="Arial" w:cs="Arial"/>
          <w:color w:val="000000"/>
          <w:sz w:val="18"/>
          <w:szCs w:val="18"/>
        </w:rPr>
        <w:t xml:space="preserve">(n allant de 1 à 4) </w:t>
      </w:r>
      <w:r w:rsidR="00FE24BA">
        <w:rPr>
          <w:rFonts w:ascii="Arial" w:hAnsi="Arial" w:cs="Arial"/>
          <w:color w:val="000000"/>
          <w:sz w:val="18"/>
          <w:szCs w:val="18"/>
        </w:rPr>
        <w:t xml:space="preserve">alors que les conditions de déclenchement </w:t>
      </w:r>
      <w:r w:rsidR="00F25120">
        <w:rPr>
          <w:rFonts w:ascii="Arial" w:hAnsi="Arial" w:cs="Arial"/>
          <w:color w:val="000000"/>
          <w:sz w:val="18"/>
          <w:szCs w:val="18"/>
        </w:rPr>
        <w:t xml:space="preserve">du remboursement anticipé </w:t>
      </w:r>
      <w:r w:rsidR="004A4789">
        <w:rPr>
          <w:rFonts w:ascii="Arial" w:hAnsi="Arial" w:cs="Arial"/>
          <w:color w:val="000000"/>
          <w:sz w:val="18"/>
          <w:szCs w:val="18"/>
        </w:rPr>
        <w:t xml:space="preserve">automatique </w:t>
      </w:r>
      <w:r w:rsidR="00FE24BA">
        <w:rPr>
          <w:rFonts w:ascii="Arial" w:hAnsi="Arial" w:cs="Arial"/>
          <w:color w:val="000000"/>
          <w:sz w:val="18"/>
          <w:szCs w:val="18"/>
        </w:rPr>
        <w:t>ne sont pas réunies)</w:t>
      </w:r>
      <w:r w:rsidRPr="00D562EF">
        <w:rPr>
          <w:rFonts w:ascii="Arial" w:hAnsi="Arial" w:cs="Arial"/>
          <w:sz w:val="18"/>
          <w:szCs w:val="18"/>
        </w:rPr>
        <w:t>.</w:t>
      </w:r>
    </w:p>
    <w:p w:rsidR="007149A0" w:rsidRPr="007149A0" w:rsidRDefault="007149A0" w:rsidP="00901674">
      <w:pPr>
        <w:autoSpaceDE w:val="0"/>
        <w:autoSpaceDN w:val="0"/>
        <w:adjustRightInd w:val="0"/>
        <w:jc w:val="both"/>
        <w:rPr>
          <w:rFonts w:ascii="Arial" w:hAnsi="Arial" w:cs="Arial"/>
          <w:color w:val="000000"/>
          <w:sz w:val="18"/>
          <w:szCs w:val="18"/>
        </w:rPr>
      </w:pPr>
    </w:p>
    <w:p w:rsidR="00DB2F5B" w:rsidRPr="002B313A" w:rsidRDefault="002C2ECD" w:rsidP="00DB2F5B">
      <w:pPr>
        <w:autoSpaceDE w:val="0"/>
        <w:autoSpaceDN w:val="0"/>
        <w:adjustRightInd w:val="0"/>
        <w:jc w:val="both"/>
        <w:rPr>
          <w:rFonts w:ascii="Arial" w:hAnsi="Arial" w:cs="Arial"/>
          <w:b/>
          <w:color w:val="000000"/>
          <w:sz w:val="18"/>
          <w:szCs w:val="18"/>
        </w:rPr>
      </w:pPr>
      <w:r w:rsidRPr="002B313A">
        <w:rPr>
          <w:rFonts w:ascii="Arial" w:hAnsi="Arial" w:cs="Arial"/>
          <w:b/>
          <w:color w:val="000000"/>
          <w:sz w:val="18"/>
          <w:szCs w:val="18"/>
        </w:rPr>
        <w:t xml:space="preserve">Il est </w:t>
      </w:r>
      <w:r w:rsidR="00DB2F5B" w:rsidRPr="002B313A">
        <w:rPr>
          <w:rFonts w:ascii="Arial" w:hAnsi="Arial" w:cs="Arial"/>
          <w:b/>
          <w:color w:val="000000"/>
          <w:sz w:val="18"/>
          <w:szCs w:val="18"/>
        </w:rPr>
        <w:t xml:space="preserve">donc </w:t>
      </w:r>
      <w:r w:rsidRPr="002B313A">
        <w:rPr>
          <w:rFonts w:ascii="Arial" w:hAnsi="Arial" w:cs="Arial"/>
          <w:b/>
          <w:color w:val="000000"/>
          <w:sz w:val="18"/>
          <w:szCs w:val="18"/>
        </w:rPr>
        <w:t xml:space="preserve">déconseillé de mettre en place des rachats partiels programmés sur un contrat comportant </w:t>
      </w:r>
      <w:r w:rsidR="007742D4" w:rsidRPr="002B313A">
        <w:rPr>
          <w:rFonts w:ascii="Arial" w:hAnsi="Arial" w:cs="Arial"/>
          <w:b/>
          <w:color w:val="000000"/>
          <w:sz w:val="18"/>
          <w:szCs w:val="18"/>
        </w:rPr>
        <w:t xml:space="preserve">ce </w:t>
      </w:r>
      <w:r w:rsidR="000E56F7" w:rsidRPr="002B313A">
        <w:rPr>
          <w:rFonts w:ascii="Arial" w:hAnsi="Arial" w:cs="Arial"/>
          <w:b/>
          <w:color w:val="000000"/>
          <w:sz w:val="18"/>
          <w:szCs w:val="18"/>
        </w:rPr>
        <w:t>Certificat</w:t>
      </w:r>
      <w:r w:rsidRPr="002B313A">
        <w:rPr>
          <w:rFonts w:ascii="Arial" w:hAnsi="Arial" w:cs="Arial"/>
          <w:b/>
          <w:color w:val="000000"/>
          <w:sz w:val="18"/>
          <w:szCs w:val="18"/>
        </w:rPr>
        <w:t>.</w:t>
      </w:r>
    </w:p>
    <w:p w:rsidR="009A6DEC" w:rsidRPr="007149A0" w:rsidRDefault="009A6DEC" w:rsidP="00901674">
      <w:pPr>
        <w:autoSpaceDE w:val="0"/>
        <w:autoSpaceDN w:val="0"/>
        <w:adjustRightInd w:val="0"/>
        <w:jc w:val="both"/>
        <w:rPr>
          <w:rFonts w:ascii="Arial" w:hAnsi="Arial" w:cs="Arial"/>
          <w:color w:val="000000"/>
          <w:sz w:val="18"/>
          <w:szCs w:val="18"/>
        </w:rPr>
      </w:pPr>
    </w:p>
    <w:p w:rsidR="00693FA8" w:rsidRPr="00804468" w:rsidRDefault="00804468" w:rsidP="00804468">
      <w:pPr>
        <w:pStyle w:val="Titre1"/>
        <w:tabs>
          <w:tab w:val="num" w:pos="2204"/>
        </w:tabs>
        <w:ind w:left="2204" w:hanging="360"/>
        <w:rPr>
          <w:bCs w:val="0"/>
          <w:szCs w:val="24"/>
        </w:rPr>
      </w:pPr>
      <w:bookmarkStart w:id="21" w:name="_Toc321494857"/>
      <w:r>
        <w:rPr>
          <w:bCs w:val="0"/>
          <w:szCs w:val="24"/>
        </w:rPr>
        <w:t>9.</w:t>
      </w:r>
      <w:r>
        <w:rPr>
          <w:bCs w:val="0"/>
          <w:szCs w:val="24"/>
        </w:rPr>
        <w:tab/>
      </w:r>
      <w:r w:rsidR="006377BE" w:rsidRPr="00804468">
        <w:rPr>
          <w:bCs w:val="0"/>
          <w:szCs w:val="24"/>
        </w:rPr>
        <w:t xml:space="preserve">Conditions de </w:t>
      </w:r>
      <w:r w:rsidR="0066133A" w:rsidRPr="00804468">
        <w:rPr>
          <w:bCs w:val="0"/>
          <w:szCs w:val="24"/>
        </w:rPr>
        <w:t>l</w:t>
      </w:r>
      <w:r w:rsidR="006377BE" w:rsidRPr="00804468">
        <w:rPr>
          <w:bCs w:val="0"/>
          <w:szCs w:val="24"/>
        </w:rPr>
        <w:t>iquidité</w:t>
      </w:r>
      <w:bookmarkEnd w:id="21"/>
    </w:p>
    <w:p w:rsidR="00901674" w:rsidRDefault="00901674" w:rsidP="00901674">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092D35" w:rsidRDefault="00092D35" w:rsidP="00C76AC8">
      <w:pPr>
        <w:pStyle w:val="En-tte"/>
        <w:tabs>
          <w:tab w:val="clear" w:pos="4153"/>
          <w:tab w:val="left" w:pos="0"/>
          <w:tab w:val="num" w:pos="630"/>
          <w:tab w:val="left" w:pos="1560"/>
          <w:tab w:val="left" w:pos="1701"/>
        </w:tabs>
        <w:jc w:val="both"/>
        <w:rPr>
          <w:rFonts w:ascii="Arial" w:hAnsi="Arial" w:cs="Arial"/>
          <w:snapToGrid w:val="0"/>
          <w:sz w:val="18"/>
          <w:szCs w:val="18"/>
          <w:lang w:val="fr-FR"/>
        </w:rPr>
      </w:pPr>
      <w:r w:rsidRPr="00092D35">
        <w:rPr>
          <w:rFonts w:ascii="Arial" w:hAnsi="Arial" w:cs="Arial"/>
          <w:snapToGrid w:val="0"/>
          <w:sz w:val="18"/>
          <w:szCs w:val="18"/>
          <w:lang w:val="fr-FR"/>
        </w:rPr>
        <w:t>En cas de sortie d</w:t>
      </w:r>
      <w:r>
        <w:rPr>
          <w:rFonts w:ascii="Arial" w:hAnsi="Arial" w:cs="Arial"/>
          <w:snapToGrid w:val="0"/>
          <w:sz w:val="18"/>
          <w:szCs w:val="18"/>
          <w:lang w:val="fr-FR"/>
        </w:rPr>
        <w:t>u Certificat</w:t>
      </w:r>
      <w:r w:rsidRPr="00092D35">
        <w:rPr>
          <w:rFonts w:ascii="Arial" w:hAnsi="Arial" w:cs="Arial"/>
          <w:snapToGrid w:val="0"/>
          <w:sz w:val="18"/>
          <w:szCs w:val="18"/>
          <w:lang w:val="fr-FR"/>
        </w:rPr>
        <w:t xml:space="preserve"> avant la Date de Remboursement Final (y compris, le cas échéant, lors d’une Date de Remboursement Anticipé</w:t>
      </w:r>
      <w:r w:rsidR="00881464">
        <w:rPr>
          <w:rFonts w:ascii="Arial" w:hAnsi="Arial" w:cs="Arial"/>
          <w:snapToGrid w:val="0"/>
          <w:sz w:val="18"/>
          <w:szCs w:val="18"/>
          <w:lang w:val="fr-FR"/>
        </w:rPr>
        <w:t xml:space="preserve"> </w:t>
      </w:r>
      <w:r w:rsidR="00881464">
        <w:rPr>
          <w:rFonts w:ascii="Arial" w:hAnsi="Arial"/>
          <w:sz w:val="18"/>
          <w:szCs w:val="18"/>
          <w:lang w:val="fr-FR"/>
        </w:rPr>
        <w:t>Automatique</w:t>
      </w:r>
      <w:r w:rsidRPr="00092D35">
        <w:rPr>
          <w:rFonts w:ascii="Arial" w:hAnsi="Arial" w:cs="Arial"/>
          <w:snapToGrid w:val="0"/>
          <w:sz w:val="18"/>
          <w:szCs w:val="18"/>
          <w:lang w:val="fr-FR"/>
        </w:rPr>
        <w:t xml:space="preserve"> </w:t>
      </w:r>
      <w:r w:rsidR="003E41DC">
        <w:rPr>
          <w:rFonts w:ascii="Arial" w:hAnsi="Arial" w:cs="Arial"/>
          <w:snapToGrid w:val="0"/>
          <w:sz w:val="18"/>
          <w:szCs w:val="18"/>
          <w:lang w:val="fr-FR"/>
        </w:rPr>
        <w:t>n</w:t>
      </w:r>
      <w:r w:rsidRPr="00092D35">
        <w:rPr>
          <w:rFonts w:ascii="Arial" w:hAnsi="Arial" w:cs="Arial"/>
          <w:snapToGrid w:val="0"/>
          <w:sz w:val="18"/>
          <w:szCs w:val="18"/>
          <w:lang w:val="fr-FR"/>
        </w:rPr>
        <w:t xml:space="preserve"> </w:t>
      </w:r>
      <w:r w:rsidR="00BB56C3" w:rsidRPr="00BB56C3">
        <w:rPr>
          <w:rFonts w:ascii="Arial" w:hAnsi="Arial" w:cs="Arial"/>
          <w:snapToGrid w:val="0"/>
          <w:sz w:val="18"/>
          <w:szCs w:val="18"/>
          <w:lang w:val="fr-FR"/>
        </w:rPr>
        <w:t xml:space="preserve">(n allant de 1 à 4) </w:t>
      </w:r>
      <w:r w:rsidRPr="00092D35">
        <w:rPr>
          <w:rFonts w:ascii="Arial" w:hAnsi="Arial" w:cs="Arial"/>
          <w:snapToGrid w:val="0"/>
          <w:sz w:val="18"/>
          <w:szCs w:val="18"/>
          <w:lang w:val="fr-FR"/>
        </w:rPr>
        <w:t xml:space="preserve">alors que les conditions de déclenchement du remboursement anticipé </w:t>
      </w:r>
      <w:r w:rsidR="004A4789">
        <w:rPr>
          <w:rFonts w:ascii="Arial" w:hAnsi="Arial" w:cs="Arial"/>
          <w:snapToGrid w:val="0"/>
          <w:sz w:val="18"/>
          <w:szCs w:val="18"/>
          <w:lang w:val="fr-FR"/>
        </w:rPr>
        <w:t xml:space="preserve">automatique </w:t>
      </w:r>
      <w:r w:rsidRPr="00092D35">
        <w:rPr>
          <w:rFonts w:ascii="Arial" w:hAnsi="Arial" w:cs="Arial"/>
          <w:snapToGrid w:val="0"/>
          <w:sz w:val="18"/>
          <w:szCs w:val="18"/>
          <w:lang w:val="fr-FR"/>
        </w:rPr>
        <w:t xml:space="preserve">ne sont pas réunies), BNP Paribas Arbitrage SNC, entité du groupe BNP Paribas, </w:t>
      </w:r>
      <w:r>
        <w:rPr>
          <w:rFonts w:ascii="Arial" w:hAnsi="Arial" w:cs="Arial"/>
          <w:snapToGrid w:val="0"/>
          <w:sz w:val="18"/>
          <w:szCs w:val="18"/>
          <w:lang w:val="fr-FR"/>
        </w:rPr>
        <w:t>assurera la liquidité du Certificat</w:t>
      </w:r>
      <w:r w:rsidR="00617B32" w:rsidRPr="00092D35">
        <w:rPr>
          <w:rFonts w:ascii="Arial" w:hAnsi="Arial" w:cs="Arial"/>
          <w:snapToGrid w:val="0"/>
          <w:sz w:val="18"/>
          <w:szCs w:val="18"/>
          <w:lang w:val="fr-FR"/>
        </w:rPr>
        <w:t>.</w:t>
      </w:r>
      <w:r w:rsidR="00617B32">
        <w:rPr>
          <w:rFonts w:ascii="Arial" w:hAnsi="Arial" w:cs="Arial"/>
          <w:snapToGrid w:val="0"/>
          <w:sz w:val="18"/>
          <w:szCs w:val="18"/>
          <w:lang w:val="fr-FR"/>
        </w:rPr>
        <w:t xml:space="preserve"> </w:t>
      </w:r>
      <w:r w:rsidR="003E41DC" w:rsidRPr="002059BF">
        <w:rPr>
          <w:rFonts w:ascii="Arial" w:hAnsi="Arial" w:cs="Arial"/>
          <w:b/>
          <w:snapToGrid w:val="0"/>
          <w:sz w:val="18"/>
          <w:szCs w:val="18"/>
          <w:lang w:val="fr-FR"/>
        </w:rPr>
        <w:t>S’agissant d’une entité du même groupe que Cardif Assurance</w:t>
      </w:r>
      <w:r w:rsidR="00FB0CFA">
        <w:rPr>
          <w:rFonts w:ascii="Arial" w:hAnsi="Arial" w:cs="Arial"/>
          <w:b/>
          <w:snapToGrid w:val="0"/>
          <w:sz w:val="18"/>
          <w:szCs w:val="18"/>
          <w:lang w:val="fr-FR"/>
        </w:rPr>
        <w:t xml:space="preserve"> </w:t>
      </w:r>
      <w:r w:rsidR="003E41DC" w:rsidRPr="002059BF">
        <w:rPr>
          <w:rFonts w:ascii="Arial" w:hAnsi="Arial" w:cs="Arial"/>
          <w:b/>
          <w:snapToGrid w:val="0"/>
          <w:sz w:val="18"/>
          <w:szCs w:val="18"/>
          <w:lang w:val="fr-FR"/>
        </w:rPr>
        <w:t>Vie, l’attention de l’Investisseur est attirée sur l’existence d’un conflit d’intérêts potentiel.</w:t>
      </w:r>
    </w:p>
    <w:p w:rsidR="00092D35" w:rsidRDefault="00092D35" w:rsidP="00901674">
      <w:pPr>
        <w:pStyle w:val="En-tte"/>
        <w:tabs>
          <w:tab w:val="clear" w:pos="4153"/>
          <w:tab w:val="left" w:pos="0"/>
          <w:tab w:val="num" w:pos="630"/>
          <w:tab w:val="left" w:pos="1560"/>
          <w:tab w:val="left" w:pos="1701"/>
        </w:tabs>
        <w:jc w:val="both"/>
        <w:rPr>
          <w:rFonts w:ascii="Arial" w:hAnsi="Arial" w:cs="Arial"/>
          <w:sz w:val="18"/>
          <w:szCs w:val="18"/>
          <w:lang w:val="fr-FR" w:eastAsia="fr-FR"/>
        </w:rPr>
      </w:pPr>
    </w:p>
    <w:p w:rsidR="003E41DC" w:rsidRDefault="003E41DC" w:rsidP="00901674">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475E21" w:rsidRPr="00A36C9E" w:rsidRDefault="00475E21" w:rsidP="00315256">
      <w:pPr>
        <w:pStyle w:val="En-tte"/>
        <w:tabs>
          <w:tab w:val="clear" w:pos="4153"/>
          <w:tab w:val="left" w:pos="0"/>
          <w:tab w:val="num" w:pos="630"/>
          <w:tab w:val="left" w:pos="1560"/>
          <w:tab w:val="left" w:pos="1701"/>
        </w:tabs>
        <w:jc w:val="both"/>
        <w:rPr>
          <w:rFonts w:ascii="Arial" w:hAnsi="Arial" w:cs="Arial"/>
          <w:snapToGrid w:val="0"/>
          <w:sz w:val="18"/>
          <w:szCs w:val="18"/>
          <w:lang w:val="fr-FR"/>
        </w:rPr>
      </w:pPr>
      <w:r w:rsidRPr="00A36C9E">
        <w:rPr>
          <w:rFonts w:ascii="Arial" w:hAnsi="Arial" w:cs="Arial"/>
          <w:snapToGrid w:val="0"/>
          <w:sz w:val="18"/>
          <w:szCs w:val="18"/>
          <w:lang w:val="fr-FR"/>
        </w:rPr>
        <w:t xml:space="preserve">Chaque Jour Ouvré, </w:t>
      </w:r>
      <w:r w:rsidR="00512333" w:rsidRPr="00512333">
        <w:rPr>
          <w:rFonts w:ascii="Arial" w:hAnsi="Arial" w:cs="Arial"/>
          <w:snapToGrid w:val="0"/>
          <w:sz w:val="18"/>
          <w:szCs w:val="18"/>
          <w:lang w:val="fr-FR"/>
        </w:rPr>
        <w:t xml:space="preserve">sauf cas de force majeure ou circonstances exceptionnelles notamment de marché </w:t>
      </w:r>
      <w:r w:rsidR="00A36C9E" w:rsidRPr="00A36C9E">
        <w:rPr>
          <w:rFonts w:ascii="Arial" w:hAnsi="Arial" w:cs="Arial"/>
          <w:snapToGrid w:val="0"/>
          <w:sz w:val="18"/>
          <w:szCs w:val="18"/>
          <w:lang w:val="fr-FR"/>
        </w:rPr>
        <w:t xml:space="preserve">et ce </w:t>
      </w:r>
      <w:r w:rsidR="00A35314" w:rsidRPr="00A36C9E">
        <w:rPr>
          <w:rFonts w:ascii="Arial" w:hAnsi="Arial" w:cs="Arial"/>
          <w:snapToGrid w:val="0"/>
          <w:sz w:val="18"/>
          <w:szCs w:val="18"/>
          <w:lang w:val="fr-FR"/>
        </w:rPr>
        <w:t xml:space="preserve">jusqu’à </w:t>
      </w:r>
      <w:r w:rsidR="00A35314">
        <w:rPr>
          <w:rFonts w:ascii="Arial" w:hAnsi="Arial" w:cs="Arial"/>
          <w:snapToGrid w:val="0"/>
          <w:sz w:val="18"/>
          <w:szCs w:val="18"/>
          <w:lang w:val="fr-FR"/>
        </w:rPr>
        <w:t>trois (3) Jours Ouvrés avant</w:t>
      </w:r>
      <w:r w:rsidR="00A36C9E" w:rsidRPr="00A36C9E">
        <w:rPr>
          <w:rFonts w:ascii="Arial" w:hAnsi="Arial" w:cs="Arial"/>
          <w:snapToGrid w:val="0"/>
          <w:sz w:val="18"/>
          <w:szCs w:val="18"/>
          <w:lang w:val="fr-FR"/>
        </w:rPr>
        <w:t xml:space="preserve"> la Date de Remboursement Anticipé</w:t>
      </w:r>
      <w:r w:rsidR="00881464">
        <w:rPr>
          <w:rFonts w:ascii="Arial" w:hAnsi="Arial" w:cs="Arial"/>
          <w:snapToGrid w:val="0"/>
          <w:sz w:val="18"/>
          <w:szCs w:val="18"/>
          <w:lang w:val="fr-FR"/>
        </w:rPr>
        <w:t xml:space="preserve"> </w:t>
      </w:r>
      <w:r w:rsidR="00881464">
        <w:rPr>
          <w:rFonts w:ascii="Arial" w:hAnsi="Arial"/>
          <w:sz w:val="18"/>
          <w:szCs w:val="18"/>
          <w:lang w:val="fr-FR"/>
        </w:rPr>
        <w:t>Automatique</w:t>
      </w:r>
      <w:r w:rsidR="00A36C9E" w:rsidRPr="00A36C9E">
        <w:rPr>
          <w:rFonts w:ascii="Arial" w:hAnsi="Arial" w:cs="Arial"/>
          <w:snapToGrid w:val="0"/>
          <w:sz w:val="18"/>
          <w:szCs w:val="18"/>
          <w:lang w:val="fr-FR"/>
        </w:rPr>
        <w:t xml:space="preserve"> </w:t>
      </w:r>
      <w:r w:rsidR="00F902BC">
        <w:rPr>
          <w:rFonts w:ascii="Arial" w:hAnsi="Arial" w:cs="Arial"/>
          <w:snapToGrid w:val="0"/>
          <w:sz w:val="18"/>
          <w:szCs w:val="18"/>
          <w:lang w:val="fr-FR"/>
        </w:rPr>
        <w:t>n</w:t>
      </w:r>
      <w:r w:rsidR="00092D35">
        <w:rPr>
          <w:rFonts w:ascii="Arial" w:hAnsi="Arial" w:cs="Arial"/>
          <w:snapToGrid w:val="0"/>
          <w:sz w:val="18"/>
          <w:szCs w:val="18"/>
          <w:lang w:val="fr-FR"/>
        </w:rPr>
        <w:t xml:space="preserve"> </w:t>
      </w:r>
      <w:r w:rsidR="00BB56C3" w:rsidRPr="00BB56C3">
        <w:rPr>
          <w:rFonts w:ascii="Arial" w:hAnsi="Arial" w:cs="Arial"/>
          <w:snapToGrid w:val="0"/>
          <w:sz w:val="18"/>
          <w:szCs w:val="18"/>
          <w:lang w:val="fr-FR"/>
        </w:rPr>
        <w:t xml:space="preserve">(n allant de 1 à 4) </w:t>
      </w:r>
      <w:r w:rsidR="00A36C9E" w:rsidRPr="00A36C9E">
        <w:rPr>
          <w:rFonts w:ascii="Arial" w:hAnsi="Arial" w:cs="Arial"/>
          <w:snapToGrid w:val="0"/>
          <w:sz w:val="18"/>
          <w:szCs w:val="18"/>
          <w:lang w:val="fr-FR"/>
        </w:rPr>
        <w:t xml:space="preserve">ou </w:t>
      </w:r>
      <w:r w:rsidR="00BB56C3">
        <w:rPr>
          <w:rFonts w:ascii="Arial" w:hAnsi="Arial" w:cs="Arial"/>
          <w:snapToGrid w:val="0"/>
          <w:sz w:val="18"/>
          <w:szCs w:val="18"/>
          <w:lang w:val="fr-FR"/>
        </w:rPr>
        <w:t xml:space="preserve">la Date de Remboursement </w:t>
      </w:r>
      <w:r w:rsidR="00A36C9E" w:rsidRPr="00A36C9E">
        <w:rPr>
          <w:rFonts w:ascii="Arial" w:hAnsi="Arial" w:cs="Arial"/>
          <w:snapToGrid w:val="0"/>
          <w:sz w:val="18"/>
          <w:szCs w:val="18"/>
          <w:lang w:val="fr-FR"/>
        </w:rPr>
        <w:t xml:space="preserve">Final, selon le cas, </w:t>
      </w:r>
      <w:r w:rsidR="000E56F7">
        <w:rPr>
          <w:rFonts w:ascii="Arial" w:eastAsia="MS Mincho" w:hAnsi="Arial" w:cs="Arial"/>
          <w:iCs/>
          <w:sz w:val="18"/>
          <w:szCs w:val="18"/>
          <w:lang w:val="fr-FR" w:eastAsia="ja-JP"/>
        </w:rPr>
        <w:t xml:space="preserve">BNP Paribas </w:t>
      </w:r>
      <w:r w:rsidR="0065443D">
        <w:rPr>
          <w:rFonts w:ascii="Arial" w:hAnsi="Arial" w:cs="Arial"/>
          <w:snapToGrid w:val="0"/>
          <w:sz w:val="18"/>
          <w:szCs w:val="18"/>
          <w:lang w:val="fr-FR"/>
        </w:rPr>
        <w:t xml:space="preserve">Arbitrage SNC </w:t>
      </w:r>
      <w:r w:rsidRPr="00A36C9E">
        <w:rPr>
          <w:rFonts w:ascii="Arial" w:hAnsi="Arial" w:cs="Arial"/>
          <w:snapToGrid w:val="0"/>
          <w:sz w:val="18"/>
          <w:szCs w:val="18"/>
          <w:lang w:val="fr-FR"/>
        </w:rPr>
        <w:t xml:space="preserve">s’engage à racheter au Souscripteur </w:t>
      </w:r>
      <w:r w:rsidR="00092D35">
        <w:rPr>
          <w:rFonts w:ascii="Arial" w:hAnsi="Arial" w:cs="Arial"/>
          <w:snapToGrid w:val="0"/>
          <w:sz w:val="18"/>
          <w:szCs w:val="18"/>
          <w:lang w:val="fr-FR"/>
        </w:rPr>
        <w:t>ses</w:t>
      </w:r>
      <w:r w:rsidRPr="00A36C9E">
        <w:rPr>
          <w:rFonts w:ascii="Arial" w:hAnsi="Arial" w:cs="Arial"/>
          <w:snapToGrid w:val="0"/>
          <w:sz w:val="18"/>
          <w:szCs w:val="18"/>
          <w:lang w:val="fr-FR"/>
        </w:rPr>
        <w:t xml:space="preserve"> </w:t>
      </w:r>
      <w:r w:rsidR="000E56F7" w:rsidRPr="000E56F7">
        <w:rPr>
          <w:rFonts w:ascii="Arial" w:hAnsi="Arial" w:cs="Arial"/>
          <w:color w:val="000000"/>
          <w:sz w:val="18"/>
          <w:szCs w:val="18"/>
          <w:lang w:val="fr-FR"/>
        </w:rPr>
        <w:t>Certificats</w:t>
      </w:r>
      <w:r w:rsidRPr="00A36C9E">
        <w:rPr>
          <w:rFonts w:ascii="Arial" w:hAnsi="Arial" w:cs="Arial"/>
          <w:snapToGrid w:val="0"/>
          <w:sz w:val="18"/>
          <w:szCs w:val="18"/>
          <w:lang w:val="fr-FR"/>
        </w:rPr>
        <w:t xml:space="preserve"> à leur valeur de marché moins une marge de 0,50%, p</w:t>
      </w:r>
      <w:r w:rsidR="002613A6">
        <w:rPr>
          <w:rFonts w:ascii="Arial" w:hAnsi="Arial" w:cs="Arial"/>
          <w:snapToGrid w:val="0"/>
          <w:sz w:val="18"/>
          <w:szCs w:val="18"/>
          <w:lang w:val="fr-FR"/>
        </w:rPr>
        <w:t>our un minimum de 1</w:t>
      </w:r>
      <w:r w:rsidRPr="00A36C9E">
        <w:rPr>
          <w:rFonts w:ascii="Arial" w:hAnsi="Arial" w:cs="Arial"/>
          <w:snapToGrid w:val="0"/>
          <w:sz w:val="18"/>
          <w:szCs w:val="18"/>
          <w:lang w:val="fr-FR"/>
        </w:rPr>
        <w:t xml:space="preserve"> </w:t>
      </w:r>
      <w:r w:rsidR="00A35314">
        <w:rPr>
          <w:rFonts w:ascii="Arial" w:hAnsi="Arial" w:cs="Arial"/>
          <w:snapToGrid w:val="0"/>
          <w:sz w:val="18"/>
          <w:szCs w:val="18"/>
          <w:lang w:val="fr-FR"/>
        </w:rPr>
        <w:t>Certificat</w:t>
      </w:r>
      <w:r w:rsidRPr="00A36C9E">
        <w:rPr>
          <w:rFonts w:ascii="Arial" w:hAnsi="Arial" w:cs="Arial"/>
          <w:snapToGrid w:val="0"/>
          <w:sz w:val="18"/>
          <w:szCs w:val="18"/>
          <w:lang w:val="fr-FR"/>
        </w:rPr>
        <w:t>.</w:t>
      </w:r>
      <w:r w:rsidR="0065443D">
        <w:rPr>
          <w:rFonts w:ascii="Arial" w:hAnsi="Arial" w:cs="Arial"/>
          <w:snapToGrid w:val="0"/>
          <w:sz w:val="18"/>
          <w:szCs w:val="18"/>
          <w:lang w:val="fr-FR"/>
        </w:rPr>
        <w:t xml:space="preserve"> </w:t>
      </w:r>
    </w:p>
    <w:p w:rsidR="00475E21" w:rsidRPr="00A36C9E" w:rsidRDefault="00475E21"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475E21" w:rsidRDefault="00A36C9E" w:rsidP="00315256">
      <w:pPr>
        <w:pStyle w:val="En-tte"/>
        <w:tabs>
          <w:tab w:val="clear" w:pos="4153"/>
          <w:tab w:val="left" w:pos="0"/>
          <w:tab w:val="num" w:pos="630"/>
          <w:tab w:val="left" w:pos="1560"/>
          <w:tab w:val="left" w:pos="1701"/>
        </w:tabs>
        <w:jc w:val="both"/>
        <w:rPr>
          <w:rFonts w:ascii="Arial" w:hAnsi="Arial" w:cs="Arial"/>
          <w:snapToGrid w:val="0"/>
          <w:sz w:val="18"/>
          <w:szCs w:val="18"/>
          <w:lang w:val="fr-FR"/>
        </w:rPr>
      </w:pPr>
      <w:r w:rsidRPr="00A36C9E">
        <w:rPr>
          <w:rFonts w:ascii="Arial" w:eastAsia="MS Mincho" w:hAnsi="Arial" w:cs="Arial"/>
          <w:iCs/>
          <w:sz w:val="18"/>
          <w:szCs w:val="18"/>
          <w:lang w:val="fr-FR" w:eastAsia="ja-JP"/>
        </w:rPr>
        <w:lastRenderedPageBreak/>
        <w:t xml:space="preserve">Chaque Jour Ouvré, </w:t>
      </w:r>
      <w:r w:rsidR="00512333" w:rsidRPr="00512333">
        <w:rPr>
          <w:rFonts w:ascii="Arial" w:eastAsia="MS Mincho" w:hAnsi="Arial" w:cs="Arial"/>
          <w:iCs/>
          <w:sz w:val="18"/>
          <w:szCs w:val="18"/>
          <w:lang w:val="fr-FR" w:eastAsia="ja-JP"/>
        </w:rPr>
        <w:t xml:space="preserve">sauf cas de force majeure ou circonstances exceptionnelles notamment de marché </w:t>
      </w:r>
      <w:r w:rsidRPr="00A36C9E">
        <w:rPr>
          <w:rFonts w:ascii="Arial" w:eastAsia="MS Mincho" w:hAnsi="Arial" w:cs="Arial"/>
          <w:iCs/>
          <w:sz w:val="18"/>
          <w:szCs w:val="18"/>
          <w:lang w:val="fr-FR" w:eastAsia="ja-JP"/>
        </w:rPr>
        <w:t xml:space="preserve">et ce jusqu’à la Date de </w:t>
      </w:r>
      <w:r w:rsidRPr="00A36C9E">
        <w:rPr>
          <w:rFonts w:ascii="Arial" w:hAnsi="Arial" w:cs="Arial"/>
          <w:snapToGrid w:val="0"/>
          <w:sz w:val="18"/>
          <w:szCs w:val="18"/>
          <w:lang w:val="fr-FR"/>
        </w:rPr>
        <w:t xml:space="preserve">Constatation </w:t>
      </w:r>
      <w:r w:rsidR="00A35314">
        <w:rPr>
          <w:rFonts w:ascii="Arial" w:hAnsi="Arial" w:cs="Arial"/>
          <w:snapToGrid w:val="0"/>
          <w:sz w:val="18"/>
          <w:szCs w:val="18"/>
          <w:lang w:val="fr-FR"/>
        </w:rPr>
        <w:t>Finale ou une Date d</w:t>
      </w:r>
      <w:r w:rsidR="00A67CD5">
        <w:rPr>
          <w:rFonts w:ascii="Arial" w:hAnsi="Arial" w:cs="Arial"/>
          <w:snapToGrid w:val="0"/>
          <w:sz w:val="18"/>
          <w:szCs w:val="18"/>
          <w:lang w:val="fr-FR"/>
        </w:rPr>
        <w:t>‘Evaluation de Remboursement Anticipé Automatique</w:t>
      </w:r>
      <w:r w:rsidR="00A35314">
        <w:rPr>
          <w:rFonts w:ascii="Arial" w:hAnsi="Arial" w:cs="Arial"/>
          <w:snapToGrid w:val="0"/>
          <w:sz w:val="18"/>
          <w:szCs w:val="18"/>
          <w:lang w:val="fr-FR"/>
        </w:rPr>
        <w:t xml:space="preserve"> </w:t>
      </w:r>
      <w:r w:rsidR="00F902BC">
        <w:rPr>
          <w:rFonts w:ascii="Arial" w:hAnsi="Arial" w:cs="Arial"/>
          <w:snapToGrid w:val="0"/>
          <w:sz w:val="18"/>
          <w:szCs w:val="18"/>
          <w:lang w:val="fr-FR"/>
        </w:rPr>
        <w:t>n</w:t>
      </w:r>
      <w:r w:rsidR="00375531">
        <w:rPr>
          <w:rFonts w:ascii="Arial" w:hAnsi="Arial" w:cs="Arial"/>
          <w:snapToGrid w:val="0"/>
          <w:sz w:val="18"/>
          <w:szCs w:val="18"/>
          <w:lang w:val="fr-FR"/>
        </w:rPr>
        <w:t xml:space="preserve"> </w:t>
      </w:r>
      <w:r w:rsidR="00375531" w:rsidRPr="00375531">
        <w:rPr>
          <w:rFonts w:ascii="Arial" w:hAnsi="Arial" w:cs="Arial"/>
          <w:snapToGrid w:val="0"/>
          <w:sz w:val="18"/>
          <w:szCs w:val="18"/>
          <w:lang w:val="fr-FR"/>
        </w:rPr>
        <w:t>(n allant de 1 à 4)</w:t>
      </w:r>
      <w:r w:rsidRPr="00A36C9E">
        <w:rPr>
          <w:rFonts w:ascii="Arial" w:hAnsi="Arial" w:cs="Arial"/>
          <w:snapToGrid w:val="0"/>
          <w:sz w:val="18"/>
          <w:szCs w:val="18"/>
          <w:lang w:val="fr-FR"/>
        </w:rPr>
        <w:t xml:space="preserve">, selon le cas, </w:t>
      </w:r>
      <w:r w:rsidR="000E56F7">
        <w:rPr>
          <w:rFonts w:ascii="Arial" w:eastAsia="MS Mincho" w:hAnsi="Arial" w:cs="Arial"/>
          <w:iCs/>
          <w:sz w:val="18"/>
          <w:szCs w:val="18"/>
          <w:lang w:val="fr-FR" w:eastAsia="ja-JP"/>
        </w:rPr>
        <w:t xml:space="preserve">BNP Paribas </w:t>
      </w:r>
      <w:r w:rsidR="0065443D">
        <w:rPr>
          <w:rFonts w:ascii="Arial" w:eastAsia="MS Mincho" w:hAnsi="Arial" w:cs="Arial"/>
          <w:iCs/>
          <w:sz w:val="18"/>
          <w:szCs w:val="18"/>
          <w:lang w:val="fr-FR" w:eastAsia="ja-JP"/>
        </w:rPr>
        <w:t>Arbitrage SNC</w:t>
      </w:r>
      <w:r w:rsidR="000E56F7" w:rsidRPr="00A36C9E">
        <w:rPr>
          <w:rFonts w:ascii="Arial" w:hAnsi="Arial" w:cs="Arial"/>
          <w:snapToGrid w:val="0"/>
          <w:sz w:val="18"/>
          <w:szCs w:val="18"/>
          <w:lang w:val="fr-FR"/>
        </w:rPr>
        <w:t xml:space="preserve"> </w:t>
      </w:r>
      <w:r w:rsidR="00475E21" w:rsidRPr="00A36C9E">
        <w:rPr>
          <w:rFonts w:ascii="Arial" w:hAnsi="Arial" w:cs="Arial"/>
          <w:snapToGrid w:val="0"/>
          <w:sz w:val="18"/>
          <w:szCs w:val="18"/>
          <w:lang w:val="fr-FR"/>
        </w:rPr>
        <w:t xml:space="preserve">s’engage à vendre au Souscripteur </w:t>
      </w:r>
      <w:r>
        <w:rPr>
          <w:rFonts w:ascii="Arial" w:hAnsi="Arial" w:cs="Arial"/>
          <w:snapToGrid w:val="0"/>
          <w:sz w:val="18"/>
          <w:szCs w:val="18"/>
          <w:lang w:val="fr-FR"/>
        </w:rPr>
        <w:t>d</w:t>
      </w:r>
      <w:r w:rsidR="00475E21" w:rsidRPr="00A36C9E">
        <w:rPr>
          <w:rFonts w:ascii="Arial" w:hAnsi="Arial" w:cs="Arial"/>
          <w:snapToGrid w:val="0"/>
          <w:sz w:val="18"/>
          <w:szCs w:val="18"/>
          <w:lang w:val="fr-FR"/>
        </w:rPr>
        <w:t xml:space="preserve">es </w:t>
      </w:r>
      <w:r w:rsidR="000E56F7">
        <w:rPr>
          <w:rFonts w:ascii="Arial" w:hAnsi="Arial" w:cs="Arial"/>
          <w:snapToGrid w:val="0"/>
          <w:sz w:val="18"/>
          <w:szCs w:val="18"/>
          <w:lang w:val="fr-FR"/>
        </w:rPr>
        <w:t>Certificats</w:t>
      </w:r>
      <w:r w:rsidR="00475E21" w:rsidRPr="00A36C9E">
        <w:rPr>
          <w:rFonts w:ascii="Arial" w:hAnsi="Arial" w:cs="Arial"/>
          <w:snapToGrid w:val="0"/>
          <w:sz w:val="18"/>
          <w:szCs w:val="18"/>
          <w:lang w:val="fr-FR"/>
        </w:rPr>
        <w:t>, dans la limite du montant émis à la Date</w:t>
      </w:r>
      <w:r w:rsidR="00475E21" w:rsidRPr="007149A0">
        <w:rPr>
          <w:rFonts w:ascii="Arial" w:hAnsi="Arial" w:cs="Arial"/>
          <w:snapToGrid w:val="0"/>
          <w:sz w:val="18"/>
          <w:szCs w:val="18"/>
          <w:lang w:val="fr-FR"/>
        </w:rPr>
        <w:t xml:space="preserve"> d’</w:t>
      </w:r>
      <w:r w:rsidR="00A236EC">
        <w:rPr>
          <w:rFonts w:ascii="Arial" w:hAnsi="Arial" w:cs="Arial"/>
          <w:snapToGrid w:val="0"/>
          <w:sz w:val="18"/>
          <w:szCs w:val="18"/>
          <w:lang w:val="fr-FR"/>
        </w:rPr>
        <w:t>É</w:t>
      </w:r>
      <w:r w:rsidR="00475E21" w:rsidRPr="007149A0">
        <w:rPr>
          <w:rFonts w:ascii="Arial" w:hAnsi="Arial" w:cs="Arial"/>
          <w:snapToGrid w:val="0"/>
          <w:sz w:val="18"/>
          <w:szCs w:val="18"/>
          <w:lang w:val="fr-FR"/>
        </w:rPr>
        <w:t>mission et disponible à la vente</w:t>
      </w:r>
      <w:r w:rsidR="00475E21">
        <w:rPr>
          <w:rFonts w:ascii="Arial" w:hAnsi="Arial" w:cs="Arial"/>
          <w:snapToGrid w:val="0"/>
          <w:sz w:val="18"/>
          <w:szCs w:val="18"/>
          <w:lang w:val="fr-FR"/>
        </w:rPr>
        <w:t>,</w:t>
      </w:r>
      <w:r w:rsidR="00475E21" w:rsidRPr="007149A0">
        <w:rPr>
          <w:rFonts w:ascii="Arial" w:hAnsi="Arial" w:cs="Arial"/>
          <w:snapToGrid w:val="0"/>
          <w:sz w:val="18"/>
          <w:szCs w:val="18"/>
          <w:lang w:val="fr-FR"/>
        </w:rPr>
        <w:t xml:space="preserve"> à leur valeur de marché plus une marge de 0,50%, pour un minimum de </w:t>
      </w:r>
      <w:r w:rsidR="00475E21">
        <w:rPr>
          <w:rFonts w:ascii="Arial" w:hAnsi="Arial" w:cs="Arial"/>
          <w:snapToGrid w:val="0"/>
          <w:sz w:val="18"/>
          <w:szCs w:val="18"/>
          <w:lang w:val="fr-FR"/>
        </w:rPr>
        <w:t>1</w:t>
      </w:r>
      <w:r w:rsidR="00475E21" w:rsidRPr="002D04DB">
        <w:rPr>
          <w:rFonts w:ascii="Arial" w:hAnsi="Arial" w:cs="Arial"/>
          <w:snapToGrid w:val="0"/>
          <w:sz w:val="18"/>
          <w:szCs w:val="18"/>
          <w:lang w:val="fr-FR"/>
        </w:rPr>
        <w:t xml:space="preserve"> </w:t>
      </w:r>
      <w:r w:rsidR="00A35314">
        <w:rPr>
          <w:rFonts w:ascii="Arial" w:hAnsi="Arial" w:cs="Arial"/>
          <w:snapToGrid w:val="0"/>
          <w:sz w:val="18"/>
          <w:szCs w:val="18"/>
          <w:lang w:val="fr-FR"/>
        </w:rPr>
        <w:t>Certificat</w:t>
      </w:r>
      <w:r w:rsidR="00475E21" w:rsidRPr="002D04DB">
        <w:rPr>
          <w:rFonts w:ascii="Arial" w:hAnsi="Arial" w:cs="Arial"/>
          <w:snapToGrid w:val="0"/>
          <w:sz w:val="18"/>
          <w:szCs w:val="18"/>
          <w:lang w:val="fr-FR"/>
        </w:rPr>
        <w:t>.</w:t>
      </w:r>
    </w:p>
    <w:p w:rsidR="00475E21" w:rsidRDefault="00475E21"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513EA7" w:rsidRDefault="0043260F" w:rsidP="0043260F">
      <w:pPr>
        <w:jc w:val="both"/>
        <w:rPr>
          <w:rFonts w:ascii="Arial" w:hAnsi="Arial"/>
          <w:sz w:val="18"/>
          <w:szCs w:val="18"/>
        </w:rPr>
      </w:pPr>
      <w:r>
        <w:rPr>
          <w:rFonts w:ascii="Arial" w:hAnsi="Arial"/>
          <w:sz w:val="18"/>
          <w:szCs w:val="18"/>
        </w:rPr>
        <w:t>Il est entendu que si les conditions</w:t>
      </w:r>
      <w:r w:rsidR="00F97974">
        <w:rPr>
          <w:rFonts w:ascii="Arial" w:hAnsi="Arial"/>
          <w:sz w:val="18"/>
          <w:szCs w:val="18"/>
        </w:rPr>
        <w:t xml:space="preserve"> </w:t>
      </w:r>
      <w:r>
        <w:rPr>
          <w:rFonts w:ascii="Arial" w:hAnsi="Arial"/>
          <w:sz w:val="18"/>
          <w:szCs w:val="18"/>
        </w:rPr>
        <w:t>de marché le justifient, la fourchette achat/vente pourra être élargie et sera au maximum égale à 3%.</w:t>
      </w:r>
    </w:p>
    <w:p w:rsidR="0043260F" w:rsidRDefault="0043260F"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CA5A11" w:rsidRDefault="00CA5A11"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475E21" w:rsidRDefault="00475E21"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r w:rsidRPr="00114C10">
        <w:rPr>
          <w:rFonts w:ascii="Arial" w:hAnsi="Arial" w:cs="Arial"/>
          <w:snapToGrid w:val="0"/>
          <w:sz w:val="18"/>
          <w:szCs w:val="18"/>
          <w:lang w:val="fr-FR"/>
        </w:rPr>
        <w:t>La négociation pouvant être effectuée tout au long de la journée par le Souscripteur, le prix négocié pourra être différent du prix indicatif publié.</w:t>
      </w:r>
    </w:p>
    <w:p w:rsidR="00475E21" w:rsidRPr="00684E46" w:rsidRDefault="00475E21"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CA5A11" w:rsidRPr="00F249AF" w:rsidRDefault="000E56F7"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r>
        <w:rPr>
          <w:rFonts w:ascii="Arial" w:eastAsia="MS Mincho" w:hAnsi="Arial" w:cs="Arial"/>
          <w:iCs/>
          <w:sz w:val="18"/>
          <w:szCs w:val="18"/>
          <w:lang w:val="fr-FR" w:eastAsia="ja-JP"/>
        </w:rPr>
        <w:t xml:space="preserve">BNP Paribas </w:t>
      </w:r>
      <w:r w:rsidR="00C2230B">
        <w:rPr>
          <w:rFonts w:ascii="Arial" w:eastAsia="MS Mincho" w:hAnsi="Arial" w:cs="Arial"/>
          <w:iCs/>
          <w:sz w:val="18"/>
          <w:szCs w:val="18"/>
          <w:lang w:val="fr-FR" w:eastAsia="ja-JP"/>
        </w:rPr>
        <w:t>Arbitrage SNC</w:t>
      </w:r>
      <w:r w:rsidR="00754A6B">
        <w:rPr>
          <w:rFonts w:ascii="Arial" w:hAnsi="Arial" w:cs="Arial"/>
          <w:snapToGrid w:val="0"/>
          <w:sz w:val="18"/>
          <w:szCs w:val="18"/>
          <w:lang w:val="fr-FR"/>
        </w:rPr>
        <w:t xml:space="preserve"> </w:t>
      </w:r>
      <w:r w:rsidR="00475E21" w:rsidRPr="00F249AF">
        <w:rPr>
          <w:rFonts w:ascii="Arial" w:hAnsi="Arial" w:cs="Arial"/>
          <w:snapToGrid w:val="0"/>
          <w:sz w:val="18"/>
          <w:szCs w:val="18"/>
          <w:lang w:val="fr-FR"/>
        </w:rPr>
        <w:t>attire l'attention d</w:t>
      </w:r>
      <w:r w:rsidR="00475E21">
        <w:rPr>
          <w:rFonts w:ascii="Arial" w:hAnsi="Arial" w:cs="Arial"/>
          <w:snapToGrid w:val="0"/>
          <w:sz w:val="18"/>
          <w:szCs w:val="18"/>
          <w:lang w:val="fr-FR"/>
        </w:rPr>
        <w:t>u Souscripteur</w:t>
      </w:r>
      <w:r w:rsidR="00475E21" w:rsidRPr="00F249AF">
        <w:rPr>
          <w:rFonts w:ascii="Arial" w:hAnsi="Arial" w:cs="Arial"/>
          <w:snapToGrid w:val="0"/>
          <w:sz w:val="18"/>
          <w:szCs w:val="18"/>
          <w:lang w:val="fr-FR"/>
        </w:rPr>
        <w:t xml:space="preserve"> sur le fait qu'en cas de perturbation de marché (incluant de façon non limitative une baisse importante de la liquidité du sous-jacent), le prix de rachat </w:t>
      </w:r>
      <w:r w:rsidR="00475E21">
        <w:rPr>
          <w:rFonts w:ascii="Arial" w:hAnsi="Arial" w:cs="Arial"/>
          <w:snapToGrid w:val="0"/>
          <w:sz w:val="18"/>
          <w:szCs w:val="18"/>
          <w:lang w:val="fr-FR"/>
        </w:rPr>
        <w:t>ou de vente, selon le cas, d</w:t>
      </w:r>
      <w:r w:rsidR="00092D35">
        <w:rPr>
          <w:rFonts w:ascii="Arial" w:hAnsi="Arial" w:cs="Arial"/>
          <w:snapToGrid w:val="0"/>
          <w:sz w:val="18"/>
          <w:szCs w:val="18"/>
          <w:lang w:val="fr-FR"/>
        </w:rPr>
        <w:t>u</w:t>
      </w:r>
      <w:r w:rsidR="00475E21">
        <w:rPr>
          <w:rFonts w:ascii="Arial" w:hAnsi="Arial" w:cs="Arial"/>
          <w:snapToGrid w:val="0"/>
          <w:sz w:val="18"/>
          <w:szCs w:val="18"/>
          <w:lang w:val="fr-FR"/>
        </w:rPr>
        <w:t xml:space="preserve"> </w:t>
      </w:r>
      <w:r>
        <w:rPr>
          <w:rFonts w:ascii="Arial" w:hAnsi="Arial" w:cs="Arial"/>
          <w:snapToGrid w:val="0"/>
          <w:sz w:val="18"/>
          <w:szCs w:val="18"/>
          <w:lang w:val="fr-FR"/>
        </w:rPr>
        <w:t>Certificat</w:t>
      </w:r>
      <w:r w:rsidR="00475E21" w:rsidRPr="00F249AF">
        <w:rPr>
          <w:rFonts w:ascii="Arial" w:hAnsi="Arial" w:cs="Arial"/>
          <w:snapToGrid w:val="0"/>
          <w:sz w:val="18"/>
          <w:szCs w:val="18"/>
          <w:lang w:val="fr-FR"/>
        </w:rPr>
        <w:t xml:space="preserve"> pourra</w:t>
      </w:r>
      <w:r w:rsidR="00475E21">
        <w:rPr>
          <w:rFonts w:ascii="Arial" w:hAnsi="Arial" w:cs="Arial"/>
          <w:snapToGrid w:val="0"/>
          <w:sz w:val="18"/>
          <w:szCs w:val="18"/>
          <w:lang w:val="fr-FR"/>
        </w:rPr>
        <w:t xml:space="preserve"> être inférieur à la dernière v</w:t>
      </w:r>
      <w:r w:rsidR="00475E21" w:rsidRPr="00F249AF">
        <w:rPr>
          <w:rFonts w:ascii="Arial" w:hAnsi="Arial" w:cs="Arial"/>
          <w:snapToGrid w:val="0"/>
          <w:sz w:val="18"/>
          <w:szCs w:val="18"/>
          <w:lang w:val="fr-FR"/>
        </w:rPr>
        <w:t xml:space="preserve">alorisation publiée sur la page Reuters </w:t>
      </w:r>
      <w:r w:rsidR="00475E21" w:rsidRPr="000A7EB1">
        <w:rPr>
          <w:rFonts w:ascii="Arial" w:hAnsi="Arial" w:cs="Arial"/>
          <w:snapToGrid w:val="0"/>
          <w:sz w:val="18"/>
          <w:szCs w:val="18"/>
          <w:lang w:val="fr-FR"/>
        </w:rPr>
        <w:t>« </w:t>
      </w:r>
      <w:r w:rsidR="00F737BB" w:rsidRPr="005C2E56">
        <w:rPr>
          <w:rStyle w:val="default0"/>
          <w:lang w:val="fr-FR"/>
        </w:rPr>
        <w:t>XS1732571127</w:t>
      </w:r>
      <w:r w:rsidR="00B47CE6" w:rsidRPr="002347FE">
        <w:rPr>
          <w:rFonts w:ascii="Arial" w:hAnsi="Arial" w:cs="Arial"/>
          <w:bCs/>
          <w:color w:val="000000"/>
          <w:sz w:val="18"/>
          <w:szCs w:val="18"/>
          <w:lang w:val="fr-FR"/>
        </w:rPr>
        <w:t>=</w:t>
      </w:r>
      <w:r w:rsidR="00B47CE6">
        <w:rPr>
          <w:rFonts w:ascii="Arial" w:hAnsi="Arial" w:cs="Arial"/>
          <w:bCs/>
          <w:color w:val="000000"/>
          <w:sz w:val="18"/>
          <w:szCs w:val="18"/>
          <w:lang w:val="fr-FR"/>
        </w:rPr>
        <w:t>BNPP</w:t>
      </w:r>
      <w:r w:rsidR="00475E21" w:rsidRPr="00F022C9">
        <w:rPr>
          <w:rFonts w:ascii="Arial" w:hAnsi="Arial" w:cs="Arial"/>
          <w:snapToGrid w:val="0"/>
          <w:sz w:val="18"/>
          <w:szCs w:val="18"/>
          <w:lang w:val="fr-FR"/>
        </w:rPr>
        <w:t> »</w:t>
      </w:r>
      <w:r w:rsidR="00475E21" w:rsidRPr="006F2732">
        <w:rPr>
          <w:rFonts w:ascii="Arial" w:hAnsi="Arial" w:cs="Arial"/>
          <w:snapToGrid w:val="0"/>
          <w:sz w:val="18"/>
          <w:szCs w:val="18"/>
          <w:lang w:val="fr-FR"/>
        </w:rPr>
        <w:t xml:space="preserve"> </w:t>
      </w:r>
      <w:r w:rsidR="00475E21" w:rsidRPr="00F249AF">
        <w:rPr>
          <w:rFonts w:ascii="Arial" w:hAnsi="Arial" w:cs="Arial"/>
          <w:snapToGrid w:val="0"/>
          <w:sz w:val="18"/>
          <w:szCs w:val="18"/>
          <w:lang w:val="fr-FR"/>
        </w:rPr>
        <w:t>afin de tenir compte de cette perturbation</w:t>
      </w:r>
      <w:r w:rsidR="00475E21">
        <w:rPr>
          <w:rFonts w:ascii="Arial" w:hAnsi="Arial" w:cs="Arial"/>
          <w:snapToGrid w:val="0"/>
          <w:sz w:val="18"/>
          <w:szCs w:val="18"/>
          <w:lang w:val="fr-FR"/>
        </w:rPr>
        <w:t>.</w:t>
      </w:r>
      <w:r w:rsidR="00475E21" w:rsidRPr="00F249AF">
        <w:rPr>
          <w:rFonts w:ascii="Arial" w:hAnsi="Arial" w:cs="Arial"/>
          <w:snapToGrid w:val="0"/>
          <w:sz w:val="18"/>
          <w:szCs w:val="18"/>
          <w:lang w:val="fr-FR"/>
        </w:rPr>
        <w:t xml:space="preserve"> </w:t>
      </w:r>
    </w:p>
    <w:p w:rsidR="00CA5A11" w:rsidRDefault="00CA5A11" w:rsidP="00475E21">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475E21" w:rsidRPr="00123DED" w:rsidRDefault="00475E21" w:rsidP="00804468">
      <w:pPr>
        <w:pStyle w:val="En-tte"/>
        <w:tabs>
          <w:tab w:val="clear" w:pos="4153"/>
          <w:tab w:val="left" w:pos="0"/>
          <w:tab w:val="num" w:pos="630"/>
          <w:tab w:val="left" w:pos="1560"/>
          <w:tab w:val="left" w:pos="1701"/>
        </w:tabs>
        <w:jc w:val="both"/>
        <w:rPr>
          <w:rFonts w:ascii="Arial" w:hAnsi="Arial" w:cs="Arial"/>
          <w:snapToGrid w:val="0"/>
          <w:sz w:val="18"/>
          <w:szCs w:val="18"/>
          <w:lang w:val="fr-FR"/>
        </w:rPr>
      </w:pPr>
      <w:r>
        <w:rPr>
          <w:rFonts w:ascii="Arial" w:hAnsi="Arial" w:cs="Arial"/>
          <w:snapToGrid w:val="0"/>
          <w:sz w:val="18"/>
          <w:szCs w:val="18"/>
          <w:lang w:val="fr-FR"/>
        </w:rPr>
        <w:t xml:space="preserve">Pour les besoins du présent paragraphe et du paragraphe </w:t>
      </w:r>
      <w:r w:rsidR="00804468">
        <w:rPr>
          <w:rFonts w:ascii="Arial" w:hAnsi="Arial" w:cs="Arial"/>
          <w:snapToGrid w:val="0"/>
          <w:sz w:val="18"/>
          <w:szCs w:val="18"/>
          <w:lang w:val="fr-FR"/>
        </w:rPr>
        <w:t xml:space="preserve">10 </w:t>
      </w:r>
      <w:r>
        <w:rPr>
          <w:rFonts w:ascii="Arial" w:hAnsi="Arial" w:cs="Arial"/>
          <w:snapToGrid w:val="0"/>
          <w:sz w:val="18"/>
          <w:szCs w:val="18"/>
          <w:lang w:val="fr-FR"/>
        </w:rPr>
        <w:t xml:space="preserve">ci-dessous, </w:t>
      </w:r>
      <w:r w:rsidRPr="005C7AFC">
        <w:rPr>
          <w:rFonts w:ascii="Arial" w:hAnsi="Arial"/>
          <w:sz w:val="18"/>
          <w:lang w:val="fr-FR"/>
        </w:rPr>
        <w:t>« </w:t>
      </w:r>
      <w:r w:rsidRPr="005C7AFC">
        <w:rPr>
          <w:rFonts w:ascii="Arial" w:hAnsi="Arial"/>
          <w:b/>
          <w:sz w:val="18"/>
          <w:lang w:val="fr-FR"/>
        </w:rPr>
        <w:t>Jour Ouvré</w:t>
      </w:r>
      <w:r w:rsidRPr="005C7AFC">
        <w:rPr>
          <w:rFonts w:ascii="Arial" w:hAnsi="Arial"/>
          <w:sz w:val="18"/>
          <w:lang w:val="fr-FR"/>
        </w:rPr>
        <w:t xml:space="preserve"> » </w:t>
      </w:r>
      <w:r w:rsidRPr="00123DED">
        <w:rPr>
          <w:rFonts w:ascii="Arial" w:hAnsi="Arial" w:cs="Arial"/>
          <w:sz w:val="18"/>
          <w:szCs w:val="18"/>
          <w:lang w:val="fr-FR"/>
        </w:rPr>
        <w:t>désigne un jour qui est à la fois (i) un jour, autre que le samedi et le dimanche, où les banques commerciales sont ouvertes à Paris</w:t>
      </w:r>
      <w:r w:rsidRPr="00123DED">
        <w:rPr>
          <w:rFonts w:ascii="Arial" w:hAnsi="Arial" w:cs="Arial"/>
          <w:color w:val="0000FF"/>
          <w:sz w:val="18"/>
          <w:szCs w:val="18"/>
          <w:lang w:val="fr-FR"/>
        </w:rPr>
        <w:t xml:space="preserve"> </w:t>
      </w:r>
      <w:r w:rsidRPr="00123DED">
        <w:rPr>
          <w:rFonts w:ascii="Arial" w:hAnsi="Arial" w:cs="Arial"/>
          <w:sz w:val="18"/>
          <w:szCs w:val="18"/>
          <w:lang w:val="fr-FR"/>
        </w:rPr>
        <w:t>et fonctionnent</w:t>
      </w:r>
      <w:r>
        <w:rPr>
          <w:rFonts w:ascii="Arial" w:hAnsi="Arial" w:cs="Arial"/>
          <w:sz w:val="18"/>
          <w:szCs w:val="18"/>
          <w:lang w:val="fr-FR"/>
        </w:rPr>
        <w:t>,</w:t>
      </w:r>
      <w:r w:rsidRPr="00123DED">
        <w:rPr>
          <w:rFonts w:ascii="Arial" w:hAnsi="Arial" w:cs="Arial"/>
          <w:sz w:val="18"/>
          <w:szCs w:val="18"/>
          <w:lang w:val="fr-FR"/>
        </w:rPr>
        <w:t xml:space="preserve"> </w:t>
      </w:r>
      <w:r w:rsidRPr="007609DC">
        <w:rPr>
          <w:rFonts w:ascii="Arial" w:hAnsi="Arial" w:cs="Arial"/>
          <w:sz w:val="18"/>
          <w:szCs w:val="18"/>
          <w:lang w:val="fr-FR"/>
        </w:rPr>
        <w:t>(ii) un Jour de Règlement Target</w:t>
      </w:r>
      <w:r w:rsidR="0098124E">
        <w:rPr>
          <w:rFonts w:ascii="Arial" w:hAnsi="Arial" w:cs="Arial"/>
          <w:sz w:val="18"/>
          <w:szCs w:val="18"/>
          <w:lang w:val="fr-FR"/>
        </w:rPr>
        <w:t xml:space="preserve"> 2</w:t>
      </w:r>
      <w:r w:rsidRPr="007609DC">
        <w:rPr>
          <w:rFonts w:ascii="Arial" w:hAnsi="Arial" w:cs="Arial"/>
          <w:sz w:val="18"/>
          <w:szCs w:val="18"/>
          <w:lang w:val="fr-FR"/>
        </w:rPr>
        <w:t xml:space="preserve"> (c'est-à-dire un jour où l</w:t>
      </w:r>
      <w:r>
        <w:rPr>
          <w:rFonts w:ascii="Arial" w:hAnsi="Arial" w:cs="Arial"/>
          <w:sz w:val="18"/>
          <w:szCs w:val="18"/>
          <w:lang w:val="fr-FR"/>
        </w:rPr>
        <w:t>e système T</w:t>
      </w:r>
      <w:r w:rsidR="00715F1B">
        <w:rPr>
          <w:rFonts w:ascii="Arial" w:hAnsi="Arial" w:cs="Arial"/>
          <w:sz w:val="18"/>
          <w:szCs w:val="18"/>
          <w:lang w:val="fr-FR"/>
        </w:rPr>
        <w:t>arget</w:t>
      </w:r>
      <w:r w:rsidR="002D419E">
        <w:rPr>
          <w:rFonts w:ascii="Arial" w:hAnsi="Arial" w:cs="Arial"/>
          <w:sz w:val="18"/>
          <w:szCs w:val="18"/>
          <w:lang w:val="fr-FR"/>
        </w:rPr>
        <w:t xml:space="preserve"> </w:t>
      </w:r>
      <w:r w:rsidR="0098124E">
        <w:rPr>
          <w:rFonts w:ascii="Arial" w:hAnsi="Arial" w:cs="Arial"/>
          <w:sz w:val="18"/>
          <w:szCs w:val="18"/>
          <w:lang w:val="fr-FR"/>
        </w:rPr>
        <w:t xml:space="preserve">2 </w:t>
      </w:r>
      <w:r>
        <w:rPr>
          <w:rFonts w:ascii="Arial" w:hAnsi="Arial" w:cs="Arial"/>
          <w:sz w:val="18"/>
          <w:szCs w:val="18"/>
          <w:lang w:val="fr-FR"/>
        </w:rPr>
        <w:t xml:space="preserve">fonctionne) </w:t>
      </w:r>
      <w:r w:rsidRPr="00123DED">
        <w:rPr>
          <w:rFonts w:ascii="Arial" w:hAnsi="Arial" w:cs="Arial"/>
          <w:sz w:val="18"/>
          <w:szCs w:val="18"/>
          <w:lang w:val="fr-FR"/>
        </w:rPr>
        <w:t>et (ii</w:t>
      </w:r>
      <w:r>
        <w:rPr>
          <w:rFonts w:ascii="Arial" w:hAnsi="Arial" w:cs="Arial"/>
          <w:sz w:val="18"/>
          <w:szCs w:val="18"/>
          <w:lang w:val="fr-FR"/>
        </w:rPr>
        <w:t>i</w:t>
      </w:r>
      <w:r w:rsidRPr="00123DED">
        <w:rPr>
          <w:rFonts w:ascii="Arial" w:hAnsi="Arial" w:cs="Arial"/>
          <w:sz w:val="18"/>
          <w:szCs w:val="18"/>
          <w:lang w:val="fr-FR"/>
        </w:rPr>
        <w:t xml:space="preserve">) un Jour de Bourse, c’est-à-dire tout jour où </w:t>
      </w:r>
      <w:r w:rsidR="00A36C9E">
        <w:rPr>
          <w:rFonts w:ascii="Arial" w:hAnsi="Arial" w:cs="Arial"/>
          <w:sz w:val="18"/>
          <w:szCs w:val="18"/>
          <w:lang w:val="fr-FR"/>
        </w:rPr>
        <w:t>l’</w:t>
      </w:r>
      <w:r w:rsidR="00E44288">
        <w:rPr>
          <w:rFonts w:ascii="Arial" w:hAnsi="Arial" w:cs="Arial"/>
          <w:sz w:val="18"/>
          <w:szCs w:val="18"/>
          <w:lang w:val="fr-FR"/>
        </w:rPr>
        <w:t>Indice</w:t>
      </w:r>
      <w:r w:rsidR="00A36C9E" w:rsidRPr="00123DED">
        <w:rPr>
          <w:rFonts w:ascii="Arial" w:hAnsi="Arial" w:cs="Arial"/>
          <w:sz w:val="18"/>
          <w:szCs w:val="18"/>
          <w:lang w:val="fr-FR"/>
        </w:rPr>
        <w:t xml:space="preserve"> </w:t>
      </w:r>
      <w:r w:rsidRPr="00123DED">
        <w:rPr>
          <w:rFonts w:ascii="Arial" w:hAnsi="Arial" w:cs="Arial"/>
          <w:sz w:val="18"/>
          <w:szCs w:val="18"/>
          <w:lang w:val="fr-FR"/>
        </w:rPr>
        <w:t>doit être calculé et publié et où le</w:t>
      </w:r>
      <w:r w:rsidR="00D77EE3">
        <w:rPr>
          <w:rFonts w:ascii="Arial" w:hAnsi="Arial" w:cs="Arial"/>
          <w:sz w:val="18"/>
          <w:szCs w:val="18"/>
          <w:lang w:val="fr-FR"/>
        </w:rPr>
        <w:t>s</w:t>
      </w:r>
      <w:r w:rsidRPr="00123DED">
        <w:rPr>
          <w:rFonts w:ascii="Arial" w:hAnsi="Arial" w:cs="Arial"/>
          <w:sz w:val="18"/>
          <w:szCs w:val="18"/>
          <w:lang w:val="fr-FR"/>
        </w:rPr>
        <w:t xml:space="preserve"> marché</w:t>
      </w:r>
      <w:r w:rsidR="00D77EE3">
        <w:rPr>
          <w:rFonts w:ascii="Arial" w:hAnsi="Arial" w:cs="Arial"/>
          <w:sz w:val="18"/>
          <w:szCs w:val="18"/>
          <w:lang w:val="fr-FR"/>
        </w:rPr>
        <w:t>s</w:t>
      </w:r>
      <w:r w:rsidRPr="00123DED">
        <w:rPr>
          <w:rFonts w:ascii="Arial" w:hAnsi="Arial" w:cs="Arial"/>
          <w:sz w:val="18"/>
          <w:szCs w:val="18"/>
          <w:lang w:val="fr-FR"/>
        </w:rPr>
        <w:t xml:space="preserve"> lié</w:t>
      </w:r>
      <w:r w:rsidR="00D77EE3">
        <w:rPr>
          <w:rFonts w:ascii="Arial" w:hAnsi="Arial" w:cs="Arial"/>
          <w:sz w:val="18"/>
          <w:szCs w:val="18"/>
          <w:lang w:val="fr-FR"/>
        </w:rPr>
        <w:t>s</w:t>
      </w:r>
      <w:r w:rsidRPr="00123DED">
        <w:rPr>
          <w:rFonts w:ascii="Arial" w:hAnsi="Arial" w:cs="Arial"/>
          <w:sz w:val="18"/>
          <w:szCs w:val="18"/>
          <w:lang w:val="fr-FR"/>
        </w:rPr>
        <w:t xml:space="preserve"> fonctionne</w:t>
      </w:r>
      <w:r w:rsidR="00D77EE3">
        <w:rPr>
          <w:rFonts w:ascii="Arial" w:hAnsi="Arial" w:cs="Arial"/>
          <w:sz w:val="18"/>
          <w:szCs w:val="18"/>
          <w:lang w:val="fr-FR"/>
        </w:rPr>
        <w:t>nt</w:t>
      </w:r>
      <w:r w:rsidRPr="00123DED">
        <w:rPr>
          <w:rFonts w:ascii="Arial" w:hAnsi="Arial" w:cs="Arial"/>
          <w:sz w:val="18"/>
          <w:szCs w:val="18"/>
          <w:lang w:val="fr-FR"/>
        </w:rPr>
        <w:t>.</w:t>
      </w:r>
    </w:p>
    <w:p w:rsidR="007149A0" w:rsidRDefault="007149A0" w:rsidP="00901674">
      <w:pPr>
        <w:pStyle w:val="En-tte"/>
        <w:tabs>
          <w:tab w:val="clear" w:pos="4153"/>
          <w:tab w:val="left" w:pos="0"/>
          <w:tab w:val="num" w:pos="630"/>
          <w:tab w:val="left" w:pos="1560"/>
          <w:tab w:val="left" w:pos="1701"/>
        </w:tabs>
        <w:jc w:val="both"/>
        <w:rPr>
          <w:rFonts w:ascii="Arial" w:hAnsi="Arial" w:cs="Arial"/>
          <w:snapToGrid w:val="0"/>
          <w:sz w:val="18"/>
          <w:szCs w:val="18"/>
          <w:lang w:val="fr-FR"/>
        </w:rPr>
      </w:pPr>
    </w:p>
    <w:p w:rsidR="00693FA8" w:rsidRPr="00804468" w:rsidRDefault="00804468" w:rsidP="00804468">
      <w:pPr>
        <w:pStyle w:val="Titre1"/>
        <w:tabs>
          <w:tab w:val="num" w:pos="2204"/>
        </w:tabs>
        <w:ind w:left="2204" w:hanging="360"/>
        <w:rPr>
          <w:bCs w:val="0"/>
          <w:szCs w:val="24"/>
        </w:rPr>
      </w:pPr>
      <w:bookmarkStart w:id="22" w:name="_Toc125196664"/>
      <w:bookmarkStart w:id="23" w:name="_Toc125196852"/>
      <w:bookmarkStart w:id="24" w:name="_Toc157411028"/>
      <w:bookmarkStart w:id="25" w:name="_Toc237171848"/>
      <w:bookmarkStart w:id="26" w:name="_Toc321494858"/>
      <w:bookmarkEnd w:id="22"/>
      <w:bookmarkEnd w:id="23"/>
      <w:r>
        <w:rPr>
          <w:bCs w:val="0"/>
          <w:szCs w:val="24"/>
        </w:rPr>
        <w:t>10.</w:t>
      </w:r>
      <w:r>
        <w:rPr>
          <w:bCs w:val="0"/>
          <w:szCs w:val="24"/>
        </w:rPr>
        <w:tab/>
      </w:r>
      <w:r w:rsidR="00693FA8" w:rsidRPr="00804468">
        <w:rPr>
          <w:bCs w:val="0"/>
          <w:szCs w:val="24"/>
        </w:rPr>
        <w:t>Valorisation</w:t>
      </w:r>
      <w:bookmarkEnd w:id="24"/>
      <w:bookmarkEnd w:id="25"/>
      <w:bookmarkEnd w:id="26"/>
    </w:p>
    <w:p w:rsidR="00701ED3" w:rsidRDefault="00701ED3" w:rsidP="00701ED3">
      <w:pPr>
        <w:jc w:val="both"/>
        <w:rPr>
          <w:rFonts w:ascii="Arial" w:hAnsi="Arial" w:cs="Arial"/>
          <w:snapToGrid w:val="0"/>
          <w:sz w:val="18"/>
          <w:szCs w:val="18"/>
        </w:rPr>
      </w:pPr>
    </w:p>
    <w:p w:rsidR="000703E9" w:rsidRPr="002B3CAE" w:rsidRDefault="000703E9" w:rsidP="00804468">
      <w:pPr>
        <w:jc w:val="both"/>
        <w:rPr>
          <w:rFonts w:ascii="Arial" w:hAnsi="Arial" w:cs="Arial"/>
          <w:snapToGrid w:val="0"/>
          <w:sz w:val="18"/>
          <w:szCs w:val="18"/>
        </w:rPr>
      </w:pPr>
      <w:r w:rsidRPr="007149A0">
        <w:rPr>
          <w:rFonts w:ascii="Arial" w:hAnsi="Arial" w:cs="Arial"/>
          <w:snapToGrid w:val="0"/>
          <w:sz w:val="18"/>
          <w:szCs w:val="18"/>
        </w:rPr>
        <w:t>Une mise à jour de la valorisation d</w:t>
      </w:r>
      <w:r>
        <w:rPr>
          <w:rFonts w:ascii="Arial" w:hAnsi="Arial" w:cs="Arial"/>
          <w:snapToGrid w:val="0"/>
          <w:sz w:val="18"/>
          <w:szCs w:val="18"/>
        </w:rPr>
        <w:t>u</w:t>
      </w:r>
      <w:r w:rsidRPr="007149A0">
        <w:rPr>
          <w:rFonts w:ascii="Arial" w:hAnsi="Arial" w:cs="Arial"/>
          <w:snapToGrid w:val="0"/>
          <w:sz w:val="18"/>
          <w:szCs w:val="18"/>
        </w:rPr>
        <w:t xml:space="preserve"> </w:t>
      </w:r>
      <w:r w:rsidRPr="002B3CAE">
        <w:rPr>
          <w:rFonts w:ascii="Arial" w:hAnsi="Arial" w:cs="Arial"/>
          <w:snapToGrid w:val="0"/>
          <w:sz w:val="18"/>
          <w:szCs w:val="18"/>
        </w:rPr>
        <w:t>Certificat sera disponible sur page Reuters «</w:t>
      </w:r>
      <w:r w:rsidR="00F737BB">
        <w:rPr>
          <w:rStyle w:val="default0"/>
        </w:rPr>
        <w:t>XS1732571127</w:t>
      </w:r>
      <w:r w:rsidRPr="009A246B">
        <w:rPr>
          <w:rFonts w:ascii="Arial" w:hAnsi="Arial" w:cs="Arial"/>
          <w:snapToGrid w:val="0"/>
          <w:sz w:val="18"/>
          <w:szCs w:val="18"/>
        </w:rPr>
        <w:t>=</w:t>
      </w:r>
      <w:r w:rsidRPr="002B3CAE">
        <w:rPr>
          <w:rFonts w:ascii="Arial" w:hAnsi="Arial" w:cs="Arial"/>
          <w:snapToGrid w:val="0"/>
          <w:sz w:val="18"/>
          <w:szCs w:val="18"/>
        </w:rPr>
        <w:t>BNPP » chaque Jour Ouvré.</w:t>
      </w:r>
    </w:p>
    <w:p w:rsidR="000703E9" w:rsidRPr="002B3CAE" w:rsidRDefault="000703E9" w:rsidP="000703E9">
      <w:pPr>
        <w:jc w:val="both"/>
        <w:rPr>
          <w:rFonts w:ascii="Arial" w:hAnsi="Arial" w:cs="Arial"/>
          <w:sz w:val="18"/>
          <w:szCs w:val="18"/>
        </w:rPr>
      </w:pPr>
    </w:p>
    <w:p w:rsidR="000703E9" w:rsidRDefault="000703E9" w:rsidP="000703E9">
      <w:pPr>
        <w:autoSpaceDE w:val="0"/>
        <w:autoSpaceDN w:val="0"/>
        <w:adjustRightInd w:val="0"/>
        <w:jc w:val="both"/>
        <w:rPr>
          <w:rFonts w:ascii="Arial" w:hAnsi="Arial" w:cs="Arial"/>
          <w:sz w:val="18"/>
          <w:szCs w:val="18"/>
        </w:rPr>
      </w:pPr>
      <w:r>
        <w:rPr>
          <w:rFonts w:ascii="Arial" w:hAnsi="Arial" w:cs="Arial"/>
          <w:sz w:val="18"/>
          <w:szCs w:val="18"/>
        </w:rPr>
        <w:t>À</w:t>
      </w:r>
      <w:r w:rsidRPr="003C1C84">
        <w:rPr>
          <w:rFonts w:ascii="Arial" w:hAnsi="Arial" w:cs="Arial"/>
          <w:sz w:val="18"/>
          <w:szCs w:val="18"/>
        </w:rPr>
        <w:t xml:space="preserve"> titre indicatif, </w:t>
      </w:r>
      <w:r>
        <w:rPr>
          <w:rFonts w:ascii="Arial" w:hAnsi="Arial" w:cs="Arial"/>
          <w:sz w:val="18"/>
          <w:szCs w:val="18"/>
        </w:rPr>
        <w:t xml:space="preserve">et à compter de la Date d’Émission, </w:t>
      </w:r>
      <w:r w:rsidRPr="003C1C84">
        <w:rPr>
          <w:rFonts w:ascii="Arial" w:hAnsi="Arial" w:cs="Arial"/>
          <w:sz w:val="18"/>
          <w:szCs w:val="18"/>
        </w:rPr>
        <w:t xml:space="preserve">une </w:t>
      </w:r>
      <w:r w:rsidR="007B7307">
        <w:rPr>
          <w:rFonts w:ascii="Arial" w:hAnsi="Arial" w:cs="Arial"/>
          <w:sz w:val="18"/>
          <w:szCs w:val="18"/>
        </w:rPr>
        <w:t>double</w:t>
      </w:r>
      <w:r w:rsidR="007B7307" w:rsidRPr="003C1C84">
        <w:rPr>
          <w:rFonts w:ascii="Arial" w:hAnsi="Arial" w:cs="Arial"/>
          <w:sz w:val="18"/>
          <w:szCs w:val="18"/>
        </w:rPr>
        <w:t xml:space="preserve"> </w:t>
      </w:r>
      <w:r w:rsidRPr="003C1C84">
        <w:rPr>
          <w:rFonts w:ascii="Arial" w:hAnsi="Arial" w:cs="Arial"/>
          <w:sz w:val="18"/>
          <w:szCs w:val="18"/>
        </w:rPr>
        <w:t>valorisation d</w:t>
      </w:r>
      <w:r>
        <w:rPr>
          <w:rFonts w:ascii="Arial" w:hAnsi="Arial" w:cs="Arial"/>
          <w:sz w:val="18"/>
          <w:szCs w:val="18"/>
        </w:rPr>
        <w:t>u</w:t>
      </w:r>
      <w:r w:rsidRPr="003C1C84">
        <w:rPr>
          <w:rFonts w:ascii="Arial" w:hAnsi="Arial" w:cs="Arial"/>
          <w:sz w:val="18"/>
          <w:szCs w:val="18"/>
        </w:rPr>
        <w:t xml:space="preserve"> Certificat sera également établie par l</w:t>
      </w:r>
      <w:r>
        <w:rPr>
          <w:rFonts w:ascii="Arial" w:hAnsi="Arial" w:cs="Arial"/>
          <w:sz w:val="18"/>
          <w:szCs w:val="18"/>
        </w:rPr>
        <w:t>es</w:t>
      </w:r>
      <w:r w:rsidRPr="003C1C84">
        <w:rPr>
          <w:rFonts w:ascii="Arial" w:hAnsi="Arial" w:cs="Arial"/>
          <w:sz w:val="18"/>
          <w:szCs w:val="18"/>
        </w:rPr>
        <w:t xml:space="preserve"> société</w:t>
      </w:r>
      <w:r>
        <w:rPr>
          <w:rFonts w:ascii="Arial" w:hAnsi="Arial" w:cs="Arial"/>
          <w:sz w:val="18"/>
          <w:szCs w:val="18"/>
        </w:rPr>
        <w:t>s</w:t>
      </w:r>
      <w:r w:rsidRPr="003C1C84">
        <w:rPr>
          <w:rFonts w:ascii="Arial" w:hAnsi="Arial" w:cs="Arial"/>
          <w:sz w:val="18"/>
          <w:szCs w:val="18"/>
        </w:rPr>
        <w:t xml:space="preserve"> </w:t>
      </w:r>
      <w:r w:rsidR="003577F4" w:rsidRPr="003577F4">
        <w:rPr>
          <w:rFonts w:ascii="Arial" w:hAnsi="Arial" w:cs="Arial"/>
          <w:sz w:val="18"/>
          <w:szCs w:val="18"/>
        </w:rPr>
        <w:t>Thomson Reuters</w:t>
      </w:r>
      <w:r w:rsidR="00E8236D">
        <w:rPr>
          <w:rFonts w:ascii="Arial" w:hAnsi="Arial" w:cs="Arial"/>
          <w:sz w:val="18"/>
          <w:szCs w:val="18"/>
        </w:rPr>
        <w:t xml:space="preserve"> </w:t>
      </w:r>
      <w:r>
        <w:rPr>
          <w:rFonts w:ascii="Arial" w:hAnsi="Arial" w:cs="Arial"/>
          <w:sz w:val="18"/>
          <w:szCs w:val="18"/>
        </w:rPr>
        <w:t>et Sungard,</w:t>
      </w:r>
      <w:r w:rsidRPr="003C1C84">
        <w:rPr>
          <w:rFonts w:ascii="Arial" w:hAnsi="Arial" w:cs="Arial"/>
          <w:sz w:val="18"/>
          <w:szCs w:val="18"/>
        </w:rPr>
        <w:t xml:space="preserve"> </w:t>
      </w:r>
      <w:r>
        <w:rPr>
          <w:rFonts w:ascii="Arial" w:hAnsi="Arial" w:cs="Arial"/>
          <w:sz w:val="18"/>
          <w:szCs w:val="18"/>
        </w:rPr>
        <w:t xml:space="preserve">a minima tous les quinze (15) jours, </w:t>
      </w:r>
      <w:r w:rsidRPr="003C1C84">
        <w:rPr>
          <w:rFonts w:ascii="Arial" w:hAnsi="Arial" w:cs="Arial"/>
          <w:sz w:val="18"/>
          <w:szCs w:val="18"/>
        </w:rPr>
        <w:t xml:space="preserve">et </w:t>
      </w:r>
      <w:r>
        <w:rPr>
          <w:rFonts w:ascii="Arial" w:hAnsi="Arial" w:cs="Arial"/>
          <w:sz w:val="18"/>
          <w:szCs w:val="18"/>
        </w:rPr>
        <w:t xml:space="preserve"> publiée sur la page dédiée aux titres de créance des sites </w:t>
      </w:r>
      <w:hyperlink r:id="rId14" w:history="1">
        <w:r w:rsidR="00F25E91" w:rsidRPr="00F25E91">
          <w:rPr>
            <w:rStyle w:val="Lienhypertexte"/>
            <w:rFonts w:ascii="Arial" w:hAnsi="Arial" w:cs="Arial"/>
            <w:sz w:val="18"/>
            <w:szCs w:val="18"/>
            <w:lang w:val="fr-FR"/>
          </w:rPr>
          <w:t>www.thomsonreuters.com</w:t>
        </w:r>
      </w:hyperlink>
      <w:r w:rsidRPr="00342262">
        <w:rPr>
          <w:rStyle w:val="Lienhypertexte"/>
          <w:rFonts w:ascii="Arial" w:hAnsi="Arial" w:cs="Arial"/>
          <w:color w:val="auto"/>
          <w:sz w:val="18"/>
          <w:szCs w:val="18"/>
          <w:u w:val="none"/>
          <w:lang w:val="fr-FR"/>
        </w:rPr>
        <w:t xml:space="preserve"> et</w:t>
      </w:r>
      <w:r w:rsidR="00193BAB" w:rsidRPr="00342262">
        <w:rPr>
          <w:rStyle w:val="Lienhypertexte"/>
          <w:rFonts w:ascii="Arial" w:hAnsi="Arial" w:cs="Arial"/>
          <w:color w:val="auto"/>
          <w:sz w:val="18"/>
          <w:szCs w:val="18"/>
          <w:u w:val="none"/>
          <w:lang w:val="fr-FR"/>
        </w:rPr>
        <w:t xml:space="preserve"> </w:t>
      </w:r>
      <w:hyperlink r:id="rId15" w:history="1">
        <w:r w:rsidRPr="00E21E45">
          <w:rPr>
            <w:rStyle w:val="Lienhypertexte"/>
            <w:rFonts w:ascii="Arial" w:hAnsi="Arial" w:cs="Arial"/>
            <w:sz w:val="18"/>
            <w:szCs w:val="18"/>
            <w:lang w:val="fr-FR"/>
          </w:rPr>
          <w:t>www.sungard.com</w:t>
        </w:r>
      </w:hyperlink>
      <w:r>
        <w:rPr>
          <w:rFonts w:ascii="Arial" w:hAnsi="Arial" w:cs="Arial"/>
          <w:color w:val="0000FF"/>
          <w:sz w:val="18"/>
          <w:szCs w:val="18"/>
          <w:u w:val="single"/>
        </w:rPr>
        <w:t xml:space="preserve"> </w:t>
      </w:r>
      <w:r>
        <w:rPr>
          <w:rFonts w:ascii="Arial" w:hAnsi="Arial" w:cs="Arial"/>
          <w:sz w:val="18"/>
          <w:szCs w:val="18"/>
        </w:rPr>
        <w:t xml:space="preserve">à laquelle le Souscripteur a accès. Cette </w:t>
      </w:r>
      <w:r w:rsidR="007B7307">
        <w:rPr>
          <w:rFonts w:ascii="Arial" w:hAnsi="Arial" w:cs="Arial"/>
          <w:sz w:val="18"/>
          <w:szCs w:val="18"/>
        </w:rPr>
        <w:t xml:space="preserve">double </w:t>
      </w:r>
      <w:r>
        <w:rPr>
          <w:rFonts w:ascii="Arial" w:hAnsi="Arial" w:cs="Arial"/>
          <w:sz w:val="18"/>
          <w:szCs w:val="18"/>
        </w:rPr>
        <w:t xml:space="preserve">valorisation sera communiquée aux Investisseurs </w:t>
      </w:r>
      <w:r w:rsidRPr="001F2578">
        <w:rPr>
          <w:rFonts w:ascii="Arial" w:hAnsi="Arial" w:cs="Arial"/>
          <w:sz w:val="18"/>
          <w:szCs w:val="18"/>
        </w:rPr>
        <w:t xml:space="preserve">sur simple demande auprès de </w:t>
      </w:r>
      <w:r>
        <w:rPr>
          <w:rFonts w:ascii="Arial" w:hAnsi="Arial" w:cs="Arial"/>
          <w:sz w:val="18"/>
          <w:szCs w:val="18"/>
        </w:rPr>
        <w:t xml:space="preserve">leur </w:t>
      </w:r>
      <w:r w:rsidR="00D805F1">
        <w:rPr>
          <w:rFonts w:ascii="Arial" w:hAnsi="Arial" w:cs="Arial"/>
          <w:sz w:val="18"/>
          <w:szCs w:val="18"/>
        </w:rPr>
        <w:t xml:space="preserve">Conseil en Banque </w:t>
      </w:r>
      <w:r w:rsidR="00EE6112">
        <w:rPr>
          <w:rFonts w:ascii="Arial" w:hAnsi="Arial" w:cs="Arial"/>
          <w:sz w:val="18"/>
          <w:szCs w:val="18"/>
        </w:rPr>
        <w:t>Privé</w:t>
      </w:r>
      <w:r w:rsidR="00A10BF5">
        <w:rPr>
          <w:rFonts w:ascii="Arial" w:hAnsi="Arial" w:cs="Arial"/>
          <w:sz w:val="18"/>
          <w:szCs w:val="18"/>
        </w:rPr>
        <w:t>e</w:t>
      </w:r>
      <w:r w:rsidR="00342262">
        <w:rPr>
          <w:rFonts w:ascii="Arial" w:hAnsi="Arial" w:cs="Arial"/>
          <w:sz w:val="18"/>
          <w:szCs w:val="18"/>
        </w:rPr>
        <w:t>.</w:t>
      </w:r>
      <w:r>
        <w:rPr>
          <w:rFonts w:ascii="Arial" w:hAnsi="Arial" w:cs="Arial"/>
          <w:sz w:val="18"/>
          <w:szCs w:val="18"/>
        </w:rPr>
        <w:t xml:space="preserve"> </w:t>
      </w:r>
    </w:p>
    <w:p w:rsidR="000703E9" w:rsidRDefault="000703E9" w:rsidP="000703E9">
      <w:pPr>
        <w:autoSpaceDE w:val="0"/>
        <w:autoSpaceDN w:val="0"/>
        <w:adjustRightInd w:val="0"/>
        <w:jc w:val="both"/>
        <w:rPr>
          <w:rFonts w:ascii="Arial" w:hAnsi="Arial" w:cs="Arial"/>
          <w:sz w:val="18"/>
          <w:szCs w:val="18"/>
        </w:rPr>
      </w:pPr>
    </w:p>
    <w:p w:rsidR="000703E9" w:rsidRDefault="00F25E91" w:rsidP="000703E9">
      <w:pPr>
        <w:autoSpaceDE w:val="0"/>
        <w:autoSpaceDN w:val="0"/>
        <w:adjustRightInd w:val="0"/>
        <w:jc w:val="both"/>
        <w:rPr>
          <w:rFonts w:ascii="Arial" w:hAnsi="Arial" w:cs="Arial"/>
          <w:sz w:val="18"/>
          <w:szCs w:val="18"/>
        </w:rPr>
      </w:pPr>
      <w:r>
        <w:rPr>
          <w:rFonts w:ascii="Arial" w:hAnsi="Arial" w:cs="Arial"/>
          <w:sz w:val="18"/>
          <w:szCs w:val="18"/>
        </w:rPr>
        <w:t>Thomson Reuters</w:t>
      </w:r>
      <w:r w:rsidR="000703E9" w:rsidRPr="003C1C84">
        <w:rPr>
          <w:rFonts w:ascii="Arial" w:hAnsi="Arial" w:cs="Arial"/>
          <w:sz w:val="18"/>
          <w:szCs w:val="18"/>
        </w:rPr>
        <w:t xml:space="preserve"> </w:t>
      </w:r>
      <w:r w:rsidR="000703E9">
        <w:rPr>
          <w:rFonts w:ascii="Arial" w:hAnsi="Arial" w:cs="Arial"/>
          <w:sz w:val="18"/>
          <w:szCs w:val="18"/>
        </w:rPr>
        <w:t>et Sungard sont</w:t>
      </w:r>
      <w:r w:rsidR="000703E9" w:rsidRPr="003C1C84">
        <w:rPr>
          <w:rFonts w:ascii="Arial" w:hAnsi="Arial" w:cs="Arial"/>
          <w:sz w:val="18"/>
          <w:szCs w:val="18"/>
        </w:rPr>
        <w:t xml:space="preserve"> </w:t>
      </w:r>
      <w:r w:rsidR="000703E9">
        <w:rPr>
          <w:rFonts w:ascii="Arial" w:hAnsi="Arial" w:cs="Arial"/>
          <w:sz w:val="18"/>
          <w:szCs w:val="18"/>
        </w:rPr>
        <w:t>des</w:t>
      </w:r>
      <w:r w:rsidR="000703E9" w:rsidRPr="003C1C84">
        <w:rPr>
          <w:rFonts w:ascii="Arial" w:hAnsi="Arial" w:cs="Arial"/>
          <w:sz w:val="18"/>
          <w:szCs w:val="18"/>
        </w:rPr>
        <w:t xml:space="preserve"> société</w:t>
      </w:r>
      <w:r w:rsidR="000703E9">
        <w:rPr>
          <w:rFonts w:ascii="Arial" w:hAnsi="Arial" w:cs="Arial"/>
          <w:sz w:val="18"/>
          <w:szCs w:val="18"/>
        </w:rPr>
        <w:t>s</w:t>
      </w:r>
      <w:r w:rsidR="000703E9" w:rsidRPr="003C1C84">
        <w:rPr>
          <w:rFonts w:ascii="Arial" w:hAnsi="Arial" w:cs="Arial"/>
          <w:sz w:val="18"/>
          <w:szCs w:val="18"/>
        </w:rPr>
        <w:t xml:space="preserve"> indépendante</w:t>
      </w:r>
      <w:r w:rsidR="000703E9">
        <w:rPr>
          <w:rFonts w:ascii="Arial" w:hAnsi="Arial" w:cs="Arial"/>
          <w:sz w:val="18"/>
          <w:szCs w:val="18"/>
        </w:rPr>
        <w:t>s</w:t>
      </w:r>
      <w:r w:rsidR="000703E9" w:rsidRPr="003C1C84">
        <w:rPr>
          <w:rFonts w:ascii="Arial" w:hAnsi="Arial" w:cs="Arial"/>
          <w:sz w:val="18"/>
          <w:szCs w:val="18"/>
        </w:rPr>
        <w:t>, distincte</w:t>
      </w:r>
      <w:r w:rsidR="000703E9">
        <w:rPr>
          <w:rFonts w:ascii="Arial" w:hAnsi="Arial" w:cs="Arial"/>
          <w:sz w:val="18"/>
          <w:szCs w:val="18"/>
        </w:rPr>
        <w:t>s</w:t>
      </w:r>
      <w:r w:rsidR="000703E9" w:rsidRPr="003C1C84">
        <w:rPr>
          <w:rFonts w:ascii="Arial" w:hAnsi="Arial" w:cs="Arial"/>
          <w:sz w:val="18"/>
          <w:szCs w:val="18"/>
        </w:rPr>
        <w:t xml:space="preserve"> et non liée</w:t>
      </w:r>
      <w:r w:rsidR="000703E9">
        <w:rPr>
          <w:rFonts w:ascii="Arial" w:hAnsi="Arial" w:cs="Arial"/>
          <w:sz w:val="18"/>
          <w:szCs w:val="18"/>
        </w:rPr>
        <w:t>s</w:t>
      </w:r>
      <w:r w:rsidR="000703E9" w:rsidRPr="003C1C84">
        <w:rPr>
          <w:rFonts w:ascii="Arial" w:hAnsi="Arial" w:cs="Arial"/>
          <w:sz w:val="18"/>
          <w:szCs w:val="18"/>
        </w:rPr>
        <w:t xml:space="preserve"> financièrement à une entité du groupe BNP Paribas</w:t>
      </w:r>
      <w:r w:rsidR="000703E9">
        <w:rPr>
          <w:rFonts w:ascii="Arial" w:hAnsi="Arial" w:cs="Arial"/>
          <w:sz w:val="18"/>
          <w:szCs w:val="18"/>
        </w:rPr>
        <w:t xml:space="preserve"> (et indépendantes l’une de l’autre)</w:t>
      </w:r>
      <w:r w:rsidR="000703E9" w:rsidRPr="003C1C84">
        <w:rPr>
          <w:rFonts w:ascii="Arial" w:hAnsi="Arial" w:cs="Arial"/>
          <w:sz w:val="18"/>
          <w:szCs w:val="18"/>
        </w:rPr>
        <w:t>.</w:t>
      </w:r>
    </w:p>
    <w:p w:rsidR="00653B05" w:rsidRPr="007149A0" w:rsidRDefault="00653B05" w:rsidP="00701ED3">
      <w:pPr>
        <w:jc w:val="both"/>
        <w:rPr>
          <w:rFonts w:ascii="Arial" w:hAnsi="Arial" w:cs="Arial"/>
          <w:snapToGrid w:val="0"/>
          <w:sz w:val="18"/>
          <w:szCs w:val="18"/>
        </w:rPr>
      </w:pPr>
    </w:p>
    <w:p w:rsidR="00192252" w:rsidRPr="00804468" w:rsidRDefault="00804468" w:rsidP="00804468">
      <w:pPr>
        <w:pStyle w:val="Titre1"/>
        <w:tabs>
          <w:tab w:val="num" w:pos="2204"/>
        </w:tabs>
        <w:ind w:left="2204" w:hanging="360"/>
        <w:rPr>
          <w:bCs w:val="0"/>
          <w:szCs w:val="24"/>
        </w:rPr>
      </w:pPr>
      <w:bookmarkStart w:id="27" w:name="_Toc157411029"/>
      <w:bookmarkStart w:id="28" w:name="_Toc237171849"/>
      <w:bookmarkStart w:id="29" w:name="_Toc321494859"/>
      <w:r>
        <w:rPr>
          <w:bCs w:val="0"/>
          <w:szCs w:val="24"/>
        </w:rPr>
        <w:t>11.</w:t>
      </w:r>
      <w:r>
        <w:rPr>
          <w:bCs w:val="0"/>
          <w:szCs w:val="24"/>
        </w:rPr>
        <w:tab/>
      </w:r>
      <w:r w:rsidR="00192252" w:rsidRPr="00804468">
        <w:rPr>
          <w:bCs w:val="0"/>
          <w:szCs w:val="24"/>
        </w:rPr>
        <w:t>Frais</w:t>
      </w:r>
      <w:bookmarkEnd w:id="27"/>
      <w:bookmarkEnd w:id="28"/>
      <w:bookmarkEnd w:id="29"/>
      <w:r w:rsidR="004F4733" w:rsidRPr="00804468">
        <w:rPr>
          <w:bCs w:val="0"/>
          <w:szCs w:val="24"/>
        </w:rPr>
        <w:t xml:space="preserve"> </w:t>
      </w:r>
      <w:r w:rsidR="00653B05" w:rsidRPr="00804468">
        <w:rPr>
          <w:bCs w:val="0"/>
          <w:szCs w:val="24"/>
        </w:rPr>
        <w:t>d</w:t>
      </w:r>
      <w:r w:rsidR="004F4733" w:rsidRPr="00804468">
        <w:rPr>
          <w:bCs w:val="0"/>
          <w:szCs w:val="24"/>
        </w:rPr>
        <w:t>u Certificat</w:t>
      </w:r>
    </w:p>
    <w:p w:rsidR="00F116D8" w:rsidRPr="00B47CE6" w:rsidRDefault="00F116D8" w:rsidP="00701ED3">
      <w:pPr>
        <w:jc w:val="both"/>
        <w:rPr>
          <w:rFonts w:ascii="Arial" w:hAnsi="Arial" w:cs="Arial"/>
          <w:color w:val="000000"/>
          <w:sz w:val="18"/>
          <w:szCs w:val="18"/>
          <w:lang w:eastAsia="fr-FR"/>
        </w:rPr>
      </w:pPr>
    </w:p>
    <w:p w:rsidR="00AD1D35" w:rsidRDefault="006B36B3" w:rsidP="00AD1D35">
      <w:pPr>
        <w:tabs>
          <w:tab w:val="left" w:pos="-720"/>
        </w:tabs>
        <w:autoSpaceDE w:val="0"/>
        <w:autoSpaceDN w:val="0"/>
        <w:adjustRightInd w:val="0"/>
        <w:jc w:val="both"/>
        <w:rPr>
          <w:rFonts w:ascii="Arial" w:hAnsi="Arial" w:cs="Arial"/>
          <w:iCs/>
          <w:color w:val="000000"/>
          <w:sz w:val="18"/>
          <w:szCs w:val="18"/>
        </w:rPr>
      </w:pPr>
      <w:r w:rsidRPr="00B47CE6">
        <w:rPr>
          <w:rFonts w:ascii="Arial" w:hAnsi="Arial" w:cs="Arial"/>
          <w:iCs/>
          <w:color w:val="000000"/>
          <w:sz w:val="18"/>
          <w:szCs w:val="18"/>
        </w:rPr>
        <w:t xml:space="preserve">Des commissions relatives à cette transaction </w:t>
      </w:r>
      <w:r w:rsidR="00BB7642" w:rsidRPr="00B47CE6">
        <w:rPr>
          <w:rFonts w:ascii="Arial" w:hAnsi="Arial" w:cs="Arial"/>
          <w:iCs/>
          <w:color w:val="000000"/>
          <w:sz w:val="18"/>
          <w:szCs w:val="18"/>
        </w:rPr>
        <w:t xml:space="preserve">seront </w:t>
      </w:r>
      <w:r w:rsidRPr="00B47CE6">
        <w:rPr>
          <w:rFonts w:ascii="Arial" w:hAnsi="Arial" w:cs="Arial"/>
          <w:iCs/>
          <w:color w:val="000000"/>
          <w:sz w:val="18"/>
          <w:szCs w:val="18"/>
        </w:rPr>
        <w:t xml:space="preserve">payées par BNP Paribas Arbitrage SNC </w:t>
      </w:r>
      <w:r w:rsidR="00B47CE6">
        <w:rPr>
          <w:rFonts w:ascii="Arial" w:hAnsi="Arial" w:cs="Arial"/>
          <w:iCs/>
          <w:color w:val="000000"/>
          <w:sz w:val="18"/>
          <w:szCs w:val="18"/>
        </w:rPr>
        <w:t>à des tiers</w:t>
      </w:r>
      <w:r w:rsidRPr="00B47CE6">
        <w:rPr>
          <w:rFonts w:ascii="Arial" w:hAnsi="Arial" w:cs="Arial"/>
          <w:color w:val="000000"/>
          <w:sz w:val="18"/>
          <w:szCs w:val="18"/>
        </w:rPr>
        <w:t>.</w:t>
      </w:r>
      <w:r w:rsidRPr="00B47CE6">
        <w:rPr>
          <w:rFonts w:ascii="Arial" w:hAnsi="Arial" w:cs="Arial"/>
          <w:iCs/>
          <w:color w:val="000000"/>
          <w:sz w:val="18"/>
          <w:szCs w:val="18"/>
        </w:rPr>
        <w:t xml:space="preserve"> Elles couvrent les coûts de distribution des Certificats et sont d'un montant maximum de</w:t>
      </w:r>
      <w:r w:rsidR="00434B9F" w:rsidRPr="00B47CE6">
        <w:rPr>
          <w:rFonts w:ascii="Arial" w:hAnsi="Arial" w:cs="Arial"/>
          <w:iCs/>
          <w:color w:val="000000"/>
          <w:sz w:val="18"/>
          <w:szCs w:val="18"/>
        </w:rPr>
        <w:t xml:space="preserve"> </w:t>
      </w:r>
      <w:r w:rsidR="00F737BB">
        <w:rPr>
          <w:rFonts w:ascii="Arial" w:hAnsi="Arial" w:cs="Arial"/>
          <w:iCs/>
          <w:color w:val="000000"/>
          <w:sz w:val="18"/>
          <w:szCs w:val="18"/>
        </w:rPr>
        <w:t>2</w:t>
      </w:r>
      <w:r w:rsidR="00070438">
        <w:rPr>
          <w:rFonts w:ascii="Arial" w:hAnsi="Arial" w:cs="Arial"/>
          <w:iCs/>
          <w:color w:val="000000"/>
          <w:sz w:val="18"/>
          <w:szCs w:val="18"/>
        </w:rPr>
        <w:t>,</w:t>
      </w:r>
      <w:r w:rsidR="00F737BB">
        <w:rPr>
          <w:rFonts w:ascii="Arial" w:hAnsi="Arial" w:cs="Arial"/>
          <w:iCs/>
          <w:color w:val="000000"/>
          <w:sz w:val="18"/>
          <w:szCs w:val="18"/>
        </w:rPr>
        <w:t>00</w:t>
      </w:r>
      <w:r w:rsidRPr="00B47CE6">
        <w:rPr>
          <w:rFonts w:ascii="Arial" w:hAnsi="Arial" w:cs="Arial"/>
          <w:iCs/>
          <w:color w:val="000000"/>
          <w:sz w:val="18"/>
          <w:szCs w:val="18"/>
        </w:rPr>
        <w:t>%</w:t>
      </w:r>
      <w:r w:rsidR="00BB7642" w:rsidRPr="00B47CE6">
        <w:rPr>
          <w:rFonts w:ascii="Arial" w:hAnsi="Arial" w:cs="Arial"/>
          <w:iCs/>
          <w:color w:val="000000"/>
          <w:sz w:val="18"/>
          <w:szCs w:val="18"/>
        </w:rPr>
        <w:t xml:space="preserve"> </w:t>
      </w:r>
      <w:r w:rsidR="003A1921" w:rsidRPr="00B47CE6">
        <w:rPr>
          <w:rFonts w:ascii="Arial" w:hAnsi="Arial" w:cs="Arial"/>
          <w:iCs/>
          <w:color w:val="000000"/>
          <w:sz w:val="18"/>
          <w:szCs w:val="18"/>
        </w:rPr>
        <w:t xml:space="preserve">TTC </w:t>
      </w:r>
      <w:r w:rsidRPr="00B47CE6">
        <w:rPr>
          <w:rFonts w:ascii="Arial" w:hAnsi="Arial" w:cs="Arial"/>
          <w:iCs/>
          <w:color w:val="000000"/>
          <w:sz w:val="18"/>
          <w:szCs w:val="18"/>
        </w:rPr>
        <w:t>du montant total de l’émission</w:t>
      </w:r>
      <w:r w:rsidR="00653B05">
        <w:rPr>
          <w:rFonts w:ascii="Arial" w:hAnsi="Arial" w:cs="Arial"/>
          <w:iCs/>
          <w:color w:val="000000"/>
          <w:sz w:val="18"/>
          <w:szCs w:val="18"/>
        </w:rPr>
        <w:t>,</w:t>
      </w:r>
      <w:r w:rsidR="0061535D">
        <w:rPr>
          <w:rFonts w:ascii="Arial" w:hAnsi="Arial" w:cs="Arial"/>
          <w:iCs/>
          <w:color w:val="000000"/>
          <w:sz w:val="18"/>
          <w:szCs w:val="18"/>
        </w:rPr>
        <w:t xml:space="preserve"> soit u</w:t>
      </w:r>
      <w:r w:rsidRPr="00B47CE6">
        <w:rPr>
          <w:rFonts w:ascii="Arial" w:hAnsi="Arial" w:cs="Arial"/>
          <w:iCs/>
          <w:color w:val="000000"/>
          <w:sz w:val="18"/>
          <w:szCs w:val="18"/>
        </w:rPr>
        <w:t xml:space="preserve">n montant annuel maximum de </w:t>
      </w:r>
      <w:r w:rsidR="00637D53">
        <w:rPr>
          <w:rFonts w:ascii="Arial" w:hAnsi="Arial" w:cs="Arial"/>
          <w:iCs/>
          <w:color w:val="000000"/>
          <w:sz w:val="18"/>
          <w:szCs w:val="18"/>
        </w:rPr>
        <w:t>0</w:t>
      </w:r>
      <w:r w:rsidR="00D55675">
        <w:rPr>
          <w:rFonts w:ascii="Arial" w:hAnsi="Arial" w:cs="Arial"/>
          <w:iCs/>
          <w:color w:val="000000"/>
          <w:sz w:val="18"/>
          <w:szCs w:val="18"/>
        </w:rPr>
        <w:t>,</w:t>
      </w:r>
      <w:r w:rsidR="00F737BB">
        <w:rPr>
          <w:rFonts w:ascii="Arial" w:hAnsi="Arial" w:cs="Arial"/>
          <w:iCs/>
          <w:color w:val="000000"/>
          <w:sz w:val="18"/>
          <w:szCs w:val="18"/>
        </w:rPr>
        <w:t>40</w:t>
      </w:r>
      <w:r w:rsidRPr="00F031D6">
        <w:rPr>
          <w:rFonts w:ascii="Arial" w:hAnsi="Arial" w:cs="Arial"/>
          <w:iCs/>
          <w:color w:val="000000"/>
          <w:sz w:val="18"/>
          <w:szCs w:val="18"/>
        </w:rPr>
        <w:t>% TTC</w:t>
      </w:r>
      <w:r w:rsidR="00A224EE">
        <w:rPr>
          <w:rFonts w:ascii="Arial" w:hAnsi="Arial" w:cs="Arial"/>
          <w:iCs/>
          <w:color w:val="000000"/>
          <w:sz w:val="18"/>
          <w:szCs w:val="18"/>
        </w:rPr>
        <w:t xml:space="preserve"> en </w:t>
      </w:r>
      <w:r w:rsidR="00335AED">
        <w:rPr>
          <w:rFonts w:ascii="Arial" w:hAnsi="Arial" w:cs="Arial"/>
          <w:iCs/>
          <w:color w:val="000000"/>
          <w:sz w:val="18"/>
          <w:szCs w:val="18"/>
        </w:rPr>
        <w:t>l’absence de remboursement anticipé</w:t>
      </w:r>
      <w:r w:rsidR="004A4789">
        <w:rPr>
          <w:rFonts w:ascii="Arial" w:hAnsi="Arial" w:cs="Arial"/>
          <w:iCs/>
          <w:color w:val="000000"/>
          <w:sz w:val="18"/>
          <w:szCs w:val="18"/>
        </w:rPr>
        <w:t xml:space="preserve"> automatique</w:t>
      </w:r>
      <w:r w:rsidR="00335AED">
        <w:rPr>
          <w:rFonts w:ascii="Arial" w:hAnsi="Arial" w:cs="Arial"/>
          <w:iCs/>
          <w:color w:val="000000"/>
          <w:sz w:val="18"/>
          <w:szCs w:val="18"/>
        </w:rPr>
        <w:t>.</w:t>
      </w:r>
      <w:r w:rsidRPr="00B47CE6">
        <w:rPr>
          <w:rFonts w:ascii="Arial" w:hAnsi="Arial" w:cs="Arial"/>
          <w:iCs/>
          <w:color w:val="000000"/>
          <w:sz w:val="18"/>
          <w:szCs w:val="18"/>
        </w:rPr>
        <w:t xml:space="preserve"> </w:t>
      </w:r>
      <w:r w:rsidR="00AD1D35" w:rsidRPr="00774BAC">
        <w:rPr>
          <w:rFonts w:ascii="Arial" w:hAnsi="Arial" w:cs="Arial"/>
          <w:iCs/>
          <w:color w:val="000000"/>
          <w:sz w:val="18"/>
          <w:szCs w:val="18"/>
        </w:rPr>
        <w:t xml:space="preserve">Ces commissions </w:t>
      </w:r>
      <w:r w:rsidR="00AD1D35" w:rsidRPr="00D73899">
        <w:rPr>
          <w:rFonts w:ascii="Arial" w:hAnsi="Arial" w:cs="Arial"/>
          <w:iCs/>
          <w:color w:val="000000"/>
          <w:sz w:val="18"/>
          <w:szCs w:val="18"/>
        </w:rPr>
        <w:t>seront versées dans leur intégralité à l'issue de la période de commercialisation des Certificats.</w:t>
      </w:r>
    </w:p>
    <w:p w:rsidR="00BE64FF" w:rsidRDefault="00BE64FF" w:rsidP="00DE4F11">
      <w:pPr>
        <w:tabs>
          <w:tab w:val="left" w:pos="-720"/>
        </w:tabs>
        <w:autoSpaceDE w:val="0"/>
        <w:autoSpaceDN w:val="0"/>
        <w:adjustRightInd w:val="0"/>
        <w:jc w:val="both"/>
        <w:rPr>
          <w:rFonts w:ascii="Arial" w:hAnsi="Arial" w:cs="Arial"/>
          <w:iCs/>
          <w:color w:val="000000"/>
          <w:sz w:val="18"/>
          <w:szCs w:val="18"/>
        </w:rPr>
      </w:pPr>
    </w:p>
    <w:p w:rsidR="00290E42" w:rsidRDefault="00290E42" w:rsidP="00DE4F11">
      <w:pPr>
        <w:tabs>
          <w:tab w:val="left" w:pos="-720"/>
        </w:tabs>
        <w:autoSpaceDE w:val="0"/>
        <w:autoSpaceDN w:val="0"/>
        <w:adjustRightInd w:val="0"/>
        <w:jc w:val="both"/>
        <w:rPr>
          <w:rFonts w:ascii="Arial" w:hAnsi="Arial" w:cs="Arial"/>
          <w:iCs/>
          <w:color w:val="000000"/>
          <w:sz w:val="18"/>
          <w:szCs w:val="18"/>
        </w:rPr>
      </w:pPr>
    </w:p>
    <w:p w:rsidR="00E2419A" w:rsidRPr="00B47CE6" w:rsidRDefault="00E2419A" w:rsidP="00DE4F11">
      <w:pPr>
        <w:tabs>
          <w:tab w:val="left" w:pos="-720"/>
        </w:tabs>
        <w:autoSpaceDE w:val="0"/>
        <w:autoSpaceDN w:val="0"/>
        <w:adjustRightInd w:val="0"/>
        <w:jc w:val="both"/>
        <w:rPr>
          <w:rFonts w:ascii="Arial" w:hAnsi="Arial" w:cs="Arial"/>
          <w:iCs/>
          <w:color w:val="000000"/>
          <w:sz w:val="18"/>
          <w:szCs w:val="18"/>
        </w:rPr>
      </w:pPr>
    </w:p>
    <w:p w:rsidR="00B47CE6" w:rsidRPr="00B47CE6" w:rsidRDefault="00653B05" w:rsidP="00DE4596">
      <w:pPr>
        <w:jc w:val="both"/>
        <w:rPr>
          <w:rFonts w:ascii="Arial" w:hAnsi="Arial" w:cs="Arial"/>
          <w:sz w:val="18"/>
          <w:szCs w:val="18"/>
        </w:rPr>
      </w:pPr>
      <w:r>
        <w:rPr>
          <w:rFonts w:ascii="Arial" w:hAnsi="Arial" w:cs="Arial"/>
          <w:sz w:val="18"/>
          <w:szCs w:val="18"/>
        </w:rPr>
        <w:br w:type="page"/>
      </w:r>
    </w:p>
    <w:p w:rsidR="000E4D85" w:rsidRDefault="000E4D85" w:rsidP="006157AE">
      <w:pPr>
        <w:pBdr>
          <w:top w:val="single" w:sz="4" w:space="1" w:color="auto"/>
          <w:left w:val="single" w:sz="4" w:space="4" w:color="auto"/>
          <w:bottom w:val="single" w:sz="4" w:space="24" w:color="auto"/>
          <w:right w:val="single" w:sz="4" w:space="4" w:color="auto"/>
        </w:pBdr>
        <w:jc w:val="both"/>
        <w:rPr>
          <w:rFonts w:ascii="Arial" w:hAnsi="Arial" w:cs="Arial"/>
          <w:i/>
          <w:snapToGrid w:val="0"/>
          <w:color w:val="000000"/>
          <w:sz w:val="18"/>
          <w:szCs w:val="18"/>
        </w:rPr>
      </w:pPr>
    </w:p>
    <w:p w:rsidR="000E4D85" w:rsidRDefault="00FF103A" w:rsidP="006157AE">
      <w:pPr>
        <w:pBdr>
          <w:top w:val="single" w:sz="4" w:space="1" w:color="auto"/>
          <w:left w:val="single" w:sz="4" w:space="4" w:color="auto"/>
          <w:bottom w:val="single" w:sz="4" w:space="24" w:color="auto"/>
          <w:right w:val="single" w:sz="4" w:space="4" w:color="auto"/>
        </w:pBdr>
        <w:jc w:val="both"/>
        <w:rPr>
          <w:rFonts w:ascii="Arial" w:hAnsi="Arial" w:cs="Arial"/>
          <w:i/>
          <w:snapToGrid w:val="0"/>
          <w:color w:val="000000"/>
          <w:sz w:val="18"/>
          <w:szCs w:val="18"/>
        </w:rPr>
      </w:pPr>
      <w:r w:rsidRPr="00701ED3">
        <w:rPr>
          <w:rFonts w:ascii="Arial" w:hAnsi="Arial" w:cs="Arial"/>
          <w:i/>
          <w:snapToGrid w:val="0"/>
          <w:color w:val="000000"/>
          <w:sz w:val="18"/>
          <w:szCs w:val="18"/>
        </w:rPr>
        <w:t xml:space="preserve">Toute opération de marché sur instrument financier comporte des risques, du fait notamment des variations des taux d’intérêt, des taux de change, des cours ou des prix des actions ou des obligations et des </w:t>
      </w:r>
      <w:r w:rsidR="00E44288">
        <w:rPr>
          <w:rFonts w:ascii="Arial" w:hAnsi="Arial" w:cs="Arial"/>
          <w:i/>
          <w:snapToGrid w:val="0"/>
          <w:color w:val="000000"/>
          <w:sz w:val="18"/>
          <w:szCs w:val="18"/>
        </w:rPr>
        <w:t>Indice</w:t>
      </w:r>
      <w:r w:rsidRPr="00701ED3">
        <w:rPr>
          <w:rFonts w:ascii="Arial" w:hAnsi="Arial" w:cs="Arial"/>
          <w:i/>
          <w:snapToGrid w:val="0"/>
          <w:color w:val="000000"/>
          <w:sz w:val="18"/>
          <w:szCs w:val="18"/>
        </w:rPr>
        <w:t>s boursiers</w:t>
      </w:r>
      <w:r w:rsidR="005448D6">
        <w:rPr>
          <w:rFonts w:ascii="Arial" w:hAnsi="Arial" w:cs="Arial"/>
          <w:i/>
          <w:snapToGrid w:val="0"/>
          <w:color w:val="000000"/>
          <w:sz w:val="18"/>
          <w:szCs w:val="18"/>
        </w:rPr>
        <w:t xml:space="preserve"> et de l’absence de garantie en capital</w:t>
      </w:r>
      <w:r w:rsidR="00CB726D" w:rsidRPr="00701ED3">
        <w:rPr>
          <w:rFonts w:ascii="Arial" w:hAnsi="Arial" w:cs="Arial"/>
          <w:i/>
          <w:snapToGrid w:val="0"/>
          <w:color w:val="000000"/>
          <w:sz w:val="18"/>
          <w:szCs w:val="18"/>
        </w:rPr>
        <w:t>.</w:t>
      </w:r>
      <w:r w:rsidRPr="00701ED3">
        <w:rPr>
          <w:rFonts w:ascii="Arial" w:hAnsi="Arial" w:cs="Arial"/>
          <w:i/>
          <w:snapToGrid w:val="0"/>
          <w:color w:val="000000"/>
          <w:sz w:val="18"/>
          <w:szCs w:val="18"/>
        </w:rPr>
        <w:t xml:space="preserve"> Au regard de ces risques, </w:t>
      </w:r>
      <w:r w:rsidR="00B62FA7">
        <w:rPr>
          <w:rFonts w:ascii="Arial" w:hAnsi="Arial" w:cs="Arial"/>
          <w:i/>
          <w:snapToGrid w:val="0"/>
          <w:color w:val="000000"/>
          <w:sz w:val="18"/>
          <w:szCs w:val="18"/>
        </w:rPr>
        <w:t xml:space="preserve">tout Investisseur potentiel </w:t>
      </w:r>
      <w:r w:rsidRPr="00701ED3">
        <w:rPr>
          <w:rFonts w:ascii="Arial" w:hAnsi="Arial" w:cs="Arial"/>
          <w:i/>
          <w:snapToGrid w:val="0"/>
          <w:color w:val="000000"/>
          <w:sz w:val="18"/>
          <w:szCs w:val="18"/>
        </w:rPr>
        <w:t>doit disposer des connaissances et de l’expérience nécessaires pour évaluer les caractéristiques et les risques liés à chaque opération.</w:t>
      </w:r>
    </w:p>
    <w:p w:rsidR="000E4D85" w:rsidRDefault="000E4D85" w:rsidP="006157AE">
      <w:pPr>
        <w:pBdr>
          <w:top w:val="single" w:sz="4" w:space="1" w:color="auto"/>
          <w:left w:val="single" w:sz="4" w:space="4" w:color="auto"/>
          <w:bottom w:val="single" w:sz="4" w:space="24" w:color="auto"/>
          <w:right w:val="single" w:sz="4" w:space="4" w:color="auto"/>
        </w:pBdr>
        <w:jc w:val="both"/>
        <w:rPr>
          <w:rFonts w:ascii="Arial" w:hAnsi="Arial" w:cs="Arial"/>
          <w:i/>
          <w:snapToGrid w:val="0"/>
          <w:color w:val="000000"/>
          <w:sz w:val="18"/>
          <w:szCs w:val="18"/>
        </w:rPr>
      </w:pPr>
    </w:p>
    <w:p w:rsidR="000E4D85" w:rsidRDefault="00715F1B"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r w:rsidRPr="00342262">
        <w:rPr>
          <w:rFonts w:ascii="Arial" w:eastAsia="MS Mincho" w:hAnsi="Arial" w:cs="Arial"/>
          <w:sz w:val="18"/>
          <w:szCs w:val="18"/>
          <w:lang w:eastAsia="ja-JP"/>
        </w:rPr>
        <w:t>«</w:t>
      </w:r>
      <w:r w:rsidR="001E0A40">
        <w:rPr>
          <w:rFonts w:ascii="Arial" w:eastAsia="MS Mincho" w:hAnsi="Arial" w:cs="Arial"/>
          <w:sz w:val="18"/>
          <w:szCs w:val="18"/>
          <w:lang w:eastAsia="ja-JP"/>
        </w:rPr>
        <w:t xml:space="preserve"> </w:t>
      </w:r>
      <w:r w:rsidR="00F737BB">
        <w:rPr>
          <w:rFonts w:ascii="Arial" w:eastAsia="MS Mincho" w:hAnsi="Arial" w:cs="Arial"/>
          <w:sz w:val="18"/>
          <w:szCs w:val="18"/>
          <w:lang w:eastAsia="ja-JP"/>
        </w:rPr>
        <w:t>Phoenix 20 mars 2023</w:t>
      </w:r>
      <w:r w:rsidR="00F57260" w:rsidRPr="00F57260">
        <w:rPr>
          <w:rFonts w:ascii="Arial" w:eastAsia="MS Mincho" w:hAnsi="Arial" w:cs="Arial"/>
          <w:sz w:val="18"/>
          <w:szCs w:val="18"/>
          <w:lang w:eastAsia="ja-JP"/>
        </w:rPr>
        <w:t> </w:t>
      </w:r>
      <w:r w:rsidR="00653B05">
        <w:rPr>
          <w:rFonts w:ascii="Arial" w:hAnsi="Arial" w:cs="Arial"/>
          <w:snapToGrid w:val="0"/>
          <w:sz w:val="18"/>
          <w:szCs w:val="18"/>
        </w:rPr>
        <w:t>»</w:t>
      </w:r>
      <w:r w:rsidR="00092D35" w:rsidRPr="00EC6014">
        <w:rPr>
          <w:rFonts w:ascii="Arial" w:hAnsi="Arial" w:cs="Arial"/>
          <w:snapToGrid w:val="0"/>
          <w:sz w:val="18"/>
          <w:szCs w:val="18"/>
        </w:rPr>
        <w:t xml:space="preserve"> </w:t>
      </w:r>
      <w:r w:rsidR="00F737BB">
        <w:rPr>
          <w:rStyle w:val="default0"/>
        </w:rPr>
        <w:t>XS1732571127</w:t>
      </w:r>
      <w:r w:rsidR="00F57260" w:rsidRPr="00EC6014">
        <w:rPr>
          <w:rFonts w:ascii="Arial" w:eastAsia="MS Mincho" w:hAnsi="Arial" w:cs="Arial"/>
          <w:sz w:val="18"/>
          <w:szCs w:val="18"/>
          <w:lang w:eastAsia="ja-JP"/>
        </w:rPr>
        <w:t xml:space="preserve"> </w:t>
      </w:r>
      <w:r w:rsidR="00701ED3" w:rsidRPr="00EC6014">
        <w:rPr>
          <w:rFonts w:ascii="Arial" w:eastAsia="MS Mincho" w:hAnsi="Arial" w:cs="Arial"/>
          <w:sz w:val="18"/>
          <w:szCs w:val="18"/>
          <w:lang w:eastAsia="ja-JP"/>
        </w:rPr>
        <w:t>(ci-après le « </w:t>
      </w:r>
      <w:r w:rsidR="000E56F7" w:rsidRPr="00B4395C">
        <w:rPr>
          <w:rFonts w:ascii="Arial" w:hAnsi="Arial" w:cs="Arial"/>
          <w:b/>
          <w:snapToGrid w:val="0"/>
          <w:sz w:val="18"/>
          <w:szCs w:val="18"/>
        </w:rPr>
        <w:t>Certificat</w:t>
      </w:r>
      <w:r w:rsidR="00701ED3" w:rsidRPr="00EC6014">
        <w:rPr>
          <w:rFonts w:ascii="Arial" w:eastAsia="MS Mincho" w:hAnsi="Arial" w:cs="Arial"/>
          <w:sz w:val="18"/>
          <w:szCs w:val="18"/>
          <w:lang w:eastAsia="ja-JP"/>
        </w:rPr>
        <w:t xml:space="preserve"> ») </w:t>
      </w:r>
      <w:r w:rsidR="00092D35" w:rsidRPr="00EC6014">
        <w:rPr>
          <w:rFonts w:ascii="Arial" w:eastAsia="MS Mincho" w:hAnsi="Arial" w:cs="Arial"/>
          <w:sz w:val="18"/>
          <w:szCs w:val="18"/>
          <w:lang w:eastAsia="ja-JP"/>
        </w:rPr>
        <w:t>e</w:t>
      </w:r>
      <w:r w:rsidR="00701ED3" w:rsidRPr="00EC6014">
        <w:rPr>
          <w:rFonts w:ascii="Arial" w:eastAsia="MS Mincho" w:hAnsi="Arial" w:cs="Arial"/>
          <w:sz w:val="18"/>
          <w:szCs w:val="18"/>
          <w:lang w:eastAsia="ja-JP"/>
        </w:rPr>
        <w:t xml:space="preserve">st </w:t>
      </w:r>
      <w:r w:rsidR="00092D35" w:rsidRPr="00EC6014">
        <w:rPr>
          <w:rFonts w:ascii="Arial" w:eastAsia="MS Mincho" w:hAnsi="Arial" w:cs="Arial"/>
          <w:sz w:val="18"/>
          <w:szCs w:val="18"/>
          <w:lang w:eastAsia="ja-JP"/>
        </w:rPr>
        <w:t>un</w:t>
      </w:r>
      <w:r w:rsidR="00701ED3" w:rsidRPr="00EC6014">
        <w:rPr>
          <w:rFonts w:ascii="Arial" w:eastAsia="MS Mincho" w:hAnsi="Arial" w:cs="Arial"/>
          <w:sz w:val="18"/>
          <w:szCs w:val="18"/>
          <w:lang w:eastAsia="ja-JP"/>
        </w:rPr>
        <w:t xml:space="preserve"> </w:t>
      </w:r>
      <w:r w:rsidR="00092D35" w:rsidRPr="00EC6014">
        <w:rPr>
          <w:rFonts w:ascii="Arial" w:hAnsi="Arial" w:cs="Arial"/>
          <w:snapToGrid w:val="0"/>
          <w:sz w:val="18"/>
          <w:szCs w:val="18"/>
        </w:rPr>
        <w:t>c</w:t>
      </w:r>
      <w:r w:rsidR="000E56F7" w:rsidRPr="00EC6014">
        <w:rPr>
          <w:rFonts w:ascii="Arial" w:hAnsi="Arial" w:cs="Arial"/>
          <w:snapToGrid w:val="0"/>
          <w:sz w:val="18"/>
          <w:szCs w:val="18"/>
        </w:rPr>
        <w:t>ertificat</w:t>
      </w:r>
      <w:r w:rsidR="00701ED3" w:rsidRPr="00EC6014">
        <w:rPr>
          <w:rFonts w:ascii="Arial" w:eastAsia="MS Mincho" w:hAnsi="Arial" w:cs="Arial"/>
          <w:sz w:val="18"/>
          <w:szCs w:val="18"/>
          <w:lang w:eastAsia="ja-JP"/>
        </w:rPr>
        <w:t xml:space="preserve"> </w:t>
      </w:r>
      <w:r w:rsidR="00CF1535" w:rsidRPr="00CF1535">
        <w:rPr>
          <w:rFonts w:ascii="Arial" w:eastAsia="MS Mincho" w:hAnsi="Arial" w:cs="Arial"/>
          <w:sz w:val="18"/>
          <w:szCs w:val="18"/>
          <w:lang w:eastAsia="ja-JP"/>
        </w:rPr>
        <w:t xml:space="preserve">présentant un risque de perte </w:t>
      </w:r>
      <w:r w:rsidR="00054663" w:rsidRPr="00EC6014">
        <w:rPr>
          <w:rFonts w:ascii="Arial" w:eastAsia="MS Mincho" w:hAnsi="Arial" w:cs="Arial"/>
          <w:sz w:val="18"/>
          <w:szCs w:val="18"/>
          <w:lang w:eastAsia="ja-JP"/>
        </w:rPr>
        <w:t xml:space="preserve">en </w:t>
      </w:r>
      <w:r w:rsidR="00701ED3" w:rsidRPr="00EC6014">
        <w:rPr>
          <w:rFonts w:ascii="Arial" w:eastAsia="MS Mincho" w:hAnsi="Arial" w:cs="Arial"/>
          <w:sz w:val="18"/>
          <w:szCs w:val="18"/>
          <w:lang w:eastAsia="ja-JP"/>
        </w:rPr>
        <w:t xml:space="preserve">capital </w:t>
      </w:r>
      <w:r w:rsidR="00CF1535" w:rsidRPr="00CF1535">
        <w:rPr>
          <w:rFonts w:ascii="Arial" w:eastAsia="MS Mincho" w:hAnsi="Arial" w:cs="Arial"/>
          <w:sz w:val="18"/>
          <w:szCs w:val="18"/>
          <w:lang w:eastAsia="ja-JP"/>
        </w:rPr>
        <w:t xml:space="preserve">en cours de vie et à l’échéance </w:t>
      </w:r>
      <w:r w:rsidR="00701ED3" w:rsidRPr="00EC6014">
        <w:rPr>
          <w:rFonts w:ascii="Arial" w:eastAsia="MS Mincho" w:hAnsi="Arial" w:cs="Arial"/>
          <w:sz w:val="18"/>
          <w:szCs w:val="18"/>
          <w:lang w:eastAsia="ja-JP"/>
        </w:rPr>
        <w:t xml:space="preserve">coté </w:t>
      </w:r>
      <w:r w:rsidR="0027774B" w:rsidRPr="00EC6014">
        <w:rPr>
          <w:rFonts w:ascii="Arial" w:eastAsia="MS Mincho" w:hAnsi="Arial" w:cs="Arial"/>
          <w:sz w:val="18"/>
          <w:szCs w:val="18"/>
          <w:lang w:eastAsia="ja-JP"/>
        </w:rPr>
        <w:t xml:space="preserve">sur le marché officiel de la </w:t>
      </w:r>
      <w:r w:rsidR="00701ED3" w:rsidRPr="00EC6014">
        <w:rPr>
          <w:rFonts w:ascii="Arial" w:eastAsia="MS Mincho" w:hAnsi="Arial" w:cs="Arial"/>
          <w:sz w:val="18"/>
          <w:szCs w:val="18"/>
          <w:lang w:eastAsia="ja-JP"/>
        </w:rPr>
        <w:t>Bourse</w:t>
      </w:r>
      <w:r w:rsidR="00701ED3" w:rsidRPr="00701ED3">
        <w:rPr>
          <w:rFonts w:ascii="Arial" w:eastAsia="MS Mincho" w:hAnsi="Arial" w:cs="Arial"/>
          <w:sz w:val="18"/>
          <w:szCs w:val="18"/>
          <w:lang w:eastAsia="ja-JP"/>
        </w:rPr>
        <w:t xml:space="preserve"> </w:t>
      </w:r>
      <w:r w:rsidR="00701ED3">
        <w:rPr>
          <w:rFonts w:ascii="Arial" w:eastAsia="MS Mincho" w:hAnsi="Arial" w:cs="Arial"/>
          <w:sz w:val="18"/>
          <w:szCs w:val="18"/>
          <w:lang w:eastAsia="ja-JP"/>
        </w:rPr>
        <w:t>de Luxembourg</w:t>
      </w:r>
      <w:r w:rsidR="00701ED3" w:rsidRPr="00701ED3">
        <w:rPr>
          <w:rFonts w:ascii="Arial" w:eastAsia="MS Mincho" w:hAnsi="Arial" w:cs="Arial"/>
          <w:color w:val="0000FF"/>
          <w:sz w:val="18"/>
          <w:szCs w:val="18"/>
          <w:lang w:eastAsia="ja-JP"/>
        </w:rPr>
        <w:t xml:space="preserve"> </w:t>
      </w:r>
      <w:r w:rsidR="003F6AC0" w:rsidRPr="000E56F7">
        <w:rPr>
          <w:rFonts w:ascii="Arial" w:eastAsia="MS Mincho" w:hAnsi="Arial" w:cs="Arial"/>
          <w:sz w:val="18"/>
          <w:szCs w:val="18"/>
          <w:lang w:eastAsia="ja-JP"/>
        </w:rPr>
        <w:t>et</w:t>
      </w:r>
      <w:r w:rsidR="003F6AC0">
        <w:rPr>
          <w:rFonts w:ascii="Arial" w:eastAsia="MS Mincho" w:hAnsi="Arial" w:cs="Arial"/>
          <w:color w:val="0000FF"/>
          <w:sz w:val="18"/>
          <w:szCs w:val="18"/>
          <w:lang w:eastAsia="ja-JP"/>
        </w:rPr>
        <w:t xml:space="preserve"> </w:t>
      </w:r>
      <w:r w:rsidR="00701ED3" w:rsidRPr="00701ED3">
        <w:rPr>
          <w:rFonts w:ascii="Arial" w:eastAsia="MS Mincho" w:hAnsi="Arial" w:cs="Arial"/>
          <w:sz w:val="18"/>
          <w:szCs w:val="18"/>
          <w:lang w:eastAsia="ja-JP"/>
        </w:rPr>
        <w:t xml:space="preserve">pouvant être utilisé comme </w:t>
      </w:r>
      <w:r w:rsidR="00092D35">
        <w:rPr>
          <w:rFonts w:ascii="Arial" w:eastAsia="MS Mincho" w:hAnsi="Arial" w:cs="Arial"/>
          <w:sz w:val="18"/>
          <w:szCs w:val="18"/>
          <w:lang w:eastAsia="ja-JP"/>
        </w:rPr>
        <w:t xml:space="preserve">support en </w:t>
      </w:r>
      <w:r w:rsidR="00701ED3" w:rsidRPr="00701ED3">
        <w:rPr>
          <w:rFonts w:ascii="Arial" w:eastAsia="MS Mincho" w:hAnsi="Arial" w:cs="Arial"/>
          <w:sz w:val="18"/>
          <w:szCs w:val="18"/>
          <w:lang w:eastAsia="ja-JP"/>
        </w:rPr>
        <w:t>unités de compte de contrats d'</w:t>
      </w:r>
      <w:r w:rsidR="00095D71">
        <w:rPr>
          <w:rFonts w:ascii="Arial" w:eastAsia="MS Mincho" w:hAnsi="Arial" w:cs="Arial"/>
          <w:sz w:val="18"/>
          <w:szCs w:val="18"/>
          <w:lang w:eastAsia="ja-JP"/>
        </w:rPr>
        <w:t>assurance vie</w:t>
      </w:r>
      <w:r w:rsidR="00701ED3" w:rsidRPr="00701ED3">
        <w:rPr>
          <w:rFonts w:ascii="Arial" w:eastAsia="MS Mincho" w:hAnsi="Arial" w:cs="Arial"/>
          <w:sz w:val="18"/>
          <w:szCs w:val="18"/>
          <w:lang w:eastAsia="ja-JP"/>
        </w:rPr>
        <w:t xml:space="preserve"> </w:t>
      </w:r>
      <w:r w:rsidR="00092D35">
        <w:rPr>
          <w:rFonts w:ascii="Arial" w:eastAsia="MS Mincho" w:hAnsi="Arial" w:cs="Arial"/>
          <w:sz w:val="18"/>
          <w:szCs w:val="18"/>
          <w:lang w:eastAsia="ja-JP"/>
        </w:rPr>
        <w:t>ou</w:t>
      </w:r>
      <w:r w:rsidR="00701ED3" w:rsidRPr="00701ED3">
        <w:rPr>
          <w:rFonts w:ascii="Arial" w:eastAsia="MS Mincho" w:hAnsi="Arial" w:cs="Arial"/>
          <w:sz w:val="18"/>
          <w:szCs w:val="18"/>
          <w:lang w:eastAsia="ja-JP"/>
        </w:rPr>
        <w:t xml:space="preserve"> de capitalisation. </w:t>
      </w:r>
    </w:p>
    <w:p w:rsidR="000E4D85" w:rsidRDefault="000E4D85"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p>
    <w:p w:rsidR="000E4D85" w:rsidRDefault="00092D35"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r w:rsidRPr="00092D35">
        <w:rPr>
          <w:rFonts w:ascii="Arial" w:eastAsia="MS Mincho" w:hAnsi="Arial" w:cs="Arial"/>
          <w:sz w:val="18"/>
          <w:szCs w:val="18"/>
          <w:lang w:eastAsia="ja-JP"/>
        </w:rPr>
        <w:t>Lors de l’affectation de versements effectués dans le cadre d’un contrat d’</w:t>
      </w:r>
      <w:r w:rsidR="00095D71">
        <w:rPr>
          <w:rFonts w:ascii="Arial" w:eastAsia="MS Mincho" w:hAnsi="Arial" w:cs="Arial"/>
          <w:sz w:val="18"/>
          <w:szCs w:val="18"/>
          <w:lang w:eastAsia="ja-JP"/>
        </w:rPr>
        <w:t>assurance vie</w:t>
      </w:r>
      <w:r>
        <w:rPr>
          <w:rFonts w:ascii="Arial" w:eastAsia="MS Mincho" w:hAnsi="Arial" w:cs="Arial"/>
          <w:sz w:val="18"/>
          <w:szCs w:val="18"/>
          <w:lang w:eastAsia="ja-JP"/>
        </w:rPr>
        <w:t xml:space="preserve"> ou de capitalisation sur le Certificat</w:t>
      </w:r>
      <w:r w:rsidRPr="00092D35">
        <w:rPr>
          <w:rFonts w:ascii="Arial" w:eastAsia="MS Mincho" w:hAnsi="Arial" w:cs="Arial"/>
          <w:sz w:val="18"/>
          <w:szCs w:val="18"/>
          <w:lang w:eastAsia="ja-JP"/>
        </w:rPr>
        <w:t xml:space="preserve"> en tant qu'actif représentatif d'une unité de compte, les adhérents audit contrat doivent être conscients d'encourir en certaines circonstances le risque de recevoir une valeur de remboursement de leurs versements ainsi effectués inférieure à celle de leurs montants initiaux</w:t>
      </w:r>
      <w:r w:rsidR="000B6779">
        <w:rPr>
          <w:rFonts w:ascii="Arial" w:eastAsia="MS Mincho" w:hAnsi="Arial" w:cs="Arial"/>
          <w:sz w:val="18"/>
          <w:szCs w:val="18"/>
          <w:lang w:eastAsia="ja-JP"/>
        </w:rPr>
        <w:t>, voire subir une perte totale</w:t>
      </w:r>
      <w:r w:rsidRPr="00092D35">
        <w:rPr>
          <w:rFonts w:ascii="Arial" w:eastAsia="MS Mincho" w:hAnsi="Arial" w:cs="Arial"/>
          <w:sz w:val="18"/>
          <w:szCs w:val="18"/>
          <w:lang w:eastAsia="ja-JP"/>
        </w:rPr>
        <w:t>.</w:t>
      </w:r>
    </w:p>
    <w:p w:rsidR="000E4D85" w:rsidRDefault="000E4D85"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p>
    <w:p w:rsidR="000E4D85" w:rsidRDefault="00475E21" w:rsidP="002F410A">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r w:rsidRPr="00701ED3">
        <w:rPr>
          <w:rFonts w:ascii="Arial" w:eastAsia="MS Mincho" w:hAnsi="Arial" w:cs="Arial"/>
          <w:sz w:val="18"/>
          <w:szCs w:val="18"/>
          <w:lang w:eastAsia="ja-JP"/>
        </w:rPr>
        <w:t xml:space="preserve">Les </w:t>
      </w:r>
      <w:r>
        <w:rPr>
          <w:rFonts w:ascii="Arial" w:eastAsia="MS Mincho" w:hAnsi="Arial" w:cs="Arial"/>
          <w:sz w:val="18"/>
          <w:szCs w:val="18"/>
          <w:lang w:eastAsia="ja-JP"/>
        </w:rPr>
        <w:t>I</w:t>
      </w:r>
      <w:r w:rsidRPr="00701ED3">
        <w:rPr>
          <w:rFonts w:ascii="Arial" w:eastAsia="MS Mincho" w:hAnsi="Arial" w:cs="Arial"/>
          <w:sz w:val="18"/>
          <w:szCs w:val="18"/>
          <w:lang w:eastAsia="ja-JP"/>
        </w:rPr>
        <w:t>nvestisseurs</w:t>
      </w:r>
      <w:r>
        <w:rPr>
          <w:rFonts w:ascii="Arial" w:eastAsia="MS Mincho" w:hAnsi="Arial" w:cs="Arial"/>
          <w:sz w:val="18"/>
          <w:szCs w:val="18"/>
          <w:lang w:eastAsia="ja-JP"/>
        </w:rPr>
        <w:t xml:space="preserve">, lorsqu'ils sélectionnent ce </w:t>
      </w:r>
      <w:r w:rsidR="000E56F7">
        <w:rPr>
          <w:rFonts w:ascii="Arial" w:hAnsi="Arial" w:cs="Arial"/>
          <w:snapToGrid w:val="0"/>
          <w:sz w:val="18"/>
          <w:szCs w:val="18"/>
        </w:rPr>
        <w:t>Certificat</w:t>
      </w:r>
      <w:r>
        <w:rPr>
          <w:rFonts w:ascii="Arial" w:eastAsia="MS Mincho" w:hAnsi="Arial" w:cs="Arial"/>
          <w:sz w:val="18"/>
          <w:szCs w:val="18"/>
          <w:lang w:eastAsia="ja-JP"/>
        </w:rPr>
        <w:t xml:space="preserve"> en tant que support de leur </w:t>
      </w:r>
      <w:r w:rsidRPr="00701ED3">
        <w:rPr>
          <w:rFonts w:ascii="Arial" w:eastAsia="MS Mincho" w:hAnsi="Arial" w:cs="Arial"/>
          <w:sz w:val="18"/>
          <w:szCs w:val="18"/>
          <w:lang w:eastAsia="ja-JP"/>
        </w:rPr>
        <w:t>contrat</w:t>
      </w:r>
      <w:r>
        <w:rPr>
          <w:rFonts w:ascii="Arial" w:eastAsia="MS Mincho" w:hAnsi="Arial" w:cs="Arial"/>
          <w:sz w:val="18"/>
          <w:szCs w:val="18"/>
          <w:lang w:eastAsia="ja-JP"/>
        </w:rPr>
        <w:t xml:space="preserve">, </w:t>
      </w:r>
      <w:r w:rsidR="00092D35">
        <w:rPr>
          <w:rFonts w:ascii="Arial" w:eastAsia="MS Mincho" w:hAnsi="Arial" w:cs="Arial"/>
          <w:sz w:val="18"/>
          <w:szCs w:val="18"/>
          <w:lang w:eastAsia="ja-JP"/>
        </w:rPr>
        <w:t>déclarent</w:t>
      </w:r>
      <w:r w:rsidR="000514D1">
        <w:rPr>
          <w:rFonts w:ascii="Arial" w:eastAsia="MS Mincho" w:hAnsi="Arial" w:cs="Arial"/>
          <w:sz w:val="18"/>
          <w:szCs w:val="18"/>
          <w:lang w:eastAsia="ja-JP"/>
        </w:rPr>
        <w:t xml:space="preserve"> </w:t>
      </w:r>
      <w:r w:rsidR="004B21E3">
        <w:rPr>
          <w:rFonts w:ascii="Arial" w:eastAsia="MS Mincho" w:hAnsi="Arial" w:cs="Arial"/>
          <w:sz w:val="18"/>
          <w:szCs w:val="18"/>
          <w:lang w:eastAsia="ja-JP"/>
        </w:rPr>
        <w:t xml:space="preserve">notamment </w:t>
      </w:r>
      <w:r w:rsidR="00092D35">
        <w:rPr>
          <w:rFonts w:ascii="Arial" w:eastAsia="MS Mincho" w:hAnsi="Arial" w:cs="Arial"/>
          <w:sz w:val="18"/>
          <w:szCs w:val="18"/>
          <w:lang w:eastAsia="ja-JP"/>
        </w:rPr>
        <w:t>avoir</w:t>
      </w:r>
      <w:r w:rsidRPr="00E66600">
        <w:rPr>
          <w:rFonts w:ascii="Arial" w:eastAsia="MS Mincho" w:hAnsi="Arial" w:cs="Arial"/>
          <w:sz w:val="18"/>
          <w:szCs w:val="18"/>
          <w:lang w:eastAsia="ja-JP"/>
        </w:rPr>
        <w:t xml:space="preserve"> compr</w:t>
      </w:r>
      <w:r w:rsidR="00092D35">
        <w:rPr>
          <w:rFonts w:ascii="Arial" w:eastAsia="MS Mincho" w:hAnsi="Arial" w:cs="Arial"/>
          <w:sz w:val="18"/>
          <w:szCs w:val="18"/>
          <w:lang w:eastAsia="ja-JP"/>
        </w:rPr>
        <w:t>is</w:t>
      </w:r>
      <w:r w:rsidRPr="00E66600">
        <w:rPr>
          <w:rFonts w:ascii="Arial" w:eastAsia="MS Mincho" w:hAnsi="Arial" w:cs="Arial"/>
          <w:sz w:val="18"/>
          <w:szCs w:val="18"/>
          <w:lang w:eastAsia="ja-JP"/>
        </w:rPr>
        <w:t xml:space="preserve"> et accept</w:t>
      </w:r>
      <w:r w:rsidR="00092D35">
        <w:rPr>
          <w:rFonts w:ascii="Arial" w:eastAsia="MS Mincho" w:hAnsi="Arial" w:cs="Arial"/>
          <w:sz w:val="18"/>
          <w:szCs w:val="18"/>
          <w:lang w:eastAsia="ja-JP"/>
        </w:rPr>
        <w:t>é</w:t>
      </w:r>
      <w:r w:rsidRPr="00E66600">
        <w:rPr>
          <w:rFonts w:ascii="Arial" w:eastAsia="MS Mincho" w:hAnsi="Arial" w:cs="Arial"/>
          <w:sz w:val="18"/>
          <w:szCs w:val="18"/>
          <w:lang w:eastAsia="ja-JP"/>
        </w:rPr>
        <w:t xml:space="preserve"> les caractéristiques </w:t>
      </w:r>
      <w:r w:rsidR="00092D35">
        <w:rPr>
          <w:rFonts w:ascii="Arial" w:eastAsia="MS Mincho" w:hAnsi="Arial" w:cs="Arial"/>
          <w:sz w:val="18"/>
          <w:szCs w:val="18"/>
          <w:lang w:eastAsia="ja-JP"/>
        </w:rPr>
        <w:t xml:space="preserve">principales du Certificat </w:t>
      </w:r>
      <w:r w:rsidRPr="00E66600">
        <w:rPr>
          <w:rFonts w:ascii="Arial" w:eastAsia="MS Mincho" w:hAnsi="Arial" w:cs="Arial"/>
          <w:sz w:val="18"/>
          <w:szCs w:val="18"/>
          <w:lang w:eastAsia="ja-JP"/>
        </w:rPr>
        <w:t xml:space="preserve">et </w:t>
      </w:r>
      <w:r w:rsidR="00092D35">
        <w:rPr>
          <w:rFonts w:ascii="Arial" w:eastAsia="MS Mincho" w:hAnsi="Arial" w:cs="Arial"/>
          <w:sz w:val="18"/>
          <w:szCs w:val="18"/>
          <w:lang w:eastAsia="ja-JP"/>
        </w:rPr>
        <w:t xml:space="preserve">notamment ses avantages/inconvénients et </w:t>
      </w:r>
      <w:r w:rsidRPr="00E66600">
        <w:rPr>
          <w:rFonts w:ascii="Arial" w:eastAsia="MS Mincho" w:hAnsi="Arial" w:cs="Arial"/>
          <w:sz w:val="18"/>
          <w:szCs w:val="18"/>
          <w:lang w:eastAsia="ja-JP"/>
        </w:rPr>
        <w:t xml:space="preserve">les risques </w:t>
      </w:r>
      <w:r w:rsidR="00092D35">
        <w:rPr>
          <w:rFonts w:ascii="Arial" w:eastAsia="MS Mincho" w:hAnsi="Arial" w:cs="Arial"/>
          <w:sz w:val="18"/>
          <w:szCs w:val="18"/>
          <w:lang w:eastAsia="ja-JP"/>
        </w:rPr>
        <w:t xml:space="preserve">y </w:t>
      </w:r>
      <w:r w:rsidR="003A0FC5" w:rsidRPr="00E66600">
        <w:rPr>
          <w:rFonts w:ascii="Arial" w:eastAsia="MS Mincho" w:hAnsi="Arial" w:cs="Arial"/>
          <w:sz w:val="18"/>
          <w:szCs w:val="18"/>
          <w:lang w:eastAsia="ja-JP"/>
        </w:rPr>
        <w:t>afférents</w:t>
      </w:r>
      <w:r w:rsidR="00302D52">
        <w:rPr>
          <w:rFonts w:ascii="Arial" w:eastAsia="MS Mincho" w:hAnsi="Arial" w:cs="Arial"/>
          <w:sz w:val="18"/>
          <w:szCs w:val="18"/>
          <w:lang w:eastAsia="ja-JP"/>
        </w:rPr>
        <w:t>.</w:t>
      </w:r>
    </w:p>
    <w:p w:rsidR="000E4D85" w:rsidRDefault="000E4D85"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p>
    <w:p w:rsidR="000E4D85" w:rsidRDefault="00092D35"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r w:rsidRPr="00701ED3">
        <w:rPr>
          <w:rFonts w:ascii="Arial" w:eastAsia="MS Mincho" w:hAnsi="Arial" w:cs="Arial"/>
          <w:sz w:val="18"/>
          <w:szCs w:val="18"/>
          <w:lang w:eastAsia="ja-JP"/>
        </w:rPr>
        <w:t>Les informations contenues dans le présent document ne sont pas considérées comme une recommandation de conclure l’opération. Les prix des opérations éventuellement conclues dépendront des conditions du marché au moment où les opérations s</w:t>
      </w:r>
      <w:r>
        <w:rPr>
          <w:rFonts w:ascii="Arial" w:eastAsia="MS Mincho" w:hAnsi="Arial" w:cs="Arial"/>
          <w:sz w:val="18"/>
          <w:szCs w:val="18"/>
          <w:lang w:eastAsia="ja-JP"/>
        </w:rPr>
        <w:t>eront éventuellement réalisées.</w:t>
      </w:r>
    </w:p>
    <w:p w:rsidR="000E4D85" w:rsidRDefault="000E4D85"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p>
    <w:p w:rsidR="000E4D85" w:rsidRDefault="00475E21"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r w:rsidRPr="00E66600">
        <w:rPr>
          <w:rFonts w:ascii="Arial" w:eastAsia="MS Mincho" w:hAnsi="Arial" w:cs="Arial"/>
          <w:sz w:val="18"/>
          <w:szCs w:val="18"/>
          <w:lang w:eastAsia="ja-JP"/>
        </w:rPr>
        <w:t>Cardif Assurance Vie</w:t>
      </w:r>
      <w:r w:rsidR="003F6AC0" w:rsidRPr="00E66600">
        <w:rPr>
          <w:rFonts w:ascii="Arial" w:eastAsia="MS Mincho" w:hAnsi="Arial" w:cs="Arial"/>
          <w:sz w:val="18"/>
          <w:szCs w:val="18"/>
          <w:lang w:eastAsia="ja-JP"/>
        </w:rPr>
        <w:t xml:space="preserve"> </w:t>
      </w:r>
      <w:r w:rsidRPr="00E66600">
        <w:rPr>
          <w:rFonts w:ascii="Arial" w:eastAsia="MS Mincho" w:hAnsi="Arial" w:cs="Arial"/>
          <w:sz w:val="18"/>
          <w:szCs w:val="18"/>
          <w:lang w:eastAsia="ja-JP"/>
        </w:rPr>
        <w:t>ne peut être tenue</w:t>
      </w:r>
      <w:r w:rsidRPr="00E66600">
        <w:rPr>
          <w:rFonts w:ascii="Arial" w:eastAsia="MS Mincho" w:hAnsi="Arial" w:cs="Arial"/>
          <w:snapToGrid w:val="0"/>
          <w:sz w:val="18"/>
          <w:szCs w:val="18"/>
          <w:lang w:eastAsia="ja-JP"/>
        </w:rPr>
        <w:t xml:space="preserve"> responsabl</w:t>
      </w:r>
      <w:r w:rsidRPr="00E66600">
        <w:rPr>
          <w:rFonts w:ascii="Arial" w:eastAsia="MS Mincho" w:hAnsi="Arial" w:cs="Arial"/>
          <w:sz w:val="18"/>
          <w:szCs w:val="18"/>
          <w:lang w:eastAsia="ja-JP"/>
        </w:rPr>
        <w:t>e d</w:t>
      </w:r>
      <w:r w:rsidRPr="00701ED3">
        <w:rPr>
          <w:rFonts w:ascii="Arial" w:eastAsia="MS Mincho" w:hAnsi="Arial" w:cs="Arial"/>
          <w:sz w:val="18"/>
          <w:szCs w:val="18"/>
          <w:lang w:eastAsia="ja-JP"/>
        </w:rPr>
        <w:t>es conséquences financières ou de quelque autre nature que ce soit résultant de l’affectation de versements effectués dans le cadre du contrat d’</w:t>
      </w:r>
      <w:r w:rsidR="00095D71">
        <w:rPr>
          <w:rFonts w:ascii="Arial" w:eastAsia="MS Mincho" w:hAnsi="Arial" w:cs="Arial"/>
          <w:sz w:val="18"/>
          <w:szCs w:val="18"/>
          <w:lang w:eastAsia="ja-JP"/>
        </w:rPr>
        <w:t>assurance vie</w:t>
      </w:r>
      <w:r w:rsidRPr="00701ED3">
        <w:rPr>
          <w:rFonts w:ascii="Arial" w:eastAsia="MS Mincho" w:hAnsi="Arial" w:cs="Arial"/>
          <w:sz w:val="18"/>
          <w:szCs w:val="18"/>
          <w:lang w:eastAsia="ja-JP"/>
        </w:rPr>
        <w:t xml:space="preserve"> ou de capitalisation sur l</w:t>
      </w:r>
      <w:r>
        <w:rPr>
          <w:rFonts w:ascii="Arial" w:eastAsia="MS Mincho" w:hAnsi="Arial" w:cs="Arial"/>
          <w:sz w:val="18"/>
          <w:szCs w:val="18"/>
          <w:lang w:eastAsia="ja-JP"/>
        </w:rPr>
        <w:t xml:space="preserve">e </w:t>
      </w:r>
      <w:r w:rsidR="000E56F7">
        <w:rPr>
          <w:rFonts w:ascii="Arial" w:hAnsi="Arial" w:cs="Arial"/>
          <w:snapToGrid w:val="0"/>
          <w:sz w:val="18"/>
          <w:szCs w:val="18"/>
        </w:rPr>
        <w:t>Certificat</w:t>
      </w:r>
      <w:r w:rsidRPr="00701ED3">
        <w:rPr>
          <w:rFonts w:ascii="Arial" w:eastAsia="MS Mincho" w:hAnsi="Arial" w:cs="Arial"/>
          <w:sz w:val="18"/>
          <w:szCs w:val="18"/>
          <w:lang w:eastAsia="ja-JP"/>
        </w:rPr>
        <w:t>.</w:t>
      </w:r>
    </w:p>
    <w:p w:rsidR="003409A1" w:rsidRDefault="003409A1" w:rsidP="006157AE">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p>
    <w:p w:rsidR="00171E71" w:rsidRPr="00C808FD" w:rsidRDefault="00171E71" w:rsidP="00171E71">
      <w:pPr>
        <w:pBdr>
          <w:top w:val="single" w:sz="4" w:space="1" w:color="auto"/>
          <w:left w:val="single" w:sz="4" w:space="4" w:color="auto"/>
          <w:bottom w:val="single" w:sz="4" w:space="24" w:color="auto"/>
          <w:right w:val="single" w:sz="4" w:space="4" w:color="auto"/>
        </w:pBdr>
        <w:jc w:val="both"/>
        <w:rPr>
          <w:rFonts w:ascii="Arial" w:eastAsia="MS Mincho" w:hAnsi="Arial" w:cs="Arial"/>
          <w:sz w:val="18"/>
          <w:szCs w:val="18"/>
          <w:lang w:eastAsia="ja-JP"/>
        </w:rPr>
      </w:pPr>
      <w:r w:rsidRPr="00C808FD">
        <w:rPr>
          <w:rFonts w:ascii="Arial" w:eastAsia="MS Mincho" w:hAnsi="Arial" w:cs="Arial"/>
          <w:sz w:val="18"/>
          <w:szCs w:val="18"/>
          <w:lang w:eastAsia="ja-JP"/>
        </w:rPr>
        <w:t xml:space="preserve">Le Prospectus de Base </w:t>
      </w:r>
      <w:r>
        <w:rPr>
          <w:rFonts w:ascii="Arial" w:eastAsia="MS Mincho" w:hAnsi="Arial" w:cs="Arial"/>
          <w:sz w:val="18"/>
          <w:szCs w:val="18"/>
          <w:lang w:eastAsia="ja-JP"/>
        </w:rPr>
        <w:t>pour l’émission de</w:t>
      </w:r>
      <w:r w:rsidRPr="00C808FD">
        <w:rPr>
          <w:rFonts w:ascii="Arial" w:eastAsia="MS Mincho" w:hAnsi="Arial" w:cs="Arial"/>
          <w:sz w:val="18"/>
          <w:szCs w:val="18"/>
          <w:lang w:eastAsia="ja-JP"/>
        </w:rPr>
        <w:t xml:space="preserve"> Certificat</w:t>
      </w:r>
      <w:r>
        <w:rPr>
          <w:rFonts w:ascii="Arial" w:eastAsia="MS Mincho" w:hAnsi="Arial" w:cs="Arial"/>
          <w:sz w:val="18"/>
          <w:szCs w:val="18"/>
          <w:lang w:eastAsia="ja-JP"/>
        </w:rPr>
        <w:t>s</w:t>
      </w:r>
      <w:r w:rsidRPr="00C808FD">
        <w:rPr>
          <w:rFonts w:ascii="Arial" w:eastAsia="MS Mincho" w:hAnsi="Arial" w:cs="Arial"/>
          <w:sz w:val="18"/>
          <w:szCs w:val="18"/>
          <w:lang w:eastAsia="ja-JP"/>
        </w:rPr>
        <w:t xml:space="preserve"> a été visé par l’A</w:t>
      </w:r>
      <w:r>
        <w:rPr>
          <w:rFonts w:ascii="Arial" w:eastAsia="MS Mincho" w:hAnsi="Arial" w:cs="Arial"/>
          <w:sz w:val="18"/>
          <w:szCs w:val="18"/>
          <w:lang w:eastAsia="ja-JP"/>
        </w:rPr>
        <w:t xml:space="preserve">utorité des </w:t>
      </w:r>
      <w:r w:rsidR="00F03027">
        <w:rPr>
          <w:rFonts w:ascii="Arial" w:eastAsia="MS Mincho" w:hAnsi="Arial" w:cs="Arial"/>
          <w:sz w:val="18"/>
          <w:szCs w:val="18"/>
          <w:lang w:eastAsia="ja-JP"/>
        </w:rPr>
        <w:t>marchés financiers</w:t>
      </w:r>
      <w:r w:rsidR="00F03027" w:rsidRPr="00C808FD">
        <w:rPr>
          <w:rFonts w:ascii="Arial" w:eastAsia="MS Mincho" w:hAnsi="Arial" w:cs="Arial"/>
          <w:sz w:val="18"/>
          <w:szCs w:val="18"/>
          <w:lang w:eastAsia="ja-JP"/>
        </w:rPr>
        <w:t xml:space="preserve"> </w:t>
      </w:r>
      <w:r>
        <w:rPr>
          <w:rFonts w:ascii="Arial" w:eastAsia="MS Mincho" w:hAnsi="Arial" w:cs="Arial"/>
          <w:sz w:val="18"/>
          <w:szCs w:val="18"/>
          <w:lang w:eastAsia="ja-JP"/>
        </w:rPr>
        <w:t xml:space="preserve">(AMF) </w:t>
      </w:r>
      <w:r w:rsidRPr="00C808FD">
        <w:rPr>
          <w:rFonts w:ascii="Arial" w:eastAsia="MS Mincho" w:hAnsi="Arial" w:cs="Arial"/>
          <w:sz w:val="18"/>
          <w:szCs w:val="18"/>
          <w:lang w:eastAsia="ja-JP"/>
        </w:rPr>
        <w:t xml:space="preserve">le </w:t>
      </w:r>
      <w:r w:rsidRPr="004478A4">
        <w:rPr>
          <w:rFonts w:ascii="Arial" w:eastAsia="MS Mincho" w:hAnsi="Arial" w:cs="Arial"/>
          <w:sz w:val="18"/>
          <w:szCs w:val="18"/>
          <w:lang w:eastAsia="ja-JP"/>
        </w:rPr>
        <w:t>7</w:t>
      </w:r>
      <w:r w:rsidRPr="00C808FD">
        <w:rPr>
          <w:rFonts w:ascii="Arial" w:eastAsia="MS Mincho" w:hAnsi="Arial" w:cs="Arial"/>
          <w:sz w:val="18"/>
          <w:szCs w:val="18"/>
          <w:lang w:eastAsia="ja-JP"/>
        </w:rPr>
        <w:t xml:space="preserve"> juin 201</w:t>
      </w:r>
      <w:r>
        <w:rPr>
          <w:rFonts w:ascii="Arial" w:eastAsia="MS Mincho" w:hAnsi="Arial" w:cs="Arial"/>
          <w:sz w:val="18"/>
          <w:szCs w:val="18"/>
          <w:lang w:eastAsia="ja-JP"/>
        </w:rPr>
        <w:t>7</w:t>
      </w:r>
      <w:r w:rsidRPr="00C808FD">
        <w:rPr>
          <w:rFonts w:ascii="Arial" w:eastAsia="MS Mincho" w:hAnsi="Arial" w:cs="Arial"/>
          <w:sz w:val="18"/>
          <w:szCs w:val="18"/>
          <w:lang w:eastAsia="ja-JP"/>
        </w:rPr>
        <w:t xml:space="preserve"> sous le numéro </w:t>
      </w:r>
      <w:r w:rsidRPr="004478A4">
        <w:rPr>
          <w:rFonts w:ascii="Arial" w:eastAsia="MS Mincho" w:hAnsi="Arial" w:cs="Arial"/>
          <w:sz w:val="18"/>
          <w:szCs w:val="18"/>
          <w:lang w:eastAsia="ja-JP"/>
        </w:rPr>
        <w:t>17-264</w:t>
      </w:r>
      <w:r>
        <w:rPr>
          <w:rFonts w:ascii="Arial" w:eastAsia="MS Mincho" w:hAnsi="Arial" w:cs="Arial"/>
          <w:sz w:val="18"/>
          <w:szCs w:val="18"/>
          <w:lang w:eastAsia="ja-JP"/>
        </w:rPr>
        <w:t>.</w:t>
      </w:r>
      <w:r w:rsidRPr="00C808FD">
        <w:rPr>
          <w:rFonts w:ascii="Arial" w:eastAsia="MS Mincho" w:hAnsi="Arial" w:cs="Arial"/>
          <w:sz w:val="18"/>
          <w:szCs w:val="18"/>
          <w:lang w:eastAsia="ja-JP"/>
        </w:rPr>
        <w:t xml:space="preserve"> </w:t>
      </w:r>
    </w:p>
    <w:p w:rsidR="00A24BB1" w:rsidRPr="005D190A" w:rsidRDefault="00A24BB1" w:rsidP="00A24BB1">
      <w:pPr>
        <w:jc w:val="both"/>
        <w:rPr>
          <w:rFonts w:ascii="Arial" w:hAnsi="Arial" w:cs="Arial"/>
          <w:sz w:val="18"/>
          <w:szCs w:val="18"/>
        </w:rPr>
      </w:pPr>
    </w:p>
    <w:p w:rsidR="00A24BB1" w:rsidRPr="005D190A" w:rsidRDefault="00A24BB1" w:rsidP="00A24BB1">
      <w:pPr>
        <w:pBdr>
          <w:top w:val="single" w:sz="4" w:space="1" w:color="auto"/>
          <w:left w:val="single" w:sz="4" w:space="4" w:color="auto"/>
          <w:bottom w:val="single" w:sz="4" w:space="3" w:color="auto"/>
          <w:right w:val="single" w:sz="4" w:space="4" w:color="auto"/>
        </w:pBdr>
        <w:jc w:val="both"/>
        <w:rPr>
          <w:rFonts w:ascii="Arial" w:eastAsia="MS Mincho" w:hAnsi="Arial" w:cs="Arial"/>
          <w:sz w:val="18"/>
          <w:szCs w:val="18"/>
          <w:lang w:eastAsia="ja-JP"/>
        </w:rPr>
      </w:pPr>
      <w:r>
        <w:rPr>
          <w:rFonts w:ascii="Arial" w:eastAsia="MS Mincho" w:hAnsi="Arial" w:cs="Arial"/>
          <w:sz w:val="18"/>
          <w:szCs w:val="18"/>
          <w:lang w:eastAsia="ja-JP"/>
        </w:rPr>
        <w:t>L’</w:t>
      </w:r>
      <w:r w:rsidR="00E44288">
        <w:rPr>
          <w:rFonts w:ascii="Arial" w:eastAsia="MS Mincho" w:hAnsi="Arial" w:cs="Arial"/>
          <w:sz w:val="18"/>
          <w:szCs w:val="18"/>
          <w:lang w:eastAsia="ja-JP"/>
        </w:rPr>
        <w:t>Indice</w:t>
      </w:r>
      <w:r w:rsidRPr="005D190A">
        <w:rPr>
          <w:rFonts w:ascii="Arial" w:eastAsia="MS Mincho" w:hAnsi="Arial" w:cs="Arial"/>
          <w:sz w:val="18"/>
          <w:szCs w:val="18"/>
          <w:lang w:eastAsia="ja-JP"/>
        </w:rPr>
        <w:t xml:space="preserve"> </w:t>
      </w:r>
      <w:r w:rsidR="002B362A">
        <w:rPr>
          <w:rFonts w:ascii="Arial" w:eastAsia="MS Mincho" w:hAnsi="Arial" w:cs="Arial"/>
          <w:sz w:val="18"/>
          <w:szCs w:val="18"/>
          <w:lang w:eastAsia="ja-JP"/>
        </w:rPr>
        <w:t>EURO</w:t>
      </w:r>
      <w:r w:rsidR="002B362A" w:rsidRPr="005D190A">
        <w:rPr>
          <w:rFonts w:ascii="Arial" w:eastAsia="MS Mincho" w:hAnsi="Arial" w:cs="Arial"/>
          <w:sz w:val="18"/>
          <w:szCs w:val="18"/>
          <w:lang w:eastAsia="ja-JP"/>
        </w:rPr>
        <w:t xml:space="preserve"> </w:t>
      </w:r>
      <w:r w:rsidRPr="005D190A">
        <w:rPr>
          <w:rFonts w:ascii="Arial" w:eastAsia="MS Mincho" w:hAnsi="Arial" w:cs="Arial"/>
          <w:sz w:val="18"/>
          <w:szCs w:val="18"/>
          <w:lang w:eastAsia="ja-JP"/>
        </w:rPr>
        <w:t>STOXX 50</w:t>
      </w:r>
      <w:r w:rsidRPr="00785E6E">
        <w:rPr>
          <w:rFonts w:ascii="Arial" w:eastAsia="MS Mincho" w:hAnsi="Arial" w:cs="Arial"/>
          <w:sz w:val="18"/>
          <w:szCs w:val="18"/>
          <w:vertAlign w:val="superscript"/>
          <w:lang w:eastAsia="ja-JP"/>
        </w:rPr>
        <w:t>®</w:t>
      </w:r>
      <w:r w:rsidRPr="005D190A">
        <w:rPr>
          <w:rFonts w:ascii="Arial" w:eastAsia="MS Mincho" w:hAnsi="Arial" w:cs="Arial"/>
          <w:sz w:val="18"/>
          <w:szCs w:val="18"/>
          <w:lang w:eastAsia="ja-JP"/>
        </w:rPr>
        <w:t xml:space="preserve"> ainsi que ses marques sont la propriété intellectuelle de </w:t>
      </w:r>
      <w:r>
        <w:rPr>
          <w:rFonts w:ascii="Arial" w:eastAsia="MS Mincho" w:hAnsi="Arial" w:cs="Arial"/>
          <w:sz w:val="18"/>
          <w:szCs w:val="18"/>
          <w:lang w:eastAsia="ja-JP"/>
        </w:rPr>
        <w:t>STOXX</w:t>
      </w:r>
      <w:r w:rsidRPr="005D190A">
        <w:rPr>
          <w:rFonts w:ascii="Arial" w:eastAsia="MS Mincho" w:hAnsi="Arial" w:cs="Arial"/>
          <w:sz w:val="18"/>
          <w:szCs w:val="18"/>
          <w:lang w:eastAsia="ja-JP"/>
        </w:rPr>
        <w:t xml:space="preserve"> Limited, Zurich, Suisse</w:t>
      </w:r>
      <w:r>
        <w:rPr>
          <w:rFonts w:ascii="Arial" w:eastAsia="MS Mincho" w:hAnsi="Arial" w:cs="Arial"/>
          <w:sz w:val="18"/>
          <w:szCs w:val="18"/>
          <w:lang w:eastAsia="ja-JP"/>
        </w:rPr>
        <w:t xml:space="preserve"> et/ou ses concédants </w:t>
      </w:r>
      <w:r w:rsidRPr="005D190A">
        <w:rPr>
          <w:rFonts w:ascii="Arial" w:eastAsia="MS Mincho" w:hAnsi="Arial" w:cs="Arial"/>
          <w:sz w:val="18"/>
          <w:szCs w:val="18"/>
          <w:lang w:eastAsia="ja-JP"/>
        </w:rPr>
        <w:t xml:space="preserve">(les </w:t>
      </w:r>
      <w:r>
        <w:rPr>
          <w:rFonts w:ascii="Arial" w:eastAsia="MS Mincho" w:hAnsi="Arial" w:cs="Arial"/>
          <w:sz w:val="18"/>
          <w:szCs w:val="18"/>
          <w:lang w:eastAsia="ja-JP"/>
        </w:rPr>
        <w:t>« </w:t>
      </w:r>
      <w:r w:rsidRPr="00B4395C">
        <w:rPr>
          <w:rFonts w:ascii="Arial" w:eastAsia="MS Mincho" w:hAnsi="Arial" w:cs="Arial"/>
          <w:b/>
          <w:sz w:val="18"/>
          <w:szCs w:val="18"/>
          <w:lang w:eastAsia="ja-JP"/>
        </w:rPr>
        <w:t>Concédants</w:t>
      </w:r>
      <w:r>
        <w:rPr>
          <w:rFonts w:ascii="Arial" w:eastAsia="MS Mincho" w:hAnsi="Arial" w:cs="Arial"/>
          <w:sz w:val="18"/>
          <w:szCs w:val="18"/>
          <w:lang w:eastAsia="ja-JP"/>
        </w:rPr>
        <w:t> »</w:t>
      </w:r>
      <w:r w:rsidRPr="005D190A">
        <w:rPr>
          <w:rFonts w:ascii="Arial" w:eastAsia="MS Mincho" w:hAnsi="Arial" w:cs="Arial"/>
          <w:sz w:val="18"/>
          <w:szCs w:val="18"/>
          <w:lang w:eastAsia="ja-JP"/>
        </w:rPr>
        <w:t xml:space="preserve">), et sont utilisés dans le cadre de licences. </w:t>
      </w:r>
      <w:r>
        <w:rPr>
          <w:rFonts w:ascii="Arial" w:eastAsia="MS Mincho" w:hAnsi="Arial" w:cs="Arial"/>
          <w:sz w:val="18"/>
          <w:szCs w:val="18"/>
          <w:lang w:eastAsia="ja-JP"/>
        </w:rPr>
        <w:t>Ni STOXX</w:t>
      </w:r>
      <w:r w:rsidRPr="005D190A">
        <w:rPr>
          <w:rFonts w:ascii="Arial" w:eastAsia="MS Mincho" w:hAnsi="Arial" w:cs="Arial"/>
          <w:sz w:val="18"/>
          <w:szCs w:val="18"/>
          <w:lang w:eastAsia="ja-JP"/>
        </w:rPr>
        <w:t xml:space="preserve"> Limited</w:t>
      </w:r>
      <w:r w:rsidR="0061535D">
        <w:rPr>
          <w:rFonts w:ascii="Arial" w:eastAsia="MS Mincho" w:hAnsi="Arial" w:cs="Arial"/>
          <w:sz w:val="18"/>
          <w:szCs w:val="18"/>
          <w:lang w:eastAsia="ja-JP"/>
        </w:rPr>
        <w:t>,</w:t>
      </w:r>
      <w:r w:rsidRPr="005D190A">
        <w:rPr>
          <w:rFonts w:ascii="Arial" w:eastAsia="MS Mincho" w:hAnsi="Arial" w:cs="Arial"/>
          <w:sz w:val="18"/>
          <w:szCs w:val="18"/>
          <w:lang w:eastAsia="ja-JP"/>
        </w:rPr>
        <w:t xml:space="preserve"> </w:t>
      </w:r>
      <w:r>
        <w:rPr>
          <w:rFonts w:ascii="Arial" w:eastAsia="MS Mincho" w:hAnsi="Arial" w:cs="Arial"/>
          <w:sz w:val="18"/>
          <w:szCs w:val="18"/>
          <w:lang w:eastAsia="ja-JP"/>
        </w:rPr>
        <w:t>ni l</w:t>
      </w:r>
      <w:r w:rsidRPr="005D190A">
        <w:rPr>
          <w:rFonts w:ascii="Arial" w:eastAsia="MS Mincho" w:hAnsi="Arial" w:cs="Arial"/>
          <w:sz w:val="18"/>
          <w:szCs w:val="18"/>
          <w:lang w:eastAsia="ja-JP"/>
        </w:rPr>
        <w:t>es Concédants ne soutiennent, ne garantissent, ne vendent ni ne promeuvent en aucune façon les Certificats basés sur l’</w:t>
      </w:r>
      <w:r w:rsidR="00E44288">
        <w:rPr>
          <w:rFonts w:ascii="Arial" w:eastAsia="MS Mincho" w:hAnsi="Arial" w:cs="Arial"/>
          <w:sz w:val="18"/>
          <w:szCs w:val="18"/>
          <w:lang w:eastAsia="ja-JP"/>
        </w:rPr>
        <w:t>Indice</w:t>
      </w:r>
      <w:r w:rsidRPr="005D190A">
        <w:rPr>
          <w:rFonts w:ascii="Arial" w:eastAsia="MS Mincho" w:hAnsi="Arial" w:cs="Arial"/>
          <w:sz w:val="18"/>
          <w:szCs w:val="18"/>
          <w:lang w:eastAsia="ja-JP"/>
        </w:rPr>
        <w:t xml:space="preserve"> et déclinent toute responsabilité liée au négoce des produits ou services basés sur l’</w:t>
      </w:r>
      <w:r w:rsidR="00E44288">
        <w:rPr>
          <w:rFonts w:ascii="Arial" w:eastAsia="MS Mincho" w:hAnsi="Arial" w:cs="Arial"/>
          <w:sz w:val="18"/>
          <w:szCs w:val="18"/>
          <w:lang w:eastAsia="ja-JP"/>
        </w:rPr>
        <w:t>Indice</w:t>
      </w:r>
      <w:r w:rsidRPr="005D190A">
        <w:rPr>
          <w:rFonts w:ascii="Arial" w:eastAsia="MS Mincho" w:hAnsi="Arial" w:cs="Arial"/>
          <w:sz w:val="18"/>
          <w:szCs w:val="18"/>
          <w:lang w:eastAsia="ja-JP"/>
        </w:rPr>
        <w:t>.</w:t>
      </w:r>
    </w:p>
    <w:p w:rsidR="008F367C" w:rsidRDefault="008F367C" w:rsidP="00A24BB1">
      <w:pPr>
        <w:jc w:val="both"/>
        <w:rPr>
          <w:rFonts w:ascii="Arial" w:eastAsia="MS Mincho" w:hAnsi="Arial" w:cs="Arial"/>
          <w:sz w:val="18"/>
          <w:szCs w:val="18"/>
          <w:lang w:eastAsia="ja-JP"/>
        </w:rPr>
      </w:pPr>
    </w:p>
    <w:p w:rsidR="009946C3" w:rsidRDefault="009946C3" w:rsidP="00A24BB1">
      <w:pPr>
        <w:jc w:val="both"/>
        <w:rPr>
          <w:rFonts w:ascii="Arial" w:eastAsia="MS Mincho" w:hAnsi="Arial" w:cs="Arial"/>
          <w:sz w:val="18"/>
          <w:szCs w:val="18"/>
          <w:lang w:eastAsia="ja-JP"/>
        </w:rPr>
      </w:pPr>
    </w:p>
    <w:p w:rsidR="009946C3" w:rsidRDefault="009946C3" w:rsidP="00A24BB1">
      <w:pPr>
        <w:jc w:val="both"/>
        <w:rPr>
          <w:rFonts w:ascii="Arial" w:eastAsia="MS Mincho" w:hAnsi="Arial" w:cs="Arial"/>
          <w:sz w:val="18"/>
          <w:szCs w:val="18"/>
          <w:lang w:eastAsia="ja-JP"/>
        </w:rPr>
      </w:pPr>
    </w:p>
    <w:p w:rsidR="004D57F6" w:rsidRDefault="004D57F6" w:rsidP="004D57F6">
      <w:pPr>
        <w:jc w:val="both"/>
        <w:rPr>
          <w:rFonts w:ascii="Arial" w:eastAsia="MS Mincho" w:hAnsi="Arial" w:cs="Arial"/>
          <w:sz w:val="18"/>
          <w:szCs w:val="18"/>
          <w:lang w:eastAsia="ja-JP"/>
        </w:rPr>
      </w:pPr>
    </w:p>
    <w:p w:rsidR="004D57F6" w:rsidRDefault="004D57F6" w:rsidP="004D57F6">
      <w:pPr>
        <w:jc w:val="both"/>
        <w:rPr>
          <w:rFonts w:ascii="Arial" w:eastAsia="MS Mincho" w:hAnsi="Arial" w:cs="Arial"/>
          <w:sz w:val="18"/>
          <w:szCs w:val="18"/>
          <w:lang w:eastAsia="ja-JP"/>
        </w:rPr>
      </w:pPr>
    </w:p>
    <w:p w:rsidR="004D57F6" w:rsidRDefault="004D57F6" w:rsidP="004D57F6">
      <w:pPr>
        <w:jc w:val="both"/>
        <w:rPr>
          <w:rFonts w:ascii="Arial" w:eastAsia="MS Mincho" w:hAnsi="Arial" w:cs="Arial"/>
          <w:sz w:val="18"/>
          <w:szCs w:val="18"/>
          <w:lang w:eastAsia="ja-JP"/>
        </w:rPr>
      </w:pPr>
    </w:p>
    <w:p w:rsidR="004D57F6" w:rsidRPr="00342F38" w:rsidRDefault="004D57F6" w:rsidP="004D57F6">
      <w:pPr>
        <w:rPr>
          <w:rFonts w:ascii="Cambria" w:hAnsi="Cambria"/>
          <w:sz w:val="14"/>
          <w:szCs w:val="14"/>
        </w:rPr>
      </w:pPr>
      <w:r>
        <w:rPr>
          <w:noProof/>
          <w:lang w:eastAsia="ja-JP"/>
        </w:rPr>
        <w:drawing>
          <wp:inline distT="0" distB="0" distL="0" distR="0" wp14:anchorId="78835759" wp14:editId="61BAE5D8">
            <wp:extent cx="2343150" cy="533400"/>
            <wp:effectExtent l="0" t="0" r="0" b="0"/>
            <wp:docPr id="2" name="Image 2" descr="BNPP_CARDIF_BL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NPP_CARDIF_BL_smal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3150" cy="533400"/>
                    </a:xfrm>
                    <a:prstGeom prst="rect">
                      <a:avLst/>
                    </a:prstGeom>
                    <a:noFill/>
                    <a:ln>
                      <a:noFill/>
                    </a:ln>
                  </pic:spPr>
                </pic:pic>
              </a:graphicData>
            </a:graphic>
          </wp:inline>
        </w:drawing>
      </w:r>
    </w:p>
    <w:p w:rsidR="004D57F6" w:rsidRPr="001B1513" w:rsidRDefault="004D57F6" w:rsidP="004D57F6">
      <w:pPr>
        <w:rPr>
          <w:rFonts w:ascii="Cambria" w:hAnsi="Cambria"/>
          <w:sz w:val="14"/>
          <w:szCs w:val="14"/>
        </w:rPr>
      </w:pPr>
      <w:r w:rsidRPr="001B1513">
        <w:rPr>
          <w:rFonts w:ascii="Cambria" w:hAnsi="Cambria"/>
          <w:sz w:val="14"/>
          <w:szCs w:val="14"/>
        </w:rPr>
        <w:t>CARDIF Assurance Vie</w:t>
      </w:r>
    </w:p>
    <w:p w:rsidR="004D57F6" w:rsidRPr="001B1513" w:rsidRDefault="004D57F6" w:rsidP="004D57F6">
      <w:pPr>
        <w:rPr>
          <w:rFonts w:ascii="Cambria" w:hAnsi="Cambria"/>
          <w:sz w:val="14"/>
          <w:szCs w:val="14"/>
        </w:rPr>
      </w:pPr>
      <w:r w:rsidRPr="001B1513">
        <w:rPr>
          <w:rFonts w:ascii="Cambria" w:hAnsi="Cambria"/>
          <w:sz w:val="14"/>
          <w:szCs w:val="14"/>
        </w:rPr>
        <w:t>Entreprise régie par le Code des assurances – S</w:t>
      </w:r>
      <w:r>
        <w:rPr>
          <w:rFonts w:ascii="Cambria" w:hAnsi="Cambria"/>
          <w:sz w:val="14"/>
          <w:szCs w:val="14"/>
        </w:rPr>
        <w:t>.</w:t>
      </w:r>
      <w:r w:rsidRPr="001B1513">
        <w:rPr>
          <w:rFonts w:ascii="Cambria" w:hAnsi="Cambria"/>
          <w:sz w:val="14"/>
          <w:szCs w:val="14"/>
        </w:rPr>
        <w:t>A</w:t>
      </w:r>
      <w:r>
        <w:rPr>
          <w:rFonts w:ascii="Cambria" w:hAnsi="Cambria"/>
          <w:sz w:val="14"/>
          <w:szCs w:val="14"/>
        </w:rPr>
        <w:t>.</w:t>
      </w:r>
      <w:r w:rsidRPr="001B1513">
        <w:rPr>
          <w:rFonts w:ascii="Cambria" w:hAnsi="Cambria"/>
          <w:sz w:val="14"/>
          <w:szCs w:val="14"/>
        </w:rPr>
        <w:t xml:space="preserve"> au capital de </w:t>
      </w:r>
      <w:r>
        <w:rPr>
          <w:rFonts w:ascii="Cambria" w:hAnsi="Cambria"/>
          <w:sz w:val="14"/>
          <w:szCs w:val="14"/>
        </w:rPr>
        <w:t>719 167 488</w:t>
      </w:r>
      <w:r w:rsidRPr="001B1513">
        <w:rPr>
          <w:rFonts w:ascii="Cambria" w:hAnsi="Cambria"/>
          <w:sz w:val="14"/>
          <w:szCs w:val="14"/>
        </w:rPr>
        <w:t xml:space="preserve"> €</w:t>
      </w:r>
    </w:p>
    <w:p w:rsidR="004D57F6" w:rsidRPr="00342F38" w:rsidRDefault="004D57F6" w:rsidP="004D57F6">
      <w:pPr>
        <w:rPr>
          <w:rFonts w:ascii="Cambria" w:hAnsi="Cambria"/>
          <w:sz w:val="14"/>
          <w:szCs w:val="14"/>
        </w:rPr>
      </w:pPr>
      <w:r w:rsidRPr="00342F38">
        <w:rPr>
          <w:rFonts w:ascii="Cambria" w:hAnsi="Cambria"/>
          <w:sz w:val="14"/>
          <w:szCs w:val="14"/>
        </w:rPr>
        <w:t>732 028 154 RCS Paris - N° TVA intracommunautaire FR 12732028154</w:t>
      </w:r>
    </w:p>
    <w:p w:rsidR="004D57F6" w:rsidRPr="00342F38" w:rsidRDefault="004D57F6" w:rsidP="004D57F6">
      <w:pPr>
        <w:rPr>
          <w:rFonts w:ascii="Cambria" w:hAnsi="Cambria"/>
          <w:sz w:val="14"/>
          <w:szCs w:val="14"/>
        </w:rPr>
      </w:pPr>
      <w:r w:rsidRPr="00342F38">
        <w:rPr>
          <w:rFonts w:ascii="Cambria" w:hAnsi="Cambria"/>
          <w:sz w:val="14"/>
          <w:szCs w:val="14"/>
        </w:rPr>
        <w:t>Siège social : 1, boulevard Haussmann - TSA 93000 - 75318 Paris Cedex 09</w:t>
      </w:r>
    </w:p>
    <w:p w:rsidR="004D57F6" w:rsidRPr="00342F38" w:rsidRDefault="004D57F6" w:rsidP="004D57F6">
      <w:pPr>
        <w:rPr>
          <w:rFonts w:ascii="Cambria" w:hAnsi="Cambria"/>
          <w:sz w:val="14"/>
          <w:szCs w:val="14"/>
        </w:rPr>
      </w:pPr>
      <w:r w:rsidRPr="00342F38">
        <w:rPr>
          <w:rFonts w:ascii="Cambria" w:hAnsi="Cambria"/>
          <w:sz w:val="14"/>
          <w:szCs w:val="14"/>
        </w:rPr>
        <w:t>Bureaux : 8, rue du Port - 92728 Nanterre cedex - Tél. : 01 41 42 83 00</w:t>
      </w:r>
    </w:p>
    <w:p w:rsidR="004D57F6" w:rsidRPr="008F367C" w:rsidRDefault="004D57F6" w:rsidP="004D57F6">
      <w:pPr>
        <w:jc w:val="both"/>
        <w:rPr>
          <w:rFonts w:ascii="Arial" w:eastAsia="MS Mincho" w:hAnsi="Arial" w:cs="Arial"/>
          <w:sz w:val="18"/>
          <w:szCs w:val="18"/>
          <w:lang w:eastAsia="ja-JP"/>
        </w:rPr>
      </w:pPr>
    </w:p>
    <w:p w:rsidR="004D57F6" w:rsidRPr="008F367C" w:rsidRDefault="004D57F6" w:rsidP="00A24BB1">
      <w:pPr>
        <w:jc w:val="both"/>
        <w:rPr>
          <w:rFonts w:ascii="Arial" w:eastAsia="MS Mincho" w:hAnsi="Arial" w:cs="Arial"/>
          <w:sz w:val="18"/>
          <w:szCs w:val="18"/>
          <w:lang w:eastAsia="ja-JP"/>
        </w:rPr>
      </w:pPr>
    </w:p>
    <w:sectPr w:rsidR="004D57F6" w:rsidRPr="008F367C" w:rsidSect="000A5AC4">
      <w:headerReference w:type="even" r:id="rId17"/>
      <w:headerReference w:type="default" r:id="rId18"/>
      <w:footerReference w:type="even" r:id="rId19"/>
      <w:footerReference w:type="default" r:id="rId20"/>
      <w:headerReference w:type="first" r:id="rId21"/>
      <w:footerReference w:type="first" r:id="rId22"/>
      <w:footnotePr>
        <w:numStart w:val="2"/>
      </w:footnotePr>
      <w:endnotePr>
        <w:numStart w:val="2"/>
      </w:endnotePr>
      <w:pgSz w:w="12240" w:h="15840"/>
      <w:pgMar w:top="539" w:right="1800" w:bottom="5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A2F" w:rsidRDefault="00756A2F">
      <w:r>
        <w:separator/>
      </w:r>
    </w:p>
  </w:endnote>
  <w:endnote w:type="continuationSeparator" w:id="0">
    <w:p w:rsidR="00756A2F" w:rsidRDefault="0075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RotisSemiSansStd-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2F" w:rsidRDefault="00756A2F" w:rsidP="00A1371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56A2F" w:rsidRDefault="00756A2F" w:rsidP="00D04C5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2F" w:rsidRPr="007839EB" w:rsidRDefault="00756A2F" w:rsidP="00A1371B">
    <w:pPr>
      <w:pStyle w:val="Pieddepage"/>
      <w:framePr w:wrap="around" w:vAnchor="text" w:hAnchor="margin" w:xAlign="right" w:y="1"/>
      <w:rPr>
        <w:rStyle w:val="Numrodepage"/>
        <w:rFonts w:cs="Arial"/>
        <w:sz w:val="16"/>
        <w:szCs w:val="16"/>
      </w:rPr>
    </w:pPr>
    <w:r w:rsidRPr="007839EB">
      <w:rPr>
        <w:rStyle w:val="Numrodepage"/>
        <w:rFonts w:cs="Arial"/>
        <w:sz w:val="16"/>
        <w:szCs w:val="16"/>
      </w:rPr>
      <w:fldChar w:fldCharType="begin"/>
    </w:r>
    <w:r w:rsidRPr="007839EB">
      <w:rPr>
        <w:rStyle w:val="Numrodepage"/>
        <w:rFonts w:cs="Arial"/>
        <w:sz w:val="16"/>
        <w:szCs w:val="16"/>
      </w:rPr>
      <w:instrText xml:space="preserve">PAGE  </w:instrText>
    </w:r>
    <w:r w:rsidRPr="007839EB">
      <w:rPr>
        <w:rStyle w:val="Numrodepage"/>
        <w:rFonts w:cs="Arial"/>
        <w:sz w:val="16"/>
        <w:szCs w:val="16"/>
      </w:rPr>
      <w:fldChar w:fldCharType="separate"/>
    </w:r>
    <w:r w:rsidR="00D530CE">
      <w:rPr>
        <w:rStyle w:val="Numrodepage"/>
        <w:rFonts w:cs="Arial"/>
        <w:noProof/>
        <w:sz w:val="16"/>
        <w:szCs w:val="16"/>
      </w:rPr>
      <w:t>16</w:t>
    </w:r>
    <w:r w:rsidRPr="007839EB">
      <w:rPr>
        <w:rStyle w:val="Numrodepage"/>
        <w:rFonts w:cs="Arial"/>
        <w:sz w:val="16"/>
        <w:szCs w:val="16"/>
      </w:rPr>
      <w:fldChar w:fldCharType="end"/>
    </w:r>
  </w:p>
  <w:p w:rsidR="00756A2F" w:rsidRPr="00C22000" w:rsidRDefault="00756A2F" w:rsidP="00E12C16">
    <w:pPr>
      <w:autoSpaceDE w:val="0"/>
      <w:autoSpaceDN w:val="0"/>
      <w:adjustRightInd w:val="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2F" w:rsidRDefault="00756A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A2F" w:rsidRDefault="00756A2F">
      <w:r>
        <w:separator/>
      </w:r>
    </w:p>
  </w:footnote>
  <w:footnote w:type="continuationSeparator" w:id="0">
    <w:p w:rsidR="00756A2F" w:rsidRDefault="00756A2F">
      <w:r>
        <w:continuationSeparator/>
      </w:r>
    </w:p>
  </w:footnote>
  <w:footnote w:id="1">
    <w:p w:rsidR="00756A2F" w:rsidRPr="005D5394" w:rsidRDefault="00756A2F">
      <w:pPr>
        <w:pStyle w:val="Notedebasdepage"/>
        <w:rPr>
          <w:rFonts w:ascii="Arial" w:hAnsi="Arial" w:cs="Arial"/>
          <w:sz w:val="18"/>
          <w:szCs w:val="18"/>
        </w:rPr>
      </w:pPr>
      <w:r w:rsidRPr="005D5394">
        <w:rPr>
          <w:rStyle w:val="Appelnotedebasdep"/>
          <w:rFonts w:ascii="Arial" w:hAnsi="Arial" w:cs="Arial"/>
          <w:sz w:val="18"/>
          <w:szCs w:val="18"/>
        </w:rPr>
        <w:footnoteRef/>
      </w:r>
      <w:r w:rsidRPr="005D5394">
        <w:rPr>
          <w:rFonts w:ascii="Arial" w:hAnsi="Arial" w:cs="Arial"/>
          <w:sz w:val="18"/>
          <w:szCs w:val="18"/>
        </w:rPr>
        <w:t xml:space="preserve"> La durée d’investissement est calculée pour la période allant de la Date d’Émission jusqu’à la Date de Remboursement Final</w:t>
      </w:r>
    </w:p>
  </w:footnote>
  <w:footnote w:id="2">
    <w:p w:rsidR="00756A2F" w:rsidRDefault="00756A2F" w:rsidP="00FF6EB9">
      <w:pPr>
        <w:pStyle w:val="Notedebasdepage"/>
        <w:jc w:val="both"/>
      </w:pPr>
      <w:r w:rsidRPr="005D5394">
        <w:rPr>
          <w:rStyle w:val="Appelnotedebasdep"/>
          <w:sz w:val="18"/>
          <w:szCs w:val="18"/>
        </w:rPr>
        <w:footnoteRef/>
      </w:r>
      <w:r w:rsidRPr="005D5394">
        <w:rPr>
          <w:sz w:val="18"/>
          <w:szCs w:val="18"/>
        </w:rPr>
        <w:t xml:space="preserve"> </w:t>
      </w:r>
      <w:r w:rsidRPr="005D5394">
        <w:rPr>
          <w:rFonts w:ascii="Arial" w:hAnsi="Arial" w:cs="Arial"/>
          <w:sz w:val="18"/>
          <w:szCs w:val="18"/>
        </w:rPr>
        <w:t xml:space="preserve">Le Capital </w:t>
      </w:r>
      <w:r>
        <w:rPr>
          <w:rFonts w:ascii="Arial" w:hAnsi="Arial" w:cs="Arial"/>
          <w:bCs/>
          <w:color w:val="000000"/>
          <w:sz w:val="18"/>
          <w:szCs w:val="18"/>
        </w:rPr>
        <w:t>Net</w:t>
      </w:r>
      <w:r w:rsidRPr="005D5394">
        <w:rPr>
          <w:rFonts w:ascii="Arial" w:hAnsi="Arial" w:cs="Arial"/>
          <w:sz w:val="18"/>
          <w:szCs w:val="18"/>
        </w:rPr>
        <w:t xml:space="preserve"> Investi correspond à la Valeur Nominale d’un Certificat multipliée par le nombre de Certificats, diminuée des frais d’entrée/arbitrage et des frais de gestion annuels du contrat d’assurance vie ou de capitalisation, hors fiscalité et prélèvements sociaux.</w:t>
      </w:r>
    </w:p>
  </w:footnote>
  <w:footnote w:id="3">
    <w:p w:rsidR="00756A2F" w:rsidRPr="005D5394" w:rsidRDefault="00756A2F">
      <w:pPr>
        <w:pStyle w:val="Notedebasdepage"/>
        <w:rPr>
          <w:rFonts w:ascii="Arial" w:hAnsi="Arial" w:cs="Arial"/>
          <w:sz w:val="18"/>
          <w:szCs w:val="18"/>
        </w:rPr>
      </w:pPr>
      <w:r w:rsidRPr="005D5394">
        <w:rPr>
          <w:rStyle w:val="Appelnotedebasdep"/>
          <w:rFonts w:ascii="Arial" w:hAnsi="Arial" w:cs="Arial"/>
          <w:sz w:val="18"/>
          <w:szCs w:val="18"/>
        </w:rPr>
        <w:footnoteRef/>
      </w:r>
      <w:r w:rsidRPr="005D5394">
        <w:rPr>
          <w:rFonts w:ascii="Arial" w:hAnsi="Arial" w:cs="Arial"/>
          <w:sz w:val="18"/>
          <w:szCs w:val="18"/>
        </w:rPr>
        <w:t xml:space="preserve"> L’attention des Investisseurs est attirée sur le fait que la composition de l’</w:t>
      </w:r>
      <w:r>
        <w:rPr>
          <w:rFonts w:ascii="Arial" w:hAnsi="Arial" w:cs="Arial"/>
          <w:sz w:val="18"/>
          <w:szCs w:val="18"/>
        </w:rPr>
        <w:t>Indice</w:t>
      </w:r>
      <w:r w:rsidRPr="005D5394">
        <w:rPr>
          <w:rFonts w:ascii="Arial" w:hAnsi="Arial" w:cs="Arial"/>
          <w:sz w:val="18"/>
          <w:szCs w:val="18"/>
        </w:rPr>
        <w:t xml:space="preserve"> est susceptible d’évoluer pendant la durée de vie du Certificat. Ainsi, les valeurs composant l’</w:t>
      </w:r>
      <w:r>
        <w:rPr>
          <w:rFonts w:ascii="Arial" w:hAnsi="Arial" w:cs="Arial"/>
          <w:sz w:val="18"/>
          <w:szCs w:val="18"/>
        </w:rPr>
        <w:t>Indice</w:t>
      </w:r>
      <w:r w:rsidRPr="005D5394">
        <w:rPr>
          <w:rFonts w:ascii="Arial" w:hAnsi="Arial" w:cs="Arial"/>
          <w:sz w:val="18"/>
          <w:szCs w:val="18"/>
        </w:rPr>
        <w:t xml:space="preserve"> en cours de vie et notamment à la Date de Constatation Finale pourront être différentes de celles observées à la Date de Constatation Initiale.</w:t>
      </w:r>
    </w:p>
  </w:footnote>
  <w:footnote w:id="4">
    <w:p w:rsidR="00756A2F" w:rsidRPr="00025DBB" w:rsidRDefault="00756A2F" w:rsidP="00736CAF">
      <w:pPr>
        <w:pStyle w:val="Notedebasdepage"/>
        <w:rPr>
          <w:rFonts w:ascii="Arial" w:hAnsi="Arial" w:cs="Arial"/>
          <w:sz w:val="18"/>
          <w:szCs w:val="18"/>
        </w:rPr>
      </w:pPr>
      <w:r w:rsidRPr="005D5394">
        <w:rPr>
          <w:rStyle w:val="Appelnotedebasdep"/>
          <w:rFonts w:ascii="Arial" w:hAnsi="Arial" w:cs="Arial"/>
          <w:sz w:val="18"/>
          <w:szCs w:val="18"/>
        </w:rPr>
        <w:footnoteRef/>
      </w:r>
      <w:r w:rsidRPr="005D5394">
        <w:rPr>
          <w:rFonts w:ascii="Arial" w:hAnsi="Arial" w:cs="Arial"/>
          <w:sz w:val="18"/>
          <w:szCs w:val="18"/>
        </w:rPr>
        <w:t xml:space="preserve">   Sous réserve d’absence de faillite ou de défaut de paiement de </w:t>
      </w:r>
      <w:r w:rsidRPr="00AA3B42">
        <w:rPr>
          <w:rFonts w:ascii="Arial" w:hAnsi="Arial" w:cs="Arial"/>
          <w:sz w:val="18"/>
          <w:szCs w:val="18"/>
        </w:rPr>
        <w:t>l’Émetteur et</w:t>
      </w:r>
      <w:r w:rsidRPr="00307351">
        <w:rPr>
          <w:rFonts w:ascii="Arial" w:hAnsi="Arial" w:cs="Arial"/>
          <w:sz w:val="18"/>
          <w:szCs w:val="18"/>
          <w:lang w:eastAsia="fr-FR"/>
        </w:rPr>
        <w:t xml:space="preserve"> de faillite, de défaut de paiement ou de mise en résolution</w:t>
      </w:r>
      <w:r w:rsidRPr="00AA3B42">
        <w:rPr>
          <w:rFonts w:ascii="Arial" w:hAnsi="Arial" w:cs="Arial"/>
          <w:sz w:val="18"/>
          <w:szCs w:val="18"/>
        </w:rPr>
        <w:t xml:space="preserve"> de BNP Paribas, Garant de la formule.    </w:t>
      </w:r>
    </w:p>
    <w:p w:rsidR="00756A2F" w:rsidRPr="005D5394" w:rsidRDefault="00756A2F" w:rsidP="00736CAF">
      <w:pPr>
        <w:pStyle w:val="Notedebasdepage"/>
        <w:rPr>
          <w:rFonts w:ascii="Arial" w:hAnsi="Arial" w:cs="Arial"/>
          <w:sz w:val="18"/>
          <w:szCs w:val="18"/>
        </w:rPr>
      </w:pPr>
      <w:r w:rsidRPr="00AA3B42">
        <w:rPr>
          <w:rFonts w:ascii="Arial" w:hAnsi="Arial" w:cs="Arial"/>
          <w:sz w:val="18"/>
          <w:szCs w:val="18"/>
        </w:rPr>
        <w:t>* L'encadré figurant au début du document mentionne les modalités de</w:t>
      </w:r>
      <w:r w:rsidRPr="005D5394">
        <w:rPr>
          <w:rFonts w:ascii="Arial" w:hAnsi="Arial" w:cs="Arial"/>
          <w:sz w:val="18"/>
          <w:szCs w:val="18"/>
        </w:rPr>
        <w:t xml:space="preserve"> calcul des Taux de Rendement Annuel ainsi que les frais qui ne sont pas pris en compte</w:t>
      </w:r>
    </w:p>
    <w:p w:rsidR="00756A2F" w:rsidRDefault="00756A2F">
      <w:pPr>
        <w:pStyle w:val="Notedebasdepage"/>
      </w:pPr>
    </w:p>
  </w:footnote>
  <w:footnote w:id="5">
    <w:p w:rsidR="00756A2F" w:rsidRDefault="00756A2F">
      <w:pPr>
        <w:pStyle w:val="Notedebasdepage"/>
      </w:pPr>
      <w:r>
        <w:rPr>
          <w:rStyle w:val="Appelnotedebasdep"/>
        </w:rPr>
        <w:footnoteRef/>
      </w:r>
      <w:r>
        <w:t xml:space="preserve"> </w:t>
      </w:r>
      <w:r w:rsidRPr="005D5394">
        <w:rPr>
          <w:rFonts w:ascii="Arial" w:hAnsi="Arial" w:cs="Arial"/>
          <w:sz w:val="18"/>
          <w:szCs w:val="18"/>
        </w:rPr>
        <w:t>La durée d’investissement est calculée pour la période allant de la Date d’Émission jusqu’à la Date de Remboursement Final</w:t>
      </w:r>
    </w:p>
  </w:footnote>
  <w:footnote w:id="6">
    <w:p w:rsidR="00756A2F" w:rsidRDefault="00756A2F" w:rsidP="008612BD">
      <w:pPr>
        <w:autoSpaceDE w:val="0"/>
        <w:autoSpaceDN w:val="0"/>
        <w:adjustRightInd w:val="0"/>
        <w:rPr>
          <w:sz w:val="28"/>
        </w:rPr>
      </w:pPr>
      <w:r w:rsidRPr="005D5394">
        <w:rPr>
          <w:rStyle w:val="Appelnotedebasdep"/>
          <w:sz w:val="18"/>
          <w:szCs w:val="16"/>
        </w:rPr>
        <w:footnoteRef/>
      </w:r>
      <w:r w:rsidRPr="005D5394">
        <w:rPr>
          <w:sz w:val="18"/>
          <w:szCs w:val="16"/>
        </w:rPr>
        <w:t xml:space="preserve"> </w:t>
      </w:r>
      <w:r w:rsidRPr="005D5394">
        <w:rPr>
          <w:rFonts w:ascii="Arial" w:hAnsi="Arial" w:cs="Arial"/>
          <w:sz w:val="18"/>
          <w:szCs w:val="16"/>
        </w:rPr>
        <w:t xml:space="preserve">Sous réserve d’absence de faillite ou de défaut de paiement de l’Émetteur et </w:t>
      </w:r>
      <w:r>
        <w:rPr>
          <w:rFonts w:ascii="Arial" w:hAnsi="Arial"/>
          <w:sz w:val="18"/>
          <w:szCs w:val="18"/>
        </w:rPr>
        <w:t xml:space="preserve">de faillite, défaut de paiement ainsi que de mise en résolution </w:t>
      </w:r>
      <w:r w:rsidRPr="005D5394">
        <w:rPr>
          <w:rFonts w:ascii="Arial" w:hAnsi="Arial" w:cs="Arial"/>
          <w:sz w:val="18"/>
          <w:szCs w:val="16"/>
        </w:rPr>
        <w:t>de BNP Paribas, Garant de la formule.</w:t>
      </w:r>
      <w:r w:rsidRPr="005D5394">
        <w:rPr>
          <w:sz w:val="28"/>
        </w:rPr>
        <w:t xml:space="preserve">    </w:t>
      </w:r>
    </w:p>
    <w:p w:rsidR="00756A2F" w:rsidRPr="00A40A84" w:rsidRDefault="00756A2F" w:rsidP="00A40A84">
      <w:pPr>
        <w:pStyle w:val="Notedebasdepage"/>
        <w:rPr>
          <w:rFonts w:ascii="Arial" w:hAnsi="Arial" w:cs="Arial"/>
          <w:sz w:val="18"/>
          <w:szCs w:val="18"/>
        </w:rPr>
      </w:pPr>
      <w:r w:rsidRPr="005D5394">
        <w:rPr>
          <w:rFonts w:ascii="Arial" w:hAnsi="Arial" w:cs="Arial"/>
          <w:sz w:val="18"/>
          <w:szCs w:val="18"/>
        </w:rPr>
        <w:t>* L'encadré figurant au début du document mentionne les modalités de calcul des Taux de Rendement Annuel ainsi que les frais qui ne sont pas pris en compte</w:t>
      </w:r>
    </w:p>
    <w:p w:rsidR="00756A2F" w:rsidRDefault="00756A2F">
      <w:pPr>
        <w:pStyle w:val="Notedebasdepage"/>
      </w:pPr>
    </w:p>
  </w:footnote>
  <w:footnote w:id="7">
    <w:p w:rsidR="00756A2F" w:rsidRDefault="00756A2F">
      <w:pPr>
        <w:pStyle w:val="Notedebasdepage"/>
      </w:pPr>
      <w:r>
        <w:rPr>
          <w:rStyle w:val="Appelnotedebasdep"/>
        </w:rPr>
        <w:footnoteRef/>
      </w:r>
      <w:r>
        <w:t xml:space="preserve"> </w:t>
      </w:r>
      <w:r w:rsidRPr="005D5394">
        <w:rPr>
          <w:rFonts w:ascii="Arial" w:hAnsi="Arial" w:cs="Arial"/>
          <w:sz w:val="18"/>
          <w:szCs w:val="18"/>
        </w:rPr>
        <w:t>La durée d’investissement est calculée pour la période allant de la Date d’Émission jusqu’à</w:t>
      </w:r>
      <w:r>
        <w:rPr>
          <w:rFonts w:ascii="Arial" w:hAnsi="Arial" w:cs="Arial"/>
          <w:sz w:val="18"/>
          <w:szCs w:val="18"/>
        </w:rPr>
        <w:t xml:space="preserve"> la première</w:t>
      </w:r>
      <w:r w:rsidRPr="0090737A">
        <w:rPr>
          <w:rFonts w:ascii="Arial" w:hAnsi="Arial" w:cs="Arial"/>
          <w:sz w:val="18"/>
          <w:szCs w:val="18"/>
        </w:rPr>
        <w:t xml:space="preserve"> </w:t>
      </w:r>
      <w:r>
        <w:rPr>
          <w:rFonts w:ascii="Arial" w:hAnsi="Arial" w:cs="Arial"/>
          <w:sz w:val="18"/>
          <w:szCs w:val="18"/>
        </w:rPr>
        <w:t>Date de Remboursement Anticipé Automatique n (avec n=1)</w:t>
      </w:r>
    </w:p>
  </w:footnote>
  <w:footnote w:id="8">
    <w:p w:rsidR="00756A2F" w:rsidRDefault="00756A2F">
      <w:pPr>
        <w:pStyle w:val="Notedebasdepage"/>
        <w:rPr>
          <w:rFonts w:ascii="Arial" w:hAnsi="Arial" w:cs="Arial"/>
          <w:sz w:val="18"/>
          <w:szCs w:val="18"/>
        </w:rPr>
      </w:pPr>
      <w:r>
        <w:rPr>
          <w:rStyle w:val="Appelnotedebasdep"/>
        </w:rPr>
        <w:footnoteRef/>
      </w:r>
      <w:r>
        <w:t xml:space="preserve"> </w:t>
      </w:r>
      <w:r w:rsidRPr="005D5394">
        <w:rPr>
          <w:rFonts w:ascii="Arial" w:hAnsi="Arial" w:cs="Arial"/>
          <w:sz w:val="18"/>
          <w:szCs w:val="18"/>
        </w:rPr>
        <w:t>La durée d’investissement est calculée pour la période allant de la Date d’Émission jusqu’à la Date de Remboursement Final</w:t>
      </w:r>
    </w:p>
    <w:p w:rsidR="00756A2F" w:rsidRDefault="00756A2F">
      <w:pPr>
        <w:pStyle w:val="Notedebasdepage"/>
      </w:pPr>
      <w:r w:rsidRPr="005D5394">
        <w:rPr>
          <w:rFonts w:ascii="Arial" w:hAnsi="Arial" w:cs="Arial"/>
          <w:sz w:val="18"/>
          <w:szCs w:val="18"/>
        </w:rPr>
        <w:t>* L'encadré figurant au début du document mentionne les modalités de calcul des Taux de Rendement Annuel ainsi que les frais qui ne sont pas pris en compte</w:t>
      </w:r>
    </w:p>
  </w:footnote>
  <w:footnote w:id="9">
    <w:p w:rsidR="00756A2F" w:rsidRDefault="00756A2F" w:rsidP="009458A0">
      <w:pPr>
        <w:pStyle w:val="Notedebasdepage"/>
        <w:rPr>
          <w:rFonts w:ascii="Arial" w:hAnsi="Arial" w:cs="Arial"/>
          <w:sz w:val="18"/>
          <w:szCs w:val="18"/>
        </w:rPr>
      </w:pPr>
      <w:r>
        <w:rPr>
          <w:rStyle w:val="Appelnotedebasdep"/>
        </w:rPr>
        <w:footnoteRef/>
      </w:r>
      <w:r>
        <w:t xml:space="preserve"> </w:t>
      </w:r>
      <w:r w:rsidRPr="005D5394">
        <w:rPr>
          <w:rFonts w:ascii="Arial" w:hAnsi="Arial" w:cs="Arial"/>
          <w:sz w:val="18"/>
          <w:szCs w:val="18"/>
        </w:rPr>
        <w:t>La durée d’investissement est calculée pour la période allant de la Date d’Émission jusqu’à la Date de Remboursement Final</w:t>
      </w:r>
    </w:p>
    <w:p w:rsidR="00756A2F" w:rsidRDefault="00756A2F">
      <w:pPr>
        <w:pStyle w:val="Notedebasdepage"/>
      </w:pPr>
    </w:p>
  </w:footnote>
  <w:footnote w:id="10">
    <w:p w:rsidR="00756A2F" w:rsidRDefault="00756A2F" w:rsidP="00DE2C3E">
      <w:pPr>
        <w:pStyle w:val="Notedebasdepage"/>
      </w:pPr>
      <w:r w:rsidRPr="000C1413">
        <w:rPr>
          <w:rStyle w:val="Appelnotedebasdep"/>
          <w:rFonts w:ascii="Arial" w:hAnsi="Arial" w:cs="Arial"/>
          <w:sz w:val="16"/>
          <w:szCs w:val="16"/>
        </w:rPr>
        <w:footnoteRef/>
      </w:r>
      <w:r w:rsidRPr="00DE6F9D">
        <w:rPr>
          <w:rStyle w:val="Appelnotedebasdep"/>
          <w:rFonts w:ascii="Arial" w:hAnsi="Arial" w:cs="Arial"/>
          <w:sz w:val="16"/>
          <w:szCs w:val="16"/>
          <w:lang w:val="fr-FR"/>
        </w:rPr>
        <w:t xml:space="preserve"> </w:t>
      </w:r>
      <w:r w:rsidRPr="005839CC">
        <w:rPr>
          <w:rFonts w:ascii="Arial" w:hAnsi="Arial" w:cs="Arial"/>
          <w:sz w:val="18"/>
          <w:szCs w:val="16"/>
        </w:rPr>
        <w:t>Sous réserve d’absence de faillite ou de défaut de paiement de l’Emetteur et de BNP Paribas, Garant de la formule.</w:t>
      </w:r>
    </w:p>
  </w:footnote>
  <w:footnote w:id="11">
    <w:p w:rsidR="00756A2F" w:rsidRDefault="00756A2F" w:rsidP="00DE2C3E">
      <w:pPr>
        <w:pStyle w:val="Notedebasdepage"/>
      </w:pPr>
      <w:r w:rsidRPr="000C1413">
        <w:rPr>
          <w:rStyle w:val="Appelnotedebasdep"/>
          <w:rFonts w:ascii="Arial" w:hAnsi="Arial" w:cs="Arial"/>
          <w:sz w:val="16"/>
          <w:szCs w:val="16"/>
        </w:rPr>
        <w:footnoteRef/>
      </w:r>
      <w:r w:rsidRPr="00DE6F9D">
        <w:rPr>
          <w:rStyle w:val="Appelnotedebasdep"/>
          <w:rFonts w:ascii="Arial" w:hAnsi="Arial" w:cs="Arial"/>
          <w:sz w:val="16"/>
          <w:szCs w:val="16"/>
          <w:lang w:val="fr-FR"/>
        </w:rPr>
        <w:t xml:space="preserve"> </w:t>
      </w:r>
      <w:r w:rsidRPr="00D63B32">
        <w:rPr>
          <w:rFonts w:ascii="Arial" w:hAnsi="Arial" w:cs="Arial"/>
          <w:sz w:val="16"/>
          <w:szCs w:val="16"/>
        </w:rPr>
        <w:t xml:space="preserve">Sous réserve d’absence </w:t>
      </w:r>
      <w:r>
        <w:rPr>
          <w:rFonts w:ascii="Arial" w:hAnsi="Arial" w:cs="Arial"/>
          <w:sz w:val="16"/>
          <w:szCs w:val="16"/>
        </w:rPr>
        <w:t>de faillite</w:t>
      </w:r>
      <w:r w:rsidRPr="00D63B32">
        <w:rPr>
          <w:rFonts w:ascii="Arial" w:hAnsi="Arial" w:cs="Arial"/>
          <w:sz w:val="16"/>
          <w:szCs w:val="16"/>
        </w:rPr>
        <w:t xml:space="preserve"> ou de défaut de paiement de l’Emetteur et de BNP Paribas, </w:t>
      </w:r>
      <w:r>
        <w:rPr>
          <w:rFonts w:ascii="Arial" w:hAnsi="Arial" w:cs="Arial"/>
          <w:sz w:val="16"/>
          <w:szCs w:val="16"/>
        </w:rPr>
        <w:t>G</w:t>
      </w:r>
      <w:r w:rsidRPr="00D63B32">
        <w:rPr>
          <w:rFonts w:ascii="Arial" w:hAnsi="Arial" w:cs="Arial"/>
          <w:sz w:val="16"/>
          <w:szCs w:val="16"/>
        </w:rPr>
        <w:t xml:space="preserve">arant de </w:t>
      </w:r>
      <w:r>
        <w:rPr>
          <w:rFonts w:ascii="Arial" w:hAnsi="Arial" w:cs="Arial"/>
          <w:sz w:val="16"/>
          <w:szCs w:val="16"/>
        </w:rPr>
        <w:t>la formule</w:t>
      </w:r>
      <w:r w:rsidRPr="00D63B32">
        <w:rPr>
          <w:rFonts w:ascii="Arial" w:hAnsi="Arial" w:cs="Arial"/>
          <w:sz w:val="16"/>
          <w:szCs w:val="16"/>
        </w:rPr>
        <w:t>.</w:t>
      </w:r>
    </w:p>
  </w:footnote>
  <w:footnote w:id="12">
    <w:p w:rsidR="00756A2F" w:rsidRPr="005D5394" w:rsidRDefault="00756A2F" w:rsidP="00E17EBD">
      <w:pPr>
        <w:pStyle w:val="Notedebasdepage"/>
        <w:rPr>
          <w:rFonts w:ascii="Arial" w:hAnsi="Arial" w:cs="Arial"/>
          <w:sz w:val="18"/>
          <w:szCs w:val="18"/>
        </w:rPr>
      </w:pPr>
      <w:r w:rsidRPr="005D5394">
        <w:rPr>
          <w:rStyle w:val="Appelnotedebasdep"/>
          <w:rFonts w:ascii="Arial" w:hAnsi="Arial" w:cs="Arial"/>
          <w:sz w:val="18"/>
          <w:szCs w:val="18"/>
        </w:rPr>
        <w:footnoteRef/>
      </w:r>
      <w:r w:rsidRPr="005D5394">
        <w:rPr>
          <w:rFonts w:ascii="Arial" w:hAnsi="Arial" w:cs="Arial"/>
          <w:sz w:val="18"/>
          <w:szCs w:val="18"/>
        </w:rPr>
        <w:t xml:space="preserve">  Sous réserve d’absence de faillite ou de défaut de paiement de l’Émetteur et </w:t>
      </w:r>
      <w:r>
        <w:rPr>
          <w:rFonts w:ascii="Arial" w:hAnsi="Arial"/>
          <w:sz w:val="18"/>
          <w:szCs w:val="18"/>
        </w:rPr>
        <w:t xml:space="preserve">de faillite, défaut de paiement ainsi que de mise en résolution </w:t>
      </w:r>
      <w:r w:rsidRPr="005D5394">
        <w:rPr>
          <w:rFonts w:ascii="Arial" w:hAnsi="Arial" w:cs="Arial"/>
          <w:sz w:val="18"/>
          <w:szCs w:val="18"/>
        </w:rPr>
        <w:t>de BNP Paribas, Garant de la formule</w:t>
      </w:r>
    </w:p>
    <w:p w:rsidR="00756A2F" w:rsidRPr="005D5394" w:rsidRDefault="00756A2F" w:rsidP="00E17EBD">
      <w:pPr>
        <w:pStyle w:val="Notedebasdepage"/>
        <w:rPr>
          <w:rFonts w:ascii="Arial" w:hAnsi="Arial" w:cs="Arial"/>
        </w:rPr>
      </w:pPr>
      <w:r w:rsidRPr="005D5394">
        <w:rPr>
          <w:rFonts w:ascii="Arial" w:hAnsi="Arial" w:cs="Arial"/>
          <w:sz w:val="18"/>
        </w:rPr>
        <w:t>* L'encadré figurant au début du document mentionne les modalités de calcul des Taux de Rendement Annuel ainsi que les frais qui ne sont pas pris en compte</w:t>
      </w:r>
    </w:p>
  </w:footnote>
  <w:footnote w:id="13">
    <w:p w:rsidR="00756A2F" w:rsidRPr="005D5394" w:rsidRDefault="00756A2F" w:rsidP="00E17EBD">
      <w:pPr>
        <w:pStyle w:val="Notedebasdepage"/>
        <w:rPr>
          <w:rFonts w:ascii="Arial" w:hAnsi="Arial" w:cs="Arial"/>
          <w:sz w:val="18"/>
          <w:szCs w:val="18"/>
        </w:rPr>
      </w:pPr>
      <w:r w:rsidRPr="005D5394">
        <w:rPr>
          <w:rStyle w:val="Appelnotedebasdep"/>
          <w:rFonts w:ascii="Arial" w:hAnsi="Arial" w:cs="Arial"/>
          <w:sz w:val="18"/>
          <w:szCs w:val="18"/>
        </w:rPr>
        <w:footnoteRef/>
      </w:r>
      <w:r w:rsidRPr="005D5394">
        <w:rPr>
          <w:rFonts w:ascii="Arial" w:hAnsi="Arial" w:cs="Arial"/>
          <w:sz w:val="18"/>
          <w:szCs w:val="18"/>
        </w:rPr>
        <w:t xml:space="preserve">  Sous réserve d’absence de faillite ou de défaut de paiement de l’Émetteur et</w:t>
      </w:r>
      <w:r>
        <w:rPr>
          <w:rFonts w:ascii="Arial" w:hAnsi="Arial" w:cs="Arial"/>
          <w:sz w:val="18"/>
          <w:szCs w:val="18"/>
        </w:rPr>
        <w:t xml:space="preserve"> </w:t>
      </w:r>
      <w:r>
        <w:rPr>
          <w:rFonts w:ascii="Arial" w:hAnsi="Arial"/>
          <w:sz w:val="18"/>
          <w:szCs w:val="18"/>
        </w:rPr>
        <w:t>de faillite, défaut de paiement ainsi que de mise en résolution</w:t>
      </w:r>
      <w:r w:rsidRPr="005D5394">
        <w:rPr>
          <w:rFonts w:ascii="Arial" w:hAnsi="Arial" w:cs="Arial"/>
          <w:sz w:val="18"/>
          <w:szCs w:val="18"/>
        </w:rPr>
        <w:t xml:space="preserve"> de BNP Paribas, Garant de la formule.</w:t>
      </w:r>
    </w:p>
    <w:p w:rsidR="00756A2F" w:rsidRPr="005D5394" w:rsidRDefault="00756A2F">
      <w:pPr>
        <w:pStyle w:val="Notedebasdepage"/>
        <w:rPr>
          <w:rFonts w:ascii="Arial" w:hAnsi="Arial" w:cs="Arial"/>
          <w:sz w:val="18"/>
          <w:szCs w:val="18"/>
        </w:rPr>
      </w:pPr>
    </w:p>
  </w:footnote>
  <w:footnote w:id="14">
    <w:p w:rsidR="00756A2F" w:rsidRPr="005D5394" w:rsidRDefault="00756A2F" w:rsidP="00D02655">
      <w:pPr>
        <w:pStyle w:val="Notedebasdepage"/>
        <w:rPr>
          <w:rFonts w:ascii="Arial" w:hAnsi="Arial" w:cs="Arial"/>
          <w:sz w:val="18"/>
          <w:szCs w:val="18"/>
        </w:rPr>
      </w:pPr>
      <w:r w:rsidRPr="00FC4B39">
        <w:rPr>
          <w:rStyle w:val="Appelnotedebasdep"/>
          <w:sz w:val="18"/>
          <w:szCs w:val="18"/>
        </w:rPr>
        <w:footnoteRef/>
      </w:r>
      <w:r w:rsidRPr="00FC4B39">
        <w:rPr>
          <w:sz w:val="18"/>
          <w:szCs w:val="18"/>
        </w:rPr>
        <w:t xml:space="preserve"> </w:t>
      </w:r>
      <w:r w:rsidRPr="00101D8E">
        <w:rPr>
          <w:rFonts w:ascii="Arial" w:hAnsi="Arial" w:cs="Arial"/>
          <w:sz w:val="18"/>
          <w:szCs w:val="18"/>
        </w:rPr>
        <w:t>Sous</w:t>
      </w:r>
      <w:r w:rsidRPr="005D5394">
        <w:rPr>
          <w:rFonts w:ascii="Arial" w:hAnsi="Arial" w:cs="Arial"/>
          <w:sz w:val="18"/>
          <w:szCs w:val="18"/>
        </w:rPr>
        <w:t xml:space="preserve"> réserve d’absence de faillite ou de défaut de paiement de l’Émetteur et de</w:t>
      </w:r>
      <w:r>
        <w:rPr>
          <w:rFonts w:ascii="Arial" w:hAnsi="Arial" w:cs="Arial"/>
          <w:sz w:val="18"/>
          <w:szCs w:val="18"/>
        </w:rPr>
        <w:t xml:space="preserve"> faillite, défaut de paiement ainsi que de mise en résolution de</w:t>
      </w:r>
      <w:r w:rsidRPr="005D5394">
        <w:rPr>
          <w:rFonts w:ascii="Arial" w:hAnsi="Arial" w:cs="Arial"/>
          <w:sz w:val="18"/>
          <w:szCs w:val="18"/>
        </w:rPr>
        <w:t xml:space="preserve"> BNP Paribas, Garant de la formule.</w:t>
      </w:r>
    </w:p>
    <w:p w:rsidR="00756A2F" w:rsidRPr="00A40A84" w:rsidRDefault="00756A2F">
      <w:pPr>
        <w:pStyle w:val="Notedebasdepage"/>
        <w:rPr>
          <w:rFonts w:ascii="Arial" w:hAnsi="Arial" w:cs="Arial"/>
          <w:sz w:val="18"/>
          <w:szCs w:val="18"/>
        </w:rPr>
      </w:pPr>
      <w:r w:rsidRPr="005D5394">
        <w:rPr>
          <w:rFonts w:ascii="Arial" w:hAnsi="Arial" w:cs="Arial"/>
          <w:sz w:val="18"/>
          <w:szCs w:val="18"/>
        </w:rPr>
        <w:t>* L'encadré figurant au début du document mentionne les modalités de calcul des Taux de Rendement Annuel ainsi que les frais qui ne sont pas pris en compte.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2F" w:rsidRDefault="00756A2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2F" w:rsidRDefault="00756A2F" w:rsidP="008379A0">
    <w:pPr>
      <w:pStyle w:val="En-tte"/>
      <w:jc w:val="both"/>
      <w:rPr>
        <w:rFonts w:ascii="Arial" w:hAnsi="Arial" w:cs="Arial"/>
        <w:color w:val="FF0000"/>
        <w:sz w:val="20"/>
        <w:szCs w:val="20"/>
        <w:lang w:val="fr-FR"/>
      </w:rPr>
    </w:pPr>
  </w:p>
  <w:p w:rsidR="00756A2F" w:rsidRDefault="00756A2F" w:rsidP="008379A0">
    <w:pPr>
      <w:pStyle w:val="En-tte"/>
      <w:jc w:val="both"/>
      <w:rPr>
        <w:rFonts w:ascii="Arial" w:hAnsi="Arial" w:cs="Arial"/>
        <w:color w:val="FF0000"/>
        <w:sz w:val="20"/>
        <w:szCs w:val="20"/>
        <w:lang w:val="fr-FR"/>
      </w:rPr>
    </w:pPr>
  </w:p>
  <w:p w:rsidR="00756A2F" w:rsidRPr="008379A0" w:rsidRDefault="00756A2F" w:rsidP="008379A0">
    <w:pPr>
      <w:pStyle w:val="En-tte"/>
      <w:jc w:val="both"/>
      <w:rPr>
        <w:rFonts w:ascii="Arial" w:hAnsi="Arial" w:cs="Arial"/>
        <w:color w:val="FF0000"/>
        <w:sz w:val="20"/>
        <w:szCs w:val="20"/>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2F" w:rsidRDefault="00756A2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D76854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2F5296A"/>
    <w:multiLevelType w:val="singleLevel"/>
    <w:tmpl w:val="CCE60CE6"/>
    <w:lvl w:ilvl="0">
      <w:start w:val="1"/>
      <w:numFmt w:val="bullet"/>
      <w:lvlText w:val=""/>
      <w:lvlJc w:val="left"/>
      <w:pPr>
        <w:tabs>
          <w:tab w:val="num" w:pos="360"/>
        </w:tabs>
        <w:ind w:left="360" w:hanging="360"/>
      </w:pPr>
      <w:rPr>
        <w:rFonts w:ascii="Webdings" w:hAnsi="Lucida Sans Unicode" w:hint="default"/>
        <w:caps w:val="0"/>
        <w:strike w:val="0"/>
        <w:dstrike w:val="0"/>
        <w:vanish w:val="0"/>
        <w:webHidden w:val="0"/>
        <w:color w:val="000000"/>
        <w:u w:val="none"/>
        <w:effect w:val="none"/>
        <w:vertAlign w:val="baseline"/>
      </w:rPr>
    </w:lvl>
  </w:abstractNum>
  <w:abstractNum w:abstractNumId="2">
    <w:nsid w:val="03933D47"/>
    <w:multiLevelType w:val="hybridMultilevel"/>
    <w:tmpl w:val="E416DBCA"/>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0AB85899"/>
    <w:multiLevelType w:val="hybridMultilevel"/>
    <w:tmpl w:val="48CE8C88"/>
    <w:lvl w:ilvl="0" w:tplc="1BA29B30">
      <w:start w:val="1"/>
      <w:numFmt w:val="bullet"/>
      <w:lvlText w:val=""/>
      <w:lvlJc w:val="left"/>
      <w:pPr>
        <w:tabs>
          <w:tab w:val="num" w:pos="1485"/>
        </w:tabs>
        <w:ind w:left="1485" w:hanging="360"/>
      </w:pPr>
      <w:rPr>
        <w:rFonts w:ascii="Wingdings" w:hAnsi="Wingdings" w:hint="default"/>
      </w:rPr>
    </w:lvl>
    <w:lvl w:ilvl="1" w:tplc="040C0003" w:tentative="1">
      <w:start w:val="1"/>
      <w:numFmt w:val="bullet"/>
      <w:lvlText w:val="o"/>
      <w:lvlJc w:val="left"/>
      <w:pPr>
        <w:tabs>
          <w:tab w:val="num" w:pos="2205"/>
        </w:tabs>
        <w:ind w:left="2205" w:hanging="360"/>
      </w:pPr>
      <w:rPr>
        <w:rFonts w:ascii="Courier New" w:hAnsi="Courier New" w:cs="Courier New" w:hint="default"/>
      </w:rPr>
    </w:lvl>
    <w:lvl w:ilvl="2" w:tplc="040C0005" w:tentative="1">
      <w:start w:val="1"/>
      <w:numFmt w:val="bullet"/>
      <w:lvlText w:val=""/>
      <w:lvlJc w:val="left"/>
      <w:pPr>
        <w:tabs>
          <w:tab w:val="num" w:pos="2925"/>
        </w:tabs>
        <w:ind w:left="2925" w:hanging="360"/>
      </w:pPr>
      <w:rPr>
        <w:rFonts w:ascii="Wingdings" w:hAnsi="Wingdings" w:hint="default"/>
      </w:rPr>
    </w:lvl>
    <w:lvl w:ilvl="3" w:tplc="040C0001" w:tentative="1">
      <w:start w:val="1"/>
      <w:numFmt w:val="bullet"/>
      <w:lvlText w:val=""/>
      <w:lvlJc w:val="left"/>
      <w:pPr>
        <w:tabs>
          <w:tab w:val="num" w:pos="3645"/>
        </w:tabs>
        <w:ind w:left="3645" w:hanging="360"/>
      </w:pPr>
      <w:rPr>
        <w:rFonts w:ascii="Symbol" w:hAnsi="Symbol" w:hint="default"/>
      </w:rPr>
    </w:lvl>
    <w:lvl w:ilvl="4" w:tplc="040C0003" w:tentative="1">
      <w:start w:val="1"/>
      <w:numFmt w:val="bullet"/>
      <w:lvlText w:val="o"/>
      <w:lvlJc w:val="left"/>
      <w:pPr>
        <w:tabs>
          <w:tab w:val="num" w:pos="4365"/>
        </w:tabs>
        <w:ind w:left="4365" w:hanging="360"/>
      </w:pPr>
      <w:rPr>
        <w:rFonts w:ascii="Courier New" w:hAnsi="Courier New" w:cs="Courier New" w:hint="default"/>
      </w:rPr>
    </w:lvl>
    <w:lvl w:ilvl="5" w:tplc="040C0005" w:tentative="1">
      <w:start w:val="1"/>
      <w:numFmt w:val="bullet"/>
      <w:lvlText w:val=""/>
      <w:lvlJc w:val="left"/>
      <w:pPr>
        <w:tabs>
          <w:tab w:val="num" w:pos="5085"/>
        </w:tabs>
        <w:ind w:left="5085" w:hanging="360"/>
      </w:pPr>
      <w:rPr>
        <w:rFonts w:ascii="Wingdings" w:hAnsi="Wingdings" w:hint="default"/>
      </w:rPr>
    </w:lvl>
    <w:lvl w:ilvl="6" w:tplc="040C0001" w:tentative="1">
      <w:start w:val="1"/>
      <w:numFmt w:val="bullet"/>
      <w:lvlText w:val=""/>
      <w:lvlJc w:val="left"/>
      <w:pPr>
        <w:tabs>
          <w:tab w:val="num" w:pos="5805"/>
        </w:tabs>
        <w:ind w:left="5805" w:hanging="360"/>
      </w:pPr>
      <w:rPr>
        <w:rFonts w:ascii="Symbol" w:hAnsi="Symbol" w:hint="default"/>
      </w:rPr>
    </w:lvl>
    <w:lvl w:ilvl="7" w:tplc="040C0003" w:tentative="1">
      <w:start w:val="1"/>
      <w:numFmt w:val="bullet"/>
      <w:lvlText w:val="o"/>
      <w:lvlJc w:val="left"/>
      <w:pPr>
        <w:tabs>
          <w:tab w:val="num" w:pos="6525"/>
        </w:tabs>
        <w:ind w:left="6525" w:hanging="360"/>
      </w:pPr>
      <w:rPr>
        <w:rFonts w:ascii="Courier New" w:hAnsi="Courier New" w:cs="Courier New" w:hint="default"/>
      </w:rPr>
    </w:lvl>
    <w:lvl w:ilvl="8" w:tplc="040C0005" w:tentative="1">
      <w:start w:val="1"/>
      <w:numFmt w:val="bullet"/>
      <w:lvlText w:val=""/>
      <w:lvlJc w:val="left"/>
      <w:pPr>
        <w:tabs>
          <w:tab w:val="num" w:pos="7245"/>
        </w:tabs>
        <w:ind w:left="7245" w:hanging="360"/>
      </w:pPr>
      <w:rPr>
        <w:rFonts w:ascii="Wingdings" w:hAnsi="Wingdings" w:hint="default"/>
      </w:rPr>
    </w:lvl>
  </w:abstractNum>
  <w:abstractNum w:abstractNumId="4">
    <w:nsid w:val="1524457D"/>
    <w:multiLevelType w:val="hybridMultilevel"/>
    <w:tmpl w:val="8BC6C5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9552E1"/>
    <w:multiLevelType w:val="hybridMultilevel"/>
    <w:tmpl w:val="94B2E1F2"/>
    <w:lvl w:ilvl="0" w:tplc="B388F684">
      <w:start w:val="1"/>
      <w:numFmt w:val="bullet"/>
      <w:lvlText w:val=""/>
      <w:lvlJc w:val="left"/>
      <w:pPr>
        <w:tabs>
          <w:tab w:val="num" w:pos="720"/>
        </w:tabs>
        <w:ind w:left="720" w:hanging="360"/>
      </w:pPr>
      <w:rPr>
        <w:rFonts w:ascii="Wingdings 3" w:hAnsi="Wingdings 3" w:hint="default"/>
      </w:rPr>
    </w:lvl>
    <w:lvl w:ilvl="1" w:tplc="B0089D02" w:tentative="1">
      <w:start w:val="1"/>
      <w:numFmt w:val="bullet"/>
      <w:lvlText w:val=""/>
      <w:lvlJc w:val="left"/>
      <w:pPr>
        <w:tabs>
          <w:tab w:val="num" w:pos="1440"/>
        </w:tabs>
        <w:ind w:left="1440" w:hanging="360"/>
      </w:pPr>
      <w:rPr>
        <w:rFonts w:ascii="Wingdings 3" w:hAnsi="Wingdings 3" w:hint="default"/>
      </w:rPr>
    </w:lvl>
    <w:lvl w:ilvl="2" w:tplc="FDBE308E" w:tentative="1">
      <w:start w:val="1"/>
      <w:numFmt w:val="bullet"/>
      <w:lvlText w:val=""/>
      <w:lvlJc w:val="left"/>
      <w:pPr>
        <w:tabs>
          <w:tab w:val="num" w:pos="2160"/>
        </w:tabs>
        <w:ind w:left="2160" w:hanging="360"/>
      </w:pPr>
      <w:rPr>
        <w:rFonts w:ascii="Wingdings 3" w:hAnsi="Wingdings 3" w:hint="default"/>
      </w:rPr>
    </w:lvl>
    <w:lvl w:ilvl="3" w:tplc="3FDC4096" w:tentative="1">
      <w:start w:val="1"/>
      <w:numFmt w:val="bullet"/>
      <w:lvlText w:val=""/>
      <w:lvlJc w:val="left"/>
      <w:pPr>
        <w:tabs>
          <w:tab w:val="num" w:pos="2880"/>
        </w:tabs>
        <w:ind w:left="2880" w:hanging="360"/>
      </w:pPr>
      <w:rPr>
        <w:rFonts w:ascii="Wingdings 3" w:hAnsi="Wingdings 3" w:hint="default"/>
      </w:rPr>
    </w:lvl>
    <w:lvl w:ilvl="4" w:tplc="2BFCAF12" w:tentative="1">
      <w:start w:val="1"/>
      <w:numFmt w:val="bullet"/>
      <w:lvlText w:val=""/>
      <w:lvlJc w:val="left"/>
      <w:pPr>
        <w:tabs>
          <w:tab w:val="num" w:pos="3600"/>
        </w:tabs>
        <w:ind w:left="3600" w:hanging="360"/>
      </w:pPr>
      <w:rPr>
        <w:rFonts w:ascii="Wingdings 3" w:hAnsi="Wingdings 3" w:hint="default"/>
      </w:rPr>
    </w:lvl>
    <w:lvl w:ilvl="5" w:tplc="CF6884E4" w:tentative="1">
      <w:start w:val="1"/>
      <w:numFmt w:val="bullet"/>
      <w:lvlText w:val=""/>
      <w:lvlJc w:val="left"/>
      <w:pPr>
        <w:tabs>
          <w:tab w:val="num" w:pos="4320"/>
        </w:tabs>
        <w:ind w:left="4320" w:hanging="360"/>
      </w:pPr>
      <w:rPr>
        <w:rFonts w:ascii="Wingdings 3" w:hAnsi="Wingdings 3" w:hint="default"/>
      </w:rPr>
    </w:lvl>
    <w:lvl w:ilvl="6" w:tplc="B3041994" w:tentative="1">
      <w:start w:val="1"/>
      <w:numFmt w:val="bullet"/>
      <w:lvlText w:val=""/>
      <w:lvlJc w:val="left"/>
      <w:pPr>
        <w:tabs>
          <w:tab w:val="num" w:pos="5040"/>
        </w:tabs>
        <w:ind w:left="5040" w:hanging="360"/>
      </w:pPr>
      <w:rPr>
        <w:rFonts w:ascii="Wingdings 3" w:hAnsi="Wingdings 3" w:hint="default"/>
      </w:rPr>
    </w:lvl>
    <w:lvl w:ilvl="7" w:tplc="9AE48574" w:tentative="1">
      <w:start w:val="1"/>
      <w:numFmt w:val="bullet"/>
      <w:lvlText w:val=""/>
      <w:lvlJc w:val="left"/>
      <w:pPr>
        <w:tabs>
          <w:tab w:val="num" w:pos="5760"/>
        </w:tabs>
        <w:ind w:left="5760" w:hanging="360"/>
      </w:pPr>
      <w:rPr>
        <w:rFonts w:ascii="Wingdings 3" w:hAnsi="Wingdings 3" w:hint="default"/>
      </w:rPr>
    </w:lvl>
    <w:lvl w:ilvl="8" w:tplc="373C6642" w:tentative="1">
      <w:start w:val="1"/>
      <w:numFmt w:val="bullet"/>
      <w:lvlText w:val=""/>
      <w:lvlJc w:val="left"/>
      <w:pPr>
        <w:tabs>
          <w:tab w:val="num" w:pos="6480"/>
        </w:tabs>
        <w:ind w:left="6480" w:hanging="360"/>
      </w:pPr>
      <w:rPr>
        <w:rFonts w:ascii="Wingdings 3" w:hAnsi="Wingdings 3" w:hint="default"/>
      </w:rPr>
    </w:lvl>
  </w:abstractNum>
  <w:abstractNum w:abstractNumId="6">
    <w:nsid w:val="194A632A"/>
    <w:multiLevelType w:val="hybridMultilevel"/>
    <w:tmpl w:val="3AB46430"/>
    <w:lvl w:ilvl="0" w:tplc="15B658B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F62562"/>
    <w:multiLevelType w:val="singleLevel"/>
    <w:tmpl w:val="3BD6150C"/>
    <w:lvl w:ilvl="0">
      <w:numFmt w:val="bullet"/>
      <w:lvlText w:val="-"/>
      <w:lvlJc w:val="left"/>
      <w:pPr>
        <w:tabs>
          <w:tab w:val="num" w:pos="360"/>
        </w:tabs>
        <w:ind w:left="360" w:hanging="360"/>
      </w:pPr>
      <w:rPr>
        <w:rFonts w:ascii="Times New Roman" w:hAnsi="Times New Roman" w:hint="default"/>
      </w:rPr>
    </w:lvl>
  </w:abstractNum>
  <w:abstractNum w:abstractNumId="8">
    <w:nsid w:val="1CAA668B"/>
    <w:multiLevelType w:val="hybridMultilevel"/>
    <w:tmpl w:val="EB247C36"/>
    <w:lvl w:ilvl="0" w:tplc="90BE44E2">
      <w:start w:val="1"/>
      <w:numFmt w:val="bullet"/>
      <w:lvlText w:val=""/>
      <w:lvlJc w:val="left"/>
      <w:pPr>
        <w:tabs>
          <w:tab w:val="num" w:pos="540"/>
        </w:tabs>
        <w:ind w:left="54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237A30DC"/>
    <w:multiLevelType w:val="hybridMultilevel"/>
    <w:tmpl w:val="3C0C188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6471A89"/>
    <w:multiLevelType w:val="hybridMultilevel"/>
    <w:tmpl w:val="61EAB47A"/>
    <w:lvl w:ilvl="0" w:tplc="9D0440D4">
      <w:start w:val="1"/>
      <w:numFmt w:val="lowerRoman"/>
      <w:lvlText w:val="(%1)"/>
      <w:lvlJc w:val="left"/>
      <w:pPr>
        <w:tabs>
          <w:tab w:val="num" w:pos="1146"/>
        </w:tabs>
        <w:ind w:left="1146" w:hanging="720"/>
      </w:pPr>
      <w:rPr>
        <w:rFonts w:hint="default"/>
      </w:rPr>
    </w:lvl>
    <w:lvl w:ilvl="1" w:tplc="040C0019" w:tentative="1">
      <w:start w:val="1"/>
      <w:numFmt w:val="lowerLetter"/>
      <w:lvlText w:val="%2."/>
      <w:lvlJc w:val="left"/>
      <w:pPr>
        <w:tabs>
          <w:tab w:val="num" w:pos="1506"/>
        </w:tabs>
        <w:ind w:left="1506" w:hanging="360"/>
      </w:pPr>
    </w:lvl>
    <w:lvl w:ilvl="2" w:tplc="040C001B" w:tentative="1">
      <w:start w:val="1"/>
      <w:numFmt w:val="lowerRoman"/>
      <w:lvlText w:val="%3."/>
      <w:lvlJc w:val="right"/>
      <w:pPr>
        <w:tabs>
          <w:tab w:val="num" w:pos="2226"/>
        </w:tabs>
        <w:ind w:left="2226" w:hanging="180"/>
      </w:pPr>
    </w:lvl>
    <w:lvl w:ilvl="3" w:tplc="040C000F" w:tentative="1">
      <w:start w:val="1"/>
      <w:numFmt w:val="decimal"/>
      <w:lvlText w:val="%4."/>
      <w:lvlJc w:val="left"/>
      <w:pPr>
        <w:tabs>
          <w:tab w:val="num" w:pos="2946"/>
        </w:tabs>
        <w:ind w:left="2946" w:hanging="360"/>
      </w:pPr>
    </w:lvl>
    <w:lvl w:ilvl="4" w:tplc="040C0019" w:tentative="1">
      <w:start w:val="1"/>
      <w:numFmt w:val="lowerLetter"/>
      <w:lvlText w:val="%5."/>
      <w:lvlJc w:val="left"/>
      <w:pPr>
        <w:tabs>
          <w:tab w:val="num" w:pos="3666"/>
        </w:tabs>
        <w:ind w:left="3666" w:hanging="360"/>
      </w:pPr>
    </w:lvl>
    <w:lvl w:ilvl="5" w:tplc="040C001B" w:tentative="1">
      <w:start w:val="1"/>
      <w:numFmt w:val="lowerRoman"/>
      <w:lvlText w:val="%6."/>
      <w:lvlJc w:val="right"/>
      <w:pPr>
        <w:tabs>
          <w:tab w:val="num" w:pos="4386"/>
        </w:tabs>
        <w:ind w:left="4386" w:hanging="180"/>
      </w:pPr>
    </w:lvl>
    <w:lvl w:ilvl="6" w:tplc="040C000F" w:tentative="1">
      <w:start w:val="1"/>
      <w:numFmt w:val="decimal"/>
      <w:lvlText w:val="%7."/>
      <w:lvlJc w:val="left"/>
      <w:pPr>
        <w:tabs>
          <w:tab w:val="num" w:pos="5106"/>
        </w:tabs>
        <w:ind w:left="5106" w:hanging="360"/>
      </w:pPr>
    </w:lvl>
    <w:lvl w:ilvl="7" w:tplc="040C0019" w:tentative="1">
      <w:start w:val="1"/>
      <w:numFmt w:val="lowerLetter"/>
      <w:lvlText w:val="%8."/>
      <w:lvlJc w:val="left"/>
      <w:pPr>
        <w:tabs>
          <w:tab w:val="num" w:pos="5826"/>
        </w:tabs>
        <w:ind w:left="5826" w:hanging="360"/>
      </w:pPr>
    </w:lvl>
    <w:lvl w:ilvl="8" w:tplc="040C001B" w:tentative="1">
      <w:start w:val="1"/>
      <w:numFmt w:val="lowerRoman"/>
      <w:lvlText w:val="%9."/>
      <w:lvlJc w:val="right"/>
      <w:pPr>
        <w:tabs>
          <w:tab w:val="num" w:pos="6546"/>
        </w:tabs>
        <w:ind w:left="6546" w:hanging="180"/>
      </w:pPr>
    </w:lvl>
  </w:abstractNum>
  <w:abstractNum w:abstractNumId="11">
    <w:nsid w:val="27B61981"/>
    <w:multiLevelType w:val="hybridMultilevel"/>
    <w:tmpl w:val="5DD41F88"/>
    <w:lvl w:ilvl="0" w:tplc="EFA64486">
      <w:start w:val="500"/>
      <w:numFmt w:val="bullet"/>
      <w:lvlText w:val="-"/>
      <w:lvlJc w:val="left"/>
      <w:pPr>
        <w:ind w:left="1084" w:hanging="360"/>
      </w:pPr>
      <w:rPr>
        <w:rFonts w:ascii="Arial" w:eastAsia="Times New Roman" w:hAnsi="Arial" w:cs="Arial" w:hint="default"/>
        <w:sz w:val="18"/>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2A14027C"/>
    <w:multiLevelType w:val="hybridMultilevel"/>
    <w:tmpl w:val="CEEE0714"/>
    <w:lvl w:ilvl="0" w:tplc="8530EC82">
      <w:numFmt w:val="bullet"/>
      <w:lvlText w:val="-"/>
      <w:lvlJc w:val="left"/>
      <w:pPr>
        <w:ind w:left="179" w:hanging="360"/>
      </w:pPr>
      <w:rPr>
        <w:rFonts w:ascii="Arial" w:eastAsia="Times New Roman" w:hAnsi="Arial" w:cs="Arial" w:hint="default"/>
        <w:color w:val="000080"/>
      </w:rPr>
    </w:lvl>
    <w:lvl w:ilvl="1" w:tplc="04090003" w:tentative="1">
      <w:start w:val="1"/>
      <w:numFmt w:val="bullet"/>
      <w:lvlText w:val="o"/>
      <w:lvlJc w:val="left"/>
      <w:pPr>
        <w:ind w:left="899" w:hanging="360"/>
      </w:pPr>
      <w:rPr>
        <w:rFonts w:ascii="Courier New" w:hAnsi="Courier New" w:cs="Courier New" w:hint="default"/>
      </w:rPr>
    </w:lvl>
    <w:lvl w:ilvl="2" w:tplc="04090005" w:tentative="1">
      <w:start w:val="1"/>
      <w:numFmt w:val="bullet"/>
      <w:lvlText w:val=""/>
      <w:lvlJc w:val="left"/>
      <w:pPr>
        <w:ind w:left="1619" w:hanging="360"/>
      </w:pPr>
      <w:rPr>
        <w:rFonts w:ascii="Wingdings" w:hAnsi="Wingdings" w:hint="default"/>
      </w:rPr>
    </w:lvl>
    <w:lvl w:ilvl="3" w:tplc="04090001" w:tentative="1">
      <w:start w:val="1"/>
      <w:numFmt w:val="bullet"/>
      <w:lvlText w:val=""/>
      <w:lvlJc w:val="left"/>
      <w:pPr>
        <w:ind w:left="2339" w:hanging="360"/>
      </w:pPr>
      <w:rPr>
        <w:rFonts w:ascii="Symbol" w:hAnsi="Symbol" w:hint="default"/>
      </w:rPr>
    </w:lvl>
    <w:lvl w:ilvl="4" w:tplc="04090003" w:tentative="1">
      <w:start w:val="1"/>
      <w:numFmt w:val="bullet"/>
      <w:lvlText w:val="o"/>
      <w:lvlJc w:val="left"/>
      <w:pPr>
        <w:ind w:left="3059" w:hanging="360"/>
      </w:pPr>
      <w:rPr>
        <w:rFonts w:ascii="Courier New" w:hAnsi="Courier New" w:cs="Courier New" w:hint="default"/>
      </w:rPr>
    </w:lvl>
    <w:lvl w:ilvl="5" w:tplc="04090005" w:tentative="1">
      <w:start w:val="1"/>
      <w:numFmt w:val="bullet"/>
      <w:lvlText w:val=""/>
      <w:lvlJc w:val="left"/>
      <w:pPr>
        <w:ind w:left="3779" w:hanging="360"/>
      </w:pPr>
      <w:rPr>
        <w:rFonts w:ascii="Wingdings" w:hAnsi="Wingdings" w:hint="default"/>
      </w:rPr>
    </w:lvl>
    <w:lvl w:ilvl="6" w:tplc="04090001" w:tentative="1">
      <w:start w:val="1"/>
      <w:numFmt w:val="bullet"/>
      <w:lvlText w:val=""/>
      <w:lvlJc w:val="left"/>
      <w:pPr>
        <w:ind w:left="4499" w:hanging="360"/>
      </w:pPr>
      <w:rPr>
        <w:rFonts w:ascii="Symbol" w:hAnsi="Symbol" w:hint="default"/>
      </w:rPr>
    </w:lvl>
    <w:lvl w:ilvl="7" w:tplc="04090003" w:tentative="1">
      <w:start w:val="1"/>
      <w:numFmt w:val="bullet"/>
      <w:lvlText w:val="o"/>
      <w:lvlJc w:val="left"/>
      <w:pPr>
        <w:ind w:left="5219" w:hanging="360"/>
      </w:pPr>
      <w:rPr>
        <w:rFonts w:ascii="Courier New" w:hAnsi="Courier New" w:cs="Courier New" w:hint="default"/>
      </w:rPr>
    </w:lvl>
    <w:lvl w:ilvl="8" w:tplc="04090005" w:tentative="1">
      <w:start w:val="1"/>
      <w:numFmt w:val="bullet"/>
      <w:lvlText w:val=""/>
      <w:lvlJc w:val="left"/>
      <w:pPr>
        <w:ind w:left="5939" w:hanging="360"/>
      </w:pPr>
      <w:rPr>
        <w:rFonts w:ascii="Wingdings" w:hAnsi="Wingdings" w:hint="default"/>
      </w:rPr>
    </w:lvl>
  </w:abstractNum>
  <w:abstractNum w:abstractNumId="13">
    <w:nsid w:val="2EC03C51"/>
    <w:multiLevelType w:val="hybridMultilevel"/>
    <w:tmpl w:val="43BA87A4"/>
    <w:lvl w:ilvl="0" w:tplc="3C0640AC">
      <w:start w:val="1"/>
      <w:numFmt w:val="bullet"/>
      <w:lvlText w:val=""/>
      <w:lvlJc w:val="left"/>
      <w:pPr>
        <w:tabs>
          <w:tab w:val="num" w:pos="720"/>
        </w:tabs>
        <w:ind w:left="720" w:hanging="360"/>
      </w:pPr>
      <w:rPr>
        <w:rFonts w:ascii="Wingdings 3" w:hAnsi="Wingdings 3" w:hint="default"/>
      </w:rPr>
    </w:lvl>
    <w:lvl w:ilvl="1" w:tplc="78AE35B2" w:tentative="1">
      <w:start w:val="1"/>
      <w:numFmt w:val="bullet"/>
      <w:lvlText w:val=""/>
      <w:lvlJc w:val="left"/>
      <w:pPr>
        <w:tabs>
          <w:tab w:val="num" w:pos="1440"/>
        </w:tabs>
        <w:ind w:left="1440" w:hanging="360"/>
      </w:pPr>
      <w:rPr>
        <w:rFonts w:ascii="Wingdings 3" w:hAnsi="Wingdings 3" w:hint="default"/>
      </w:rPr>
    </w:lvl>
    <w:lvl w:ilvl="2" w:tplc="5C0C8AF2" w:tentative="1">
      <w:start w:val="1"/>
      <w:numFmt w:val="bullet"/>
      <w:lvlText w:val=""/>
      <w:lvlJc w:val="left"/>
      <w:pPr>
        <w:tabs>
          <w:tab w:val="num" w:pos="2160"/>
        </w:tabs>
        <w:ind w:left="2160" w:hanging="360"/>
      </w:pPr>
      <w:rPr>
        <w:rFonts w:ascii="Wingdings 3" w:hAnsi="Wingdings 3" w:hint="default"/>
      </w:rPr>
    </w:lvl>
    <w:lvl w:ilvl="3" w:tplc="EAC88610" w:tentative="1">
      <w:start w:val="1"/>
      <w:numFmt w:val="bullet"/>
      <w:lvlText w:val=""/>
      <w:lvlJc w:val="left"/>
      <w:pPr>
        <w:tabs>
          <w:tab w:val="num" w:pos="2880"/>
        </w:tabs>
        <w:ind w:left="2880" w:hanging="360"/>
      </w:pPr>
      <w:rPr>
        <w:rFonts w:ascii="Wingdings 3" w:hAnsi="Wingdings 3" w:hint="default"/>
      </w:rPr>
    </w:lvl>
    <w:lvl w:ilvl="4" w:tplc="9D126C5A" w:tentative="1">
      <w:start w:val="1"/>
      <w:numFmt w:val="bullet"/>
      <w:lvlText w:val=""/>
      <w:lvlJc w:val="left"/>
      <w:pPr>
        <w:tabs>
          <w:tab w:val="num" w:pos="3600"/>
        </w:tabs>
        <w:ind w:left="3600" w:hanging="360"/>
      </w:pPr>
      <w:rPr>
        <w:rFonts w:ascii="Wingdings 3" w:hAnsi="Wingdings 3" w:hint="default"/>
      </w:rPr>
    </w:lvl>
    <w:lvl w:ilvl="5" w:tplc="30A23D60" w:tentative="1">
      <w:start w:val="1"/>
      <w:numFmt w:val="bullet"/>
      <w:lvlText w:val=""/>
      <w:lvlJc w:val="left"/>
      <w:pPr>
        <w:tabs>
          <w:tab w:val="num" w:pos="4320"/>
        </w:tabs>
        <w:ind w:left="4320" w:hanging="360"/>
      </w:pPr>
      <w:rPr>
        <w:rFonts w:ascii="Wingdings 3" w:hAnsi="Wingdings 3" w:hint="default"/>
      </w:rPr>
    </w:lvl>
    <w:lvl w:ilvl="6" w:tplc="15B04710" w:tentative="1">
      <w:start w:val="1"/>
      <w:numFmt w:val="bullet"/>
      <w:lvlText w:val=""/>
      <w:lvlJc w:val="left"/>
      <w:pPr>
        <w:tabs>
          <w:tab w:val="num" w:pos="5040"/>
        </w:tabs>
        <w:ind w:left="5040" w:hanging="360"/>
      </w:pPr>
      <w:rPr>
        <w:rFonts w:ascii="Wingdings 3" w:hAnsi="Wingdings 3" w:hint="default"/>
      </w:rPr>
    </w:lvl>
    <w:lvl w:ilvl="7" w:tplc="C3EE0E2C" w:tentative="1">
      <w:start w:val="1"/>
      <w:numFmt w:val="bullet"/>
      <w:lvlText w:val=""/>
      <w:lvlJc w:val="left"/>
      <w:pPr>
        <w:tabs>
          <w:tab w:val="num" w:pos="5760"/>
        </w:tabs>
        <w:ind w:left="5760" w:hanging="360"/>
      </w:pPr>
      <w:rPr>
        <w:rFonts w:ascii="Wingdings 3" w:hAnsi="Wingdings 3" w:hint="default"/>
      </w:rPr>
    </w:lvl>
    <w:lvl w:ilvl="8" w:tplc="1AE2A2AA" w:tentative="1">
      <w:start w:val="1"/>
      <w:numFmt w:val="bullet"/>
      <w:lvlText w:val=""/>
      <w:lvlJc w:val="left"/>
      <w:pPr>
        <w:tabs>
          <w:tab w:val="num" w:pos="6480"/>
        </w:tabs>
        <w:ind w:left="6480" w:hanging="360"/>
      </w:pPr>
      <w:rPr>
        <w:rFonts w:ascii="Wingdings 3" w:hAnsi="Wingdings 3" w:hint="default"/>
      </w:rPr>
    </w:lvl>
  </w:abstractNum>
  <w:abstractNum w:abstractNumId="14">
    <w:nsid w:val="307D6B35"/>
    <w:multiLevelType w:val="singleLevel"/>
    <w:tmpl w:val="D004CB20"/>
    <w:lvl w:ilvl="0">
      <w:start w:val="1"/>
      <w:numFmt w:val="bullet"/>
      <w:lvlText w:val=""/>
      <w:lvlJc w:val="left"/>
      <w:pPr>
        <w:tabs>
          <w:tab w:val="num" w:pos="360"/>
        </w:tabs>
        <w:ind w:left="360" w:hanging="360"/>
      </w:pPr>
      <w:rPr>
        <w:rFonts w:ascii="Wingdings" w:hAnsi="Wingdings" w:hint="default"/>
        <w:color w:val="008080"/>
        <w:sz w:val="16"/>
      </w:rPr>
    </w:lvl>
  </w:abstractNum>
  <w:abstractNum w:abstractNumId="15">
    <w:nsid w:val="361E5351"/>
    <w:multiLevelType w:val="hybridMultilevel"/>
    <w:tmpl w:val="1E029C52"/>
    <w:lvl w:ilvl="0" w:tplc="44F25B7E">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FF27E1"/>
    <w:multiLevelType w:val="singleLevel"/>
    <w:tmpl w:val="D004CB20"/>
    <w:lvl w:ilvl="0">
      <w:start w:val="1"/>
      <w:numFmt w:val="bullet"/>
      <w:lvlText w:val=""/>
      <w:lvlJc w:val="left"/>
      <w:pPr>
        <w:tabs>
          <w:tab w:val="num" w:pos="360"/>
        </w:tabs>
        <w:ind w:left="360" w:hanging="360"/>
      </w:pPr>
      <w:rPr>
        <w:rFonts w:ascii="Wingdings" w:hAnsi="Wingdings" w:hint="default"/>
        <w:color w:val="008080"/>
        <w:sz w:val="16"/>
      </w:rPr>
    </w:lvl>
  </w:abstractNum>
  <w:abstractNum w:abstractNumId="17">
    <w:nsid w:val="401A5CFD"/>
    <w:multiLevelType w:val="multilevel"/>
    <w:tmpl w:val="5E2AE36E"/>
    <w:lvl w:ilvl="0">
      <w:numFmt w:val="bullet"/>
      <w:lvlText w:val="-"/>
      <w:lvlJc w:val="left"/>
      <w:pPr>
        <w:tabs>
          <w:tab w:val="num" w:pos="360"/>
        </w:tabs>
        <w:ind w:left="360" w:hanging="360"/>
      </w:pPr>
      <w:rPr>
        <w:rFonts w:ascii="Arial" w:eastAsia="Times New Roman" w:hAnsi="Arial" w:cs="Arial" w:hint="default"/>
        <w:color w:val="auto"/>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1B50F85"/>
    <w:multiLevelType w:val="hybridMultilevel"/>
    <w:tmpl w:val="899460BE"/>
    <w:lvl w:ilvl="0" w:tplc="12800A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F475A0"/>
    <w:multiLevelType w:val="hybridMultilevel"/>
    <w:tmpl w:val="B25274C2"/>
    <w:lvl w:ilvl="0" w:tplc="76D6932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5932EA"/>
    <w:multiLevelType w:val="hybridMultilevel"/>
    <w:tmpl w:val="F6E8BE06"/>
    <w:lvl w:ilvl="0" w:tplc="22B26EA0">
      <w:start w:val="1"/>
      <w:numFmt w:val="decimal"/>
      <w:pStyle w:val="Style3"/>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B8506C"/>
    <w:multiLevelType w:val="multilevel"/>
    <w:tmpl w:val="515231C2"/>
    <w:lvl w:ilvl="0">
      <w:start w:val="1"/>
      <w:numFmt w:val="decimal"/>
      <w:lvlText w:val="%1."/>
      <w:lvlJc w:val="left"/>
      <w:pPr>
        <w:tabs>
          <w:tab w:val="num" w:pos="360"/>
        </w:tabs>
        <w:ind w:left="360" w:hanging="360"/>
      </w:pPr>
      <w:rPr>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nsid w:val="4A735A3D"/>
    <w:multiLevelType w:val="hybridMultilevel"/>
    <w:tmpl w:val="793C8480"/>
    <w:lvl w:ilvl="0" w:tplc="48F8A188">
      <w:numFmt w:val="bullet"/>
      <w:lvlText w:val="-"/>
      <w:lvlJc w:val="left"/>
      <w:pPr>
        <w:tabs>
          <w:tab w:val="num" w:pos="720"/>
        </w:tabs>
        <w:ind w:left="720" w:hanging="360"/>
      </w:pPr>
      <w:rPr>
        <w:rFonts w:ascii="Helv" w:eastAsia="Times New Roman" w:hAnsi="Helv" w:cs="Helv"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8D5151"/>
    <w:multiLevelType w:val="hybridMultilevel"/>
    <w:tmpl w:val="0680AE5A"/>
    <w:lvl w:ilvl="0" w:tplc="802C9E14">
      <w:start w:val="2009"/>
      <w:numFmt w:val="decimal"/>
      <w:lvlText w:val="%1"/>
      <w:lvlJc w:val="left"/>
      <w:pPr>
        <w:tabs>
          <w:tab w:val="num" w:pos="798"/>
        </w:tabs>
        <w:ind w:left="798" w:hanging="51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4">
    <w:nsid w:val="564552CA"/>
    <w:multiLevelType w:val="hybridMultilevel"/>
    <w:tmpl w:val="B0EE38B2"/>
    <w:lvl w:ilvl="0" w:tplc="925EB680">
      <w:start w:val="1"/>
      <w:numFmt w:val="bullet"/>
      <w:lvlText w:val=""/>
      <w:lvlJc w:val="left"/>
      <w:pPr>
        <w:tabs>
          <w:tab w:val="num" w:pos="360"/>
        </w:tabs>
        <w:ind w:left="36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D26B36"/>
    <w:multiLevelType w:val="hybridMultilevel"/>
    <w:tmpl w:val="9230A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5241B4"/>
    <w:multiLevelType w:val="hybridMultilevel"/>
    <w:tmpl w:val="FA7E6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6D65A4C"/>
    <w:multiLevelType w:val="hybridMultilevel"/>
    <w:tmpl w:val="A9603E6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6E67239A"/>
    <w:multiLevelType w:val="hybridMultilevel"/>
    <w:tmpl w:val="832EE426"/>
    <w:lvl w:ilvl="0" w:tplc="CCC2A362">
      <w:start w:val="2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0BA56BC"/>
    <w:multiLevelType w:val="hybridMultilevel"/>
    <w:tmpl w:val="6C2C5734"/>
    <w:lvl w:ilvl="0" w:tplc="FFFFFFFF">
      <w:start w:val="1"/>
      <w:numFmt w:val="bullet"/>
      <w:pStyle w:val="Char"/>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17C0535"/>
    <w:multiLevelType w:val="hybridMultilevel"/>
    <w:tmpl w:val="FBB85F32"/>
    <w:lvl w:ilvl="0" w:tplc="040C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65C6A9D"/>
    <w:multiLevelType w:val="hybridMultilevel"/>
    <w:tmpl w:val="BE7AE434"/>
    <w:lvl w:ilvl="0" w:tplc="3C0640AC">
      <w:start w:val="1"/>
      <w:numFmt w:val="bullet"/>
      <w:lvlText w:val=""/>
      <w:lvlJc w:val="left"/>
      <w:pPr>
        <w:ind w:left="363" w:hanging="360"/>
      </w:pPr>
      <w:rPr>
        <w:rFonts w:ascii="Wingdings 3" w:hAnsi="Wingdings 3"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32">
    <w:nsid w:val="773F7515"/>
    <w:multiLevelType w:val="multilevel"/>
    <w:tmpl w:val="515231C2"/>
    <w:lvl w:ilvl="0">
      <w:start w:val="1"/>
      <w:numFmt w:val="decimal"/>
      <w:lvlText w:val="%1."/>
      <w:lvlJc w:val="left"/>
      <w:pPr>
        <w:tabs>
          <w:tab w:val="num" w:pos="2204"/>
        </w:tabs>
        <w:ind w:left="2204" w:hanging="360"/>
      </w:pPr>
      <w:rPr>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78617A82"/>
    <w:multiLevelType w:val="hybridMultilevel"/>
    <w:tmpl w:val="0A8E5020"/>
    <w:lvl w:ilvl="0" w:tplc="6BDAFCDA">
      <w:start w:val="1"/>
      <w:numFmt w:val="bullet"/>
      <w:lvlText w:val=""/>
      <w:lvlJc w:val="left"/>
      <w:pPr>
        <w:tabs>
          <w:tab w:val="num" w:pos="720"/>
        </w:tabs>
        <w:ind w:left="720" w:hanging="360"/>
      </w:pPr>
      <w:rPr>
        <w:rFonts w:ascii="Wingdings 3" w:hAnsi="Wingdings 3" w:hint="default"/>
        <w:color w:val="auto"/>
      </w:rPr>
    </w:lvl>
    <w:lvl w:ilvl="1" w:tplc="45FEAF24">
      <w:start w:val="1"/>
      <w:numFmt w:val="bullet"/>
      <w:lvlText w:val=""/>
      <w:lvlJc w:val="left"/>
      <w:pPr>
        <w:tabs>
          <w:tab w:val="num" w:pos="1440"/>
        </w:tabs>
        <w:ind w:left="1440" w:hanging="360"/>
      </w:pPr>
      <w:rPr>
        <w:rFonts w:ascii="Wingdings 3" w:hAnsi="Wingdings 3" w:hint="default"/>
      </w:rPr>
    </w:lvl>
    <w:lvl w:ilvl="2" w:tplc="61B02360">
      <w:start w:val="1"/>
      <w:numFmt w:val="bullet"/>
      <w:lvlText w:val="-"/>
      <w:lvlJc w:val="left"/>
      <w:pPr>
        <w:tabs>
          <w:tab w:val="num" w:pos="2160"/>
        </w:tabs>
        <w:ind w:left="2160" w:hanging="360"/>
      </w:pPr>
      <w:rPr>
        <w:rFonts w:ascii="Arial" w:eastAsia="Times New Roman" w:hAnsi="Arial" w:cs="Arial" w:hint="default"/>
      </w:rPr>
    </w:lvl>
    <w:lvl w:ilvl="3" w:tplc="B0E842D4">
      <w:start w:val="1"/>
      <w:numFmt w:val="bullet"/>
      <w:lvlText w:val=""/>
      <w:lvlJc w:val="left"/>
      <w:pPr>
        <w:tabs>
          <w:tab w:val="num" w:pos="2880"/>
        </w:tabs>
        <w:ind w:left="2880" w:hanging="360"/>
      </w:pPr>
      <w:rPr>
        <w:rFonts w:ascii="Wingdings" w:eastAsia="Times New Roman" w:hAnsi="Wingdings" w:cs="Arial" w:hint="default"/>
      </w:rPr>
    </w:lvl>
    <w:lvl w:ilvl="4" w:tplc="BD54BF58" w:tentative="1">
      <w:start w:val="1"/>
      <w:numFmt w:val="bullet"/>
      <w:lvlText w:val=""/>
      <w:lvlJc w:val="left"/>
      <w:pPr>
        <w:tabs>
          <w:tab w:val="num" w:pos="3600"/>
        </w:tabs>
        <w:ind w:left="3600" w:hanging="360"/>
      </w:pPr>
      <w:rPr>
        <w:rFonts w:ascii="Wingdings 3" w:hAnsi="Wingdings 3" w:hint="default"/>
      </w:rPr>
    </w:lvl>
    <w:lvl w:ilvl="5" w:tplc="0AFCA818" w:tentative="1">
      <w:start w:val="1"/>
      <w:numFmt w:val="bullet"/>
      <w:lvlText w:val=""/>
      <w:lvlJc w:val="left"/>
      <w:pPr>
        <w:tabs>
          <w:tab w:val="num" w:pos="4320"/>
        </w:tabs>
        <w:ind w:left="4320" w:hanging="360"/>
      </w:pPr>
      <w:rPr>
        <w:rFonts w:ascii="Wingdings 3" w:hAnsi="Wingdings 3" w:hint="default"/>
      </w:rPr>
    </w:lvl>
    <w:lvl w:ilvl="6" w:tplc="226A916E" w:tentative="1">
      <w:start w:val="1"/>
      <w:numFmt w:val="bullet"/>
      <w:lvlText w:val=""/>
      <w:lvlJc w:val="left"/>
      <w:pPr>
        <w:tabs>
          <w:tab w:val="num" w:pos="5040"/>
        </w:tabs>
        <w:ind w:left="5040" w:hanging="360"/>
      </w:pPr>
      <w:rPr>
        <w:rFonts w:ascii="Wingdings 3" w:hAnsi="Wingdings 3" w:hint="default"/>
      </w:rPr>
    </w:lvl>
    <w:lvl w:ilvl="7" w:tplc="9D7E6672" w:tentative="1">
      <w:start w:val="1"/>
      <w:numFmt w:val="bullet"/>
      <w:lvlText w:val=""/>
      <w:lvlJc w:val="left"/>
      <w:pPr>
        <w:tabs>
          <w:tab w:val="num" w:pos="5760"/>
        </w:tabs>
        <w:ind w:left="5760" w:hanging="360"/>
      </w:pPr>
      <w:rPr>
        <w:rFonts w:ascii="Wingdings 3" w:hAnsi="Wingdings 3" w:hint="default"/>
      </w:rPr>
    </w:lvl>
    <w:lvl w:ilvl="8" w:tplc="A5C88BD6" w:tentative="1">
      <w:start w:val="1"/>
      <w:numFmt w:val="bullet"/>
      <w:lvlText w:val=""/>
      <w:lvlJc w:val="left"/>
      <w:pPr>
        <w:tabs>
          <w:tab w:val="num" w:pos="6480"/>
        </w:tabs>
        <w:ind w:left="6480" w:hanging="360"/>
      </w:pPr>
      <w:rPr>
        <w:rFonts w:ascii="Wingdings 3" w:hAnsi="Wingdings 3" w:hint="default"/>
      </w:rPr>
    </w:lvl>
  </w:abstractNum>
  <w:abstractNum w:abstractNumId="34">
    <w:nsid w:val="7BD56C49"/>
    <w:multiLevelType w:val="hybridMultilevel"/>
    <w:tmpl w:val="DD5EE728"/>
    <w:lvl w:ilvl="0" w:tplc="E8268B78">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8"/>
  </w:num>
  <w:num w:numId="4">
    <w:abstractNumId w:val="5"/>
  </w:num>
  <w:num w:numId="5">
    <w:abstractNumId w:val="13"/>
  </w:num>
  <w:num w:numId="6">
    <w:abstractNumId w:val="33"/>
  </w:num>
  <w:num w:numId="7">
    <w:abstractNumId w:val="7"/>
  </w:num>
  <w:num w:numId="8">
    <w:abstractNumId w:val="2"/>
  </w:num>
  <w:num w:numId="9">
    <w:abstractNumId w:val="3"/>
  </w:num>
  <w:num w:numId="10">
    <w:abstractNumId w:val="24"/>
  </w:num>
  <w:num w:numId="11">
    <w:abstractNumId w:val="16"/>
  </w:num>
  <w:num w:numId="12">
    <w:abstractNumId w:val="1"/>
  </w:num>
  <w:num w:numId="13">
    <w:abstractNumId w:val="15"/>
  </w:num>
  <w:num w:numId="14">
    <w:abstractNumId w:val="32"/>
  </w:num>
  <w:num w:numId="15">
    <w:abstractNumId w:val="21"/>
  </w:num>
  <w:num w:numId="16">
    <w:abstractNumId w:val="27"/>
  </w:num>
  <w:num w:numId="17">
    <w:abstractNumId w:val="14"/>
  </w:num>
  <w:num w:numId="18">
    <w:abstractNumId w:val="30"/>
  </w:num>
  <w:num w:numId="19">
    <w:abstractNumId w:val="25"/>
  </w:num>
  <w:num w:numId="20">
    <w:abstractNumId w:val="32"/>
  </w:num>
  <w:num w:numId="21">
    <w:abstractNumId w:val="29"/>
  </w:num>
  <w:num w:numId="22">
    <w:abstractNumId w:val="23"/>
  </w:num>
  <w:num w:numId="23">
    <w:abstractNumId w:val="32"/>
  </w:num>
  <w:num w:numId="24">
    <w:abstractNumId w:val="32"/>
  </w:num>
  <w:num w:numId="25">
    <w:abstractNumId w:val="32"/>
  </w:num>
  <w:num w:numId="26">
    <w:abstractNumId w:val="0"/>
  </w:num>
  <w:num w:numId="27">
    <w:abstractNumId w:val="9"/>
  </w:num>
  <w:num w:numId="28">
    <w:abstractNumId w:val="32"/>
  </w:num>
  <w:num w:numId="29">
    <w:abstractNumId w:val="10"/>
  </w:num>
  <w:num w:numId="30">
    <w:abstractNumId w:val="17"/>
  </w:num>
  <w:num w:numId="31">
    <w:abstractNumId w:val="32"/>
  </w:num>
  <w:num w:numId="32">
    <w:abstractNumId w:val="32"/>
  </w:num>
  <w:num w:numId="33">
    <w:abstractNumId w:val="11"/>
  </w:num>
  <w:num w:numId="34">
    <w:abstractNumId w:val="32"/>
  </w:num>
  <w:num w:numId="35">
    <w:abstractNumId w:val="12"/>
  </w:num>
  <w:num w:numId="36">
    <w:abstractNumId w:val="32"/>
  </w:num>
  <w:num w:numId="37">
    <w:abstractNumId w:val="4"/>
  </w:num>
  <w:num w:numId="38">
    <w:abstractNumId w:val="26"/>
  </w:num>
  <w:num w:numId="39">
    <w:abstractNumId w:val="32"/>
  </w:num>
  <w:num w:numId="40">
    <w:abstractNumId w:val="31"/>
  </w:num>
  <w:num w:numId="41">
    <w:abstractNumId w:val="18"/>
  </w:num>
  <w:num w:numId="42">
    <w:abstractNumId w:val="6"/>
  </w:num>
  <w:num w:numId="43">
    <w:abstractNumId w:val="34"/>
  </w:num>
  <w:num w:numId="44">
    <w:abstractNumId w:val="19"/>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style="mso-position-horizontal-relative:page;mso-position-vertical-relative:page" fillcolor="#9c0" stroke="f">
      <v:fill color="#9c0"/>
      <v:stroke on="f"/>
      <o:colormenu v:ext="edit" fillcolor="none [1941]" strokecolor="red"/>
    </o:shapedefaults>
  </w:hdrShapeDefaults>
  <w:footnotePr>
    <w:numStart w:val="2"/>
    <w:footnote w:id="-1"/>
    <w:footnote w:id="0"/>
  </w:footnotePr>
  <w:endnotePr>
    <w:numStart w:val="2"/>
    <w:endnote w:id="-1"/>
    <w:endnote w:id="0"/>
  </w:endnotePr>
  <w:compat>
    <w:compatSetting w:name="compatibilityMode" w:uri="http://schemas.microsoft.com/office/word" w:val="12"/>
  </w:compat>
  <w:rsids>
    <w:rsidRoot w:val="000B57EB"/>
    <w:rsid w:val="00001A93"/>
    <w:rsid w:val="000023B3"/>
    <w:rsid w:val="000024C0"/>
    <w:rsid w:val="00002B50"/>
    <w:rsid w:val="00005172"/>
    <w:rsid w:val="00007339"/>
    <w:rsid w:val="00007F7B"/>
    <w:rsid w:val="0001163C"/>
    <w:rsid w:val="00011CE3"/>
    <w:rsid w:val="0001220E"/>
    <w:rsid w:val="000123C7"/>
    <w:rsid w:val="000128BC"/>
    <w:rsid w:val="00012973"/>
    <w:rsid w:val="00015414"/>
    <w:rsid w:val="000160D9"/>
    <w:rsid w:val="0001784F"/>
    <w:rsid w:val="00017994"/>
    <w:rsid w:val="00020325"/>
    <w:rsid w:val="000203A3"/>
    <w:rsid w:val="00020F6C"/>
    <w:rsid w:val="00021B25"/>
    <w:rsid w:val="00021EF0"/>
    <w:rsid w:val="00022C20"/>
    <w:rsid w:val="00022C4F"/>
    <w:rsid w:val="00023846"/>
    <w:rsid w:val="000238DF"/>
    <w:rsid w:val="00025DBB"/>
    <w:rsid w:val="0002616C"/>
    <w:rsid w:val="00026907"/>
    <w:rsid w:val="0002736A"/>
    <w:rsid w:val="000276A3"/>
    <w:rsid w:val="0003001D"/>
    <w:rsid w:val="00030DBE"/>
    <w:rsid w:val="000310B7"/>
    <w:rsid w:val="0003276A"/>
    <w:rsid w:val="00032888"/>
    <w:rsid w:val="00032E0C"/>
    <w:rsid w:val="00034F31"/>
    <w:rsid w:val="00035725"/>
    <w:rsid w:val="000374CB"/>
    <w:rsid w:val="000415FA"/>
    <w:rsid w:val="0004175D"/>
    <w:rsid w:val="00041C4B"/>
    <w:rsid w:val="0004357E"/>
    <w:rsid w:val="00044884"/>
    <w:rsid w:val="00045ACF"/>
    <w:rsid w:val="0004645C"/>
    <w:rsid w:val="000466B6"/>
    <w:rsid w:val="0004717C"/>
    <w:rsid w:val="000478B7"/>
    <w:rsid w:val="00047ACC"/>
    <w:rsid w:val="00047EDE"/>
    <w:rsid w:val="000508C8"/>
    <w:rsid w:val="00050F77"/>
    <w:rsid w:val="000514D1"/>
    <w:rsid w:val="00052B15"/>
    <w:rsid w:val="00053133"/>
    <w:rsid w:val="00054663"/>
    <w:rsid w:val="00054E6A"/>
    <w:rsid w:val="0005536A"/>
    <w:rsid w:val="00055AF4"/>
    <w:rsid w:val="0005653C"/>
    <w:rsid w:val="00056966"/>
    <w:rsid w:val="00056C28"/>
    <w:rsid w:val="00057579"/>
    <w:rsid w:val="00057A37"/>
    <w:rsid w:val="00057AFA"/>
    <w:rsid w:val="00060394"/>
    <w:rsid w:val="00060DB7"/>
    <w:rsid w:val="00060EF7"/>
    <w:rsid w:val="00062DC1"/>
    <w:rsid w:val="00063B6A"/>
    <w:rsid w:val="000648E1"/>
    <w:rsid w:val="00064D54"/>
    <w:rsid w:val="00066262"/>
    <w:rsid w:val="00066EE2"/>
    <w:rsid w:val="00066F49"/>
    <w:rsid w:val="000703E9"/>
    <w:rsid w:val="00070438"/>
    <w:rsid w:val="00070901"/>
    <w:rsid w:val="00070C13"/>
    <w:rsid w:val="00071AC2"/>
    <w:rsid w:val="000727CE"/>
    <w:rsid w:val="00072E7A"/>
    <w:rsid w:val="00072F9F"/>
    <w:rsid w:val="0007430C"/>
    <w:rsid w:val="0007505C"/>
    <w:rsid w:val="00075BF1"/>
    <w:rsid w:val="00075E78"/>
    <w:rsid w:val="00076361"/>
    <w:rsid w:val="00076BB3"/>
    <w:rsid w:val="0007761A"/>
    <w:rsid w:val="00080764"/>
    <w:rsid w:val="00080B7B"/>
    <w:rsid w:val="00081C7C"/>
    <w:rsid w:val="00082255"/>
    <w:rsid w:val="00082F81"/>
    <w:rsid w:val="00083747"/>
    <w:rsid w:val="00084038"/>
    <w:rsid w:val="0008425A"/>
    <w:rsid w:val="00084E98"/>
    <w:rsid w:val="000858CA"/>
    <w:rsid w:val="00085DF1"/>
    <w:rsid w:val="000863B4"/>
    <w:rsid w:val="000865E5"/>
    <w:rsid w:val="00086FD4"/>
    <w:rsid w:val="0009042F"/>
    <w:rsid w:val="0009077C"/>
    <w:rsid w:val="000918DE"/>
    <w:rsid w:val="00092D35"/>
    <w:rsid w:val="00092E14"/>
    <w:rsid w:val="0009471C"/>
    <w:rsid w:val="00095725"/>
    <w:rsid w:val="000959E4"/>
    <w:rsid w:val="00095D71"/>
    <w:rsid w:val="00096CF6"/>
    <w:rsid w:val="000972BB"/>
    <w:rsid w:val="00097369"/>
    <w:rsid w:val="000976DA"/>
    <w:rsid w:val="0009787F"/>
    <w:rsid w:val="000A0A58"/>
    <w:rsid w:val="000A1038"/>
    <w:rsid w:val="000A2B76"/>
    <w:rsid w:val="000A2CAE"/>
    <w:rsid w:val="000A34B3"/>
    <w:rsid w:val="000A3DF5"/>
    <w:rsid w:val="000A537C"/>
    <w:rsid w:val="000A53B2"/>
    <w:rsid w:val="000A5A88"/>
    <w:rsid w:val="000A5AC4"/>
    <w:rsid w:val="000A614D"/>
    <w:rsid w:val="000A67EB"/>
    <w:rsid w:val="000A6B71"/>
    <w:rsid w:val="000A720E"/>
    <w:rsid w:val="000B0E27"/>
    <w:rsid w:val="000B1893"/>
    <w:rsid w:val="000B348D"/>
    <w:rsid w:val="000B37A5"/>
    <w:rsid w:val="000B3BF4"/>
    <w:rsid w:val="000B56A1"/>
    <w:rsid w:val="000B57EB"/>
    <w:rsid w:val="000B5D46"/>
    <w:rsid w:val="000B6150"/>
    <w:rsid w:val="000B6779"/>
    <w:rsid w:val="000B69F4"/>
    <w:rsid w:val="000B6C48"/>
    <w:rsid w:val="000C2991"/>
    <w:rsid w:val="000C2DB5"/>
    <w:rsid w:val="000C2FBA"/>
    <w:rsid w:val="000C4DDE"/>
    <w:rsid w:val="000C5F8E"/>
    <w:rsid w:val="000C613D"/>
    <w:rsid w:val="000C7047"/>
    <w:rsid w:val="000D049B"/>
    <w:rsid w:val="000D08F4"/>
    <w:rsid w:val="000D0BE4"/>
    <w:rsid w:val="000D1661"/>
    <w:rsid w:val="000D1F4A"/>
    <w:rsid w:val="000D2564"/>
    <w:rsid w:val="000D2C0D"/>
    <w:rsid w:val="000D332C"/>
    <w:rsid w:val="000D3D1E"/>
    <w:rsid w:val="000D60FC"/>
    <w:rsid w:val="000D7F9B"/>
    <w:rsid w:val="000E0125"/>
    <w:rsid w:val="000E0608"/>
    <w:rsid w:val="000E0DD7"/>
    <w:rsid w:val="000E25D9"/>
    <w:rsid w:val="000E2A1A"/>
    <w:rsid w:val="000E2F6D"/>
    <w:rsid w:val="000E30D9"/>
    <w:rsid w:val="000E33A7"/>
    <w:rsid w:val="000E36AC"/>
    <w:rsid w:val="000E3ECB"/>
    <w:rsid w:val="000E4163"/>
    <w:rsid w:val="000E4AAF"/>
    <w:rsid w:val="000E4D85"/>
    <w:rsid w:val="000E54D4"/>
    <w:rsid w:val="000E56F7"/>
    <w:rsid w:val="000E6040"/>
    <w:rsid w:val="000E66F1"/>
    <w:rsid w:val="000E7137"/>
    <w:rsid w:val="000E79E2"/>
    <w:rsid w:val="000E7B35"/>
    <w:rsid w:val="000F084B"/>
    <w:rsid w:val="000F0BA1"/>
    <w:rsid w:val="000F18E7"/>
    <w:rsid w:val="000F2A47"/>
    <w:rsid w:val="000F307C"/>
    <w:rsid w:val="000F3A9A"/>
    <w:rsid w:val="000F3F5D"/>
    <w:rsid w:val="000F3FE0"/>
    <w:rsid w:val="000F452A"/>
    <w:rsid w:val="000F46DF"/>
    <w:rsid w:val="000F47F5"/>
    <w:rsid w:val="000F5915"/>
    <w:rsid w:val="000F5CB5"/>
    <w:rsid w:val="000F5F83"/>
    <w:rsid w:val="000F608B"/>
    <w:rsid w:val="000F7733"/>
    <w:rsid w:val="000F7777"/>
    <w:rsid w:val="001009BB"/>
    <w:rsid w:val="00100F76"/>
    <w:rsid w:val="00101044"/>
    <w:rsid w:val="00101474"/>
    <w:rsid w:val="00101D8E"/>
    <w:rsid w:val="0010234F"/>
    <w:rsid w:val="001023CE"/>
    <w:rsid w:val="001023FA"/>
    <w:rsid w:val="00102AC4"/>
    <w:rsid w:val="001033E6"/>
    <w:rsid w:val="00103742"/>
    <w:rsid w:val="00103906"/>
    <w:rsid w:val="00103C8D"/>
    <w:rsid w:val="001044BD"/>
    <w:rsid w:val="00104616"/>
    <w:rsid w:val="0010713B"/>
    <w:rsid w:val="00107883"/>
    <w:rsid w:val="001079D2"/>
    <w:rsid w:val="00110D37"/>
    <w:rsid w:val="001110C2"/>
    <w:rsid w:val="0011167B"/>
    <w:rsid w:val="0011218D"/>
    <w:rsid w:val="00113100"/>
    <w:rsid w:val="00113309"/>
    <w:rsid w:val="0011398B"/>
    <w:rsid w:val="00114676"/>
    <w:rsid w:val="001148D0"/>
    <w:rsid w:val="00114C10"/>
    <w:rsid w:val="00115F16"/>
    <w:rsid w:val="0012006A"/>
    <w:rsid w:val="0012023F"/>
    <w:rsid w:val="001206F5"/>
    <w:rsid w:val="0012113F"/>
    <w:rsid w:val="00122A97"/>
    <w:rsid w:val="0012317A"/>
    <w:rsid w:val="0012369E"/>
    <w:rsid w:val="00123887"/>
    <w:rsid w:val="001243D1"/>
    <w:rsid w:val="00126959"/>
    <w:rsid w:val="00126C19"/>
    <w:rsid w:val="00126DF2"/>
    <w:rsid w:val="001270D5"/>
    <w:rsid w:val="0012790C"/>
    <w:rsid w:val="001316B8"/>
    <w:rsid w:val="0013209C"/>
    <w:rsid w:val="00133C72"/>
    <w:rsid w:val="001341AB"/>
    <w:rsid w:val="0013429D"/>
    <w:rsid w:val="00135D10"/>
    <w:rsid w:val="00136F1A"/>
    <w:rsid w:val="001378BB"/>
    <w:rsid w:val="00137D9D"/>
    <w:rsid w:val="00140D26"/>
    <w:rsid w:val="0014252B"/>
    <w:rsid w:val="00142740"/>
    <w:rsid w:val="001427D6"/>
    <w:rsid w:val="00142F0C"/>
    <w:rsid w:val="00145145"/>
    <w:rsid w:val="001459F6"/>
    <w:rsid w:val="001474A6"/>
    <w:rsid w:val="001474B8"/>
    <w:rsid w:val="00147696"/>
    <w:rsid w:val="00147EAC"/>
    <w:rsid w:val="00150AD1"/>
    <w:rsid w:val="00151F6F"/>
    <w:rsid w:val="00152977"/>
    <w:rsid w:val="001530F4"/>
    <w:rsid w:val="0015410B"/>
    <w:rsid w:val="00155376"/>
    <w:rsid w:val="001557BB"/>
    <w:rsid w:val="00155A27"/>
    <w:rsid w:val="00156205"/>
    <w:rsid w:val="0015717C"/>
    <w:rsid w:val="0015748E"/>
    <w:rsid w:val="001608E9"/>
    <w:rsid w:val="00160B87"/>
    <w:rsid w:val="0016106B"/>
    <w:rsid w:val="001617FC"/>
    <w:rsid w:val="00161A34"/>
    <w:rsid w:val="00162057"/>
    <w:rsid w:val="00164B0E"/>
    <w:rsid w:val="001655AE"/>
    <w:rsid w:val="00166CA2"/>
    <w:rsid w:val="001672AE"/>
    <w:rsid w:val="0016751A"/>
    <w:rsid w:val="00170280"/>
    <w:rsid w:val="00170475"/>
    <w:rsid w:val="001707C8"/>
    <w:rsid w:val="001709EE"/>
    <w:rsid w:val="00171E71"/>
    <w:rsid w:val="00172941"/>
    <w:rsid w:val="00173399"/>
    <w:rsid w:val="001738AB"/>
    <w:rsid w:val="00175743"/>
    <w:rsid w:val="00177AC4"/>
    <w:rsid w:val="001808F1"/>
    <w:rsid w:val="00180FA0"/>
    <w:rsid w:val="00182828"/>
    <w:rsid w:val="00183223"/>
    <w:rsid w:val="0018476B"/>
    <w:rsid w:val="00184B4F"/>
    <w:rsid w:val="0019008F"/>
    <w:rsid w:val="00190D1D"/>
    <w:rsid w:val="00191EEB"/>
    <w:rsid w:val="0019208D"/>
    <w:rsid w:val="00192252"/>
    <w:rsid w:val="0019250D"/>
    <w:rsid w:val="00193BAB"/>
    <w:rsid w:val="001950C5"/>
    <w:rsid w:val="00195142"/>
    <w:rsid w:val="001951D9"/>
    <w:rsid w:val="0019577D"/>
    <w:rsid w:val="0019711B"/>
    <w:rsid w:val="001A0AB9"/>
    <w:rsid w:val="001A12F7"/>
    <w:rsid w:val="001A1597"/>
    <w:rsid w:val="001A1FAC"/>
    <w:rsid w:val="001A3F52"/>
    <w:rsid w:val="001A45B3"/>
    <w:rsid w:val="001A4FC8"/>
    <w:rsid w:val="001A5071"/>
    <w:rsid w:val="001A522B"/>
    <w:rsid w:val="001A5918"/>
    <w:rsid w:val="001A5EE3"/>
    <w:rsid w:val="001A643D"/>
    <w:rsid w:val="001A7294"/>
    <w:rsid w:val="001A73EB"/>
    <w:rsid w:val="001A7CAF"/>
    <w:rsid w:val="001B0029"/>
    <w:rsid w:val="001B041A"/>
    <w:rsid w:val="001B1897"/>
    <w:rsid w:val="001B3BC8"/>
    <w:rsid w:val="001B52BB"/>
    <w:rsid w:val="001B585C"/>
    <w:rsid w:val="001B5B2B"/>
    <w:rsid w:val="001B5BFC"/>
    <w:rsid w:val="001B6045"/>
    <w:rsid w:val="001B685A"/>
    <w:rsid w:val="001B6BBD"/>
    <w:rsid w:val="001C14B6"/>
    <w:rsid w:val="001C1540"/>
    <w:rsid w:val="001C2044"/>
    <w:rsid w:val="001C31D6"/>
    <w:rsid w:val="001C48EF"/>
    <w:rsid w:val="001C58D9"/>
    <w:rsid w:val="001C5C9A"/>
    <w:rsid w:val="001C68DE"/>
    <w:rsid w:val="001C7684"/>
    <w:rsid w:val="001D1AB1"/>
    <w:rsid w:val="001D2D88"/>
    <w:rsid w:val="001D33C9"/>
    <w:rsid w:val="001D34CD"/>
    <w:rsid w:val="001D3AB5"/>
    <w:rsid w:val="001D3B0F"/>
    <w:rsid w:val="001D4791"/>
    <w:rsid w:val="001D4838"/>
    <w:rsid w:val="001D48F5"/>
    <w:rsid w:val="001D4AC0"/>
    <w:rsid w:val="001D541D"/>
    <w:rsid w:val="001D5BB5"/>
    <w:rsid w:val="001D6CEB"/>
    <w:rsid w:val="001D7C03"/>
    <w:rsid w:val="001D7DDE"/>
    <w:rsid w:val="001E0A40"/>
    <w:rsid w:val="001E1106"/>
    <w:rsid w:val="001E11E1"/>
    <w:rsid w:val="001E29A2"/>
    <w:rsid w:val="001E2CCE"/>
    <w:rsid w:val="001E36C2"/>
    <w:rsid w:val="001E6F13"/>
    <w:rsid w:val="001F02A2"/>
    <w:rsid w:val="001F14D8"/>
    <w:rsid w:val="001F18A2"/>
    <w:rsid w:val="001F1B9A"/>
    <w:rsid w:val="001F3941"/>
    <w:rsid w:val="001F3D6B"/>
    <w:rsid w:val="001F4669"/>
    <w:rsid w:val="001F4F77"/>
    <w:rsid w:val="001F5168"/>
    <w:rsid w:val="001F658F"/>
    <w:rsid w:val="001F706A"/>
    <w:rsid w:val="001F7C90"/>
    <w:rsid w:val="001F7CD2"/>
    <w:rsid w:val="0020011D"/>
    <w:rsid w:val="002001CB"/>
    <w:rsid w:val="002005C3"/>
    <w:rsid w:val="00201508"/>
    <w:rsid w:val="0020220F"/>
    <w:rsid w:val="002048F1"/>
    <w:rsid w:val="00206101"/>
    <w:rsid w:val="00206F96"/>
    <w:rsid w:val="002101A2"/>
    <w:rsid w:val="00210590"/>
    <w:rsid w:val="00212F38"/>
    <w:rsid w:val="00213A49"/>
    <w:rsid w:val="00214BB6"/>
    <w:rsid w:val="002165F9"/>
    <w:rsid w:val="002171D1"/>
    <w:rsid w:val="00220570"/>
    <w:rsid w:val="0022067D"/>
    <w:rsid w:val="00221862"/>
    <w:rsid w:val="00221A39"/>
    <w:rsid w:val="002222C3"/>
    <w:rsid w:val="0022295F"/>
    <w:rsid w:val="0022312D"/>
    <w:rsid w:val="002240E3"/>
    <w:rsid w:val="0022436F"/>
    <w:rsid w:val="0022443F"/>
    <w:rsid w:val="00224462"/>
    <w:rsid w:val="002248EB"/>
    <w:rsid w:val="00225848"/>
    <w:rsid w:val="00225F05"/>
    <w:rsid w:val="00227489"/>
    <w:rsid w:val="002318A1"/>
    <w:rsid w:val="00231DA5"/>
    <w:rsid w:val="00231F58"/>
    <w:rsid w:val="00232C52"/>
    <w:rsid w:val="00232D00"/>
    <w:rsid w:val="0023417D"/>
    <w:rsid w:val="002347FE"/>
    <w:rsid w:val="00234ECA"/>
    <w:rsid w:val="00235034"/>
    <w:rsid w:val="00240F00"/>
    <w:rsid w:val="002415E4"/>
    <w:rsid w:val="00242327"/>
    <w:rsid w:val="0024312C"/>
    <w:rsid w:val="00243363"/>
    <w:rsid w:val="00243FF5"/>
    <w:rsid w:val="00244882"/>
    <w:rsid w:val="00245754"/>
    <w:rsid w:val="002460C5"/>
    <w:rsid w:val="00246A03"/>
    <w:rsid w:val="0024759E"/>
    <w:rsid w:val="0024780C"/>
    <w:rsid w:val="00247D16"/>
    <w:rsid w:val="0025018D"/>
    <w:rsid w:val="00250220"/>
    <w:rsid w:val="002505F7"/>
    <w:rsid w:val="0025085E"/>
    <w:rsid w:val="002517BD"/>
    <w:rsid w:val="00251CDA"/>
    <w:rsid w:val="00252188"/>
    <w:rsid w:val="0025402D"/>
    <w:rsid w:val="0025417C"/>
    <w:rsid w:val="00254A5A"/>
    <w:rsid w:val="002550B4"/>
    <w:rsid w:val="00255722"/>
    <w:rsid w:val="00256814"/>
    <w:rsid w:val="00256BAB"/>
    <w:rsid w:val="002609CB"/>
    <w:rsid w:val="00260DC3"/>
    <w:rsid w:val="002613A6"/>
    <w:rsid w:val="00261D2F"/>
    <w:rsid w:val="00261F51"/>
    <w:rsid w:val="00261F68"/>
    <w:rsid w:val="0026253F"/>
    <w:rsid w:val="00262954"/>
    <w:rsid w:val="00262F60"/>
    <w:rsid w:val="002639B1"/>
    <w:rsid w:val="00263B6B"/>
    <w:rsid w:val="002642DF"/>
    <w:rsid w:val="002649D8"/>
    <w:rsid w:val="00265842"/>
    <w:rsid w:val="002658FE"/>
    <w:rsid w:val="00266A3B"/>
    <w:rsid w:val="00266ED6"/>
    <w:rsid w:val="002674EF"/>
    <w:rsid w:val="0026773C"/>
    <w:rsid w:val="00270B86"/>
    <w:rsid w:val="0027148D"/>
    <w:rsid w:val="00272D98"/>
    <w:rsid w:val="002743AD"/>
    <w:rsid w:val="00274621"/>
    <w:rsid w:val="0027483F"/>
    <w:rsid w:val="00275D7E"/>
    <w:rsid w:val="00276487"/>
    <w:rsid w:val="00276A49"/>
    <w:rsid w:val="0027774B"/>
    <w:rsid w:val="00280679"/>
    <w:rsid w:val="0028074B"/>
    <w:rsid w:val="00281F9A"/>
    <w:rsid w:val="00282880"/>
    <w:rsid w:val="002841D7"/>
    <w:rsid w:val="00284FBE"/>
    <w:rsid w:val="00286F44"/>
    <w:rsid w:val="00290E42"/>
    <w:rsid w:val="00292112"/>
    <w:rsid w:val="0029276C"/>
    <w:rsid w:val="00292976"/>
    <w:rsid w:val="002939AF"/>
    <w:rsid w:val="002963EE"/>
    <w:rsid w:val="002964C8"/>
    <w:rsid w:val="00296C60"/>
    <w:rsid w:val="002971CC"/>
    <w:rsid w:val="002A0113"/>
    <w:rsid w:val="002A1A77"/>
    <w:rsid w:val="002A1A7F"/>
    <w:rsid w:val="002A1AD6"/>
    <w:rsid w:val="002A38E3"/>
    <w:rsid w:val="002A3BDF"/>
    <w:rsid w:val="002A42C4"/>
    <w:rsid w:val="002A51FE"/>
    <w:rsid w:val="002A704E"/>
    <w:rsid w:val="002B01FE"/>
    <w:rsid w:val="002B086B"/>
    <w:rsid w:val="002B1528"/>
    <w:rsid w:val="002B16C7"/>
    <w:rsid w:val="002B18B2"/>
    <w:rsid w:val="002B18F7"/>
    <w:rsid w:val="002B1B99"/>
    <w:rsid w:val="002B27EC"/>
    <w:rsid w:val="002B2CBD"/>
    <w:rsid w:val="002B313A"/>
    <w:rsid w:val="002B362A"/>
    <w:rsid w:val="002B3CAE"/>
    <w:rsid w:val="002B3F12"/>
    <w:rsid w:val="002B41D9"/>
    <w:rsid w:val="002B4673"/>
    <w:rsid w:val="002B54A8"/>
    <w:rsid w:val="002B6F4F"/>
    <w:rsid w:val="002B747D"/>
    <w:rsid w:val="002C03D6"/>
    <w:rsid w:val="002C0691"/>
    <w:rsid w:val="002C0DBB"/>
    <w:rsid w:val="002C282B"/>
    <w:rsid w:val="002C2BBE"/>
    <w:rsid w:val="002C2ECD"/>
    <w:rsid w:val="002C4CCB"/>
    <w:rsid w:val="002C5057"/>
    <w:rsid w:val="002C5335"/>
    <w:rsid w:val="002C57AB"/>
    <w:rsid w:val="002C7B9B"/>
    <w:rsid w:val="002C7D1B"/>
    <w:rsid w:val="002D07A9"/>
    <w:rsid w:val="002D3791"/>
    <w:rsid w:val="002D419E"/>
    <w:rsid w:val="002D4418"/>
    <w:rsid w:val="002D6279"/>
    <w:rsid w:val="002D68AD"/>
    <w:rsid w:val="002D6A64"/>
    <w:rsid w:val="002E0235"/>
    <w:rsid w:val="002E141A"/>
    <w:rsid w:val="002E1A33"/>
    <w:rsid w:val="002E1D34"/>
    <w:rsid w:val="002E1E5A"/>
    <w:rsid w:val="002E278C"/>
    <w:rsid w:val="002E2895"/>
    <w:rsid w:val="002E2EB0"/>
    <w:rsid w:val="002E30B8"/>
    <w:rsid w:val="002E32A1"/>
    <w:rsid w:val="002E3C53"/>
    <w:rsid w:val="002E4A69"/>
    <w:rsid w:val="002E5483"/>
    <w:rsid w:val="002E6FDB"/>
    <w:rsid w:val="002E7510"/>
    <w:rsid w:val="002E766A"/>
    <w:rsid w:val="002E7B24"/>
    <w:rsid w:val="002F032E"/>
    <w:rsid w:val="002F09E1"/>
    <w:rsid w:val="002F0BF3"/>
    <w:rsid w:val="002F13D1"/>
    <w:rsid w:val="002F1C10"/>
    <w:rsid w:val="002F2D39"/>
    <w:rsid w:val="002F3867"/>
    <w:rsid w:val="002F3DFA"/>
    <w:rsid w:val="002F410A"/>
    <w:rsid w:val="002F41D5"/>
    <w:rsid w:val="002F588D"/>
    <w:rsid w:val="002F5EF6"/>
    <w:rsid w:val="002F6695"/>
    <w:rsid w:val="002F67AE"/>
    <w:rsid w:val="002F69A5"/>
    <w:rsid w:val="002F6C15"/>
    <w:rsid w:val="00300CD2"/>
    <w:rsid w:val="00300E3C"/>
    <w:rsid w:val="00301347"/>
    <w:rsid w:val="0030144B"/>
    <w:rsid w:val="003015B2"/>
    <w:rsid w:val="0030168D"/>
    <w:rsid w:val="00302016"/>
    <w:rsid w:val="00302395"/>
    <w:rsid w:val="00302D52"/>
    <w:rsid w:val="003032DD"/>
    <w:rsid w:val="0030368C"/>
    <w:rsid w:val="00304154"/>
    <w:rsid w:val="003043A5"/>
    <w:rsid w:val="003044FC"/>
    <w:rsid w:val="00304A1E"/>
    <w:rsid w:val="00305608"/>
    <w:rsid w:val="00305D1D"/>
    <w:rsid w:val="00306812"/>
    <w:rsid w:val="00306B6F"/>
    <w:rsid w:val="00307351"/>
    <w:rsid w:val="003107F0"/>
    <w:rsid w:val="00310C66"/>
    <w:rsid w:val="00310DA3"/>
    <w:rsid w:val="00310EFD"/>
    <w:rsid w:val="00311D44"/>
    <w:rsid w:val="00312B47"/>
    <w:rsid w:val="00314E79"/>
    <w:rsid w:val="00315256"/>
    <w:rsid w:val="003152C1"/>
    <w:rsid w:val="003159F1"/>
    <w:rsid w:val="0031639C"/>
    <w:rsid w:val="0032309D"/>
    <w:rsid w:val="003231E0"/>
    <w:rsid w:val="003239D9"/>
    <w:rsid w:val="00323EC4"/>
    <w:rsid w:val="00323F31"/>
    <w:rsid w:val="003246B6"/>
    <w:rsid w:val="00324BCA"/>
    <w:rsid w:val="00326D33"/>
    <w:rsid w:val="00327F50"/>
    <w:rsid w:val="00330C8C"/>
    <w:rsid w:val="00331B18"/>
    <w:rsid w:val="003321CB"/>
    <w:rsid w:val="003330B1"/>
    <w:rsid w:val="00334031"/>
    <w:rsid w:val="00334B25"/>
    <w:rsid w:val="00334E62"/>
    <w:rsid w:val="00335937"/>
    <w:rsid w:val="00335AED"/>
    <w:rsid w:val="00336413"/>
    <w:rsid w:val="0033737F"/>
    <w:rsid w:val="003409A1"/>
    <w:rsid w:val="00340CCE"/>
    <w:rsid w:val="00342262"/>
    <w:rsid w:val="0034367F"/>
    <w:rsid w:val="0034387D"/>
    <w:rsid w:val="00344411"/>
    <w:rsid w:val="0034451B"/>
    <w:rsid w:val="0034780D"/>
    <w:rsid w:val="00350269"/>
    <w:rsid w:val="00350A17"/>
    <w:rsid w:val="00351CF1"/>
    <w:rsid w:val="003526EE"/>
    <w:rsid w:val="003529D0"/>
    <w:rsid w:val="00353070"/>
    <w:rsid w:val="0035307F"/>
    <w:rsid w:val="003532CE"/>
    <w:rsid w:val="00354FA9"/>
    <w:rsid w:val="003556D0"/>
    <w:rsid w:val="00356234"/>
    <w:rsid w:val="00356D42"/>
    <w:rsid w:val="00357123"/>
    <w:rsid w:val="003574D2"/>
    <w:rsid w:val="003577F4"/>
    <w:rsid w:val="003600AD"/>
    <w:rsid w:val="003600CB"/>
    <w:rsid w:val="00362B11"/>
    <w:rsid w:val="00362EB6"/>
    <w:rsid w:val="00363367"/>
    <w:rsid w:val="003635E4"/>
    <w:rsid w:val="00363AFC"/>
    <w:rsid w:val="00364C5A"/>
    <w:rsid w:val="003663CA"/>
    <w:rsid w:val="00366BE0"/>
    <w:rsid w:val="00366D9E"/>
    <w:rsid w:val="00367724"/>
    <w:rsid w:val="00370889"/>
    <w:rsid w:val="00370BC1"/>
    <w:rsid w:val="00373AA9"/>
    <w:rsid w:val="00374775"/>
    <w:rsid w:val="003749AC"/>
    <w:rsid w:val="00374BC9"/>
    <w:rsid w:val="00375531"/>
    <w:rsid w:val="00381DA7"/>
    <w:rsid w:val="00382224"/>
    <w:rsid w:val="00382503"/>
    <w:rsid w:val="00382837"/>
    <w:rsid w:val="00382DCA"/>
    <w:rsid w:val="00384A09"/>
    <w:rsid w:val="003853CA"/>
    <w:rsid w:val="003863A7"/>
    <w:rsid w:val="0038759A"/>
    <w:rsid w:val="00387FE0"/>
    <w:rsid w:val="00390FD9"/>
    <w:rsid w:val="00391631"/>
    <w:rsid w:val="00391C1E"/>
    <w:rsid w:val="00391D4D"/>
    <w:rsid w:val="00393119"/>
    <w:rsid w:val="00393210"/>
    <w:rsid w:val="00394426"/>
    <w:rsid w:val="0039465C"/>
    <w:rsid w:val="00394835"/>
    <w:rsid w:val="00395EB7"/>
    <w:rsid w:val="00395F43"/>
    <w:rsid w:val="00396EC6"/>
    <w:rsid w:val="003A0084"/>
    <w:rsid w:val="003A07FD"/>
    <w:rsid w:val="003A0FC5"/>
    <w:rsid w:val="003A14BA"/>
    <w:rsid w:val="003A1752"/>
    <w:rsid w:val="003A1921"/>
    <w:rsid w:val="003A1A85"/>
    <w:rsid w:val="003A2887"/>
    <w:rsid w:val="003A2C27"/>
    <w:rsid w:val="003A2D58"/>
    <w:rsid w:val="003A2D61"/>
    <w:rsid w:val="003A3A6F"/>
    <w:rsid w:val="003A3B44"/>
    <w:rsid w:val="003A455D"/>
    <w:rsid w:val="003A5E67"/>
    <w:rsid w:val="003A5F4A"/>
    <w:rsid w:val="003A683C"/>
    <w:rsid w:val="003A786C"/>
    <w:rsid w:val="003B0016"/>
    <w:rsid w:val="003B0594"/>
    <w:rsid w:val="003B0B42"/>
    <w:rsid w:val="003B1DAB"/>
    <w:rsid w:val="003B1DF4"/>
    <w:rsid w:val="003B2746"/>
    <w:rsid w:val="003B3202"/>
    <w:rsid w:val="003B35FF"/>
    <w:rsid w:val="003B3A1B"/>
    <w:rsid w:val="003B3AF0"/>
    <w:rsid w:val="003B422C"/>
    <w:rsid w:val="003B4369"/>
    <w:rsid w:val="003B463E"/>
    <w:rsid w:val="003B4D46"/>
    <w:rsid w:val="003B5961"/>
    <w:rsid w:val="003B7B15"/>
    <w:rsid w:val="003C032B"/>
    <w:rsid w:val="003C0457"/>
    <w:rsid w:val="003C0DD4"/>
    <w:rsid w:val="003C1044"/>
    <w:rsid w:val="003C113A"/>
    <w:rsid w:val="003C1C84"/>
    <w:rsid w:val="003C1E1F"/>
    <w:rsid w:val="003C1E90"/>
    <w:rsid w:val="003C29BA"/>
    <w:rsid w:val="003C2F48"/>
    <w:rsid w:val="003C3750"/>
    <w:rsid w:val="003C37B3"/>
    <w:rsid w:val="003C3E0B"/>
    <w:rsid w:val="003C4087"/>
    <w:rsid w:val="003C4C3D"/>
    <w:rsid w:val="003C4EF7"/>
    <w:rsid w:val="003C52F9"/>
    <w:rsid w:val="003C61CE"/>
    <w:rsid w:val="003C63EE"/>
    <w:rsid w:val="003D0B59"/>
    <w:rsid w:val="003D0B92"/>
    <w:rsid w:val="003D0F77"/>
    <w:rsid w:val="003D1720"/>
    <w:rsid w:val="003D3338"/>
    <w:rsid w:val="003D3529"/>
    <w:rsid w:val="003D3729"/>
    <w:rsid w:val="003D38BB"/>
    <w:rsid w:val="003D3C1D"/>
    <w:rsid w:val="003D4039"/>
    <w:rsid w:val="003D637A"/>
    <w:rsid w:val="003D6B61"/>
    <w:rsid w:val="003E08C2"/>
    <w:rsid w:val="003E1916"/>
    <w:rsid w:val="003E1DD9"/>
    <w:rsid w:val="003E1E62"/>
    <w:rsid w:val="003E25B0"/>
    <w:rsid w:val="003E28D1"/>
    <w:rsid w:val="003E29AB"/>
    <w:rsid w:val="003E3B22"/>
    <w:rsid w:val="003E41DC"/>
    <w:rsid w:val="003E4DAF"/>
    <w:rsid w:val="003E5E75"/>
    <w:rsid w:val="003E70EB"/>
    <w:rsid w:val="003E7DCB"/>
    <w:rsid w:val="003F1BD8"/>
    <w:rsid w:val="003F3456"/>
    <w:rsid w:val="003F4199"/>
    <w:rsid w:val="003F5110"/>
    <w:rsid w:val="003F51CE"/>
    <w:rsid w:val="003F6AC0"/>
    <w:rsid w:val="003F7682"/>
    <w:rsid w:val="003F7E8B"/>
    <w:rsid w:val="004023EF"/>
    <w:rsid w:val="004061CD"/>
    <w:rsid w:val="004062A6"/>
    <w:rsid w:val="00407279"/>
    <w:rsid w:val="00410622"/>
    <w:rsid w:val="004119D2"/>
    <w:rsid w:val="0041243C"/>
    <w:rsid w:val="0041313C"/>
    <w:rsid w:val="00415E53"/>
    <w:rsid w:val="00416175"/>
    <w:rsid w:val="00417080"/>
    <w:rsid w:val="0041735B"/>
    <w:rsid w:val="00417558"/>
    <w:rsid w:val="004179C2"/>
    <w:rsid w:val="00420031"/>
    <w:rsid w:val="004210B4"/>
    <w:rsid w:val="00422236"/>
    <w:rsid w:val="00422A86"/>
    <w:rsid w:val="00423288"/>
    <w:rsid w:val="00423C86"/>
    <w:rsid w:val="00424321"/>
    <w:rsid w:val="004252C0"/>
    <w:rsid w:val="0042551E"/>
    <w:rsid w:val="0042782D"/>
    <w:rsid w:val="0043034F"/>
    <w:rsid w:val="00431DF6"/>
    <w:rsid w:val="004322C9"/>
    <w:rsid w:val="0043260F"/>
    <w:rsid w:val="004332DA"/>
    <w:rsid w:val="004333EE"/>
    <w:rsid w:val="0043351C"/>
    <w:rsid w:val="004335F3"/>
    <w:rsid w:val="0043427D"/>
    <w:rsid w:val="00434B9F"/>
    <w:rsid w:val="0043508D"/>
    <w:rsid w:val="00435484"/>
    <w:rsid w:val="004355C2"/>
    <w:rsid w:val="00435941"/>
    <w:rsid w:val="00436669"/>
    <w:rsid w:val="00436F81"/>
    <w:rsid w:val="0044019A"/>
    <w:rsid w:val="00440C66"/>
    <w:rsid w:val="00440DD8"/>
    <w:rsid w:val="00441058"/>
    <w:rsid w:val="004413EF"/>
    <w:rsid w:val="004433A7"/>
    <w:rsid w:val="0044386D"/>
    <w:rsid w:val="0044414C"/>
    <w:rsid w:val="004441DD"/>
    <w:rsid w:val="0044492C"/>
    <w:rsid w:val="00445ABA"/>
    <w:rsid w:val="0044631B"/>
    <w:rsid w:val="00447129"/>
    <w:rsid w:val="0044721D"/>
    <w:rsid w:val="004474E7"/>
    <w:rsid w:val="0045000A"/>
    <w:rsid w:val="00450A4C"/>
    <w:rsid w:val="00450C2D"/>
    <w:rsid w:val="0045262B"/>
    <w:rsid w:val="0045317D"/>
    <w:rsid w:val="00453D45"/>
    <w:rsid w:val="00455D96"/>
    <w:rsid w:val="00457075"/>
    <w:rsid w:val="00457EFB"/>
    <w:rsid w:val="00460FEB"/>
    <w:rsid w:val="0046112F"/>
    <w:rsid w:val="004611E6"/>
    <w:rsid w:val="00461FB7"/>
    <w:rsid w:val="00462AD4"/>
    <w:rsid w:val="004630DF"/>
    <w:rsid w:val="0046382C"/>
    <w:rsid w:val="00463DFF"/>
    <w:rsid w:val="00463FEB"/>
    <w:rsid w:val="00464564"/>
    <w:rsid w:val="00467785"/>
    <w:rsid w:val="0046799B"/>
    <w:rsid w:val="004701EB"/>
    <w:rsid w:val="004710DF"/>
    <w:rsid w:val="00471A92"/>
    <w:rsid w:val="00472E54"/>
    <w:rsid w:val="00473687"/>
    <w:rsid w:val="00473950"/>
    <w:rsid w:val="00473E46"/>
    <w:rsid w:val="00473F69"/>
    <w:rsid w:val="0047430C"/>
    <w:rsid w:val="004754AD"/>
    <w:rsid w:val="00475B4F"/>
    <w:rsid w:val="00475BA6"/>
    <w:rsid w:val="00475E21"/>
    <w:rsid w:val="00475F27"/>
    <w:rsid w:val="00475F45"/>
    <w:rsid w:val="004770A7"/>
    <w:rsid w:val="00477597"/>
    <w:rsid w:val="00477F9B"/>
    <w:rsid w:val="0048085E"/>
    <w:rsid w:val="00480ACC"/>
    <w:rsid w:val="00480C27"/>
    <w:rsid w:val="00480D41"/>
    <w:rsid w:val="00481A34"/>
    <w:rsid w:val="004826D1"/>
    <w:rsid w:val="00482D0B"/>
    <w:rsid w:val="00482F8B"/>
    <w:rsid w:val="00483D1A"/>
    <w:rsid w:val="004867BA"/>
    <w:rsid w:val="00486DB6"/>
    <w:rsid w:val="004901AF"/>
    <w:rsid w:val="004901F0"/>
    <w:rsid w:val="00490768"/>
    <w:rsid w:val="0049078F"/>
    <w:rsid w:val="00490DBD"/>
    <w:rsid w:val="00490E68"/>
    <w:rsid w:val="00491466"/>
    <w:rsid w:val="00491497"/>
    <w:rsid w:val="0049153B"/>
    <w:rsid w:val="0049330A"/>
    <w:rsid w:val="00493F8A"/>
    <w:rsid w:val="00494077"/>
    <w:rsid w:val="004944C4"/>
    <w:rsid w:val="00496469"/>
    <w:rsid w:val="004969CF"/>
    <w:rsid w:val="00496B5A"/>
    <w:rsid w:val="00497C3A"/>
    <w:rsid w:val="00497F73"/>
    <w:rsid w:val="004A029A"/>
    <w:rsid w:val="004A0599"/>
    <w:rsid w:val="004A072D"/>
    <w:rsid w:val="004A1532"/>
    <w:rsid w:val="004A21B0"/>
    <w:rsid w:val="004A25B4"/>
    <w:rsid w:val="004A2873"/>
    <w:rsid w:val="004A2EF7"/>
    <w:rsid w:val="004A3050"/>
    <w:rsid w:val="004A428F"/>
    <w:rsid w:val="004A44F7"/>
    <w:rsid w:val="004A4789"/>
    <w:rsid w:val="004A51FC"/>
    <w:rsid w:val="004A5C79"/>
    <w:rsid w:val="004A67A4"/>
    <w:rsid w:val="004A6E37"/>
    <w:rsid w:val="004B21E3"/>
    <w:rsid w:val="004B3928"/>
    <w:rsid w:val="004B4B1D"/>
    <w:rsid w:val="004B51A6"/>
    <w:rsid w:val="004B614A"/>
    <w:rsid w:val="004B7A3F"/>
    <w:rsid w:val="004C109E"/>
    <w:rsid w:val="004C1EC0"/>
    <w:rsid w:val="004C2DF2"/>
    <w:rsid w:val="004C3958"/>
    <w:rsid w:val="004C76EB"/>
    <w:rsid w:val="004D0F72"/>
    <w:rsid w:val="004D17B6"/>
    <w:rsid w:val="004D23B5"/>
    <w:rsid w:val="004D2CA6"/>
    <w:rsid w:val="004D3A56"/>
    <w:rsid w:val="004D3F6C"/>
    <w:rsid w:val="004D4927"/>
    <w:rsid w:val="004D4F94"/>
    <w:rsid w:val="004D5448"/>
    <w:rsid w:val="004D57F6"/>
    <w:rsid w:val="004D5877"/>
    <w:rsid w:val="004D5CEE"/>
    <w:rsid w:val="004D5D7C"/>
    <w:rsid w:val="004D6C77"/>
    <w:rsid w:val="004D7973"/>
    <w:rsid w:val="004E0B0A"/>
    <w:rsid w:val="004E12FB"/>
    <w:rsid w:val="004E25D4"/>
    <w:rsid w:val="004E2915"/>
    <w:rsid w:val="004E3050"/>
    <w:rsid w:val="004E30F8"/>
    <w:rsid w:val="004E3978"/>
    <w:rsid w:val="004E44D5"/>
    <w:rsid w:val="004E560D"/>
    <w:rsid w:val="004E71C0"/>
    <w:rsid w:val="004F071F"/>
    <w:rsid w:val="004F1EF3"/>
    <w:rsid w:val="004F458C"/>
    <w:rsid w:val="004F4733"/>
    <w:rsid w:val="004F55C9"/>
    <w:rsid w:val="004F58A8"/>
    <w:rsid w:val="004F6050"/>
    <w:rsid w:val="004F7569"/>
    <w:rsid w:val="004F76E2"/>
    <w:rsid w:val="005007C9"/>
    <w:rsid w:val="00501272"/>
    <w:rsid w:val="00501F7F"/>
    <w:rsid w:val="00502DDB"/>
    <w:rsid w:val="00502E15"/>
    <w:rsid w:val="00504B46"/>
    <w:rsid w:val="005051A9"/>
    <w:rsid w:val="005055A7"/>
    <w:rsid w:val="005055E4"/>
    <w:rsid w:val="00505BF6"/>
    <w:rsid w:val="00505FF8"/>
    <w:rsid w:val="00506114"/>
    <w:rsid w:val="00507329"/>
    <w:rsid w:val="0050762A"/>
    <w:rsid w:val="005102CB"/>
    <w:rsid w:val="00510BF6"/>
    <w:rsid w:val="005118A6"/>
    <w:rsid w:val="00512333"/>
    <w:rsid w:val="005131E6"/>
    <w:rsid w:val="005132F5"/>
    <w:rsid w:val="00513563"/>
    <w:rsid w:val="00513E0B"/>
    <w:rsid w:val="00513EA7"/>
    <w:rsid w:val="005141E9"/>
    <w:rsid w:val="00516539"/>
    <w:rsid w:val="00521C39"/>
    <w:rsid w:val="005230EE"/>
    <w:rsid w:val="005237E1"/>
    <w:rsid w:val="00523D74"/>
    <w:rsid w:val="00524F02"/>
    <w:rsid w:val="00525388"/>
    <w:rsid w:val="0052643D"/>
    <w:rsid w:val="005264F5"/>
    <w:rsid w:val="0052658F"/>
    <w:rsid w:val="00532D79"/>
    <w:rsid w:val="005330B7"/>
    <w:rsid w:val="00533A44"/>
    <w:rsid w:val="00534AF9"/>
    <w:rsid w:val="00534C1B"/>
    <w:rsid w:val="00534EB4"/>
    <w:rsid w:val="00535A75"/>
    <w:rsid w:val="00536359"/>
    <w:rsid w:val="00537BCD"/>
    <w:rsid w:val="00540331"/>
    <w:rsid w:val="005405A3"/>
    <w:rsid w:val="00541159"/>
    <w:rsid w:val="005423E1"/>
    <w:rsid w:val="005448D6"/>
    <w:rsid w:val="005452AF"/>
    <w:rsid w:val="00546635"/>
    <w:rsid w:val="00546903"/>
    <w:rsid w:val="00547E37"/>
    <w:rsid w:val="00547F75"/>
    <w:rsid w:val="005508FD"/>
    <w:rsid w:val="00550A88"/>
    <w:rsid w:val="00550C92"/>
    <w:rsid w:val="005510A5"/>
    <w:rsid w:val="00552EFD"/>
    <w:rsid w:val="005538F7"/>
    <w:rsid w:val="00553AA2"/>
    <w:rsid w:val="00553AC8"/>
    <w:rsid w:val="005540CE"/>
    <w:rsid w:val="0055425E"/>
    <w:rsid w:val="005542A9"/>
    <w:rsid w:val="005548CC"/>
    <w:rsid w:val="00555A6D"/>
    <w:rsid w:val="00555BB6"/>
    <w:rsid w:val="0055660F"/>
    <w:rsid w:val="005605E1"/>
    <w:rsid w:val="00561030"/>
    <w:rsid w:val="00561BF0"/>
    <w:rsid w:val="00561F83"/>
    <w:rsid w:val="0056234B"/>
    <w:rsid w:val="00562751"/>
    <w:rsid w:val="005629D8"/>
    <w:rsid w:val="00563E53"/>
    <w:rsid w:val="00564077"/>
    <w:rsid w:val="00564315"/>
    <w:rsid w:val="005649C0"/>
    <w:rsid w:val="005663F1"/>
    <w:rsid w:val="0056668D"/>
    <w:rsid w:val="005666BA"/>
    <w:rsid w:val="00566A6A"/>
    <w:rsid w:val="00566FB9"/>
    <w:rsid w:val="00567030"/>
    <w:rsid w:val="0057187D"/>
    <w:rsid w:val="0057191D"/>
    <w:rsid w:val="005719C9"/>
    <w:rsid w:val="005719EE"/>
    <w:rsid w:val="00571F69"/>
    <w:rsid w:val="00573732"/>
    <w:rsid w:val="00574884"/>
    <w:rsid w:val="00576C15"/>
    <w:rsid w:val="00577F7D"/>
    <w:rsid w:val="00580BD4"/>
    <w:rsid w:val="0058241A"/>
    <w:rsid w:val="00582C0F"/>
    <w:rsid w:val="00582D0B"/>
    <w:rsid w:val="00582FC9"/>
    <w:rsid w:val="005839CC"/>
    <w:rsid w:val="0058452D"/>
    <w:rsid w:val="00584CE3"/>
    <w:rsid w:val="00585555"/>
    <w:rsid w:val="005860B6"/>
    <w:rsid w:val="00586DBB"/>
    <w:rsid w:val="00587780"/>
    <w:rsid w:val="005907FA"/>
    <w:rsid w:val="00590D16"/>
    <w:rsid w:val="00591AB6"/>
    <w:rsid w:val="00591B73"/>
    <w:rsid w:val="00592224"/>
    <w:rsid w:val="005927D0"/>
    <w:rsid w:val="00592EAB"/>
    <w:rsid w:val="005936F0"/>
    <w:rsid w:val="005938E3"/>
    <w:rsid w:val="00595304"/>
    <w:rsid w:val="005955D8"/>
    <w:rsid w:val="0059585E"/>
    <w:rsid w:val="0059592E"/>
    <w:rsid w:val="0059595E"/>
    <w:rsid w:val="00596138"/>
    <w:rsid w:val="00596413"/>
    <w:rsid w:val="005A1776"/>
    <w:rsid w:val="005A3416"/>
    <w:rsid w:val="005A6F39"/>
    <w:rsid w:val="005B00F2"/>
    <w:rsid w:val="005B1CDB"/>
    <w:rsid w:val="005B2094"/>
    <w:rsid w:val="005B22A2"/>
    <w:rsid w:val="005B2AC8"/>
    <w:rsid w:val="005B2BBF"/>
    <w:rsid w:val="005B3B28"/>
    <w:rsid w:val="005B4726"/>
    <w:rsid w:val="005B5BFD"/>
    <w:rsid w:val="005B7113"/>
    <w:rsid w:val="005B79DB"/>
    <w:rsid w:val="005B7A62"/>
    <w:rsid w:val="005B7DCD"/>
    <w:rsid w:val="005C2E56"/>
    <w:rsid w:val="005C3E78"/>
    <w:rsid w:val="005C426E"/>
    <w:rsid w:val="005C6C99"/>
    <w:rsid w:val="005C711D"/>
    <w:rsid w:val="005D07BB"/>
    <w:rsid w:val="005D147B"/>
    <w:rsid w:val="005D1CFA"/>
    <w:rsid w:val="005D26EB"/>
    <w:rsid w:val="005D3A1A"/>
    <w:rsid w:val="005D4E46"/>
    <w:rsid w:val="005D5394"/>
    <w:rsid w:val="005D563E"/>
    <w:rsid w:val="005D5957"/>
    <w:rsid w:val="005D6A0D"/>
    <w:rsid w:val="005D6B91"/>
    <w:rsid w:val="005E064C"/>
    <w:rsid w:val="005E34D8"/>
    <w:rsid w:val="005E3789"/>
    <w:rsid w:val="005E50FA"/>
    <w:rsid w:val="005F011C"/>
    <w:rsid w:val="005F122D"/>
    <w:rsid w:val="005F170D"/>
    <w:rsid w:val="005F2347"/>
    <w:rsid w:val="005F35D8"/>
    <w:rsid w:val="005F382B"/>
    <w:rsid w:val="005F3B3D"/>
    <w:rsid w:val="005F4DB3"/>
    <w:rsid w:val="005F4F69"/>
    <w:rsid w:val="005F788D"/>
    <w:rsid w:val="00602B6B"/>
    <w:rsid w:val="0060406F"/>
    <w:rsid w:val="00604B7F"/>
    <w:rsid w:val="00604F0A"/>
    <w:rsid w:val="006058AA"/>
    <w:rsid w:val="006069A3"/>
    <w:rsid w:val="006069F9"/>
    <w:rsid w:val="00606C79"/>
    <w:rsid w:val="00611BF6"/>
    <w:rsid w:val="00611E9C"/>
    <w:rsid w:val="0061347D"/>
    <w:rsid w:val="0061388C"/>
    <w:rsid w:val="00613CDC"/>
    <w:rsid w:val="00613D1E"/>
    <w:rsid w:val="00614198"/>
    <w:rsid w:val="00614601"/>
    <w:rsid w:val="00615068"/>
    <w:rsid w:val="0061535D"/>
    <w:rsid w:val="006157AE"/>
    <w:rsid w:val="00615B6F"/>
    <w:rsid w:val="0061624C"/>
    <w:rsid w:val="00616275"/>
    <w:rsid w:val="00617075"/>
    <w:rsid w:val="0061724E"/>
    <w:rsid w:val="00617490"/>
    <w:rsid w:val="00617B32"/>
    <w:rsid w:val="00620EF2"/>
    <w:rsid w:val="006216B9"/>
    <w:rsid w:val="00621828"/>
    <w:rsid w:val="00621A1C"/>
    <w:rsid w:val="006221B1"/>
    <w:rsid w:val="00622E23"/>
    <w:rsid w:val="00623D86"/>
    <w:rsid w:val="00624208"/>
    <w:rsid w:val="0062441E"/>
    <w:rsid w:val="00624873"/>
    <w:rsid w:val="00624A7D"/>
    <w:rsid w:val="00625D32"/>
    <w:rsid w:val="00627147"/>
    <w:rsid w:val="00632090"/>
    <w:rsid w:val="00632B51"/>
    <w:rsid w:val="00633913"/>
    <w:rsid w:val="00633BB6"/>
    <w:rsid w:val="00634CE3"/>
    <w:rsid w:val="0063557A"/>
    <w:rsid w:val="00635842"/>
    <w:rsid w:val="006364BC"/>
    <w:rsid w:val="006377B9"/>
    <w:rsid w:val="006377BE"/>
    <w:rsid w:val="00637BF3"/>
    <w:rsid w:val="00637D53"/>
    <w:rsid w:val="00637F21"/>
    <w:rsid w:val="00641706"/>
    <w:rsid w:val="006427DD"/>
    <w:rsid w:val="00644A27"/>
    <w:rsid w:val="00644B14"/>
    <w:rsid w:val="0064568B"/>
    <w:rsid w:val="00645910"/>
    <w:rsid w:val="00645A5E"/>
    <w:rsid w:val="0064640D"/>
    <w:rsid w:val="00646B09"/>
    <w:rsid w:val="00646D0E"/>
    <w:rsid w:val="00647FE4"/>
    <w:rsid w:val="0065136C"/>
    <w:rsid w:val="00651DEC"/>
    <w:rsid w:val="00653B05"/>
    <w:rsid w:val="0065443D"/>
    <w:rsid w:val="006549CE"/>
    <w:rsid w:val="00655367"/>
    <w:rsid w:val="00655966"/>
    <w:rsid w:val="00655CD9"/>
    <w:rsid w:val="00657A2C"/>
    <w:rsid w:val="00657E7E"/>
    <w:rsid w:val="006603E4"/>
    <w:rsid w:val="0066040D"/>
    <w:rsid w:val="0066133A"/>
    <w:rsid w:val="00661C60"/>
    <w:rsid w:val="0066215A"/>
    <w:rsid w:val="00662339"/>
    <w:rsid w:val="0066289C"/>
    <w:rsid w:val="00662FD5"/>
    <w:rsid w:val="00663B5B"/>
    <w:rsid w:val="00664297"/>
    <w:rsid w:val="00664FB4"/>
    <w:rsid w:val="0066589A"/>
    <w:rsid w:val="0066603E"/>
    <w:rsid w:val="006672AA"/>
    <w:rsid w:val="006677E4"/>
    <w:rsid w:val="00667FB3"/>
    <w:rsid w:val="00670B5F"/>
    <w:rsid w:val="00672CEE"/>
    <w:rsid w:val="00673872"/>
    <w:rsid w:val="00673995"/>
    <w:rsid w:val="006745CE"/>
    <w:rsid w:val="006746B1"/>
    <w:rsid w:val="00674D26"/>
    <w:rsid w:val="00676DD9"/>
    <w:rsid w:val="00677548"/>
    <w:rsid w:val="00680884"/>
    <w:rsid w:val="00681679"/>
    <w:rsid w:val="00682090"/>
    <w:rsid w:val="006822DA"/>
    <w:rsid w:val="006830B1"/>
    <w:rsid w:val="00684263"/>
    <w:rsid w:val="00684E46"/>
    <w:rsid w:val="0068534F"/>
    <w:rsid w:val="00686562"/>
    <w:rsid w:val="00687439"/>
    <w:rsid w:val="00687647"/>
    <w:rsid w:val="00687A98"/>
    <w:rsid w:val="00687B53"/>
    <w:rsid w:val="00687C79"/>
    <w:rsid w:val="00690F75"/>
    <w:rsid w:val="00691C52"/>
    <w:rsid w:val="006928F5"/>
    <w:rsid w:val="006938C6"/>
    <w:rsid w:val="00693D88"/>
    <w:rsid w:val="00693FA8"/>
    <w:rsid w:val="006942E9"/>
    <w:rsid w:val="00694618"/>
    <w:rsid w:val="00695224"/>
    <w:rsid w:val="006955EC"/>
    <w:rsid w:val="006957F5"/>
    <w:rsid w:val="00696732"/>
    <w:rsid w:val="00696CF6"/>
    <w:rsid w:val="006A023B"/>
    <w:rsid w:val="006A204F"/>
    <w:rsid w:val="006A3158"/>
    <w:rsid w:val="006A3D16"/>
    <w:rsid w:val="006A53B5"/>
    <w:rsid w:val="006A5533"/>
    <w:rsid w:val="006A609C"/>
    <w:rsid w:val="006A70B5"/>
    <w:rsid w:val="006A7CBD"/>
    <w:rsid w:val="006A7E2C"/>
    <w:rsid w:val="006B1130"/>
    <w:rsid w:val="006B1AF0"/>
    <w:rsid w:val="006B22A4"/>
    <w:rsid w:val="006B36B3"/>
    <w:rsid w:val="006B4163"/>
    <w:rsid w:val="006B42C4"/>
    <w:rsid w:val="006B4589"/>
    <w:rsid w:val="006B4C23"/>
    <w:rsid w:val="006B4FC3"/>
    <w:rsid w:val="006B62FA"/>
    <w:rsid w:val="006B68BC"/>
    <w:rsid w:val="006B6EA4"/>
    <w:rsid w:val="006C0147"/>
    <w:rsid w:val="006C260A"/>
    <w:rsid w:val="006C37E5"/>
    <w:rsid w:val="006C3AF4"/>
    <w:rsid w:val="006C40F0"/>
    <w:rsid w:val="006C4A15"/>
    <w:rsid w:val="006C51E8"/>
    <w:rsid w:val="006C64EA"/>
    <w:rsid w:val="006C708C"/>
    <w:rsid w:val="006C7D37"/>
    <w:rsid w:val="006D0264"/>
    <w:rsid w:val="006D101A"/>
    <w:rsid w:val="006D1D4C"/>
    <w:rsid w:val="006D2111"/>
    <w:rsid w:val="006D31FC"/>
    <w:rsid w:val="006D3506"/>
    <w:rsid w:val="006D5117"/>
    <w:rsid w:val="006D5797"/>
    <w:rsid w:val="006D6E77"/>
    <w:rsid w:val="006D7F93"/>
    <w:rsid w:val="006E12FC"/>
    <w:rsid w:val="006E1639"/>
    <w:rsid w:val="006E163B"/>
    <w:rsid w:val="006E3469"/>
    <w:rsid w:val="006E5AB5"/>
    <w:rsid w:val="006E5AEF"/>
    <w:rsid w:val="006E6961"/>
    <w:rsid w:val="006E6D1D"/>
    <w:rsid w:val="006E7151"/>
    <w:rsid w:val="006E7324"/>
    <w:rsid w:val="006E7A09"/>
    <w:rsid w:val="006F0311"/>
    <w:rsid w:val="006F0333"/>
    <w:rsid w:val="006F03A8"/>
    <w:rsid w:val="006F1D29"/>
    <w:rsid w:val="006F2732"/>
    <w:rsid w:val="006F2A11"/>
    <w:rsid w:val="006F2A69"/>
    <w:rsid w:val="006F2C8D"/>
    <w:rsid w:val="006F3B84"/>
    <w:rsid w:val="006F423C"/>
    <w:rsid w:val="006F4DC4"/>
    <w:rsid w:val="006F520A"/>
    <w:rsid w:val="006F68D6"/>
    <w:rsid w:val="006F6DA1"/>
    <w:rsid w:val="006F759B"/>
    <w:rsid w:val="006F7F99"/>
    <w:rsid w:val="00700E19"/>
    <w:rsid w:val="00701ED3"/>
    <w:rsid w:val="0070328E"/>
    <w:rsid w:val="00703540"/>
    <w:rsid w:val="007038CE"/>
    <w:rsid w:val="00705847"/>
    <w:rsid w:val="00706C84"/>
    <w:rsid w:val="00707309"/>
    <w:rsid w:val="00707D7C"/>
    <w:rsid w:val="00710DE6"/>
    <w:rsid w:val="00710EDB"/>
    <w:rsid w:val="00712527"/>
    <w:rsid w:val="00712A37"/>
    <w:rsid w:val="00713285"/>
    <w:rsid w:val="007149A0"/>
    <w:rsid w:val="0071519D"/>
    <w:rsid w:val="0071521B"/>
    <w:rsid w:val="0071564D"/>
    <w:rsid w:val="0071571A"/>
    <w:rsid w:val="0071588E"/>
    <w:rsid w:val="00715C19"/>
    <w:rsid w:val="00715F1B"/>
    <w:rsid w:val="00720640"/>
    <w:rsid w:val="00720A4E"/>
    <w:rsid w:val="00721E8B"/>
    <w:rsid w:val="00722771"/>
    <w:rsid w:val="00723DCC"/>
    <w:rsid w:val="00724779"/>
    <w:rsid w:val="00724D46"/>
    <w:rsid w:val="007260CC"/>
    <w:rsid w:val="007262E8"/>
    <w:rsid w:val="007267C1"/>
    <w:rsid w:val="00726D05"/>
    <w:rsid w:val="0072715E"/>
    <w:rsid w:val="00730380"/>
    <w:rsid w:val="00730623"/>
    <w:rsid w:val="0073067B"/>
    <w:rsid w:val="00731AAE"/>
    <w:rsid w:val="00732480"/>
    <w:rsid w:val="0073303D"/>
    <w:rsid w:val="0073363D"/>
    <w:rsid w:val="00733D05"/>
    <w:rsid w:val="007342B9"/>
    <w:rsid w:val="0073459C"/>
    <w:rsid w:val="00734AAA"/>
    <w:rsid w:val="007357B6"/>
    <w:rsid w:val="0073588D"/>
    <w:rsid w:val="00735A70"/>
    <w:rsid w:val="00736CAF"/>
    <w:rsid w:val="00737542"/>
    <w:rsid w:val="00737AB9"/>
    <w:rsid w:val="00737B42"/>
    <w:rsid w:val="00740BC8"/>
    <w:rsid w:val="00740D42"/>
    <w:rsid w:val="007418B7"/>
    <w:rsid w:val="00741F28"/>
    <w:rsid w:val="00742183"/>
    <w:rsid w:val="00746149"/>
    <w:rsid w:val="0074623E"/>
    <w:rsid w:val="007469ED"/>
    <w:rsid w:val="00747352"/>
    <w:rsid w:val="00747757"/>
    <w:rsid w:val="00747F5F"/>
    <w:rsid w:val="00751132"/>
    <w:rsid w:val="007533CE"/>
    <w:rsid w:val="0075482E"/>
    <w:rsid w:val="00754936"/>
    <w:rsid w:val="00754A6B"/>
    <w:rsid w:val="00756A2F"/>
    <w:rsid w:val="007574FC"/>
    <w:rsid w:val="00757A63"/>
    <w:rsid w:val="0076019D"/>
    <w:rsid w:val="007608E1"/>
    <w:rsid w:val="00760C85"/>
    <w:rsid w:val="00762D70"/>
    <w:rsid w:val="00763DA0"/>
    <w:rsid w:val="00764082"/>
    <w:rsid w:val="007640A0"/>
    <w:rsid w:val="00764892"/>
    <w:rsid w:val="00764EC8"/>
    <w:rsid w:val="00765BB9"/>
    <w:rsid w:val="00766FA7"/>
    <w:rsid w:val="00772756"/>
    <w:rsid w:val="00773CCE"/>
    <w:rsid w:val="00773E10"/>
    <w:rsid w:val="007741F2"/>
    <w:rsid w:val="007741FE"/>
    <w:rsid w:val="007742D4"/>
    <w:rsid w:val="00774601"/>
    <w:rsid w:val="0077470F"/>
    <w:rsid w:val="007749DC"/>
    <w:rsid w:val="00775A29"/>
    <w:rsid w:val="00775F9A"/>
    <w:rsid w:val="00776BAF"/>
    <w:rsid w:val="007771E5"/>
    <w:rsid w:val="007812BF"/>
    <w:rsid w:val="007814E1"/>
    <w:rsid w:val="00781662"/>
    <w:rsid w:val="007824EE"/>
    <w:rsid w:val="00783036"/>
    <w:rsid w:val="007839EB"/>
    <w:rsid w:val="007840EE"/>
    <w:rsid w:val="007853A1"/>
    <w:rsid w:val="0078558F"/>
    <w:rsid w:val="00785E6E"/>
    <w:rsid w:val="0078663E"/>
    <w:rsid w:val="007871C8"/>
    <w:rsid w:val="00787CD7"/>
    <w:rsid w:val="00790D9C"/>
    <w:rsid w:val="00791C36"/>
    <w:rsid w:val="00792457"/>
    <w:rsid w:val="00792D45"/>
    <w:rsid w:val="00792DF6"/>
    <w:rsid w:val="00793A72"/>
    <w:rsid w:val="00793D7F"/>
    <w:rsid w:val="00794DAD"/>
    <w:rsid w:val="00797162"/>
    <w:rsid w:val="007973B4"/>
    <w:rsid w:val="00797659"/>
    <w:rsid w:val="007977E5"/>
    <w:rsid w:val="007A011F"/>
    <w:rsid w:val="007A069D"/>
    <w:rsid w:val="007A1767"/>
    <w:rsid w:val="007A1E8F"/>
    <w:rsid w:val="007A2FA0"/>
    <w:rsid w:val="007A33E3"/>
    <w:rsid w:val="007A42D5"/>
    <w:rsid w:val="007A45B8"/>
    <w:rsid w:val="007A4C01"/>
    <w:rsid w:val="007A7387"/>
    <w:rsid w:val="007B0B82"/>
    <w:rsid w:val="007B4757"/>
    <w:rsid w:val="007B4858"/>
    <w:rsid w:val="007B5257"/>
    <w:rsid w:val="007B5898"/>
    <w:rsid w:val="007B6BCC"/>
    <w:rsid w:val="007B7307"/>
    <w:rsid w:val="007C00EA"/>
    <w:rsid w:val="007C1369"/>
    <w:rsid w:val="007C14B1"/>
    <w:rsid w:val="007C4BBD"/>
    <w:rsid w:val="007D034E"/>
    <w:rsid w:val="007D0356"/>
    <w:rsid w:val="007D0C5D"/>
    <w:rsid w:val="007D3D72"/>
    <w:rsid w:val="007D3EFE"/>
    <w:rsid w:val="007D42DF"/>
    <w:rsid w:val="007D54E1"/>
    <w:rsid w:val="007D65AF"/>
    <w:rsid w:val="007D69F7"/>
    <w:rsid w:val="007D7849"/>
    <w:rsid w:val="007D7D0E"/>
    <w:rsid w:val="007E01CB"/>
    <w:rsid w:val="007E11D0"/>
    <w:rsid w:val="007E12D0"/>
    <w:rsid w:val="007E150E"/>
    <w:rsid w:val="007E36C5"/>
    <w:rsid w:val="007E37BD"/>
    <w:rsid w:val="007E472B"/>
    <w:rsid w:val="007E6DC0"/>
    <w:rsid w:val="007E7400"/>
    <w:rsid w:val="007E7F87"/>
    <w:rsid w:val="007F14EA"/>
    <w:rsid w:val="007F2A26"/>
    <w:rsid w:val="007F3475"/>
    <w:rsid w:val="007F353B"/>
    <w:rsid w:val="007F4B16"/>
    <w:rsid w:val="007F5422"/>
    <w:rsid w:val="007F5C0E"/>
    <w:rsid w:val="007F6368"/>
    <w:rsid w:val="007F67B4"/>
    <w:rsid w:val="007F6AC9"/>
    <w:rsid w:val="007F7E09"/>
    <w:rsid w:val="008003AB"/>
    <w:rsid w:val="00801003"/>
    <w:rsid w:val="008021E6"/>
    <w:rsid w:val="00802240"/>
    <w:rsid w:val="00803F51"/>
    <w:rsid w:val="00803FC1"/>
    <w:rsid w:val="0080438A"/>
    <w:rsid w:val="00804468"/>
    <w:rsid w:val="0080524E"/>
    <w:rsid w:val="0080639F"/>
    <w:rsid w:val="00806942"/>
    <w:rsid w:val="00806AE2"/>
    <w:rsid w:val="00806E8F"/>
    <w:rsid w:val="008073F7"/>
    <w:rsid w:val="00811018"/>
    <w:rsid w:val="008111A6"/>
    <w:rsid w:val="008112B3"/>
    <w:rsid w:val="00812443"/>
    <w:rsid w:val="008125E9"/>
    <w:rsid w:val="008128B2"/>
    <w:rsid w:val="00812F4A"/>
    <w:rsid w:val="00813E24"/>
    <w:rsid w:val="0081434E"/>
    <w:rsid w:val="00814DF6"/>
    <w:rsid w:val="0081523E"/>
    <w:rsid w:val="00815602"/>
    <w:rsid w:val="00815A82"/>
    <w:rsid w:val="008169DE"/>
    <w:rsid w:val="00820D87"/>
    <w:rsid w:val="00820E4E"/>
    <w:rsid w:val="00820FA5"/>
    <w:rsid w:val="00821854"/>
    <w:rsid w:val="00821E1D"/>
    <w:rsid w:val="00822000"/>
    <w:rsid w:val="00822F6B"/>
    <w:rsid w:val="00822F70"/>
    <w:rsid w:val="00823276"/>
    <w:rsid w:val="00823885"/>
    <w:rsid w:val="00823899"/>
    <w:rsid w:val="00823C72"/>
    <w:rsid w:val="00823D20"/>
    <w:rsid w:val="00824D65"/>
    <w:rsid w:val="008258A8"/>
    <w:rsid w:val="0082711D"/>
    <w:rsid w:val="0082713A"/>
    <w:rsid w:val="008273F0"/>
    <w:rsid w:val="00832456"/>
    <w:rsid w:val="008326AF"/>
    <w:rsid w:val="008326F0"/>
    <w:rsid w:val="00832883"/>
    <w:rsid w:val="00833610"/>
    <w:rsid w:val="0083428C"/>
    <w:rsid w:val="00834510"/>
    <w:rsid w:val="00834547"/>
    <w:rsid w:val="0083642C"/>
    <w:rsid w:val="00836540"/>
    <w:rsid w:val="008368BF"/>
    <w:rsid w:val="0083781B"/>
    <w:rsid w:val="008379A0"/>
    <w:rsid w:val="0084042B"/>
    <w:rsid w:val="0084111B"/>
    <w:rsid w:val="008413C1"/>
    <w:rsid w:val="00841479"/>
    <w:rsid w:val="00841F67"/>
    <w:rsid w:val="008426FF"/>
    <w:rsid w:val="00845090"/>
    <w:rsid w:val="00845AE3"/>
    <w:rsid w:val="00845DBD"/>
    <w:rsid w:val="00845F60"/>
    <w:rsid w:val="00847600"/>
    <w:rsid w:val="00847A17"/>
    <w:rsid w:val="00851C54"/>
    <w:rsid w:val="008526EE"/>
    <w:rsid w:val="00853815"/>
    <w:rsid w:val="00853BF8"/>
    <w:rsid w:val="008547BC"/>
    <w:rsid w:val="00855D82"/>
    <w:rsid w:val="00855E7C"/>
    <w:rsid w:val="00856EF7"/>
    <w:rsid w:val="00856FDB"/>
    <w:rsid w:val="00860758"/>
    <w:rsid w:val="0086081B"/>
    <w:rsid w:val="008608BA"/>
    <w:rsid w:val="008612BD"/>
    <w:rsid w:val="00861AA1"/>
    <w:rsid w:val="008622EE"/>
    <w:rsid w:val="008623C5"/>
    <w:rsid w:val="008632C0"/>
    <w:rsid w:val="008637ED"/>
    <w:rsid w:val="00863F84"/>
    <w:rsid w:val="00864262"/>
    <w:rsid w:val="00864468"/>
    <w:rsid w:val="00865909"/>
    <w:rsid w:val="0086616F"/>
    <w:rsid w:val="00871418"/>
    <w:rsid w:val="00871806"/>
    <w:rsid w:val="00871EDD"/>
    <w:rsid w:val="008727DA"/>
    <w:rsid w:val="00872BF1"/>
    <w:rsid w:val="00873CC9"/>
    <w:rsid w:val="00873D99"/>
    <w:rsid w:val="00874F98"/>
    <w:rsid w:val="00875F69"/>
    <w:rsid w:val="0087675E"/>
    <w:rsid w:val="008767BB"/>
    <w:rsid w:val="00877C5F"/>
    <w:rsid w:val="00881464"/>
    <w:rsid w:val="008816AA"/>
    <w:rsid w:val="00882287"/>
    <w:rsid w:val="00882424"/>
    <w:rsid w:val="00886D4E"/>
    <w:rsid w:val="008871F0"/>
    <w:rsid w:val="00887A06"/>
    <w:rsid w:val="00891A65"/>
    <w:rsid w:val="00893016"/>
    <w:rsid w:val="00893D28"/>
    <w:rsid w:val="00894481"/>
    <w:rsid w:val="00895894"/>
    <w:rsid w:val="00895F58"/>
    <w:rsid w:val="00896C18"/>
    <w:rsid w:val="00896D20"/>
    <w:rsid w:val="00897683"/>
    <w:rsid w:val="008A0931"/>
    <w:rsid w:val="008A30BD"/>
    <w:rsid w:val="008A37D8"/>
    <w:rsid w:val="008A3974"/>
    <w:rsid w:val="008A5364"/>
    <w:rsid w:val="008A77C8"/>
    <w:rsid w:val="008B16BB"/>
    <w:rsid w:val="008B1D9F"/>
    <w:rsid w:val="008B2307"/>
    <w:rsid w:val="008B3945"/>
    <w:rsid w:val="008B3FF9"/>
    <w:rsid w:val="008B493F"/>
    <w:rsid w:val="008B5478"/>
    <w:rsid w:val="008B7263"/>
    <w:rsid w:val="008C0738"/>
    <w:rsid w:val="008C1BF6"/>
    <w:rsid w:val="008C20E2"/>
    <w:rsid w:val="008C2207"/>
    <w:rsid w:val="008C26B8"/>
    <w:rsid w:val="008C335B"/>
    <w:rsid w:val="008C3D70"/>
    <w:rsid w:val="008C3F69"/>
    <w:rsid w:val="008C4087"/>
    <w:rsid w:val="008C4494"/>
    <w:rsid w:val="008C4BB3"/>
    <w:rsid w:val="008C4BC8"/>
    <w:rsid w:val="008C51A2"/>
    <w:rsid w:val="008C68E7"/>
    <w:rsid w:val="008C7A85"/>
    <w:rsid w:val="008C7DDE"/>
    <w:rsid w:val="008D0109"/>
    <w:rsid w:val="008D091D"/>
    <w:rsid w:val="008D49C8"/>
    <w:rsid w:val="008D4CE4"/>
    <w:rsid w:val="008D528C"/>
    <w:rsid w:val="008D61E9"/>
    <w:rsid w:val="008D66E9"/>
    <w:rsid w:val="008D6D0D"/>
    <w:rsid w:val="008D7135"/>
    <w:rsid w:val="008E0BC9"/>
    <w:rsid w:val="008E143A"/>
    <w:rsid w:val="008E2B41"/>
    <w:rsid w:val="008E2F8C"/>
    <w:rsid w:val="008E480D"/>
    <w:rsid w:val="008E5015"/>
    <w:rsid w:val="008E528B"/>
    <w:rsid w:val="008E5292"/>
    <w:rsid w:val="008E6DFA"/>
    <w:rsid w:val="008F17E2"/>
    <w:rsid w:val="008F2217"/>
    <w:rsid w:val="008F228C"/>
    <w:rsid w:val="008F23E6"/>
    <w:rsid w:val="008F2577"/>
    <w:rsid w:val="008F2CF4"/>
    <w:rsid w:val="008F34FD"/>
    <w:rsid w:val="008F367C"/>
    <w:rsid w:val="008F3DD2"/>
    <w:rsid w:val="008F4751"/>
    <w:rsid w:val="008F4F34"/>
    <w:rsid w:val="008F56B3"/>
    <w:rsid w:val="008F61E6"/>
    <w:rsid w:val="008F7183"/>
    <w:rsid w:val="0090097D"/>
    <w:rsid w:val="009009A9"/>
    <w:rsid w:val="00900A85"/>
    <w:rsid w:val="00900DDF"/>
    <w:rsid w:val="00900E75"/>
    <w:rsid w:val="009010A8"/>
    <w:rsid w:val="009013FD"/>
    <w:rsid w:val="00901674"/>
    <w:rsid w:val="00901FEB"/>
    <w:rsid w:val="009020E6"/>
    <w:rsid w:val="00902346"/>
    <w:rsid w:val="0090253B"/>
    <w:rsid w:val="00903007"/>
    <w:rsid w:val="009036A6"/>
    <w:rsid w:val="009039BB"/>
    <w:rsid w:val="00904F23"/>
    <w:rsid w:val="0090737A"/>
    <w:rsid w:val="00907970"/>
    <w:rsid w:val="00911DDE"/>
    <w:rsid w:val="00912B76"/>
    <w:rsid w:val="00913E5A"/>
    <w:rsid w:val="0091515A"/>
    <w:rsid w:val="00916103"/>
    <w:rsid w:val="00916FBE"/>
    <w:rsid w:val="00917F72"/>
    <w:rsid w:val="009207C8"/>
    <w:rsid w:val="0092085E"/>
    <w:rsid w:val="0092166F"/>
    <w:rsid w:val="009230DB"/>
    <w:rsid w:val="00923101"/>
    <w:rsid w:val="00923D44"/>
    <w:rsid w:val="00924C11"/>
    <w:rsid w:val="00925A4F"/>
    <w:rsid w:val="009313CF"/>
    <w:rsid w:val="0093203E"/>
    <w:rsid w:val="0093290D"/>
    <w:rsid w:val="00932E4D"/>
    <w:rsid w:val="009334C2"/>
    <w:rsid w:val="00934055"/>
    <w:rsid w:val="0093408C"/>
    <w:rsid w:val="009347C5"/>
    <w:rsid w:val="00935293"/>
    <w:rsid w:val="0093591F"/>
    <w:rsid w:val="00937099"/>
    <w:rsid w:val="009377B6"/>
    <w:rsid w:val="009400ED"/>
    <w:rsid w:val="0094160D"/>
    <w:rsid w:val="00941C20"/>
    <w:rsid w:val="009422E6"/>
    <w:rsid w:val="009422EB"/>
    <w:rsid w:val="00942B37"/>
    <w:rsid w:val="00943DD2"/>
    <w:rsid w:val="009458A0"/>
    <w:rsid w:val="009500E7"/>
    <w:rsid w:val="009504BB"/>
    <w:rsid w:val="00950F83"/>
    <w:rsid w:val="009512FC"/>
    <w:rsid w:val="0095141D"/>
    <w:rsid w:val="00952451"/>
    <w:rsid w:val="00953E19"/>
    <w:rsid w:val="00954BDD"/>
    <w:rsid w:val="00954FD6"/>
    <w:rsid w:val="00955666"/>
    <w:rsid w:val="00955678"/>
    <w:rsid w:val="009575D6"/>
    <w:rsid w:val="009618E3"/>
    <w:rsid w:val="00961906"/>
    <w:rsid w:val="00963629"/>
    <w:rsid w:val="00963A76"/>
    <w:rsid w:val="00963EE0"/>
    <w:rsid w:val="00964C87"/>
    <w:rsid w:val="0096534B"/>
    <w:rsid w:val="009662BB"/>
    <w:rsid w:val="00967B4A"/>
    <w:rsid w:val="0097051D"/>
    <w:rsid w:val="009706F0"/>
    <w:rsid w:val="0097088F"/>
    <w:rsid w:val="00971016"/>
    <w:rsid w:val="00971D76"/>
    <w:rsid w:val="00971DB1"/>
    <w:rsid w:val="009723D1"/>
    <w:rsid w:val="0097295B"/>
    <w:rsid w:val="00972BCF"/>
    <w:rsid w:val="009731F2"/>
    <w:rsid w:val="00973387"/>
    <w:rsid w:val="00973E45"/>
    <w:rsid w:val="00974136"/>
    <w:rsid w:val="0097456A"/>
    <w:rsid w:val="00974E90"/>
    <w:rsid w:val="00975CD8"/>
    <w:rsid w:val="0097606A"/>
    <w:rsid w:val="00976646"/>
    <w:rsid w:val="0097700B"/>
    <w:rsid w:val="00977298"/>
    <w:rsid w:val="00977893"/>
    <w:rsid w:val="00980459"/>
    <w:rsid w:val="0098124E"/>
    <w:rsid w:val="009814D9"/>
    <w:rsid w:val="009815B4"/>
    <w:rsid w:val="00982188"/>
    <w:rsid w:val="0098225D"/>
    <w:rsid w:val="0098588E"/>
    <w:rsid w:val="00985C22"/>
    <w:rsid w:val="00985CEB"/>
    <w:rsid w:val="00985D9C"/>
    <w:rsid w:val="0098668A"/>
    <w:rsid w:val="009867A3"/>
    <w:rsid w:val="00986EF1"/>
    <w:rsid w:val="0098744D"/>
    <w:rsid w:val="00990298"/>
    <w:rsid w:val="00990FF2"/>
    <w:rsid w:val="00991CE2"/>
    <w:rsid w:val="00991E8A"/>
    <w:rsid w:val="00992B72"/>
    <w:rsid w:val="00992D3B"/>
    <w:rsid w:val="00993DC9"/>
    <w:rsid w:val="009946C3"/>
    <w:rsid w:val="009964BE"/>
    <w:rsid w:val="00996E4F"/>
    <w:rsid w:val="0099706B"/>
    <w:rsid w:val="009972EA"/>
    <w:rsid w:val="00997815"/>
    <w:rsid w:val="009A0B85"/>
    <w:rsid w:val="009A0C9C"/>
    <w:rsid w:val="009A1691"/>
    <w:rsid w:val="009A2257"/>
    <w:rsid w:val="009A246B"/>
    <w:rsid w:val="009A2795"/>
    <w:rsid w:val="009A3D9F"/>
    <w:rsid w:val="009A3EBB"/>
    <w:rsid w:val="009A4942"/>
    <w:rsid w:val="009A634B"/>
    <w:rsid w:val="009A6A8E"/>
    <w:rsid w:val="009A6DEC"/>
    <w:rsid w:val="009A7443"/>
    <w:rsid w:val="009A762E"/>
    <w:rsid w:val="009A7731"/>
    <w:rsid w:val="009A77C4"/>
    <w:rsid w:val="009B11CF"/>
    <w:rsid w:val="009B250A"/>
    <w:rsid w:val="009B345F"/>
    <w:rsid w:val="009B4228"/>
    <w:rsid w:val="009B462F"/>
    <w:rsid w:val="009B4A59"/>
    <w:rsid w:val="009B4EC9"/>
    <w:rsid w:val="009B4F03"/>
    <w:rsid w:val="009B57AD"/>
    <w:rsid w:val="009B5CA8"/>
    <w:rsid w:val="009B5F4A"/>
    <w:rsid w:val="009B6372"/>
    <w:rsid w:val="009B677B"/>
    <w:rsid w:val="009B69F5"/>
    <w:rsid w:val="009B6BE6"/>
    <w:rsid w:val="009B74E4"/>
    <w:rsid w:val="009C0E95"/>
    <w:rsid w:val="009C1393"/>
    <w:rsid w:val="009C13F1"/>
    <w:rsid w:val="009C3DF8"/>
    <w:rsid w:val="009C49C5"/>
    <w:rsid w:val="009C4FF1"/>
    <w:rsid w:val="009C5A8D"/>
    <w:rsid w:val="009C6933"/>
    <w:rsid w:val="009C7620"/>
    <w:rsid w:val="009C7B71"/>
    <w:rsid w:val="009D0822"/>
    <w:rsid w:val="009D08F3"/>
    <w:rsid w:val="009D1B0B"/>
    <w:rsid w:val="009D2434"/>
    <w:rsid w:val="009D26B0"/>
    <w:rsid w:val="009D28D0"/>
    <w:rsid w:val="009D3E8C"/>
    <w:rsid w:val="009D4730"/>
    <w:rsid w:val="009D50E1"/>
    <w:rsid w:val="009D7393"/>
    <w:rsid w:val="009D7C93"/>
    <w:rsid w:val="009D7F06"/>
    <w:rsid w:val="009E0732"/>
    <w:rsid w:val="009E0927"/>
    <w:rsid w:val="009E0B7B"/>
    <w:rsid w:val="009E1422"/>
    <w:rsid w:val="009E198F"/>
    <w:rsid w:val="009E3B6A"/>
    <w:rsid w:val="009E4013"/>
    <w:rsid w:val="009E4E9E"/>
    <w:rsid w:val="009E5123"/>
    <w:rsid w:val="009E56DD"/>
    <w:rsid w:val="009E5E03"/>
    <w:rsid w:val="009E6208"/>
    <w:rsid w:val="009E670A"/>
    <w:rsid w:val="009E6999"/>
    <w:rsid w:val="009E79BF"/>
    <w:rsid w:val="009F05C6"/>
    <w:rsid w:val="009F0AB6"/>
    <w:rsid w:val="009F1CF9"/>
    <w:rsid w:val="009F27FF"/>
    <w:rsid w:val="009F2F49"/>
    <w:rsid w:val="009F305A"/>
    <w:rsid w:val="009F3880"/>
    <w:rsid w:val="009F724E"/>
    <w:rsid w:val="00A0143E"/>
    <w:rsid w:val="00A01AA6"/>
    <w:rsid w:val="00A07B1B"/>
    <w:rsid w:val="00A07D0B"/>
    <w:rsid w:val="00A10BF5"/>
    <w:rsid w:val="00A10EB9"/>
    <w:rsid w:val="00A11E33"/>
    <w:rsid w:val="00A12A1F"/>
    <w:rsid w:val="00A1371B"/>
    <w:rsid w:val="00A13E32"/>
    <w:rsid w:val="00A14003"/>
    <w:rsid w:val="00A140BF"/>
    <w:rsid w:val="00A1591A"/>
    <w:rsid w:val="00A159A2"/>
    <w:rsid w:val="00A15B87"/>
    <w:rsid w:val="00A16002"/>
    <w:rsid w:val="00A16190"/>
    <w:rsid w:val="00A16248"/>
    <w:rsid w:val="00A16441"/>
    <w:rsid w:val="00A176C8"/>
    <w:rsid w:val="00A176D8"/>
    <w:rsid w:val="00A2083D"/>
    <w:rsid w:val="00A20B53"/>
    <w:rsid w:val="00A20D4E"/>
    <w:rsid w:val="00A20F56"/>
    <w:rsid w:val="00A2180B"/>
    <w:rsid w:val="00A21E21"/>
    <w:rsid w:val="00A2245D"/>
    <w:rsid w:val="00A224EE"/>
    <w:rsid w:val="00A236EC"/>
    <w:rsid w:val="00A23E27"/>
    <w:rsid w:val="00A2404A"/>
    <w:rsid w:val="00A24BB1"/>
    <w:rsid w:val="00A25538"/>
    <w:rsid w:val="00A27E68"/>
    <w:rsid w:val="00A30623"/>
    <w:rsid w:val="00A30C78"/>
    <w:rsid w:val="00A32425"/>
    <w:rsid w:val="00A32BC5"/>
    <w:rsid w:val="00A335F6"/>
    <w:rsid w:val="00A336B9"/>
    <w:rsid w:val="00A34D79"/>
    <w:rsid w:val="00A34FD5"/>
    <w:rsid w:val="00A35281"/>
    <w:rsid w:val="00A35314"/>
    <w:rsid w:val="00A35F8F"/>
    <w:rsid w:val="00A36C9E"/>
    <w:rsid w:val="00A375FD"/>
    <w:rsid w:val="00A37EA9"/>
    <w:rsid w:val="00A40995"/>
    <w:rsid w:val="00A40A2E"/>
    <w:rsid w:val="00A40A84"/>
    <w:rsid w:val="00A43950"/>
    <w:rsid w:val="00A43A16"/>
    <w:rsid w:val="00A443C9"/>
    <w:rsid w:val="00A44472"/>
    <w:rsid w:val="00A44547"/>
    <w:rsid w:val="00A45116"/>
    <w:rsid w:val="00A45330"/>
    <w:rsid w:val="00A45DEA"/>
    <w:rsid w:val="00A45E3D"/>
    <w:rsid w:val="00A45FF7"/>
    <w:rsid w:val="00A4605E"/>
    <w:rsid w:val="00A4616C"/>
    <w:rsid w:val="00A463A5"/>
    <w:rsid w:val="00A50684"/>
    <w:rsid w:val="00A51258"/>
    <w:rsid w:val="00A530CD"/>
    <w:rsid w:val="00A5319E"/>
    <w:rsid w:val="00A53809"/>
    <w:rsid w:val="00A54417"/>
    <w:rsid w:val="00A55191"/>
    <w:rsid w:val="00A55E79"/>
    <w:rsid w:val="00A61B9F"/>
    <w:rsid w:val="00A627DD"/>
    <w:rsid w:val="00A64263"/>
    <w:rsid w:val="00A65842"/>
    <w:rsid w:val="00A659C3"/>
    <w:rsid w:val="00A66669"/>
    <w:rsid w:val="00A66BAD"/>
    <w:rsid w:val="00A6779F"/>
    <w:rsid w:val="00A67CD5"/>
    <w:rsid w:val="00A67D4D"/>
    <w:rsid w:val="00A71F8C"/>
    <w:rsid w:val="00A722D1"/>
    <w:rsid w:val="00A72533"/>
    <w:rsid w:val="00A737CD"/>
    <w:rsid w:val="00A739E7"/>
    <w:rsid w:val="00A753A6"/>
    <w:rsid w:val="00A7591C"/>
    <w:rsid w:val="00A75DAA"/>
    <w:rsid w:val="00A762BA"/>
    <w:rsid w:val="00A770EE"/>
    <w:rsid w:val="00A77EC4"/>
    <w:rsid w:val="00A77F63"/>
    <w:rsid w:val="00A8041A"/>
    <w:rsid w:val="00A8196C"/>
    <w:rsid w:val="00A8352F"/>
    <w:rsid w:val="00A85558"/>
    <w:rsid w:val="00A858DC"/>
    <w:rsid w:val="00A86746"/>
    <w:rsid w:val="00A86B70"/>
    <w:rsid w:val="00A86C36"/>
    <w:rsid w:val="00A8720F"/>
    <w:rsid w:val="00A87377"/>
    <w:rsid w:val="00A87957"/>
    <w:rsid w:val="00A906E4"/>
    <w:rsid w:val="00A916C8"/>
    <w:rsid w:val="00A93A9D"/>
    <w:rsid w:val="00A9400F"/>
    <w:rsid w:val="00A94548"/>
    <w:rsid w:val="00A9486C"/>
    <w:rsid w:val="00A95BE0"/>
    <w:rsid w:val="00A96FD7"/>
    <w:rsid w:val="00A97851"/>
    <w:rsid w:val="00A97CD4"/>
    <w:rsid w:val="00AA0772"/>
    <w:rsid w:val="00AA3B42"/>
    <w:rsid w:val="00AA47C5"/>
    <w:rsid w:val="00AB031B"/>
    <w:rsid w:val="00AB0356"/>
    <w:rsid w:val="00AB0901"/>
    <w:rsid w:val="00AB0C9F"/>
    <w:rsid w:val="00AB291C"/>
    <w:rsid w:val="00AB2AE6"/>
    <w:rsid w:val="00AB32F9"/>
    <w:rsid w:val="00AB3A3A"/>
    <w:rsid w:val="00AB3FA3"/>
    <w:rsid w:val="00AB41A6"/>
    <w:rsid w:val="00AB4B16"/>
    <w:rsid w:val="00AB53B8"/>
    <w:rsid w:val="00AB59EA"/>
    <w:rsid w:val="00AB6631"/>
    <w:rsid w:val="00AB6C95"/>
    <w:rsid w:val="00AB7D72"/>
    <w:rsid w:val="00AB7DE4"/>
    <w:rsid w:val="00AB7E0F"/>
    <w:rsid w:val="00AC22E4"/>
    <w:rsid w:val="00AC42B1"/>
    <w:rsid w:val="00AC4576"/>
    <w:rsid w:val="00AC460A"/>
    <w:rsid w:val="00AC48E5"/>
    <w:rsid w:val="00AC4E26"/>
    <w:rsid w:val="00AC5E9D"/>
    <w:rsid w:val="00AC626F"/>
    <w:rsid w:val="00AC6599"/>
    <w:rsid w:val="00AC7CF7"/>
    <w:rsid w:val="00AC7E4E"/>
    <w:rsid w:val="00AD0647"/>
    <w:rsid w:val="00AD0848"/>
    <w:rsid w:val="00AD086F"/>
    <w:rsid w:val="00AD0C36"/>
    <w:rsid w:val="00AD1D35"/>
    <w:rsid w:val="00AD2584"/>
    <w:rsid w:val="00AD2A01"/>
    <w:rsid w:val="00AD3BCC"/>
    <w:rsid w:val="00AD4C2A"/>
    <w:rsid w:val="00AD4E78"/>
    <w:rsid w:val="00AD5537"/>
    <w:rsid w:val="00AD5EB0"/>
    <w:rsid w:val="00AD5EC4"/>
    <w:rsid w:val="00AD6616"/>
    <w:rsid w:val="00AD6ABD"/>
    <w:rsid w:val="00AD7150"/>
    <w:rsid w:val="00AE0F2A"/>
    <w:rsid w:val="00AE2CB0"/>
    <w:rsid w:val="00AE5602"/>
    <w:rsid w:val="00AE5E5E"/>
    <w:rsid w:val="00AE6862"/>
    <w:rsid w:val="00AE6971"/>
    <w:rsid w:val="00AE70A2"/>
    <w:rsid w:val="00AE7BA9"/>
    <w:rsid w:val="00AF0AC3"/>
    <w:rsid w:val="00AF1E98"/>
    <w:rsid w:val="00AF2DC3"/>
    <w:rsid w:val="00AF497C"/>
    <w:rsid w:val="00AF54A7"/>
    <w:rsid w:val="00AF5826"/>
    <w:rsid w:val="00AF66B0"/>
    <w:rsid w:val="00AF6E73"/>
    <w:rsid w:val="00B01C42"/>
    <w:rsid w:val="00B01CB4"/>
    <w:rsid w:val="00B02601"/>
    <w:rsid w:val="00B03920"/>
    <w:rsid w:val="00B03ECB"/>
    <w:rsid w:val="00B04372"/>
    <w:rsid w:val="00B0779D"/>
    <w:rsid w:val="00B10169"/>
    <w:rsid w:val="00B10BC0"/>
    <w:rsid w:val="00B10DD7"/>
    <w:rsid w:val="00B1260A"/>
    <w:rsid w:val="00B12DEF"/>
    <w:rsid w:val="00B143A0"/>
    <w:rsid w:val="00B14623"/>
    <w:rsid w:val="00B14B52"/>
    <w:rsid w:val="00B15E77"/>
    <w:rsid w:val="00B15FA3"/>
    <w:rsid w:val="00B1606E"/>
    <w:rsid w:val="00B160BB"/>
    <w:rsid w:val="00B16C9B"/>
    <w:rsid w:val="00B1736F"/>
    <w:rsid w:val="00B2080B"/>
    <w:rsid w:val="00B21067"/>
    <w:rsid w:val="00B219FD"/>
    <w:rsid w:val="00B21AA1"/>
    <w:rsid w:val="00B2394D"/>
    <w:rsid w:val="00B25845"/>
    <w:rsid w:val="00B258E3"/>
    <w:rsid w:val="00B2637E"/>
    <w:rsid w:val="00B26554"/>
    <w:rsid w:val="00B27032"/>
    <w:rsid w:val="00B2703C"/>
    <w:rsid w:val="00B276C1"/>
    <w:rsid w:val="00B27D19"/>
    <w:rsid w:val="00B27DFE"/>
    <w:rsid w:val="00B27EEE"/>
    <w:rsid w:val="00B3040C"/>
    <w:rsid w:val="00B30A41"/>
    <w:rsid w:val="00B30D3D"/>
    <w:rsid w:val="00B33091"/>
    <w:rsid w:val="00B35EB6"/>
    <w:rsid w:val="00B3715C"/>
    <w:rsid w:val="00B3724D"/>
    <w:rsid w:val="00B40D7F"/>
    <w:rsid w:val="00B40EDC"/>
    <w:rsid w:val="00B42279"/>
    <w:rsid w:val="00B42B96"/>
    <w:rsid w:val="00B4344A"/>
    <w:rsid w:val="00B4395C"/>
    <w:rsid w:val="00B43AAD"/>
    <w:rsid w:val="00B44D8D"/>
    <w:rsid w:val="00B44E85"/>
    <w:rsid w:val="00B4725B"/>
    <w:rsid w:val="00B477A1"/>
    <w:rsid w:val="00B47CE6"/>
    <w:rsid w:val="00B47E60"/>
    <w:rsid w:val="00B50ACC"/>
    <w:rsid w:val="00B52FF2"/>
    <w:rsid w:val="00B531E3"/>
    <w:rsid w:val="00B533E3"/>
    <w:rsid w:val="00B54328"/>
    <w:rsid w:val="00B54C03"/>
    <w:rsid w:val="00B568D4"/>
    <w:rsid w:val="00B56A99"/>
    <w:rsid w:val="00B60D3D"/>
    <w:rsid w:val="00B6116B"/>
    <w:rsid w:val="00B61842"/>
    <w:rsid w:val="00B62BAE"/>
    <w:rsid w:val="00B62FA7"/>
    <w:rsid w:val="00B633AF"/>
    <w:rsid w:val="00B64C68"/>
    <w:rsid w:val="00B6501D"/>
    <w:rsid w:val="00B65342"/>
    <w:rsid w:val="00B6553F"/>
    <w:rsid w:val="00B700F5"/>
    <w:rsid w:val="00B709A1"/>
    <w:rsid w:val="00B71C6E"/>
    <w:rsid w:val="00B72172"/>
    <w:rsid w:val="00B72413"/>
    <w:rsid w:val="00B725C3"/>
    <w:rsid w:val="00B727F3"/>
    <w:rsid w:val="00B72E33"/>
    <w:rsid w:val="00B731B5"/>
    <w:rsid w:val="00B7498D"/>
    <w:rsid w:val="00B7592C"/>
    <w:rsid w:val="00B766CF"/>
    <w:rsid w:val="00B77203"/>
    <w:rsid w:val="00B7743F"/>
    <w:rsid w:val="00B77C1E"/>
    <w:rsid w:val="00B80F88"/>
    <w:rsid w:val="00B82FCA"/>
    <w:rsid w:val="00B83281"/>
    <w:rsid w:val="00B839CE"/>
    <w:rsid w:val="00B842AE"/>
    <w:rsid w:val="00B8544B"/>
    <w:rsid w:val="00B85531"/>
    <w:rsid w:val="00B866DB"/>
    <w:rsid w:val="00B91D38"/>
    <w:rsid w:val="00B94C07"/>
    <w:rsid w:val="00B951D4"/>
    <w:rsid w:val="00B96DBE"/>
    <w:rsid w:val="00BA05E2"/>
    <w:rsid w:val="00BA0BE7"/>
    <w:rsid w:val="00BA1008"/>
    <w:rsid w:val="00BA14C8"/>
    <w:rsid w:val="00BA1599"/>
    <w:rsid w:val="00BA3F8D"/>
    <w:rsid w:val="00BA410D"/>
    <w:rsid w:val="00BA4265"/>
    <w:rsid w:val="00BA4354"/>
    <w:rsid w:val="00BA6C0C"/>
    <w:rsid w:val="00BA6E6A"/>
    <w:rsid w:val="00BA757F"/>
    <w:rsid w:val="00BB1291"/>
    <w:rsid w:val="00BB19FA"/>
    <w:rsid w:val="00BB1A50"/>
    <w:rsid w:val="00BB1B5E"/>
    <w:rsid w:val="00BB2C24"/>
    <w:rsid w:val="00BB2CDC"/>
    <w:rsid w:val="00BB314C"/>
    <w:rsid w:val="00BB56C3"/>
    <w:rsid w:val="00BB60DB"/>
    <w:rsid w:val="00BB6264"/>
    <w:rsid w:val="00BB62CC"/>
    <w:rsid w:val="00BB684A"/>
    <w:rsid w:val="00BB706E"/>
    <w:rsid w:val="00BB7159"/>
    <w:rsid w:val="00BB7642"/>
    <w:rsid w:val="00BB78A8"/>
    <w:rsid w:val="00BB7CC0"/>
    <w:rsid w:val="00BC016F"/>
    <w:rsid w:val="00BC04C8"/>
    <w:rsid w:val="00BC0E52"/>
    <w:rsid w:val="00BC136E"/>
    <w:rsid w:val="00BC14F0"/>
    <w:rsid w:val="00BC1885"/>
    <w:rsid w:val="00BC2BA8"/>
    <w:rsid w:val="00BC31A8"/>
    <w:rsid w:val="00BC4D94"/>
    <w:rsid w:val="00BC4F3C"/>
    <w:rsid w:val="00BC4F4B"/>
    <w:rsid w:val="00BC5362"/>
    <w:rsid w:val="00BC5AC5"/>
    <w:rsid w:val="00BC5D58"/>
    <w:rsid w:val="00BC6F98"/>
    <w:rsid w:val="00BC77A0"/>
    <w:rsid w:val="00BD0DCB"/>
    <w:rsid w:val="00BD0DD0"/>
    <w:rsid w:val="00BD1525"/>
    <w:rsid w:val="00BD15C1"/>
    <w:rsid w:val="00BD17AE"/>
    <w:rsid w:val="00BD17EC"/>
    <w:rsid w:val="00BD21CF"/>
    <w:rsid w:val="00BD29DF"/>
    <w:rsid w:val="00BD3412"/>
    <w:rsid w:val="00BD36BA"/>
    <w:rsid w:val="00BD4462"/>
    <w:rsid w:val="00BD58B7"/>
    <w:rsid w:val="00BD5902"/>
    <w:rsid w:val="00BD5BC7"/>
    <w:rsid w:val="00BD6895"/>
    <w:rsid w:val="00BD6E65"/>
    <w:rsid w:val="00BD7009"/>
    <w:rsid w:val="00BD7302"/>
    <w:rsid w:val="00BD7423"/>
    <w:rsid w:val="00BE1270"/>
    <w:rsid w:val="00BE21DB"/>
    <w:rsid w:val="00BE22DF"/>
    <w:rsid w:val="00BE377C"/>
    <w:rsid w:val="00BE4709"/>
    <w:rsid w:val="00BE4F50"/>
    <w:rsid w:val="00BE5E07"/>
    <w:rsid w:val="00BE5FFD"/>
    <w:rsid w:val="00BE64FF"/>
    <w:rsid w:val="00BE7A0B"/>
    <w:rsid w:val="00BF01D8"/>
    <w:rsid w:val="00BF0B83"/>
    <w:rsid w:val="00BF1B1B"/>
    <w:rsid w:val="00BF3323"/>
    <w:rsid w:val="00BF453F"/>
    <w:rsid w:val="00BF4E0C"/>
    <w:rsid w:val="00BF5E86"/>
    <w:rsid w:val="00BF7DB9"/>
    <w:rsid w:val="00C008B6"/>
    <w:rsid w:val="00C015A7"/>
    <w:rsid w:val="00C03282"/>
    <w:rsid w:val="00C042D1"/>
    <w:rsid w:val="00C0614C"/>
    <w:rsid w:val="00C07A6D"/>
    <w:rsid w:val="00C07E7C"/>
    <w:rsid w:val="00C10ADA"/>
    <w:rsid w:val="00C1184B"/>
    <w:rsid w:val="00C15318"/>
    <w:rsid w:val="00C159C0"/>
    <w:rsid w:val="00C15F30"/>
    <w:rsid w:val="00C1671E"/>
    <w:rsid w:val="00C169B6"/>
    <w:rsid w:val="00C16C1B"/>
    <w:rsid w:val="00C20E48"/>
    <w:rsid w:val="00C20FC0"/>
    <w:rsid w:val="00C21A50"/>
    <w:rsid w:val="00C21AB4"/>
    <w:rsid w:val="00C22000"/>
    <w:rsid w:val="00C222FA"/>
    <w:rsid w:val="00C2230B"/>
    <w:rsid w:val="00C233BA"/>
    <w:rsid w:val="00C2478B"/>
    <w:rsid w:val="00C259BE"/>
    <w:rsid w:val="00C270C8"/>
    <w:rsid w:val="00C277B1"/>
    <w:rsid w:val="00C312C1"/>
    <w:rsid w:val="00C3187E"/>
    <w:rsid w:val="00C319E9"/>
    <w:rsid w:val="00C32165"/>
    <w:rsid w:val="00C321B4"/>
    <w:rsid w:val="00C321C3"/>
    <w:rsid w:val="00C3289B"/>
    <w:rsid w:val="00C32D0D"/>
    <w:rsid w:val="00C33B51"/>
    <w:rsid w:val="00C35FB1"/>
    <w:rsid w:val="00C3602C"/>
    <w:rsid w:val="00C361B2"/>
    <w:rsid w:val="00C36ABC"/>
    <w:rsid w:val="00C373D8"/>
    <w:rsid w:val="00C4000D"/>
    <w:rsid w:val="00C40BFE"/>
    <w:rsid w:val="00C41DB7"/>
    <w:rsid w:val="00C42DDC"/>
    <w:rsid w:val="00C42F12"/>
    <w:rsid w:val="00C4489B"/>
    <w:rsid w:val="00C45C80"/>
    <w:rsid w:val="00C4680C"/>
    <w:rsid w:val="00C46B72"/>
    <w:rsid w:val="00C46CBB"/>
    <w:rsid w:val="00C46FA7"/>
    <w:rsid w:val="00C47EF0"/>
    <w:rsid w:val="00C5309E"/>
    <w:rsid w:val="00C53149"/>
    <w:rsid w:val="00C544D1"/>
    <w:rsid w:val="00C555D5"/>
    <w:rsid w:val="00C558F1"/>
    <w:rsid w:val="00C6195D"/>
    <w:rsid w:val="00C621C0"/>
    <w:rsid w:val="00C62573"/>
    <w:rsid w:val="00C62F0C"/>
    <w:rsid w:val="00C64135"/>
    <w:rsid w:val="00C652D8"/>
    <w:rsid w:val="00C658A3"/>
    <w:rsid w:val="00C658D7"/>
    <w:rsid w:val="00C663FF"/>
    <w:rsid w:val="00C703B7"/>
    <w:rsid w:val="00C70813"/>
    <w:rsid w:val="00C70959"/>
    <w:rsid w:val="00C711D5"/>
    <w:rsid w:val="00C71507"/>
    <w:rsid w:val="00C71B3A"/>
    <w:rsid w:val="00C71DC2"/>
    <w:rsid w:val="00C73966"/>
    <w:rsid w:val="00C73CEB"/>
    <w:rsid w:val="00C7542E"/>
    <w:rsid w:val="00C759F8"/>
    <w:rsid w:val="00C76AC8"/>
    <w:rsid w:val="00C76B03"/>
    <w:rsid w:val="00C76D29"/>
    <w:rsid w:val="00C7771B"/>
    <w:rsid w:val="00C8022D"/>
    <w:rsid w:val="00C80417"/>
    <w:rsid w:val="00C809C7"/>
    <w:rsid w:val="00C8170D"/>
    <w:rsid w:val="00C831FB"/>
    <w:rsid w:val="00C836A9"/>
    <w:rsid w:val="00C841E8"/>
    <w:rsid w:val="00C851A9"/>
    <w:rsid w:val="00C85E33"/>
    <w:rsid w:val="00C86E50"/>
    <w:rsid w:val="00C876A5"/>
    <w:rsid w:val="00C87B79"/>
    <w:rsid w:val="00C87F34"/>
    <w:rsid w:val="00C90525"/>
    <w:rsid w:val="00C9104B"/>
    <w:rsid w:val="00C9192D"/>
    <w:rsid w:val="00C92093"/>
    <w:rsid w:val="00C9233D"/>
    <w:rsid w:val="00C92446"/>
    <w:rsid w:val="00C9314E"/>
    <w:rsid w:val="00C9401A"/>
    <w:rsid w:val="00C9436C"/>
    <w:rsid w:val="00C96003"/>
    <w:rsid w:val="00C960FD"/>
    <w:rsid w:val="00C971CD"/>
    <w:rsid w:val="00C97A1B"/>
    <w:rsid w:val="00CA00E8"/>
    <w:rsid w:val="00CA129C"/>
    <w:rsid w:val="00CA3D16"/>
    <w:rsid w:val="00CA3F16"/>
    <w:rsid w:val="00CA4208"/>
    <w:rsid w:val="00CA46C6"/>
    <w:rsid w:val="00CA4961"/>
    <w:rsid w:val="00CA4AE9"/>
    <w:rsid w:val="00CA4BD5"/>
    <w:rsid w:val="00CA5887"/>
    <w:rsid w:val="00CA5A11"/>
    <w:rsid w:val="00CA5DB6"/>
    <w:rsid w:val="00CA613A"/>
    <w:rsid w:val="00CB00A7"/>
    <w:rsid w:val="00CB05DE"/>
    <w:rsid w:val="00CB1759"/>
    <w:rsid w:val="00CB1F00"/>
    <w:rsid w:val="00CB2E0F"/>
    <w:rsid w:val="00CB456A"/>
    <w:rsid w:val="00CB48A0"/>
    <w:rsid w:val="00CB4B23"/>
    <w:rsid w:val="00CB503B"/>
    <w:rsid w:val="00CB5966"/>
    <w:rsid w:val="00CB6087"/>
    <w:rsid w:val="00CB6F81"/>
    <w:rsid w:val="00CB726D"/>
    <w:rsid w:val="00CB7ACB"/>
    <w:rsid w:val="00CC1357"/>
    <w:rsid w:val="00CC1D88"/>
    <w:rsid w:val="00CC1EFE"/>
    <w:rsid w:val="00CC41C8"/>
    <w:rsid w:val="00CC4526"/>
    <w:rsid w:val="00CC4936"/>
    <w:rsid w:val="00CC4E37"/>
    <w:rsid w:val="00CC57FE"/>
    <w:rsid w:val="00CC74F2"/>
    <w:rsid w:val="00CD0482"/>
    <w:rsid w:val="00CD147A"/>
    <w:rsid w:val="00CD2DD4"/>
    <w:rsid w:val="00CD3FCB"/>
    <w:rsid w:val="00CD60E5"/>
    <w:rsid w:val="00CD7B31"/>
    <w:rsid w:val="00CD7FCC"/>
    <w:rsid w:val="00CE2334"/>
    <w:rsid w:val="00CE2C21"/>
    <w:rsid w:val="00CE48C9"/>
    <w:rsid w:val="00CE4EA1"/>
    <w:rsid w:val="00CE4FB8"/>
    <w:rsid w:val="00CE51BA"/>
    <w:rsid w:val="00CE61F9"/>
    <w:rsid w:val="00CE6655"/>
    <w:rsid w:val="00CE674F"/>
    <w:rsid w:val="00CE71E4"/>
    <w:rsid w:val="00CF1535"/>
    <w:rsid w:val="00CF1A22"/>
    <w:rsid w:val="00CF1C73"/>
    <w:rsid w:val="00CF1FC9"/>
    <w:rsid w:val="00CF3DC4"/>
    <w:rsid w:val="00CF4DD4"/>
    <w:rsid w:val="00CF4EB1"/>
    <w:rsid w:val="00CF566F"/>
    <w:rsid w:val="00CF6034"/>
    <w:rsid w:val="00CF7A9E"/>
    <w:rsid w:val="00CF7CF7"/>
    <w:rsid w:val="00D00D2B"/>
    <w:rsid w:val="00D018C8"/>
    <w:rsid w:val="00D0191C"/>
    <w:rsid w:val="00D02655"/>
    <w:rsid w:val="00D027F5"/>
    <w:rsid w:val="00D02DA3"/>
    <w:rsid w:val="00D02DE6"/>
    <w:rsid w:val="00D03B1C"/>
    <w:rsid w:val="00D04C53"/>
    <w:rsid w:val="00D061EC"/>
    <w:rsid w:val="00D0700B"/>
    <w:rsid w:val="00D07312"/>
    <w:rsid w:val="00D07346"/>
    <w:rsid w:val="00D078AA"/>
    <w:rsid w:val="00D0790A"/>
    <w:rsid w:val="00D07E3E"/>
    <w:rsid w:val="00D107A2"/>
    <w:rsid w:val="00D10D49"/>
    <w:rsid w:val="00D1147D"/>
    <w:rsid w:val="00D127E8"/>
    <w:rsid w:val="00D1331D"/>
    <w:rsid w:val="00D13AD3"/>
    <w:rsid w:val="00D141AF"/>
    <w:rsid w:val="00D14AF8"/>
    <w:rsid w:val="00D16778"/>
    <w:rsid w:val="00D1694E"/>
    <w:rsid w:val="00D17D78"/>
    <w:rsid w:val="00D20A21"/>
    <w:rsid w:val="00D2107B"/>
    <w:rsid w:val="00D216E8"/>
    <w:rsid w:val="00D21CD8"/>
    <w:rsid w:val="00D245CA"/>
    <w:rsid w:val="00D24CFB"/>
    <w:rsid w:val="00D25419"/>
    <w:rsid w:val="00D25A0F"/>
    <w:rsid w:val="00D25FEB"/>
    <w:rsid w:val="00D26579"/>
    <w:rsid w:val="00D26684"/>
    <w:rsid w:val="00D26A67"/>
    <w:rsid w:val="00D26A7F"/>
    <w:rsid w:val="00D273DE"/>
    <w:rsid w:val="00D279B2"/>
    <w:rsid w:val="00D27A01"/>
    <w:rsid w:val="00D27CF8"/>
    <w:rsid w:val="00D315D7"/>
    <w:rsid w:val="00D315EF"/>
    <w:rsid w:val="00D31E23"/>
    <w:rsid w:val="00D3216D"/>
    <w:rsid w:val="00D33195"/>
    <w:rsid w:val="00D33243"/>
    <w:rsid w:val="00D33328"/>
    <w:rsid w:val="00D336B9"/>
    <w:rsid w:val="00D33F2F"/>
    <w:rsid w:val="00D34AD1"/>
    <w:rsid w:val="00D35558"/>
    <w:rsid w:val="00D355EF"/>
    <w:rsid w:val="00D368FD"/>
    <w:rsid w:val="00D374E0"/>
    <w:rsid w:val="00D405EE"/>
    <w:rsid w:val="00D41A61"/>
    <w:rsid w:val="00D41ABA"/>
    <w:rsid w:val="00D430BB"/>
    <w:rsid w:val="00D44217"/>
    <w:rsid w:val="00D44F13"/>
    <w:rsid w:val="00D467F9"/>
    <w:rsid w:val="00D47A23"/>
    <w:rsid w:val="00D5051A"/>
    <w:rsid w:val="00D50865"/>
    <w:rsid w:val="00D50AA0"/>
    <w:rsid w:val="00D50CB7"/>
    <w:rsid w:val="00D5100F"/>
    <w:rsid w:val="00D52464"/>
    <w:rsid w:val="00D530CE"/>
    <w:rsid w:val="00D5456C"/>
    <w:rsid w:val="00D550B6"/>
    <w:rsid w:val="00D555E1"/>
    <w:rsid w:val="00D55675"/>
    <w:rsid w:val="00D55F36"/>
    <w:rsid w:val="00D563B2"/>
    <w:rsid w:val="00D60275"/>
    <w:rsid w:val="00D603BB"/>
    <w:rsid w:val="00D605DE"/>
    <w:rsid w:val="00D6196C"/>
    <w:rsid w:val="00D61E32"/>
    <w:rsid w:val="00D626BE"/>
    <w:rsid w:val="00D629AD"/>
    <w:rsid w:val="00D62E7D"/>
    <w:rsid w:val="00D6562E"/>
    <w:rsid w:val="00D70410"/>
    <w:rsid w:val="00D707B9"/>
    <w:rsid w:val="00D7091E"/>
    <w:rsid w:val="00D70ACB"/>
    <w:rsid w:val="00D7264E"/>
    <w:rsid w:val="00D7344C"/>
    <w:rsid w:val="00D7358B"/>
    <w:rsid w:val="00D738CF"/>
    <w:rsid w:val="00D73CD1"/>
    <w:rsid w:val="00D7627D"/>
    <w:rsid w:val="00D77EE3"/>
    <w:rsid w:val="00D77F10"/>
    <w:rsid w:val="00D805F1"/>
    <w:rsid w:val="00D81C1E"/>
    <w:rsid w:val="00D82307"/>
    <w:rsid w:val="00D8241B"/>
    <w:rsid w:val="00D82694"/>
    <w:rsid w:val="00D83141"/>
    <w:rsid w:val="00D835B3"/>
    <w:rsid w:val="00D84BF4"/>
    <w:rsid w:val="00D85159"/>
    <w:rsid w:val="00D8564F"/>
    <w:rsid w:val="00D866A0"/>
    <w:rsid w:val="00D87D36"/>
    <w:rsid w:val="00D91D32"/>
    <w:rsid w:val="00D921F0"/>
    <w:rsid w:val="00D93134"/>
    <w:rsid w:val="00D945BF"/>
    <w:rsid w:val="00D94A10"/>
    <w:rsid w:val="00D94B3A"/>
    <w:rsid w:val="00D9557A"/>
    <w:rsid w:val="00D95B85"/>
    <w:rsid w:val="00D95FA8"/>
    <w:rsid w:val="00DA138E"/>
    <w:rsid w:val="00DA14B9"/>
    <w:rsid w:val="00DA1992"/>
    <w:rsid w:val="00DA2000"/>
    <w:rsid w:val="00DA2DC2"/>
    <w:rsid w:val="00DA3098"/>
    <w:rsid w:val="00DA3945"/>
    <w:rsid w:val="00DB201B"/>
    <w:rsid w:val="00DB24AD"/>
    <w:rsid w:val="00DB2F5B"/>
    <w:rsid w:val="00DB3507"/>
    <w:rsid w:val="00DB5362"/>
    <w:rsid w:val="00DB6026"/>
    <w:rsid w:val="00DB656A"/>
    <w:rsid w:val="00DC0748"/>
    <w:rsid w:val="00DC0A6C"/>
    <w:rsid w:val="00DC0C55"/>
    <w:rsid w:val="00DC0E1A"/>
    <w:rsid w:val="00DC196D"/>
    <w:rsid w:val="00DC1F56"/>
    <w:rsid w:val="00DC42A6"/>
    <w:rsid w:val="00DC43BB"/>
    <w:rsid w:val="00DC4EF8"/>
    <w:rsid w:val="00DC6B8A"/>
    <w:rsid w:val="00DD09DA"/>
    <w:rsid w:val="00DD19B4"/>
    <w:rsid w:val="00DD1C35"/>
    <w:rsid w:val="00DD292E"/>
    <w:rsid w:val="00DD29DE"/>
    <w:rsid w:val="00DD2B2E"/>
    <w:rsid w:val="00DD331D"/>
    <w:rsid w:val="00DD420E"/>
    <w:rsid w:val="00DD4AA4"/>
    <w:rsid w:val="00DD5D33"/>
    <w:rsid w:val="00DD60BA"/>
    <w:rsid w:val="00DD67AF"/>
    <w:rsid w:val="00DD69D6"/>
    <w:rsid w:val="00DD758E"/>
    <w:rsid w:val="00DE04BA"/>
    <w:rsid w:val="00DE0E8F"/>
    <w:rsid w:val="00DE129D"/>
    <w:rsid w:val="00DE198A"/>
    <w:rsid w:val="00DE2C3E"/>
    <w:rsid w:val="00DE335F"/>
    <w:rsid w:val="00DE3C3F"/>
    <w:rsid w:val="00DE4596"/>
    <w:rsid w:val="00DE4F11"/>
    <w:rsid w:val="00DE5256"/>
    <w:rsid w:val="00DE57EE"/>
    <w:rsid w:val="00DE6CA4"/>
    <w:rsid w:val="00DE6F9D"/>
    <w:rsid w:val="00DF0508"/>
    <w:rsid w:val="00DF19B7"/>
    <w:rsid w:val="00DF3338"/>
    <w:rsid w:val="00DF49F5"/>
    <w:rsid w:val="00DF5493"/>
    <w:rsid w:val="00DF5BCC"/>
    <w:rsid w:val="00DF5D41"/>
    <w:rsid w:val="00DF66B1"/>
    <w:rsid w:val="00DF6986"/>
    <w:rsid w:val="00DF6DEC"/>
    <w:rsid w:val="00DF78B9"/>
    <w:rsid w:val="00E001EF"/>
    <w:rsid w:val="00E00EC1"/>
    <w:rsid w:val="00E01ECD"/>
    <w:rsid w:val="00E03153"/>
    <w:rsid w:val="00E034FD"/>
    <w:rsid w:val="00E04744"/>
    <w:rsid w:val="00E05DBA"/>
    <w:rsid w:val="00E05F6E"/>
    <w:rsid w:val="00E07C8D"/>
    <w:rsid w:val="00E10602"/>
    <w:rsid w:val="00E11121"/>
    <w:rsid w:val="00E12BEC"/>
    <w:rsid w:val="00E12C16"/>
    <w:rsid w:val="00E14C83"/>
    <w:rsid w:val="00E1552B"/>
    <w:rsid w:val="00E165D4"/>
    <w:rsid w:val="00E16A38"/>
    <w:rsid w:val="00E170B3"/>
    <w:rsid w:val="00E17400"/>
    <w:rsid w:val="00E1764A"/>
    <w:rsid w:val="00E176E5"/>
    <w:rsid w:val="00E17EBD"/>
    <w:rsid w:val="00E2300F"/>
    <w:rsid w:val="00E2366B"/>
    <w:rsid w:val="00E2419A"/>
    <w:rsid w:val="00E2688D"/>
    <w:rsid w:val="00E2710C"/>
    <w:rsid w:val="00E30133"/>
    <w:rsid w:val="00E301B3"/>
    <w:rsid w:val="00E30318"/>
    <w:rsid w:val="00E30508"/>
    <w:rsid w:val="00E308E8"/>
    <w:rsid w:val="00E30C44"/>
    <w:rsid w:val="00E319DD"/>
    <w:rsid w:val="00E31A43"/>
    <w:rsid w:val="00E338B2"/>
    <w:rsid w:val="00E345CD"/>
    <w:rsid w:val="00E34FB3"/>
    <w:rsid w:val="00E350CB"/>
    <w:rsid w:val="00E3604C"/>
    <w:rsid w:val="00E369AA"/>
    <w:rsid w:val="00E41A7F"/>
    <w:rsid w:val="00E41B7F"/>
    <w:rsid w:val="00E41D95"/>
    <w:rsid w:val="00E42245"/>
    <w:rsid w:val="00E425D4"/>
    <w:rsid w:val="00E4329B"/>
    <w:rsid w:val="00E4371A"/>
    <w:rsid w:val="00E44288"/>
    <w:rsid w:val="00E446E4"/>
    <w:rsid w:val="00E450D1"/>
    <w:rsid w:val="00E451FE"/>
    <w:rsid w:val="00E458E4"/>
    <w:rsid w:val="00E459F7"/>
    <w:rsid w:val="00E464A7"/>
    <w:rsid w:val="00E46CAE"/>
    <w:rsid w:val="00E46EDC"/>
    <w:rsid w:val="00E47C14"/>
    <w:rsid w:val="00E47FA3"/>
    <w:rsid w:val="00E504C9"/>
    <w:rsid w:val="00E50948"/>
    <w:rsid w:val="00E51464"/>
    <w:rsid w:val="00E51DED"/>
    <w:rsid w:val="00E5338D"/>
    <w:rsid w:val="00E53A84"/>
    <w:rsid w:val="00E53DFD"/>
    <w:rsid w:val="00E5477E"/>
    <w:rsid w:val="00E5487F"/>
    <w:rsid w:val="00E54C92"/>
    <w:rsid w:val="00E5568B"/>
    <w:rsid w:val="00E566EE"/>
    <w:rsid w:val="00E56E9C"/>
    <w:rsid w:val="00E57B37"/>
    <w:rsid w:val="00E60A50"/>
    <w:rsid w:val="00E60DDF"/>
    <w:rsid w:val="00E61FE8"/>
    <w:rsid w:val="00E62F4B"/>
    <w:rsid w:val="00E63563"/>
    <w:rsid w:val="00E63799"/>
    <w:rsid w:val="00E64F98"/>
    <w:rsid w:val="00E65378"/>
    <w:rsid w:val="00E665C2"/>
    <w:rsid w:val="00E66600"/>
    <w:rsid w:val="00E66B4D"/>
    <w:rsid w:val="00E66E9F"/>
    <w:rsid w:val="00E679DE"/>
    <w:rsid w:val="00E67B2B"/>
    <w:rsid w:val="00E701F7"/>
    <w:rsid w:val="00E713B8"/>
    <w:rsid w:val="00E72548"/>
    <w:rsid w:val="00E73453"/>
    <w:rsid w:val="00E73933"/>
    <w:rsid w:val="00E73943"/>
    <w:rsid w:val="00E73CE8"/>
    <w:rsid w:val="00E746D1"/>
    <w:rsid w:val="00E756DF"/>
    <w:rsid w:val="00E757A4"/>
    <w:rsid w:val="00E76C36"/>
    <w:rsid w:val="00E77F91"/>
    <w:rsid w:val="00E8191F"/>
    <w:rsid w:val="00E8236D"/>
    <w:rsid w:val="00E82C98"/>
    <w:rsid w:val="00E86119"/>
    <w:rsid w:val="00E86FC8"/>
    <w:rsid w:val="00E902DF"/>
    <w:rsid w:val="00E91A42"/>
    <w:rsid w:val="00E91CF6"/>
    <w:rsid w:val="00E92066"/>
    <w:rsid w:val="00E94001"/>
    <w:rsid w:val="00E946EC"/>
    <w:rsid w:val="00E9548E"/>
    <w:rsid w:val="00E95898"/>
    <w:rsid w:val="00E968FE"/>
    <w:rsid w:val="00E97498"/>
    <w:rsid w:val="00E97732"/>
    <w:rsid w:val="00E97977"/>
    <w:rsid w:val="00E97AA4"/>
    <w:rsid w:val="00EA000D"/>
    <w:rsid w:val="00EA0465"/>
    <w:rsid w:val="00EA0913"/>
    <w:rsid w:val="00EA22FC"/>
    <w:rsid w:val="00EA339D"/>
    <w:rsid w:val="00EA347A"/>
    <w:rsid w:val="00EA4FC9"/>
    <w:rsid w:val="00EA58E2"/>
    <w:rsid w:val="00EA73EB"/>
    <w:rsid w:val="00EA76E8"/>
    <w:rsid w:val="00EA7908"/>
    <w:rsid w:val="00EA7BDB"/>
    <w:rsid w:val="00EB06BC"/>
    <w:rsid w:val="00EB0FBB"/>
    <w:rsid w:val="00EB101E"/>
    <w:rsid w:val="00EB286A"/>
    <w:rsid w:val="00EB3515"/>
    <w:rsid w:val="00EB411B"/>
    <w:rsid w:val="00EB4814"/>
    <w:rsid w:val="00EB4BAA"/>
    <w:rsid w:val="00EB63BD"/>
    <w:rsid w:val="00EB656D"/>
    <w:rsid w:val="00EB711F"/>
    <w:rsid w:val="00EC0FAC"/>
    <w:rsid w:val="00EC10C7"/>
    <w:rsid w:val="00EC1870"/>
    <w:rsid w:val="00EC2616"/>
    <w:rsid w:val="00EC27CC"/>
    <w:rsid w:val="00EC393B"/>
    <w:rsid w:val="00EC3EA9"/>
    <w:rsid w:val="00EC6014"/>
    <w:rsid w:val="00EC6EA8"/>
    <w:rsid w:val="00EC6FB0"/>
    <w:rsid w:val="00EC7D8D"/>
    <w:rsid w:val="00ED0933"/>
    <w:rsid w:val="00ED0C65"/>
    <w:rsid w:val="00ED0E54"/>
    <w:rsid w:val="00ED2574"/>
    <w:rsid w:val="00ED320A"/>
    <w:rsid w:val="00ED402A"/>
    <w:rsid w:val="00ED449A"/>
    <w:rsid w:val="00ED49C9"/>
    <w:rsid w:val="00ED57EE"/>
    <w:rsid w:val="00ED6243"/>
    <w:rsid w:val="00ED6C9D"/>
    <w:rsid w:val="00ED6E35"/>
    <w:rsid w:val="00ED6EC4"/>
    <w:rsid w:val="00ED76AE"/>
    <w:rsid w:val="00EE0FC7"/>
    <w:rsid w:val="00EE1706"/>
    <w:rsid w:val="00EE1836"/>
    <w:rsid w:val="00EE43A0"/>
    <w:rsid w:val="00EE5114"/>
    <w:rsid w:val="00EE6112"/>
    <w:rsid w:val="00EE618F"/>
    <w:rsid w:val="00EE62F5"/>
    <w:rsid w:val="00EE7233"/>
    <w:rsid w:val="00EE73B4"/>
    <w:rsid w:val="00EF0188"/>
    <w:rsid w:val="00EF16BB"/>
    <w:rsid w:val="00EF4A42"/>
    <w:rsid w:val="00EF607D"/>
    <w:rsid w:val="00EF6890"/>
    <w:rsid w:val="00EF6D03"/>
    <w:rsid w:val="00F00753"/>
    <w:rsid w:val="00F03027"/>
    <w:rsid w:val="00F031D6"/>
    <w:rsid w:val="00F03256"/>
    <w:rsid w:val="00F03694"/>
    <w:rsid w:val="00F03962"/>
    <w:rsid w:val="00F03CA3"/>
    <w:rsid w:val="00F04133"/>
    <w:rsid w:val="00F04982"/>
    <w:rsid w:val="00F0544A"/>
    <w:rsid w:val="00F056A8"/>
    <w:rsid w:val="00F05CE5"/>
    <w:rsid w:val="00F05F0C"/>
    <w:rsid w:val="00F063B3"/>
    <w:rsid w:val="00F100E5"/>
    <w:rsid w:val="00F107D0"/>
    <w:rsid w:val="00F10D4A"/>
    <w:rsid w:val="00F10FC8"/>
    <w:rsid w:val="00F11268"/>
    <w:rsid w:val="00F116D8"/>
    <w:rsid w:val="00F121EA"/>
    <w:rsid w:val="00F12332"/>
    <w:rsid w:val="00F123F1"/>
    <w:rsid w:val="00F137D6"/>
    <w:rsid w:val="00F13CFE"/>
    <w:rsid w:val="00F1436F"/>
    <w:rsid w:val="00F1510F"/>
    <w:rsid w:val="00F1537F"/>
    <w:rsid w:val="00F16A85"/>
    <w:rsid w:val="00F16E90"/>
    <w:rsid w:val="00F17985"/>
    <w:rsid w:val="00F22056"/>
    <w:rsid w:val="00F221D8"/>
    <w:rsid w:val="00F23AF3"/>
    <w:rsid w:val="00F23CBA"/>
    <w:rsid w:val="00F249AF"/>
    <w:rsid w:val="00F24F74"/>
    <w:rsid w:val="00F25120"/>
    <w:rsid w:val="00F25E91"/>
    <w:rsid w:val="00F27375"/>
    <w:rsid w:val="00F273F3"/>
    <w:rsid w:val="00F30E4F"/>
    <w:rsid w:val="00F31557"/>
    <w:rsid w:val="00F32C27"/>
    <w:rsid w:val="00F32C98"/>
    <w:rsid w:val="00F33EBB"/>
    <w:rsid w:val="00F34F19"/>
    <w:rsid w:val="00F352D6"/>
    <w:rsid w:val="00F373F3"/>
    <w:rsid w:val="00F37785"/>
    <w:rsid w:val="00F379AC"/>
    <w:rsid w:val="00F40110"/>
    <w:rsid w:val="00F41CC9"/>
    <w:rsid w:val="00F434A1"/>
    <w:rsid w:val="00F43A06"/>
    <w:rsid w:val="00F43C79"/>
    <w:rsid w:val="00F447EB"/>
    <w:rsid w:val="00F44A8E"/>
    <w:rsid w:val="00F44D25"/>
    <w:rsid w:val="00F44E5F"/>
    <w:rsid w:val="00F4558E"/>
    <w:rsid w:val="00F460B9"/>
    <w:rsid w:val="00F464F2"/>
    <w:rsid w:val="00F47A2D"/>
    <w:rsid w:val="00F52568"/>
    <w:rsid w:val="00F52E74"/>
    <w:rsid w:val="00F53684"/>
    <w:rsid w:val="00F54408"/>
    <w:rsid w:val="00F54A07"/>
    <w:rsid w:val="00F56026"/>
    <w:rsid w:val="00F57049"/>
    <w:rsid w:val="00F57260"/>
    <w:rsid w:val="00F6110D"/>
    <w:rsid w:val="00F636D2"/>
    <w:rsid w:val="00F63A4E"/>
    <w:rsid w:val="00F640AE"/>
    <w:rsid w:val="00F6553F"/>
    <w:rsid w:val="00F660A9"/>
    <w:rsid w:val="00F6681D"/>
    <w:rsid w:val="00F669DF"/>
    <w:rsid w:val="00F66FCA"/>
    <w:rsid w:val="00F703D0"/>
    <w:rsid w:val="00F70E28"/>
    <w:rsid w:val="00F71B7E"/>
    <w:rsid w:val="00F71C16"/>
    <w:rsid w:val="00F734BF"/>
    <w:rsid w:val="00F737BB"/>
    <w:rsid w:val="00F738F0"/>
    <w:rsid w:val="00F74331"/>
    <w:rsid w:val="00F74381"/>
    <w:rsid w:val="00F74598"/>
    <w:rsid w:val="00F75153"/>
    <w:rsid w:val="00F765D9"/>
    <w:rsid w:val="00F76F20"/>
    <w:rsid w:val="00F76F70"/>
    <w:rsid w:val="00F77676"/>
    <w:rsid w:val="00F77D4D"/>
    <w:rsid w:val="00F813ED"/>
    <w:rsid w:val="00F8341D"/>
    <w:rsid w:val="00F839EE"/>
    <w:rsid w:val="00F84A79"/>
    <w:rsid w:val="00F85FE2"/>
    <w:rsid w:val="00F862C3"/>
    <w:rsid w:val="00F874C9"/>
    <w:rsid w:val="00F902BC"/>
    <w:rsid w:val="00F90B02"/>
    <w:rsid w:val="00F90B26"/>
    <w:rsid w:val="00F90F4C"/>
    <w:rsid w:val="00F912B8"/>
    <w:rsid w:val="00F914F9"/>
    <w:rsid w:val="00F923AD"/>
    <w:rsid w:val="00F924D5"/>
    <w:rsid w:val="00F92B63"/>
    <w:rsid w:val="00F92C70"/>
    <w:rsid w:val="00F93188"/>
    <w:rsid w:val="00F93703"/>
    <w:rsid w:val="00F93C2F"/>
    <w:rsid w:val="00F9402A"/>
    <w:rsid w:val="00F940CB"/>
    <w:rsid w:val="00F942F9"/>
    <w:rsid w:val="00F97024"/>
    <w:rsid w:val="00F972D2"/>
    <w:rsid w:val="00F97557"/>
    <w:rsid w:val="00F97974"/>
    <w:rsid w:val="00F97A9B"/>
    <w:rsid w:val="00FA0B36"/>
    <w:rsid w:val="00FA2F2F"/>
    <w:rsid w:val="00FA5141"/>
    <w:rsid w:val="00FA5B16"/>
    <w:rsid w:val="00FA6172"/>
    <w:rsid w:val="00FA6235"/>
    <w:rsid w:val="00FA6755"/>
    <w:rsid w:val="00FA6A0A"/>
    <w:rsid w:val="00FB04AD"/>
    <w:rsid w:val="00FB09B9"/>
    <w:rsid w:val="00FB0CFA"/>
    <w:rsid w:val="00FB22E7"/>
    <w:rsid w:val="00FB2D5A"/>
    <w:rsid w:val="00FB2F09"/>
    <w:rsid w:val="00FB3B3B"/>
    <w:rsid w:val="00FB3BEB"/>
    <w:rsid w:val="00FB6BFC"/>
    <w:rsid w:val="00FC0240"/>
    <w:rsid w:val="00FC056A"/>
    <w:rsid w:val="00FC1381"/>
    <w:rsid w:val="00FC415A"/>
    <w:rsid w:val="00FC4B39"/>
    <w:rsid w:val="00FC7E23"/>
    <w:rsid w:val="00FD026C"/>
    <w:rsid w:val="00FD2140"/>
    <w:rsid w:val="00FD4A57"/>
    <w:rsid w:val="00FD4D8E"/>
    <w:rsid w:val="00FD681B"/>
    <w:rsid w:val="00FE0CCD"/>
    <w:rsid w:val="00FE199A"/>
    <w:rsid w:val="00FE1DF3"/>
    <w:rsid w:val="00FE24BA"/>
    <w:rsid w:val="00FE2CE5"/>
    <w:rsid w:val="00FE38C1"/>
    <w:rsid w:val="00FE4A0C"/>
    <w:rsid w:val="00FE4FF6"/>
    <w:rsid w:val="00FE6F72"/>
    <w:rsid w:val="00FE7045"/>
    <w:rsid w:val="00FE75AA"/>
    <w:rsid w:val="00FE7884"/>
    <w:rsid w:val="00FF103A"/>
    <w:rsid w:val="00FF11A8"/>
    <w:rsid w:val="00FF1422"/>
    <w:rsid w:val="00FF1C2B"/>
    <w:rsid w:val="00FF22F8"/>
    <w:rsid w:val="00FF3561"/>
    <w:rsid w:val="00FF388D"/>
    <w:rsid w:val="00FF3939"/>
    <w:rsid w:val="00FF3D03"/>
    <w:rsid w:val="00FF3E5B"/>
    <w:rsid w:val="00FF45F9"/>
    <w:rsid w:val="00FF4BC3"/>
    <w:rsid w:val="00FF51F1"/>
    <w:rsid w:val="00FF593A"/>
    <w:rsid w:val="00FF5E65"/>
    <w:rsid w:val="00FF6775"/>
    <w:rsid w:val="00FF6EB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relative:page;mso-position-vertical-relative:page" fillcolor="#9c0" stroke="f">
      <v:fill color="#9c0"/>
      <v:stroke on="f"/>
      <o:colormenu v:ext="edit" fillcolor="none [1941]"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4BA"/>
    <w:rPr>
      <w:sz w:val="24"/>
      <w:szCs w:val="24"/>
      <w:lang w:eastAsia="en-US"/>
    </w:rPr>
  </w:style>
  <w:style w:type="paragraph" w:styleId="Titre1">
    <w:name w:val="heading 1"/>
    <w:basedOn w:val="Normal"/>
    <w:next w:val="Normal"/>
    <w:qFormat/>
    <w:rsid w:val="00142740"/>
    <w:pPr>
      <w:keepNext/>
      <w:spacing w:before="240" w:after="60"/>
      <w:outlineLvl w:val="0"/>
    </w:pPr>
    <w:rPr>
      <w:rFonts w:ascii="Arial" w:hAnsi="Arial" w:cs="Arial"/>
      <w:b/>
      <w:bCs/>
      <w:color w:val="333399"/>
      <w:kern w:val="32"/>
      <w:szCs w:val="32"/>
    </w:rPr>
  </w:style>
  <w:style w:type="paragraph" w:styleId="Titre2">
    <w:name w:val="heading 2"/>
    <w:basedOn w:val="Normal"/>
    <w:next w:val="Normal"/>
    <w:qFormat/>
    <w:rsid w:val="00142740"/>
    <w:pPr>
      <w:keepNext/>
      <w:spacing w:before="240" w:after="60"/>
      <w:outlineLvl w:val="1"/>
    </w:pPr>
    <w:rPr>
      <w:rFonts w:ascii="Arial" w:hAnsi="Arial" w:cs="Arial"/>
      <w:b/>
      <w:bCs/>
      <w:iCs/>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3">
    <w:name w:val="Style3"/>
    <w:basedOn w:val="Titre1"/>
    <w:rsid w:val="00212F38"/>
    <w:pPr>
      <w:numPr>
        <w:numId w:val="1"/>
      </w:numPr>
    </w:pPr>
    <w:rPr>
      <w:lang w:eastAsia="fr-FR"/>
    </w:rPr>
  </w:style>
  <w:style w:type="paragraph" w:styleId="Corpsdetexte">
    <w:name w:val="Body Text"/>
    <w:basedOn w:val="Normal"/>
    <w:rsid w:val="00212F38"/>
    <w:pPr>
      <w:overflowPunct w:val="0"/>
      <w:autoSpaceDE w:val="0"/>
      <w:autoSpaceDN w:val="0"/>
      <w:adjustRightInd w:val="0"/>
      <w:spacing w:before="120"/>
      <w:jc w:val="both"/>
      <w:textAlignment w:val="baseline"/>
    </w:pPr>
    <w:rPr>
      <w:rFonts w:ascii="Arial" w:hAnsi="Arial" w:cs="Arial"/>
      <w:sz w:val="20"/>
      <w:szCs w:val="20"/>
      <w:lang w:eastAsia="fr-FR"/>
    </w:rPr>
  </w:style>
  <w:style w:type="paragraph" w:styleId="Notedebasdepage">
    <w:name w:val="footnote text"/>
    <w:basedOn w:val="Normal"/>
    <w:link w:val="NotedebasdepageCar"/>
    <w:semiHidden/>
    <w:rsid w:val="00212F38"/>
    <w:rPr>
      <w:sz w:val="20"/>
      <w:szCs w:val="20"/>
    </w:rPr>
  </w:style>
  <w:style w:type="character" w:styleId="Appelnotedebasdep">
    <w:name w:val="footnote reference"/>
    <w:semiHidden/>
    <w:rsid w:val="00212F38"/>
    <w:rPr>
      <w:rFonts w:ascii="Verdana" w:hAnsi="Verdana"/>
      <w:sz w:val="24"/>
      <w:szCs w:val="24"/>
      <w:vertAlign w:val="superscript"/>
      <w:lang w:val="en-US" w:eastAsia="en-US" w:bidi="ar-SA"/>
    </w:rPr>
  </w:style>
  <w:style w:type="table" w:styleId="Grilledutableau">
    <w:name w:val="Table Grid"/>
    <w:basedOn w:val="TableauNormal"/>
    <w:rsid w:val="002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212F38"/>
    <w:rPr>
      <w:rFonts w:ascii="Tahoma" w:hAnsi="Tahoma" w:cs="Tahoma"/>
      <w:sz w:val="16"/>
      <w:szCs w:val="16"/>
    </w:rPr>
  </w:style>
  <w:style w:type="paragraph" w:styleId="En-tte">
    <w:name w:val="header"/>
    <w:aliases w:val="TITRE,Guideline"/>
    <w:basedOn w:val="Normal"/>
    <w:link w:val="En-tteCar"/>
    <w:rsid w:val="00212F38"/>
    <w:pPr>
      <w:tabs>
        <w:tab w:val="center" w:pos="4153"/>
        <w:tab w:val="right" w:pos="8306"/>
      </w:tabs>
    </w:pPr>
    <w:rPr>
      <w:rFonts w:ascii="Verdana" w:hAnsi="Verdana"/>
      <w:lang w:val="en-GB"/>
    </w:rPr>
  </w:style>
  <w:style w:type="paragraph" w:styleId="Pieddepage">
    <w:name w:val="footer"/>
    <w:basedOn w:val="Normal"/>
    <w:rsid w:val="00212F38"/>
    <w:pPr>
      <w:tabs>
        <w:tab w:val="center" w:pos="4320"/>
        <w:tab w:val="right" w:pos="8640"/>
      </w:tabs>
    </w:pPr>
    <w:rPr>
      <w:rFonts w:ascii="Arial" w:eastAsia="PMingLiU" w:hAnsi="Arial"/>
      <w:sz w:val="20"/>
      <w:szCs w:val="20"/>
      <w:lang w:val="en-AU" w:eastAsia="zh-TW"/>
    </w:rPr>
  </w:style>
  <w:style w:type="paragraph" w:styleId="Corpsdetexte2">
    <w:name w:val="Body Text 2"/>
    <w:basedOn w:val="Normal"/>
    <w:link w:val="Corpsdetexte2Car"/>
    <w:rsid w:val="00096CF6"/>
    <w:pPr>
      <w:spacing w:after="120" w:line="480" w:lineRule="auto"/>
    </w:pPr>
  </w:style>
  <w:style w:type="character" w:styleId="Marquedecommentaire">
    <w:name w:val="annotation reference"/>
    <w:uiPriority w:val="99"/>
    <w:semiHidden/>
    <w:rsid w:val="000959E4"/>
    <w:rPr>
      <w:rFonts w:ascii="Verdana" w:hAnsi="Verdana"/>
      <w:sz w:val="16"/>
      <w:szCs w:val="16"/>
      <w:lang w:val="en-US" w:eastAsia="en-US" w:bidi="ar-SA"/>
    </w:rPr>
  </w:style>
  <w:style w:type="paragraph" w:styleId="Commentaire">
    <w:name w:val="annotation text"/>
    <w:basedOn w:val="Normal"/>
    <w:link w:val="CommentaireCar"/>
    <w:semiHidden/>
    <w:rsid w:val="000959E4"/>
    <w:rPr>
      <w:sz w:val="20"/>
      <w:szCs w:val="20"/>
    </w:rPr>
  </w:style>
  <w:style w:type="paragraph" w:styleId="Objetducommentaire">
    <w:name w:val="annotation subject"/>
    <w:basedOn w:val="Commentaire"/>
    <w:next w:val="Commentaire"/>
    <w:semiHidden/>
    <w:rsid w:val="000959E4"/>
    <w:rPr>
      <w:b/>
      <w:bCs/>
    </w:rPr>
  </w:style>
  <w:style w:type="paragraph" w:styleId="TM1">
    <w:name w:val="toc 1"/>
    <w:basedOn w:val="Normal"/>
    <w:next w:val="Normal"/>
    <w:autoRedefine/>
    <w:semiHidden/>
    <w:rsid w:val="00373AA9"/>
    <w:pPr>
      <w:tabs>
        <w:tab w:val="right" w:pos="8630"/>
      </w:tabs>
      <w:spacing w:before="360"/>
      <w:ind w:hanging="567"/>
    </w:pPr>
    <w:rPr>
      <w:rFonts w:ascii="Arial" w:hAnsi="Arial" w:cs="Arial"/>
      <w:b/>
      <w:bCs/>
      <w:caps/>
    </w:rPr>
  </w:style>
  <w:style w:type="paragraph" w:styleId="TM2">
    <w:name w:val="toc 2"/>
    <w:basedOn w:val="Normal"/>
    <w:next w:val="Normal"/>
    <w:autoRedefine/>
    <w:semiHidden/>
    <w:rsid w:val="00D04C53"/>
    <w:pPr>
      <w:spacing w:before="240"/>
    </w:pPr>
    <w:rPr>
      <w:b/>
      <w:bCs/>
      <w:sz w:val="20"/>
      <w:szCs w:val="20"/>
    </w:rPr>
  </w:style>
  <w:style w:type="paragraph" w:styleId="TM3">
    <w:name w:val="toc 3"/>
    <w:basedOn w:val="Normal"/>
    <w:next w:val="Normal"/>
    <w:autoRedefine/>
    <w:semiHidden/>
    <w:rsid w:val="00D04C53"/>
    <w:pPr>
      <w:ind w:left="240"/>
    </w:pPr>
    <w:rPr>
      <w:sz w:val="20"/>
      <w:szCs w:val="20"/>
    </w:rPr>
  </w:style>
  <w:style w:type="paragraph" w:styleId="TM4">
    <w:name w:val="toc 4"/>
    <w:basedOn w:val="Normal"/>
    <w:next w:val="Normal"/>
    <w:autoRedefine/>
    <w:semiHidden/>
    <w:rsid w:val="00D04C53"/>
    <w:pPr>
      <w:ind w:left="480"/>
    </w:pPr>
    <w:rPr>
      <w:sz w:val="20"/>
      <w:szCs w:val="20"/>
    </w:rPr>
  </w:style>
  <w:style w:type="paragraph" w:styleId="TM5">
    <w:name w:val="toc 5"/>
    <w:basedOn w:val="Normal"/>
    <w:next w:val="Normal"/>
    <w:autoRedefine/>
    <w:semiHidden/>
    <w:rsid w:val="00D04C53"/>
    <w:pPr>
      <w:ind w:left="720"/>
    </w:pPr>
    <w:rPr>
      <w:sz w:val="20"/>
      <w:szCs w:val="20"/>
    </w:rPr>
  </w:style>
  <w:style w:type="paragraph" w:styleId="TM6">
    <w:name w:val="toc 6"/>
    <w:basedOn w:val="Normal"/>
    <w:next w:val="Normal"/>
    <w:autoRedefine/>
    <w:semiHidden/>
    <w:rsid w:val="00D04C53"/>
    <w:pPr>
      <w:ind w:left="960"/>
    </w:pPr>
    <w:rPr>
      <w:sz w:val="20"/>
      <w:szCs w:val="20"/>
    </w:rPr>
  </w:style>
  <w:style w:type="paragraph" w:styleId="TM7">
    <w:name w:val="toc 7"/>
    <w:basedOn w:val="Normal"/>
    <w:next w:val="Normal"/>
    <w:autoRedefine/>
    <w:semiHidden/>
    <w:rsid w:val="00D04C53"/>
    <w:pPr>
      <w:ind w:left="1200"/>
    </w:pPr>
    <w:rPr>
      <w:sz w:val="20"/>
      <w:szCs w:val="20"/>
    </w:rPr>
  </w:style>
  <w:style w:type="paragraph" w:styleId="TM8">
    <w:name w:val="toc 8"/>
    <w:basedOn w:val="Normal"/>
    <w:next w:val="Normal"/>
    <w:autoRedefine/>
    <w:semiHidden/>
    <w:rsid w:val="00D04C53"/>
    <w:pPr>
      <w:ind w:left="1440"/>
    </w:pPr>
    <w:rPr>
      <w:sz w:val="20"/>
      <w:szCs w:val="20"/>
    </w:rPr>
  </w:style>
  <w:style w:type="paragraph" w:styleId="TM9">
    <w:name w:val="toc 9"/>
    <w:basedOn w:val="Normal"/>
    <w:next w:val="Normal"/>
    <w:autoRedefine/>
    <w:semiHidden/>
    <w:rsid w:val="00D04C53"/>
    <w:pPr>
      <w:ind w:left="1680"/>
    </w:pPr>
    <w:rPr>
      <w:sz w:val="20"/>
      <w:szCs w:val="20"/>
    </w:rPr>
  </w:style>
  <w:style w:type="character" w:styleId="Lienhypertexte">
    <w:name w:val="Hyperlink"/>
    <w:rsid w:val="00D04C53"/>
    <w:rPr>
      <w:rFonts w:ascii="Verdana" w:hAnsi="Verdana"/>
      <w:color w:val="0000FF"/>
      <w:sz w:val="24"/>
      <w:szCs w:val="24"/>
      <w:u w:val="single"/>
      <w:lang w:val="en-US" w:eastAsia="en-US" w:bidi="ar-SA"/>
    </w:rPr>
  </w:style>
  <w:style w:type="character" w:styleId="Numrodepage">
    <w:name w:val="page number"/>
    <w:basedOn w:val="Policepardfaut"/>
    <w:rsid w:val="00D04C53"/>
  </w:style>
  <w:style w:type="paragraph" w:styleId="Corpsdetexte3">
    <w:name w:val="Body Text 3"/>
    <w:basedOn w:val="Normal"/>
    <w:rsid w:val="00062DC1"/>
    <w:rPr>
      <w:rFonts w:ascii="Arial" w:hAnsi="Arial"/>
      <w:sz w:val="14"/>
      <w:szCs w:val="20"/>
    </w:rPr>
  </w:style>
  <w:style w:type="paragraph" w:customStyle="1" w:styleId="Char">
    <w:name w:val="Char"/>
    <w:basedOn w:val="Normal"/>
    <w:rsid w:val="00D52464"/>
    <w:pPr>
      <w:numPr>
        <w:numId w:val="21"/>
      </w:numPr>
      <w:tabs>
        <w:tab w:val="clear" w:pos="1080"/>
      </w:tabs>
      <w:spacing w:after="160" w:line="240" w:lineRule="exact"/>
      <w:ind w:left="0" w:firstLine="0"/>
    </w:pPr>
    <w:rPr>
      <w:rFonts w:ascii="Verdana" w:hAnsi="Verdana"/>
    </w:rPr>
  </w:style>
  <w:style w:type="paragraph" w:customStyle="1" w:styleId="CharCarChar">
    <w:name w:val="Char Car Char"/>
    <w:basedOn w:val="Normal"/>
    <w:rsid w:val="00480C27"/>
    <w:pPr>
      <w:spacing w:after="160" w:line="240" w:lineRule="exact"/>
    </w:pPr>
    <w:rPr>
      <w:rFonts w:ascii="Verdana" w:hAnsi="Verdana"/>
      <w:sz w:val="20"/>
      <w:szCs w:val="20"/>
    </w:rPr>
  </w:style>
  <w:style w:type="paragraph" w:styleId="Listepuces">
    <w:name w:val="List Bullet"/>
    <w:basedOn w:val="Normal"/>
    <w:autoRedefine/>
    <w:rsid w:val="00DE198A"/>
    <w:pPr>
      <w:numPr>
        <w:numId w:val="26"/>
      </w:numPr>
    </w:pPr>
  </w:style>
  <w:style w:type="paragraph" w:customStyle="1" w:styleId="CarCarCarCarCarCarCarCarCarCarCarCarCarCarCarCarCarCarCarCarCarCarCar">
    <w:name w:val="Car Car Car Car Car Car Car Car Car Car Car Car Car Car Car Car Car Car Car Car Car Car Car"/>
    <w:basedOn w:val="Normal"/>
    <w:rsid w:val="00D10D49"/>
    <w:pPr>
      <w:spacing w:after="160" w:line="240" w:lineRule="exact"/>
    </w:pPr>
    <w:rPr>
      <w:rFonts w:ascii="Verdana" w:hAnsi="Verdana"/>
    </w:rPr>
  </w:style>
  <w:style w:type="character" w:customStyle="1" w:styleId="En-tteCar">
    <w:name w:val="En-tête Car"/>
    <w:aliases w:val="TITRE Car,Guideline Car"/>
    <w:link w:val="En-tte"/>
    <w:rsid w:val="006F2732"/>
    <w:rPr>
      <w:rFonts w:ascii="Verdana" w:hAnsi="Verdana"/>
      <w:sz w:val="24"/>
      <w:szCs w:val="24"/>
      <w:lang w:val="en-GB" w:eastAsia="en-US" w:bidi="ar-SA"/>
    </w:rPr>
  </w:style>
  <w:style w:type="paragraph" w:customStyle="1" w:styleId="Char2CarChar">
    <w:name w:val="Char2 Car Char"/>
    <w:basedOn w:val="Normal"/>
    <w:rsid w:val="007771E5"/>
    <w:pPr>
      <w:spacing w:after="160" w:line="240" w:lineRule="exact"/>
    </w:pPr>
    <w:rPr>
      <w:rFonts w:ascii="Verdana" w:hAnsi="Verdana"/>
    </w:rPr>
  </w:style>
  <w:style w:type="paragraph" w:customStyle="1" w:styleId="CharCarChar1CarCharCarCharCarCharCarChar">
    <w:name w:val="Char Car Char1 Car Char Car Char Car Char Car Char"/>
    <w:basedOn w:val="Normal"/>
    <w:rsid w:val="00356234"/>
    <w:pPr>
      <w:spacing w:after="160" w:line="240" w:lineRule="exact"/>
    </w:pPr>
    <w:rPr>
      <w:rFonts w:ascii="Verdana" w:hAnsi="Verdana"/>
    </w:rPr>
  </w:style>
  <w:style w:type="paragraph" w:customStyle="1" w:styleId="Char1CarChar1CarCharCarCharCarCharCarCharCarCharCarCharCarCharCharCarCharChar">
    <w:name w:val="Char1 Car Char1 Car Char Car Char Car Char Car Char Car Char Car Char Car Char Char Car Char Char"/>
    <w:basedOn w:val="Normal"/>
    <w:rsid w:val="00255722"/>
    <w:pPr>
      <w:spacing w:after="160" w:line="240" w:lineRule="exact"/>
    </w:pPr>
    <w:rPr>
      <w:rFonts w:ascii="Verdana" w:hAnsi="Verdana"/>
      <w:lang w:val="en-US"/>
    </w:rPr>
  </w:style>
  <w:style w:type="paragraph" w:customStyle="1" w:styleId="CharCarChar1CarChar">
    <w:name w:val="Char Car Char1 Car Char"/>
    <w:basedOn w:val="Normal"/>
    <w:rsid w:val="002B1B99"/>
    <w:pPr>
      <w:spacing w:after="160" w:line="240" w:lineRule="exact"/>
    </w:pPr>
    <w:rPr>
      <w:rFonts w:ascii="Verdana" w:hAnsi="Verdana"/>
    </w:rPr>
  </w:style>
  <w:style w:type="paragraph" w:customStyle="1" w:styleId="Revision1">
    <w:name w:val="Revision1"/>
    <w:hidden/>
    <w:uiPriority w:val="99"/>
    <w:semiHidden/>
    <w:rsid w:val="000466B6"/>
    <w:rPr>
      <w:sz w:val="24"/>
      <w:szCs w:val="24"/>
      <w:lang w:eastAsia="en-US"/>
    </w:rPr>
  </w:style>
  <w:style w:type="paragraph" w:customStyle="1" w:styleId="Char3CarChar">
    <w:name w:val="Char3 Car Char"/>
    <w:basedOn w:val="Normal"/>
    <w:rsid w:val="00CA5A11"/>
    <w:pPr>
      <w:spacing w:after="160" w:line="240" w:lineRule="exact"/>
    </w:pPr>
    <w:rPr>
      <w:rFonts w:ascii="Verdana" w:hAnsi="Verdana"/>
      <w:lang w:val="en-US"/>
    </w:rPr>
  </w:style>
  <w:style w:type="paragraph" w:customStyle="1" w:styleId="Rvision1">
    <w:name w:val="Révision1"/>
    <w:hidden/>
    <w:uiPriority w:val="99"/>
    <w:semiHidden/>
    <w:rsid w:val="00E338B2"/>
    <w:rPr>
      <w:sz w:val="24"/>
      <w:szCs w:val="24"/>
      <w:lang w:eastAsia="en-US"/>
    </w:rPr>
  </w:style>
  <w:style w:type="paragraph" w:customStyle="1" w:styleId="Paragraphedeliste1">
    <w:name w:val="Paragraphe de liste1"/>
    <w:basedOn w:val="Normal"/>
    <w:uiPriority w:val="34"/>
    <w:qFormat/>
    <w:rsid w:val="00E338B2"/>
    <w:pPr>
      <w:ind w:left="720"/>
    </w:pPr>
  </w:style>
  <w:style w:type="paragraph" w:customStyle="1" w:styleId="CharCarChar1CarChar1CarCharCarChar">
    <w:name w:val="Char Car Char1 Car Char1 Car Char Car Char"/>
    <w:basedOn w:val="Normal"/>
    <w:rsid w:val="00C71507"/>
    <w:pPr>
      <w:spacing w:after="160" w:line="240" w:lineRule="exact"/>
    </w:pPr>
    <w:rPr>
      <w:rFonts w:ascii="Verdana" w:hAnsi="Verdana"/>
      <w:lang w:val="en-US"/>
    </w:rPr>
  </w:style>
  <w:style w:type="paragraph" w:customStyle="1" w:styleId="Char1">
    <w:name w:val="Char1"/>
    <w:basedOn w:val="Normal"/>
    <w:rsid w:val="004F6050"/>
    <w:pPr>
      <w:spacing w:after="160" w:line="240" w:lineRule="exact"/>
    </w:pPr>
    <w:rPr>
      <w:rFonts w:ascii="Verdana" w:hAnsi="Verdana"/>
      <w:lang w:val="en-US"/>
    </w:rPr>
  </w:style>
  <w:style w:type="character" w:customStyle="1" w:styleId="CommentaireCar">
    <w:name w:val="Commentaire Car"/>
    <w:basedOn w:val="Policepardfaut"/>
    <w:link w:val="Commentaire"/>
    <w:semiHidden/>
    <w:rsid w:val="007D034E"/>
  </w:style>
  <w:style w:type="paragraph" w:customStyle="1" w:styleId="CharCarChar1CarChar1CarCharCarCharCarChar">
    <w:name w:val="Char Car Char1 Car Char1 Car Char Car Char Car Char"/>
    <w:basedOn w:val="Normal"/>
    <w:rsid w:val="00546903"/>
    <w:pPr>
      <w:spacing w:after="160" w:line="240" w:lineRule="exact"/>
    </w:pPr>
    <w:rPr>
      <w:rFonts w:ascii="Verdana" w:hAnsi="Verdana"/>
      <w:lang w:val="en-US"/>
    </w:rPr>
  </w:style>
  <w:style w:type="character" w:customStyle="1" w:styleId="Car1">
    <w:name w:val="Car1"/>
    <w:basedOn w:val="Policepardfaut"/>
    <w:semiHidden/>
    <w:rsid w:val="005C6C99"/>
  </w:style>
  <w:style w:type="character" w:customStyle="1" w:styleId="Corpsdetexte2Car">
    <w:name w:val="Corps de texte 2 Car"/>
    <w:link w:val="Corpsdetexte2"/>
    <w:rsid w:val="00E350CB"/>
    <w:rPr>
      <w:sz w:val="24"/>
      <w:szCs w:val="24"/>
      <w:lang w:val="fr-FR"/>
    </w:rPr>
  </w:style>
  <w:style w:type="paragraph" w:customStyle="1" w:styleId="CharCarChar1CarChar1CarCharCarCharCarCharCar">
    <w:name w:val="Char Car Char1 Car Char1 Car Char Car Char Car Char Car"/>
    <w:basedOn w:val="Normal"/>
    <w:rsid w:val="008125E9"/>
    <w:pPr>
      <w:spacing w:after="160" w:line="240" w:lineRule="exact"/>
    </w:pPr>
    <w:rPr>
      <w:rFonts w:ascii="Verdana" w:hAnsi="Verdana"/>
      <w:lang w:val="en-US"/>
    </w:rPr>
  </w:style>
  <w:style w:type="paragraph" w:customStyle="1" w:styleId="Default">
    <w:name w:val="Default"/>
    <w:rsid w:val="004D3F6C"/>
    <w:pPr>
      <w:autoSpaceDE w:val="0"/>
      <w:autoSpaceDN w:val="0"/>
      <w:adjustRightInd w:val="0"/>
    </w:pPr>
    <w:rPr>
      <w:color w:val="000000"/>
      <w:sz w:val="24"/>
      <w:szCs w:val="24"/>
    </w:rPr>
  </w:style>
  <w:style w:type="paragraph" w:styleId="Paragraphedeliste">
    <w:name w:val="List Paragraph"/>
    <w:basedOn w:val="Normal"/>
    <w:uiPriority w:val="34"/>
    <w:qFormat/>
    <w:rsid w:val="004F7569"/>
    <w:pPr>
      <w:ind w:left="708"/>
    </w:pPr>
  </w:style>
  <w:style w:type="paragraph" w:styleId="Retraitcorpsdetexte">
    <w:name w:val="Body Text Indent"/>
    <w:basedOn w:val="Normal"/>
    <w:link w:val="RetraitcorpsdetexteCar"/>
    <w:uiPriority w:val="99"/>
    <w:rsid w:val="0012317A"/>
    <w:pPr>
      <w:spacing w:after="120"/>
      <w:ind w:left="283"/>
    </w:pPr>
    <w:rPr>
      <w:lang w:eastAsia="ja-JP"/>
    </w:rPr>
  </w:style>
  <w:style w:type="character" w:customStyle="1" w:styleId="RetraitcorpsdetexteCar">
    <w:name w:val="Retrait corps de texte Car"/>
    <w:basedOn w:val="Policepardfaut"/>
    <w:link w:val="Retraitcorpsdetexte"/>
    <w:uiPriority w:val="99"/>
    <w:rsid w:val="0012317A"/>
    <w:rPr>
      <w:sz w:val="24"/>
      <w:szCs w:val="24"/>
      <w:lang w:eastAsia="ja-JP"/>
    </w:rPr>
  </w:style>
  <w:style w:type="paragraph" w:customStyle="1" w:styleId="CharCarChar1CarChar1CarCharCarCharCarCharCarCharCar">
    <w:name w:val="Char Car Char1 Car Char1 Car Char Car Char Car Char Car Char Car"/>
    <w:basedOn w:val="Normal"/>
    <w:rsid w:val="00290E42"/>
    <w:pPr>
      <w:spacing w:after="160" w:line="240" w:lineRule="exact"/>
    </w:pPr>
    <w:rPr>
      <w:rFonts w:ascii="Verdana" w:hAnsi="Verdana"/>
      <w:lang w:val="en-US"/>
    </w:rPr>
  </w:style>
  <w:style w:type="character" w:customStyle="1" w:styleId="default0">
    <w:name w:val="default"/>
    <w:rsid w:val="000A2B76"/>
    <w:rPr>
      <w:rFonts w:ascii="Arial" w:eastAsia="Arial" w:hAnsi="Arial" w:cs="Arial"/>
      <w:b w:val="0"/>
      <w:i w:val="0"/>
      <w:strike w:val="0"/>
      <w:sz w:val="18"/>
      <w:u w:val="none"/>
    </w:rPr>
  </w:style>
  <w:style w:type="paragraph" w:styleId="Notedefin">
    <w:name w:val="endnote text"/>
    <w:basedOn w:val="Normal"/>
    <w:link w:val="NotedefinCar"/>
    <w:uiPriority w:val="99"/>
    <w:semiHidden/>
    <w:unhideWhenUsed/>
    <w:rsid w:val="00950F83"/>
    <w:rPr>
      <w:sz w:val="20"/>
      <w:szCs w:val="20"/>
    </w:rPr>
  </w:style>
  <w:style w:type="character" w:customStyle="1" w:styleId="NotedefinCar">
    <w:name w:val="Note de fin Car"/>
    <w:basedOn w:val="Policepardfaut"/>
    <w:link w:val="Notedefin"/>
    <w:uiPriority w:val="99"/>
    <w:semiHidden/>
    <w:rsid w:val="00950F83"/>
    <w:rPr>
      <w:lang w:eastAsia="en-US"/>
    </w:rPr>
  </w:style>
  <w:style w:type="character" w:styleId="Appeldenotedefin">
    <w:name w:val="endnote reference"/>
    <w:basedOn w:val="Policepardfaut"/>
    <w:uiPriority w:val="99"/>
    <w:semiHidden/>
    <w:unhideWhenUsed/>
    <w:rsid w:val="00950F83"/>
    <w:rPr>
      <w:vertAlign w:val="superscript"/>
    </w:rPr>
  </w:style>
  <w:style w:type="character" w:customStyle="1" w:styleId="NotedebasdepageCar">
    <w:name w:val="Note de bas de page Car"/>
    <w:link w:val="Notedebasdepage"/>
    <w:semiHidden/>
    <w:rsid w:val="0034451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4BA"/>
    <w:rPr>
      <w:sz w:val="24"/>
      <w:szCs w:val="24"/>
      <w:lang w:eastAsia="en-US"/>
    </w:rPr>
  </w:style>
  <w:style w:type="paragraph" w:styleId="Titre1">
    <w:name w:val="heading 1"/>
    <w:basedOn w:val="Normal"/>
    <w:next w:val="Normal"/>
    <w:qFormat/>
    <w:rsid w:val="00142740"/>
    <w:pPr>
      <w:keepNext/>
      <w:numPr>
        <w:numId w:val="14"/>
      </w:numPr>
      <w:spacing w:before="240" w:after="60"/>
      <w:outlineLvl w:val="0"/>
    </w:pPr>
    <w:rPr>
      <w:rFonts w:ascii="Arial" w:hAnsi="Arial" w:cs="Arial"/>
      <w:b/>
      <w:bCs/>
      <w:color w:val="333399"/>
      <w:kern w:val="32"/>
      <w:szCs w:val="32"/>
    </w:rPr>
  </w:style>
  <w:style w:type="paragraph" w:styleId="Titre2">
    <w:name w:val="heading 2"/>
    <w:basedOn w:val="Normal"/>
    <w:next w:val="Normal"/>
    <w:qFormat/>
    <w:rsid w:val="00142740"/>
    <w:pPr>
      <w:keepNext/>
      <w:numPr>
        <w:ilvl w:val="1"/>
        <w:numId w:val="14"/>
      </w:numPr>
      <w:spacing w:before="240" w:after="60"/>
      <w:outlineLvl w:val="1"/>
    </w:pPr>
    <w:rPr>
      <w:rFonts w:ascii="Arial" w:hAnsi="Arial" w:cs="Arial"/>
      <w:b/>
      <w:bCs/>
      <w:iCs/>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3">
    <w:name w:val="Style3"/>
    <w:basedOn w:val="Titre1"/>
    <w:pPr>
      <w:numPr>
        <w:numId w:val="1"/>
      </w:numPr>
    </w:pPr>
    <w:rPr>
      <w:lang w:eastAsia="fr-FR"/>
    </w:rPr>
  </w:style>
  <w:style w:type="paragraph" w:styleId="Corpsdetexte">
    <w:name w:val="Body Text"/>
    <w:basedOn w:val="Normal"/>
    <w:pPr>
      <w:overflowPunct w:val="0"/>
      <w:autoSpaceDE w:val="0"/>
      <w:autoSpaceDN w:val="0"/>
      <w:adjustRightInd w:val="0"/>
      <w:spacing w:before="120"/>
      <w:jc w:val="both"/>
      <w:textAlignment w:val="baseline"/>
    </w:pPr>
    <w:rPr>
      <w:rFonts w:ascii="Arial" w:hAnsi="Arial" w:cs="Arial"/>
      <w:sz w:val="20"/>
      <w:szCs w:val="20"/>
      <w:lang w:eastAsia="fr-FR"/>
    </w:rPr>
  </w:style>
  <w:style w:type="paragraph" w:styleId="Notedebasdepage">
    <w:name w:val="footnote text"/>
    <w:basedOn w:val="Normal"/>
    <w:semiHidden/>
    <w:rPr>
      <w:sz w:val="20"/>
      <w:szCs w:val="20"/>
    </w:rPr>
  </w:style>
  <w:style w:type="character" w:styleId="Appelnotedebasdep">
    <w:name w:val="footnote reference"/>
    <w:semiHidden/>
    <w:rPr>
      <w:rFonts w:ascii="Verdana" w:hAnsi="Verdana"/>
      <w:sz w:val="24"/>
      <w:szCs w:val="24"/>
      <w:vertAlign w:val="superscript"/>
      <w:lang w:val="en-US" w:eastAsia="en-US" w:bidi="ar-SA"/>
    </w:r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Pr>
      <w:rFonts w:ascii="Tahoma" w:hAnsi="Tahoma" w:cs="Tahoma"/>
      <w:sz w:val="16"/>
      <w:szCs w:val="16"/>
    </w:rPr>
  </w:style>
  <w:style w:type="paragraph" w:styleId="En-tte">
    <w:name w:val="header"/>
    <w:aliases w:val="TITRE,Guideline"/>
    <w:basedOn w:val="Normal"/>
    <w:link w:val="En-tteCar"/>
    <w:pPr>
      <w:tabs>
        <w:tab w:val="center" w:pos="4153"/>
        <w:tab w:val="right" w:pos="8306"/>
      </w:tabs>
    </w:pPr>
    <w:rPr>
      <w:rFonts w:ascii="Verdana" w:hAnsi="Verdana"/>
      <w:lang w:val="en-GB"/>
    </w:rPr>
  </w:style>
  <w:style w:type="paragraph" w:styleId="Pieddepage">
    <w:name w:val="footer"/>
    <w:basedOn w:val="Normal"/>
    <w:pPr>
      <w:tabs>
        <w:tab w:val="center" w:pos="4320"/>
        <w:tab w:val="right" w:pos="8640"/>
      </w:tabs>
    </w:pPr>
    <w:rPr>
      <w:rFonts w:ascii="Arial" w:eastAsia="PMingLiU" w:hAnsi="Arial"/>
      <w:sz w:val="20"/>
      <w:szCs w:val="20"/>
      <w:lang w:val="en-AU" w:eastAsia="zh-TW"/>
    </w:rPr>
  </w:style>
  <w:style w:type="paragraph" w:styleId="Corpsdetexte2">
    <w:name w:val="Body Text 2"/>
    <w:basedOn w:val="Normal"/>
    <w:link w:val="Corpsdetexte2Car"/>
    <w:rsid w:val="00096CF6"/>
    <w:pPr>
      <w:spacing w:after="120" w:line="480" w:lineRule="auto"/>
    </w:pPr>
  </w:style>
  <w:style w:type="character" w:styleId="Marquedecommentaire">
    <w:name w:val="annotation reference"/>
    <w:uiPriority w:val="99"/>
    <w:semiHidden/>
    <w:rsid w:val="000959E4"/>
    <w:rPr>
      <w:rFonts w:ascii="Verdana" w:hAnsi="Verdana"/>
      <w:sz w:val="16"/>
      <w:szCs w:val="16"/>
      <w:lang w:val="en-US" w:eastAsia="en-US" w:bidi="ar-SA"/>
    </w:rPr>
  </w:style>
  <w:style w:type="paragraph" w:styleId="Commentaire">
    <w:name w:val="annotation text"/>
    <w:basedOn w:val="Normal"/>
    <w:link w:val="CommentaireCar"/>
    <w:semiHidden/>
    <w:rsid w:val="000959E4"/>
    <w:rPr>
      <w:sz w:val="20"/>
      <w:szCs w:val="20"/>
    </w:rPr>
  </w:style>
  <w:style w:type="paragraph" w:styleId="Objetducommentaire">
    <w:name w:val="annotation subject"/>
    <w:basedOn w:val="Commentaire"/>
    <w:next w:val="Commentaire"/>
    <w:semiHidden/>
    <w:rsid w:val="000959E4"/>
    <w:rPr>
      <w:b/>
      <w:bCs/>
    </w:rPr>
  </w:style>
  <w:style w:type="paragraph" w:styleId="TM1">
    <w:name w:val="toc 1"/>
    <w:basedOn w:val="Normal"/>
    <w:next w:val="Normal"/>
    <w:autoRedefine/>
    <w:semiHidden/>
    <w:rsid w:val="00373AA9"/>
    <w:pPr>
      <w:tabs>
        <w:tab w:val="right" w:pos="8630"/>
      </w:tabs>
      <w:spacing w:before="360"/>
      <w:ind w:hanging="567"/>
    </w:pPr>
    <w:rPr>
      <w:rFonts w:ascii="Arial" w:hAnsi="Arial" w:cs="Arial"/>
      <w:b/>
      <w:bCs/>
      <w:caps/>
    </w:rPr>
  </w:style>
  <w:style w:type="paragraph" w:styleId="TM2">
    <w:name w:val="toc 2"/>
    <w:basedOn w:val="Normal"/>
    <w:next w:val="Normal"/>
    <w:autoRedefine/>
    <w:semiHidden/>
    <w:rsid w:val="00D04C53"/>
    <w:pPr>
      <w:spacing w:before="240"/>
    </w:pPr>
    <w:rPr>
      <w:b/>
      <w:bCs/>
      <w:sz w:val="20"/>
      <w:szCs w:val="20"/>
    </w:rPr>
  </w:style>
  <w:style w:type="paragraph" w:styleId="TM3">
    <w:name w:val="toc 3"/>
    <w:basedOn w:val="Normal"/>
    <w:next w:val="Normal"/>
    <w:autoRedefine/>
    <w:semiHidden/>
    <w:rsid w:val="00D04C53"/>
    <w:pPr>
      <w:ind w:left="240"/>
    </w:pPr>
    <w:rPr>
      <w:sz w:val="20"/>
      <w:szCs w:val="20"/>
    </w:rPr>
  </w:style>
  <w:style w:type="paragraph" w:styleId="TM4">
    <w:name w:val="toc 4"/>
    <w:basedOn w:val="Normal"/>
    <w:next w:val="Normal"/>
    <w:autoRedefine/>
    <w:semiHidden/>
    <w:rsid w:val="00D04C53"/>
    <w:pPr>
      <w:ind w:left="480"/>
    </w:pPr>
    <w:rPr>
      <w:sz w:val="20"/>
      <w:szCs w:val="20"/>
    </w:rPr>
  </w:style>
  <w:style w:type="paragraph" w:styleId="TM5">
    <w:name w:val="toc 5"/>
    <w:basedOn w:val="Normal"/>
    <w:next w:val="Normal"/>
    <w:autoRedefine/>
    <w:semiHidden/>
    <w:rsid w:val="00D04C53"/>
    <w:pPr>
      <w:ind w:left="720"/>
    </w:pPr>
    <w:rPr>
      <w:sz w:val="20"/>
      <w:szCs w:val="20"/>
    </w:rPr>
  </w:style>
  <w:style w:type="paragraph" w:styleId="TM6">
    <w:name w:val="toc 6"/>
    <w:basedOn w:val="Normal"/>
    <w:next w:val="Normal"/>
    <w:autoRedefine/>
    <w:semiHidden/>
    <w:rsid w:val="00D04C53"/>
    <w:pPr>
      <w:ind w:left="960"/>
    </w:pPr>
    <w:rPr>
      <w:sz w:val="20"/>
      <w:szCs w:val="20"/>
    </w:rPr>
  </w:style>
  <w:style w:type="paragraph" w:styleId="TM7">
    <w:name w:val="toc 7"/>
    <w:basedOn w:val="Normal"/>
    <w:next w:val="Normal"/>
    <w:autoRedefine/>
    <w:semiHidden/>
    <w:rsid w:val="00D04C53"/>
    <w:pPr>
      <w:ind w:left="1200"/>
    </w:pPr>
    <w:rPr>
      <w:sz w:val="20"/>
      <w:szCs w:val="20"/>
    </w:rPr>
  </w:style>
  <w:style w:type="paragraph" w:styleId="TM8">
    <w:name w:val="toc 8"/>
    <w:basedOn w:val="Normal"/>
    <w:next w:val="Normal"/>
    <w:autoRedefine/>
    <w:semiHidden/>
    <w:rsid w:val="00D04C53"/>
    <w:pPr>
      <w:ind w:left="1440"/>
    </w:pPr>
    <w:rPr>
      <w:sz w:val="20"/>
      <w:szCs w:val="20"/>
    </w:rPr>
  </w:style>
  <w:style w:type="paragraph" w:styleId="TM9">
    <w:name w:val="toc 9"/>
    <w:basedOn w:val="Normal"/>
    <w:next w:val="Normal"/>
    <w:autoRedefine/>
    <w:semiHidden/>
    <w:rsid w:val="00D04C53"/>
    <w:pPr>
      <w:ind w:left="1680"/>
    </w:pPr>
    <w:rPr>
      <w:sz w:val="20"/>
      <w:szCs w:val="20"/>
    </w:rPr>
  </w:style>
  <w:style w:type="character" w:styleId="Lienhypertexte">
    <w:name w:val="Hyperlink"/>
    <w:rsid w:val="00D04C53"/>
    <w:rPr>
      <w:rFonts w:ascii="Verdana" w:hAnsi="Verdana"/>
      <w:color w:val="0000FF"/>
      <w:sz w:val="24"/>
      <w:szCs w:val="24"/>
      <w:u w:val="single"/>
      <w:lang w:val="en-US" w:eastAsia="en-US" w:bidi="ar-SA"/>
    </w:rPr>
  </w:style>
  <w:style w:type="character" w:styleId="Numrodepage">
    <w:name w:val="page number"/>
    <w:basedOn w:val="Policepardfaut"/>
    <w:rsid w:val="00D04C53"/>
  </w:style>
  <w:style w:type="paragraph" w:styleId="Corpsdetexte3">
    <w:name w:val="Body Text 3"/>
    <w:basedOn w:val="Normal"/>
    <w:rsid w:val="00062DC1"/>
    <w:rPr>
      <w:rFonts w:ascii="Arial" w:hAnsi="Arial"/>
      <w:sz w:val="14"/>
      <w:szCs w:val="20"/>
    </w:rPr>
  </w:style>
  <w:style w:type="paragraph" w:customStyle="1" w:styleId="Char">
    <w:name w:val="Char"/>
    <w:basedOn w:val="Normal"/>
    <w:rsid w:val="00D52464"/>
    <w:pPr>
      <w:numPr>
        <w:numId w:val="21"/>
      </w:numPr>
      <w:tabs>
        <w:tab w:val="clear" w:pos="1080"/>
      </w:tabs>
      <w:spacing w:after="160" w:line="240" w:lineRule="exact"/>
      <w:ind w:left="0" w:firstLine="0"/>
    </w:pPr>
    <w:rPr>
      <w:rFonts w:ascii="Verdana" w:hAnsi="Verdana"/>
    </w:rPr>
  </w:style>
  <w:style w:type="paragraph" w:customStyle="1" w:styleId="CharCarChar">
    <w:name w:val="Char Car Char"/>
    <w:basedOn w:val="Normal"/>
    <w:rsid w:val="00480C27"/>
    <w:pPr>
      <w:spacing w:after="160" w:line="240" w:lineRule="exact"/>
    </w:pPr>
    <w:rPr>
      <w:rFonts w:ascii="Verdana" w:hAnsi="Verdana"/>
      <w:sz w:val="20"/>
      <w:szCs w:val="20"/>
    </w:rPr>
  </w:style>
  <w:style w:type="paragraph" w:styleId="Listepuces">
    <w:name w:val="List Bullet"/>
    <w:basedOn w:val="Normal"/>
    <w:autoRedefine/>
    <w:rsid w:val="00DE198A"/>
    <w:pPr>
      <w:numPr>
        <w:numId w:val="26"/>
      </w:numPr>
    </w:pPr>
  </w:style>
  <w:style w:type="paragraph" w:customStyle="1" w:styleId="CarCarCarCarCarCarCarCarCarCarCarCarCarCarCarCarCarCarCarCarCarCarCar">
    <w:name w:val="Car Car Car Car Car Car Car Car Car Car Car Car Car Car Car Car Car Car Car Car Car Car Car"/>
    <w:basedOn w:val="Normal"/>
    <w:rsid w:val="00D10D49"/>
    <w:pPr>
      <w:spacing w:after="160" w:line="240" w:lineRule="exact"/>
    </w:pPr>
    <w:rPr>
      <w:rFonts w:ascii="Verdana" w:hAnsi="Verdana"/>
    </w:rPr>
  </w:style>
  <w:style w:type="character" w:customStyle="1" w:styleId="En-tteCar">
    <w:name w:val="En-tête Car"/>
    <w:aliases w:val="TITRE Car,Guideline Car"/>
    <w:link w:val="En-tte"/>
    <w:semiHidden/>
    <w:rsid w:val="006F2732"/>
    <w:rPr>
      <w:rFonts w:ascii="Verdana" w:hAnsi="Verdana"/>
      <w:sz w:val="24"/>
      <w:szCs w:val="24"/>
      <w:lang w:val="en-GB" w:eastAsia="en-US" w:bidi="ar-SA"/>
    </w:rPr>
  </w:style>
  <w:style w:type="paragraph" w:customStyle="1" w:styleId="Char2CarChar">
    <w:name w:val="Char2 Car Char"/>
    <w:basedOn w:val="Normal"/>
    <w:rsid w:val="007771E5"/>
    <w:pPr>
      <w:spacing w:after="160" w:line="240" w:lineRule="exact"/>
    </w:pPr>
    <w:rPr>
      <w:rFonts w:ascii="Verdana" w:hAnsi="Verdana"/>
    </w:rPr>
  </w:style>
  <w:style w:type="paragraph" w:customStyle="1" w:styleId="CharCarChar1CarCharCarCharCarCharCarChar">
    <w:name w:val="Char Car Char1 Car Char Car Char Car Char Car Char"/>
    <w:basedOn w:val="Normal"/>
    <w:rsid w:val="00356234"/>
    <w:pPr>
      <w:spacing w:after="160" w:line="240" w:lineRule="exact"/>
    </w:pPr>
    <w:rPr>
      <w:rFonts w:ascii="Verdana" w:hAnsi="Verdana"/>
    </w:rPr>
  </w:style>
  <w:style w:type="paragraph" w:customStyle="1" w:styleId="Char1CarChar1CarCharCarCharCarCharCarCharCarCharCarCharCarCharCharCarCharChar">
    <w:name w:val="Char1 Car Char1 Car Char Car Char Car Char Car Char Car Char Car Char Car Char Char Car Char Char"/>
    <w:basedOn w:val="Normal"/>
    <w:rsid w:val="00255722"/>
    <w:pPr>
      <w:spacing w:after="160" w:line="240" w:lineRule="exact"/>
    </w:pPr>
    <w:rPr>
      <w:rFonts w:ascii="Verdana" w:hAnsi="Verdana"/>
      <w:lang w:val="en-US"/>
    </w:rPr>
  </w:style>
  <w:style w:type="paragraph" w:customStyle="1" w:styleId="CharCarChar1CarChar">
    <w:name w:val="Char Car Char1 Car Char"/>
    <w:basedOn w:val="Normal"/>
    <w:rsid w:val="002B1B99"/>
    <w:pPr>
      <w:spacing w:after="160" w:line="240" w:lineRule="exact"/>
    </w:pPr>
    <w:rPr>
      <w:rFonts w:ascii="Verdana" w:hAnsi="Verdana"/>
    </w:rPr>
  </w:style>
  <w:style w:type="paragraph" w:customStyle="1" w:styleId="Revision1">
    <w:name w:val="Revision1"/>
    <w:hidden/>
    <w:uiPriority w:val="99"/>
    <w:semiHidden/>
    <w:rsid w:val="000466B6"/>
    <w:rPr>
      <w:sz w:val="24"/>
      <w:szCs w:val="24"/>
      <w:lang w:eastAsia="en-US"/>
    </w:rPr>
  </w:style>
  <w:style w:type="paragraph" w:customStyle="1" w:styleId="Char3CarChar">
    <w:name w:val="Char3 Car Char"/>
    <w:basedOn w:val="Normal"/>
    <w:rsid w:val="00CA5A11"/>
    <w:pPr>
      <w:spacing w:after="160" w:line="240" w:lineRule="exact"/>
    </w:pPr>
    <w:rPr>
      <w:rFonts w:ascii="Verdana" w:hAnsi="Verdana"/>
      <w:lang w:val="en-US"/>
    </w:rPr>
  </w:style>
  <w:style w:type="paragraph" w:customStyle="1" w:styleId="Rvision1">
    <w:name w:val="Révision1"/>
    <w:hidden/>
    <w:uiPriority w:val="99"/>
    <w:semiHidden/>
    <w:rsid w:val="00E338B2"/>
    <w:rPr>
      <w:sz w:val="24"/>
      <w:szCs w:val="24"/>
      <w:lang w:eastAsia="en-US"/>
    </w:rPr>
  </w:style>
  <w:style w:type="paragraph" w:customStyle="1" w:styleId="Paragraphedeliste1">
    <w:name w:val="Paragraphe de liste1"/>
    <w:basedOn w:val="Normal"/>
    <w:uiPriority w:val="34"/>
    <w:qFormat/>
    <w:rsid w:val="00E338B2"/>
    <w:pPr>
      <w:ind w:left="720"/>
    </w:pPr>
  </w:style>
  <w:style w:type="paragraph" w:customStyle="1" w:styleId="CharCarChar1CarChar1CarCharCarChar">
    <w:name w:val="Char Car Char1 Car Char1 Car Char Car Char"/>
    <w:basedOn w:val="Normal"/>
    <w:rsid w:val="00C71507"/>
    <w:pPr>
      <w:spacing w:after="160" w:line="240" w:lineRule="exact"/>
    </w:pPr>
    <w:rPr>
      <w:rFonts w:ascii="Verdana" w:hAnsi="Verdana"/>
      <w:lang w:val="en-US"/>
    </w:rPr>
  </w:style>
  <w:style w:type="paragraph" w:customStyle="1" w:styleId="Char1">
    <w:name w:val="Char1"/>
    <w:basedOn w:val="Normal"/>
    <w:rsid w:val="004F6050"/>
    <w:pPr>
      <w:spacing w:after="160" w:line="240" w:lineRule="exact"/>
    </w:pPr>
    <w:rPr>
      <w:rFonts w:ascii="Verdana" w:hAnsi="Verdana"/>
      <w:lang w:val="en-US"/>
    </w:rPr>
  </w:style>
  <w:style w:type="character" w:customStyle="1" w:styleId="CommentaireCar">
    <w:name w:val="Commentaire Car"/>
    <w:basedOn w:val="Policepardfaut"/>
    <w:link w:val="Commentaire"/>
    <w:uiPriority w:val="99"/>
    <w:semiHidden/>
    <w:rsid w:val="007D034E"/>
  </w:style>
  <w:style w:type="paragraph" w:customStyle="1" w:styleId="CharCarChar1CarChar1CarCharCarCharCarChar">
    <w:name w:val="Char Car Char1 Car Char1 Car Char Car Char Car Char"/>
    <w:basedOn w:val="Normal"/>
    <w:rsid w:val="00546903"/>
    <w:pPr>
      <w:spacing w:after="160" w:line="240" w:lineRule="exact"/>
    </w:pPr>
    <w:rPr>
      <w:rFonts w:ascii="Verdana" w:hAnsi="Verdana"/>
      <w:lang w:val="en-US"/>
    </w:rPr>
  </w:style>
  <w:style w:type="character" w:customStyle="1" w:styleId="Car1">
    <w:name w:val="Car1"/>
    <w:basedOn w:val="Policepardfaut"/>
    <w:semiHidden/>
    <w:rsid w:val="005C6C99"/>
  </w:style>
  <w:style w:type="character" w:customStyle="1" w:styleId="Corpsdetexte2Car">
    <w:name w:val="Corps de texte 2 Car"/>
    <w:link w:val="Corpsdetexte2"/>
    <w:rsid w:val="00E350CB"/>
    <w:rPr>
      <w:sz w:val="24"/>
      <w:szCs w:val="24"/>
      <w:lang w:val="fr-FR"/>
    </w:rPr>
  </w:style>
  <w:style w:type="paragraph" w:customStyle="1" w:styleId="CharCarChar1CarChar1CarCharCarCharCarCharCar">
    <w:name w:val="Char Car Char1 Car Char1 Car Char Car Char Car Char Car"/>
    <w:basedOn w:val="Normal"/>
    <w:rsid w:val="008125E9"/>
    <w:pPr>
      <w:spacing w:after="160" w:line="240" w:lineRule="exact"/>
    </w:pPr>
    <w:rPr>
      <w:rFonts w:ascii="Verdana" w:hAnsi="Verdana"/>
      <w:lang w:val="en-US"/>
    </w:rPr>
  </w:style>
  <w:style w:type="paragraph" w:customStyle="1" w:styleId="Default">
    <w:name w:val="Default"/>
    <w:rsid w:val="004D3F6C"/>
    <w:pPr>
      <w:autoSpaceDE w:val="0"/>
      <w:autoSpaceDN w:val="0"/>
      <w:adjustRightInd w:val="0"/>
    </w:pPr>
    <w:rPr>
      <w:color w:val="000000"/>
      <w:sz w:val="24"/>
      <w:szCs w:val="24"/>
    </w:rPr>
  </w:style>
  <w:style w:type="paragraph" w:styleId="Paragraphedeliste">
    <w:name w:val="List Paragraph"/>
    <w:basedOn w:val="Normal"/>
    <w:uiPriority w:val="34"/>
    <w:qFormat/>
    <w:rsid w:val="004F7569"/>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847365">
      <w:bodyDiv w:val="1"/>
      <w:marLeft w:val="0"/>
      <w:marRight w:val="0"/>
      <w:marTop w:val="0"/>
      <w:marBottom w:val="0"/>
      <w:divBdr>
        <w:top w:val="none" w:sz="0" w:space="0" w:color="auto"/>
        <w:left w:val="none" w:sz="0" w:space="0" w:color="auto"/>
        <w:bottom w:val="none" w:sz="0" w:space="0" w:color="auto"/>
        <w:right w:val="none" w:sz="0" w:space="0" w:color="auto"/>
      </w:divBdr>
      <w:divsChild>
        <w:div w:id="68019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ungard.com" TargetMode="External"/><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toxx.com/index-details?symbol=SX5E" TargetMode="External"/><Relationship Id="rId14" Type="http://schemas.openxmlformats.org/officeDocument/2006/relationships/hyperlink" Target="http://www.thomsonreuters.com"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1DF47-3161-4140-BBBC-2FC8EEBB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6968</Words>
  <Characters>36478</Characters>
  <Application>Microsoft Office Word</Application>
  <DocSecurity>0</DocSecurity>
  <Lines>303</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43360</CharactersWithSpaces>
  <SharedDoc>false</SharedDoc>
  <HyperlinkBase/>
  <HLinks>
    <vt:vector size="12" baseType="variant">
      <vt:variant>
        <vt:i4>3211376</vt:i4>
      </vt:variant>
      <vt:variant>
        <vt:i4>54</vt:i4>
      </vt:variant>
      <vt:variant>
        <vt:i4>0</vt:i4>
      </vt:variant>
      <vt:variant>
        <vt:i4>5</vt:i4>
      </vt:variant>
      <vt:variant>
        <vt:lpwstr>http://www.pricingpartners.com/</vt:lpwstr>
      </vt:variant>
      <vt:variant>
        <vt:lpwstr/>
      </vt:variant>
      <vt:variant>
        <vt:i4>1769493</vt:i4>
      </vt:variant>
      <vt:variant>
        <vt:i4>0</vt:i4>
      </vt:variant>
      <vt:variant>
        <vt:i4>0</vt:i4>
      </vt:variant>
      <vt:variant>
        <vt:i4>5</vt:i4>
      </vt:variant>
      <vt:variant>
        <vt:lpwstr>http://eqdpo.bnpparibas.com/XS0925951021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2018-04-13T14:41:00Z</dcterms:created>
  <dcterms:modified xsi:type="dcterms:W3CDTF">2019-05-27T13:42:00Z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oFAAspTNh41gn7Bz13c97fNDr98ke/0n4Gc5K5R7frZskBJYUdS5kF3l+csvWHi2iJ2p3pTWH6UWUlWG
g+QZTVczVWE2LhZnvQDh1W4SvN6BonKcni+J400v7FAJsXcycmz7vJkcrvU+DGbNm2PI3QfX89Mn
kQ7Ew726ulnjZ4PwTsXKmhg5ueWfV0vfFUMjOrarr6VM23qCYWY3b3V7FoKOhmT2XoQAqzjalu/9
M+M9Sx4dEa//BAnhB</vt:lpwstr>
  </property>
  <property fmtid="{D5CDD505-2E9C-101B-9397-08002B2CF9AE}" pid="3" name="MAIL_MSG_ID2">
    <vt:lpwstr>P2ad7Lbe7DV/vP/id3Viwn7PFic8nikmPlVdRWD56fcw/GjyAHFTEC4rJKe
0fUP9KrMiguqfsnZi5kIZ5QR6Cn5t0QQFfFMfwX9PdSMTmgt</vt:lpwstr>
  </property>
  <property fmtid="{D5CDD505-2E9C-101B-9397-08002B2CF9AE}" pid="4" name="RESPONSE_SENDER_NAME">
    <vt:lpwstr>gAAAdya76B99d4hLGUR1rQ+8TxTv0GGEPdix</vt:lpwstr>
  </property>
  <property fmtid="{D5CDD505-2E9C-101B-9397-08002B2CF9AE}" pid="5" name="EMAIL_OWNER_ADDRESS">
    <vt:lpwstr>ABAAmylTnWthiz8UcLW6FMAcqWEQn5fNci675LLSjD3dB629c+LrwigJYqpwLxQF8LeS</vt:lpwstr>
  </property>
</Properties>
</file>