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CE7CC" w14:textId="5FAA7861" w:rsidR="005C7080" w:rsidRPr="00FA326D" w:rsidRDefault="005C7080" w:rsidP="005C7080">
      <w:pPr>
        <w:pStyle w:val="NoSpacing"/>
        <w:rPr>
          <w:b/>
          <w:bCs/>
          <w:sz w:val="32"/>
          <w:szCs w:val="32"/>
          <w:u w:val="single"/>
        </w:rPr>
      </w:pPr>
      <w:r w:rsidRPr="00FA326D">
        <w:rPr>
          <w:b/>
          <w:bCs/>
          <w:sz w:val="32"/>
          <w:szCs w:val="32"/>
          <w:u w:val="single"/>
        </w:rPr>
        <w:t>Description</w:t>
      </w:r>
      <w:r w:rsidR="002630EA" w:rsidRPr="00FA326D">
        <w:rPr>
          <w:b/>
          <w:bCs/>
          <w:sz w:val="32"/>
          <w:szCs w:val="32"/>
          <w:u w:val="single"/>
        </w:rPr>
        <w:t xml:space="preserve"> of Data Storage</w:t>
      </w:r>
    </w:p>
    <w:p w14:paraId="06E53B14" w14:textId="77777777" w:rsidR="005C7080" w:rsidRPr="005C7080" w:rsidRDefault="005C7080" w:rsidP="005C7080">
      <w:pPr>
        <w:pStyle w:val="NoSpacing"/>
      </w:pPr>
    </w:p>
    <w:p w14:paraId="67FA3AEA" w14:textId="77777777" w:rsidR="005C7080" w:rsidRPr="005C7080" w:rsidRDefault="005C7080" w:rsidP="005C7080">
      <w:pPr>
        <w:pStyle w:val="NoSpacing"/>
      </w:pPr>
      <w:r w:rsidRPr="005C7080">
        <w:t xml:space="preserve">A storage engine is an internal software component that a data store uses to store, read, </w:t>
      </w:r>
      <w:proofErr w:type="gramStart"/>
      <w:r w:rsidRPr="005C7080">
        <w:t>update</w:t>
      </w:r>
      <w:proofErr w:type="gramEnd"/>
      <w:r w:rsidRPr="005C7080">
        <w:t xml:space="preserve"> and delete data in the underlying memory and storage system.</w:t>
      </w:r>
    </w:p>
    <w:p w14:paraId="05B31AD2" w14:textId="77777777" w:rsidR="005C7080" w:rsidRPr="005C7080" w:rsidRDefault="005C7080" w:rsidP="005C7080">
      <w:pPr>
        <w:pStyle w:val="NoSpacing"/>
      </w:pPr>
    </w:p>
    <w:p w14:paraId="024E04F3" w14:textId="047B3C10" w:rsidR="005C7080" w:rsidRPr="005C7080" w:rsidRDefault="005C7080" w:rsidP="005C7080">
      <w:pPr>
        <w:pStyle w:val="NoSpacing"/>
      </w:pPr>
      <w:r w:rsidRPr="005C7080">
        <w:t xml:space="preserve">Key </w:t>
      </w:r>
      <w:proofErr w:type="gramStart"/>
      <w:r w:rsidR="002630EA">
        <w:t>f</w:t>
      </w:r>
      <w:r w:rsidRPr="005C7080">
        <w:t>eatures</w:t>
      </w:r>
      <w:r w:rsidR="002630EA">
        <w:t>;</w:t>
      </w:r>
      <w:proofErr w:type="gramEnd"/>
      <w:r w:rsidR="002630EA">
        <w:t xml:space="preserve"> t</w:t>
      </w:r>
      <w:r w:rsidRPr="005C7080">
        <w:t>he following features will be part of system requirements:</w:t>
      </w:r>
    </w:p>
    <w:p w14:paraId="23DEE83A" w14:textId="77777777" w:rsidR="002630EA" w:rsidRDefault="002630EA" w:rsidP="005C7080">
      <w:pPr>
        <w:pStyle w:val="NoSpacing"/>
      </w:pPr>
    </w:p>
    <w:p w14:paraId="2A05F07B" w14:textId="36549FA2" w:rsidR="005C7080" w:rsidRPr="005C7080" w:rsidRDefault="00D72B32" w:rsidP="002630EA">
      <w:pPr>
        <w:pStyle w:val="NoSpacing"/>
        <w:numPr>
          <w:ilvl w:val="0"/>
          <w:numId w:val="7"/>
        </w:numPr>
      </w:pPr>
      <w:r>
        <w:t>R</w:t>
      </w:r>
      <w:r w:rsidR="005C7080" w:rsidRPr="005C7080">
        <w:t>elated to the storage system</w:t>
      </w:r>
    </w:p>
    <w:p w14:paraId="40E75E37" w14:textId="2B9A1157" w:rsidR="005C7080" w:rsidRPr="005C7080" w:rsidRDefault="005C7080" w:rsidP="002630EA">
      <w:pPr>
        <w:pStyle w:val="NoSpacing"/>
        <w:numPr>
          <w:ilvl w:val="1"/>
          <w:numId w:val="7"/>
        </w:numPr>
      </w:pPr>
      <w:r w:rsidRPr="005C7080">
        <w:t xml:space="preserve">distributed B+Trees and LSM for reading, </w:t>
      </w:r>
      <w:r w:rsidR="002630EA" w:rsidRPr="005C7080">
        <w:t>writing,</w:t>
      </w:r>
      <w:r w:rsidRPr="005C7080">
        <w:t xml:space="preserve"> and updating</w:t>
      </w:r>
    </w:p>
    <w:p w14:paraId="07162FC6" w14:textId="41669CC2" w:rsidR="005C7080" w:rsidRPr="005C7080" w:rsidRDefault="005C7080" w:rsidP="002630EA">
      <w:pPr>
        <w:pStyle w:val="NoSpacing"/>
        <w:numPr>
          <w:ilvl w:val="1"/>
          <w:numId w:val="7"/>
        </w:numPr>
      </w:pPr>
      <w:r w:rsidRPr="005C7080">
        <w:t>persistent data</w:t>
      </w:r>
      <w:r w:rsidR="00903F32">
        <w:t>; possibly on non-volatile memory</w:t>
      </w:r>
    </w:p>
    <w:p w14:paraId="79337B2B" w14:textId="09FF8868" w:rsidR="005C7080" w:rsidRPr="005C7080" w:rsidRDefault="002630EA" w:rsidP="002630EA">
      <w:pPr>
        <w:pStyle w:val="NoSpacing"/>
        <w:numPr>
          <w:ilvl w:val="1"/>
          <w:numId w:val="7"/>
        </w:numPr>
      </w:pPr>
      <w:r w:rsidRPr="00903F32">
        <w:rPr>
          <w:highlight w:val="red"/>
        </w:rPr>
        <w:t>c</w:t>
      </w:r>
      <w:r w:rsidR="005C7080" w:rsidRPr="00903F32">
        <w:rPr>
          <w:highlight w:val="red"/>
        </w:rPr>
        <w:t>ontent-addressable data</w:t>
      </w:r>
    </w:p>
    <w:p w14:paraId="47092252" w14:textId="18988FA0" w:rsidR="005C7080" w:rsidRDefault="005C7080" w:rsidP="002630EA">
      <w:pPr>
        <w:pStyle w:val="NoSpacing"/>
        <w:numPr>
          <w:ilvl w:val="1"/>
          <w:numId w:val="7"/>
        </w:numPr>
      </w:pPr>
      <w:r w:rsidRPr="005C7080">
        <w:t xml:space="preserve">data versioning (to </w:t>
      </w:r>
      <w:r w:rsidR="002630EA" w:rsidRPr="005C7080">
        <w:t>strengthen</w:t>
      </w:r>
      <w:r w:rsidRPr="005C7080">
        <w:t xml:space="preserve"> collaboration)</w:t>
      </w:r>
    </w:p>
    <w:p w14:paraId="2FCABC1A" w14:textId="26098E3A" w:rsidR="00903F32" w:rsidRDefault="00903F32" w:rsidP="00903F32">
      <w:pPr>
        <w:pStyle w:val="NoSpacing"/>
        <w:numPr>
          <w:ilvl w:val="2"/>
          <w:numId w:val="7"/>
        </w:numPr>
      </w:pPr>
      <w:r>
        <w:t>no in-place updating and deleting of data</w:t>
      </w:r>
    </w:p>
    <w:p w14:paraId="731584C1" w14:textId="0AED981A" w:rsidR="00903F32" w:rsidRDefault="00903F32" w:rsidP="00903F32">
      <w:pPr>
        <w:pStyle w:val="NoSpacing"/>
        <w:numPr>
          <w:ilvl w:val="2"/>
          <w:numId w:val="7"/>
        </w:numPr>
      </w:pPr>
      <w:r>
        <w:t>all data objects recorded will remain in the data store</w:t>
      </w:r>
    </w:p>
    <w:p w14:paraId="57F0D019" w14:textId="54ECC8B8" w:rsidR="00903F32" w:rsidRPr="005C7080" w:rsidRDefault="00903F32" w:rsidP="00903F32">
      <w:pPr>
        <w:pStyle w:val="NoSpacing"/>
        <w:numPr>
          <w:ilvl w:val="2"/>
          <w:numId w:val="7"/>
        </w:numPr>
      </w:pPr>
      <w:r>
        <w:t>each data object will be versioned</w:t>
      </w:r>
    </w:p>
    <w:p w14:paraId="44768DD0" w14:textId="3D4E59EC" w:rsidR="005C7080" w:rsidRPr="005C7080" w:rsidRDefault="005C7080" w:rsidP="002630EA">
      <w:pPr>
        <w:pStyle w:val="NoSpacing"/>
        <w:numPr>
          <w:ilvl w:val="1"/>
          <w:numId w:val="7"/>
        </w:numPr>
      </w:pPr>
      <w:r w:rsidRPr="00903F32">
        <w:rPr>
          <w:highlight w:val="red"/>
        </w:rPr>
        <w:t>maybe compression</w:t>
      </w:r>
    </w:p>
    <w:p w14:paraId="132B3F3B" w14:textId="38473DBE" w:rsidR="005C7080" w:rsidRPr="005C7080" w:rsidRDefault="005C7080" w:rsidP="002630EA">
      <w:pPr>
        <w:pStyle w:val="NoSpacing"/>
        <w:numPr>
          <w:ilvl w:val="1"/>
          <w:numId w:val="7"/>
        </w:numPr>
      </w:pPr>
      <w:r w:rsidRPr="005C7080">
        <w:t xml:space="preserve">will have to choose one or several data models (key-value, document, </w:t>
      </w:r>
      <w:proofErr w:type="gramStart"/>
      <w:r w:rsidRPr="005C7080">
        <w:t>graph</w:t>
      </w:r>
      <w:proofErr w:type="gramEnd"/>
      <w:r w:rsidRPr="005C7080">
        <w:t xml:space="preserve"> and wide-column)</w:t>
      </w:r>
    </w:p>
    <w:p w14:paraId="7D2565AA" w14:textId="39639B13" w:rsidR="005C7080" w:rsidRPr="005C7080" w:rsidRDefault="00D72B32" w:rsidP="002630EA">
      <w:pPr>
        <w:pStyle w:val="NoSpacing"/>
        <w:numPr>
          <w:ilvl w:val="0"/>
          <w:numId w:val="7"/>
        </w:numPr>
      </w:pPr>
      <w:r>
        <w:t>R</w:t>
      </w:r>
      <w:r w:rsidR="005C7080" w:rsidRPr="005C7080">
        <w:t>elated to distributed systems</w:t>
      </w:r>
    </w:p>
    <w:p w14:paraId="1EBA238B" w14:textId="7C5D3FF9" w:rsidR="005C7080" w:rsidRPr="005C7080" w:rsidRDefault="005C7080" w:rsidP="002630EA">
      <w:pPr>
        <w:pStyle w:val="NoSpacing"/>
        <w:numPr>
          <w:ilvl w:val="1"/>
          <w:numId w:val="7"/>
        </w:numPr>
      </w:pPr>
      <w:r w:rsidRPr="005C7080">
        <w:t xml:space="preserve">replication, </w:t>
      </w:r>
      <w:r w:rsidR="00462647" w:rsidRPr="005C7080">
        <w:t>concurrency,</w:t>
      </w:r>
      <w:r w:rsidRPr="005C7080">
        <w:t xml:space="preserve"> and consensus</w:t>
      </w:r>
    </w:p>
    <w:p w14:paraId="65F25DD7" w14:textId="747DEBFE" w:rsidR="005C7080" w:rsidRPr="005C7080" w:rsidRDefault="005C7080" w:rsidP="002630EA">
      <w:pPr>
        <w:pStyle w:val="NoSpacing"/>
        <w:numPr>
          <w:ilvl w:val="1"/>
          <w:numId w:val="7"/>
        </w:numPr>
      </w:pPr>
      <w:r w:rsidRPr="005C7080">
        <w:t>membership (with gossip style)</w:t>
      </w:r>
    </w:p>
    <w:p w14:paraId="7EE9C53A" w14:textId="69403FDF" w:rsidR="00FA326D" w:rsidRDefault="00FA326D" w:rsidP="00FA326D">
      <w:pPr>
        <w:pBdr>
          <w:bottom w:val="single" w:sz="6" w:space="1" w:color="auto"/>
        </w:pBdr>
      </w:pPr>
    </w:p>
    <w:p w14:paraId="336508F0" w14:textId="4614A9F7" w:rsidR="00FA326D" w:rsidRDefault="00FA326D" w:rsidP="00FA326D"/>
    <w:p w14:paraId="21C94D36" w14:textId="27D07B30" w:rsidR="00FA326D" w:rsidRPr="00FA326D" w:rsidRDefault="00FA326D" w:rsidP="00FA326D">
      <w:pPr>
        <w:rPr>
          <w:b/>
          <w:bCs/>
          <w:sz w:val="32"/>
          <w:szCs w:val="32"/>
          <w:u w:val="single"/>
        </w:rPr>
      </w:pPr>
      <w:r w:rsidRPr="00FA326D">
        <w:rPr>
          <w:b/>
          <w:bCs/>
          <w:sz w:val="32"/>
          <w:szCs w:val="32"/>
          <w:u w:val="single"/>
        </w:rPr>
        <w:t>Distributed Systems Implementation</w:t>
      </w:r>
    </w:p>
    <w:p w14:paraId="0412A3A7" w14:textId="77777777" w:rsidR="00FA326D" w:rsidRDefault="00FA326D" w:rsidP="00FA326D"/>
    <w:p w14:paraId="520C783F" w14:textId="3ED1ADFE" w:rsidR="00960E56" w:rsidRPr="00A35220" w:rsidRDefault="00960E56" w:rsidP="00960E56">
      <w:pPr>
        <w:pStyle w:val="NoSpacing"/>
        <w:numPr>
          <w:ilvl w:val="0"/>
          <w:numId w:val="4"/>
        </w:numPr>
        <w:rPr>
          <w:rFonts w:cstheme="minorHAnsi"/>
        </w:rPr>
      </w:pPr>
      <w:r w:rsidRPr="00960E56">
        <w:rPr>
          <w:rFonts w:cstheme="minorHAnsi"/>
        </w:rPr>
        <w:t xml:space="preserve">Replication vs </w:t>
      </w:r>
      <w:r>
        <w:rPr>
          <w:rFonts w:cstheme="minorHAnsi"/>
        </w:rPr>
        <w:t>S</w:t>
      </w:r>
      <w:r w:rsidRPr="00960E56">
        <w:rPr>
          <w:rFonts w:cstheme="minorHAnsi"/>
        </w:rPr>
        <w:t>harding</w:t>
      </w:r>
    </w:p>
    <w:p w14:paraId="3AA101BB" w14:textId="4B04258D" w:rsidR="00DD5C0B" w:rsidRDefault="00DD5C0B" w:rsidP="00960E56">
      <w:pPr>
        <w:pStyle w:val="NoSpacing"/>
        <w:numPr>
          <w:ilvl w:val="1"/>
          <w:numId w:val="4"/>
        </w:numPr>
        <w:rPr>
          <w:rFonts w:cstheme="minorHAnsi"/>
        </w:rPr>
      </w:pPr>
      <w:r>
        <w:rPr>
          <w:rFonts w:cstheme="minorHAnsi"/>
        </w:rPr>
        <w:t>Terminology</w:t>
      </w:r>
    </w:p>
    <w:p w14:paraId="792171FA" w14:textId="4C16883F" w:rsidR="00DD5C0B" w:rsidRDefault="00DD5C0B" w:rsidP="00DD5C0B">
      <w:pPr>
        <w:pStyle w:val="NoSpacing"/>
        <w:ind w:left="720"/>
        <w:rPr>
          <w:rFonts w:cstheme="minorHAnsi"/>
        </w:rPr>
      </w:pPr>
    </w:p>
    <w:p w14:paraId="1775B68D" w14:textId="43F3F5E7" w:rsidR="00DD5C0B" w:rsidRDefault="00DD5C0B" w:rsidP="00DD5C0B">
      <w:pPr>
        <w:pStyle w:val="NoSpacing"/>
        <w:ind w:left="720"/>
        <w:rPr>
          <w:rFonts w:cstheme="minorHAnsi"/>
        </w:rPr>
      </w:pPr>
      <w:r>
        <w:rPr>
          <w:rFonts w:cstheme="minorHAnsi"/>
        </w:rPr>
        <w:t>Partitioning or Sharding?</w:t>
      </w:r>
    </w:p>
    <w:p w14:paraId="38367204" w14:textId="457246E5" w:rsidR="00DD5C0B" w:rsidRDefault="00DD5C0B" w:rsidP="00DD5C0B">
      <w:pPr>
        <w:pStyle w:val="NoSpacing"/>
        <w:numPr>
          <w:ilvl w:val="0"/>
          <w:numId w:val="6"/>
        </w:numPr>
        <w:rPr>
          <w:rFonts w:cstheme="minorHAnsi"/>
        </w:rPr>
      </w:pPr>
      <w:hyperlink r:id="rId5" w:history="1">
        <w:r w:rsidRPr="008D082D">
          <w:rPr>
            <w:rStyle w:val="Hyperlink"/>
            <w:rFonts w:cstheme="minorHAnsi"/>
          </w:rPr>
          <w:t>https://qr.ae/pGaPSz</w:t>
        </w:r>
      </w:hyperlink>
      <w:r>
        <w:rPr>
          <w:rFonts w:cstheme="minorHAnsi"/>
        </w:rPr>
        <w:t xml:space="preserve"> </w:t>
      </w:r>
    </w:p>
    <w:p w14:paraId="7B00D7CC" w14:textId="1E1CD7E1" w:rsidR="00DD5C0B" w:rsidRDefault="00DD5C0B" w:rsidP="00DD5C0B">
      <w:pPr>
        <w:pStyle w:val="NoSpacing"/>
        <w:numPr>
          <w:ilvl w:val="0"/>
          <w:numId w:val="6"/>
        </w:numPr>
        <w:rPr>
          <w:rFonts w:cstheme="minorHAnsi"/>
        </w:rPr>
      </w:pPr>
      <w:hyperlink r:id="rId6" w:history="1">
        <w:r w:rsidRPr="008D082D">
          <w:rPr>
            <w:rStyle w:val="Hyperlink"/>
            <w:rFonts w:cstheme="minorHAnsi"/>
          </w:rPr>
          <w:t>https://qr.ae/pGaPJa</w:t>
        </w:r>
      </w:hyperlink>
    </w:p>
    <w:p w14:paraId="45BBCC04" w14:textId="77777777" w:rsidR="00DD5C0B" w:rsidRDefault="00DD5C0B" w:rsidP="00DD5C0B">
      <w:pPr>
        <w:pStyle w:val="NoSpacing"/>
        <w:ind w:left="720"/>
        <w:rPr>
          <w:rFonts w:cstheme="minorHAnsi"/>
        </w:rPr>
      </w:pPr>
    </w:p>
    <w:p w14:paraId="4FACF753" w14:textId="7F6A76FB" w:rsidR="00960E56" w:rsidRDefault="00DD5C0B" w:rsidP="00960E56">
      <w:pPr>
        <w:pStyle w:val="NoSpacing"/>
        <w:numPr>
          <w:ilvl w:val="1"/>
          <w:numId w:val="4"/>
        </w:numPr>
        <w:rPr>
          <w:rFonts w:cstheme="minorHAnsi"/>
        </w:rPr>
      </w:pPr>
      <w:r>
        <w:rPr>
          <w:rFonts w:cstheme="minorHAnsi"/>
        </w:rPr>
        <w:t>Sharding</w:t>
      </w:r>
    </w:p>
    <w:p w14:paraId="77EB2BE3" w14:textId="4847DAE6" w:rsidR="007928CA" w:rsidRPr="007928CA" w:rsidRDefault="00982CAE" w:rsidP="007928CA">
      <w:pPr>
        <w:pStyle w:val="NoSpacing"/>
        <w:ind w:left="1080"/>
        <w:rPr>
          <w:rFonts w:cstheme="minorHAnsi"/>
        </w:rPr>
      </w:pPr>
      <w:r w:rsidRPr="007928CA">
        <w:rPr>
          <w:rFonts w:cstheme="minorHAnsi"/>
        </w:rPr>
        <w:t>Thus,</w:t>
      </w:r>
      <w:r w:rsidR="007928CA" w:rsidRPr="007928CA">
        <w:rPr>
          <w:rFonts w:cstheme="minorHAnsi"/>
        </w:rPr>
        <w:t xml:space="preserve"> I was thinking of </w:t>
      </w:r>
      <w:r w:rsidR="007928CA" w:rsidRPr="007928CA">
        <w:rPr>
          <w:rFonts w:cstheme="minorHAnsi"/>
        </w:rPr>
        <w:t>Sharding</w:t>
      </w:r>
      <w:r w:rsidR="007928CA" w:rsidRPr="007928CA">
        <w:rPr>
          <w:rFonts w:cstheme="minorHAnsi"/>
        </w:rPr>
        <w:t xml:space="preserve"> data.</w:t>
      </w:r>
    </w:p>
    <w:p w14:paraId="13FF9DE7" w14:textId="77777777" w:rsidR="007928CA" w:rsidRPr="007928CA" w:rsidRDefault="007928CA" w:rsidP="007928CA">
      <w:pPr>
        <w:pStyle w:val="NoSpacing"/>
        <w:ind w:left="1080"/>
        <w:rPr>
          <w:rFonts w:cstheme="minorHAnsi"/>
        </w:rPr>
      </w:pPr>
    </w:p>
    <w:p w14:paraId="505952E6" w14:textId="77777777" w:rsidR="007928CA" w:rsidRPr="007928CA" w:rsidRDefault="007928CA" w:rsidP="007928CA">
      <w:pPr>
        <w:pStyle w:val="NoSpacing"/>
        <w:ind w:left="1080"/>
        <w:rPr>
          <w:rFonts w:cstheme="minorHAnsi"/>
        </w:rPr>
      </w:pPr>
      <w:r w:rsidRPr="007928CA">
        <w:rPr>
          <w:rFonts w:cstheme="minorHAnsi"/>
        </w:rPr>
        <w:t>A partitioned system can be adjusted to handle a larger workload by creating more partitions and distributing them on more machines.</w:t>
      </w:r>
    </w:p>
    <w:p w14:paraId="0DCE334D" w14:textId="77777777" w:rsidR="007928CA" w:rsidRPr="007928CA" w:rsidRDefault="007928CA" w:rsidP="007928CA">
      <w:pPr>
        <w:pStyle w:val="NoSpacing"/>
        <w:ind w:left="1080"/>
        <w:rPr>
          <w:rFonts w:cstheme="minorHAnsi"/>
        </w:rPr>
      </w:pPr>
      <w:r w:rsidRPr="007928CA">
        <w:rPr>
          <w:rFonts w:cstheme="minorHAnsi"/>
        </w:rPr>
        <w:t>In this approach, the system can also use relatively low-spec machines, which are typically more cost-efficient.</w:t>
      </w:r>
    </w:p>
    <w:p w14:paraId="3A92BA1C" w14:textId="77777777" w:rsidR="007928CA" w:rsidRPr="007928CA" w:rsidRDefault="007928CA" w:rsidP="007928CA">
      <w:pPr>
        <w:pStyle w:val="NoSpacing"/>
        <w:ind w:left="1080"/>
        <w:rPr>
          <w:rFonts w:cstheme="minorHAnsi"/>
        </w:rPr>
      </w:pPr>
    </w:p>
    <w:p w14:paraId="29FA934C" w14:textId="77777777" w:rsidR="007928CA" w:rsidRPr="007928CA" w:rsidRDefault="007928CA" w:rsidP="007928CA">
      <w:pPr>
        <w:pStyle w:val="NoSpacing"/>
        <w:ind w:left="1080"/>
        <w:rPr>
          <w:rFonts w:cstheme="minorHAnsi"/>
        </w:rPr>
      </w:pPr>
      <w:r w:rsidRPr="007928CA">
        <w:rPr>
          <w:rFonts w:cstheme="minorHAnsi"/>
        </w:rPr>
        <w:t>Scalable, not sure about fault tolerance; because if a node that contains a specific partition is unavailable, then it does not sound fault tolerant to me.</w:t>
      </w:r>
    </w:p>
    <w:p w14:paraId="0CF19D42" w14:textId="77777777" w:rsidR="007928CA" w:rsidRPr="007928CA" w:rsidRDefault="007928CA" w:rsidP="007928CA">
      <w:pPr>
        <w:pStyle w:val="NoSpacing"/>
        <w:ind w:left="1080"/>
        <w:rPr>
          <w:rFonts w:cstheme="minorHAnsi"/>
        </w:rPr>
      </w:pPr>
    </w:p>
    <w:p w14:paraId="6BC4CCBF" w14:textId="4480B3CD" w:rsidR="00982CAE" w:rsidRPr="00982CAE" w:rsidRDefault="007928CA" w:rsidP="00982CAE">
      <w:pPr>
        <w:ind w:left="1080"/>
        <w:rPr>
          <w:rFonts w:eastAsia="Times New Roman" w:cstheme="minorHAnsi"/>
          <w:lang w:val="en-NA" w:eastAsia="en-GB"/>
        </w:rPr>
      </w:pPr>
      <w:r w:rsidRPr="00982CAE">
        <w:rPr>
          <w:rFonts w:cstheme="minorHAnsi"/>
          <w:b/>
          <w:bCs/>
        </w:rPr>
        <w:lastRenderedPageBreak/>
        <w:t>Challenges</w:t>
      </w:r>
      <w:r w:rsidRPr="00982CAE">
        <w:rPr>
          <w:rFonts w:cstheme="minorHAnsi"/>
          <w:b/>
          <w:bCs/>
        </w:rPr>
        <w:t>:</w:t>
      </w:r>
      <w:r w:rsidRPr="00982CAE">
        <w:rPr>
          <w:rFonts w:cstheme="minorHAnsi"/>
        </w:rPr>
        <w:t xml:space="preserve"> </w:t>
      </w:r>
      <w:r w:rsidR="00982CAE" w:rsidRPr="00982CAE">
        <w:rPr>
          <w:rFonts w:eastAsia="Times New Roman" w:cstheme="minorHAnsi"/>
          <w:lang w:val="en-NA" w:eastAsia="en-GB"/>
        </w:rPr>
        <w:t xml:space="preserve">When we partition the data, the system needs to maintain </w:t>
      </w:r>
      <w:r w:rsidR="00982CAE" w:rsidRPr="00982CAE">
        <w:rPr>
          <w:rFonts w:eastAsia="Times New Roman" w:cstheme="minorHAnsi"/>
          <w:lang w:val="en-NA" w:eastAsia="en-GB"/>
        </w:rPr>
        <w:t>bookkeeping</w:t>
      </w:r>
      <w:r w:rsidR="00982CAE" w:rsidRPr="00982CAE">
        <w:rPr>
          <w:rFonts w:eastAsia="Times New Roman" w:cstheme="minorHAnsi"/>
          <w:lang w:val="en-NA" w:eastAsia="en-GB"/>
        </w:rPr>
        <w:t xml:space="preserve"> of which part of data is stored in which node. Based on this information, the system needs to query the corresponding node when a request is made, in order to guarantee high performance.</w:t>
      </w:r>
    </w:p>
    <w:p w14:paraId="118A3662" w14:textId="77777777" w:rsidR="007928CA" w:rsidRPr="007928CA" w:rsidRDefault="007928CA" w:rsidP="00982CAE">
      <w:pPr>
        <w:pStyle w:val="NoSpacing"/>
        <w:rPr>
          <w:rFonts w:cstheme="minorHAnsi"/>
        </w:rPr>
      </w:pPr>
    </w:p>
    <w:p w14:paraId="32636A01" w14:textId="07A572EA" w:rsidR="007928CA" w:rsidRDefault="007928CA" w:rsidP="007928CA">
      <w:pPr>
        <w:pStyle w:val="NoSpacing"/>
        <w:ind w:left="1080"/>
        <w:rPr>
          <w:rFonts w:cstheme="minorHAnsi"/>
        </w:rPr>
      </w:pPr>
      <w:r w:rsidRPr="007928CA">
        <w:rPr>
          <w:rFonts w:cstheme="minorHAnsi"/>
        </w:rPr>
        <w:t>Efficient indexing schemes to efficiently access data that’s been sharded.</w:t>
      </w:r>
    </w:p>
    <w:p w14:paraId="713627D0" w14:textId="45A2483B" w:rsidR="00982CAE" w:rsidRDefault="00982CAE" w:rsidP="007928CA">
      <w:pPr>
        <w:pStyle w:val="NoSpacing"/>
        <w:ind w:left="1080"/>
        <w:rPr>
          <w:rFonts w:cstheme="minorHAnsi"/>
        </w:rPr>
      </w:pPr>
    </w:p>
    <w:p w14:paraId="7DB9C809" w14:textId="5576B932" w:rsidR="00982CAE" w:rsidRDefault="00982CAE" w:rsidP="007928CA">
      <w:pPr>
        <w:pStyle w:val="NoSpacing"/>
        <w:ind w:left="1080"/>
        <w:rPr>
          <w:rFonts w:cstheme="minorHAnsi"/>
        </w:rPr>
      </w:pPr>
      <w:r>
        <w:rPr>
          <w:rFonts w:cstheme="minorHAnsi"/>
        </w:rPr>
        <w:t>Figure 1: Sharding data</w:t>
      </w:r>
    </w:p>
    <w:p w14:paraId="31A2090D" w14:textId="77777777" w:rsidR="007928CA" w:rsidRPr="007928CA" w:rsidRDefault="007928CA" w:rsidP="007928CA">
      <w:pPr>
        <w:pStyle w:val="NoSpacing"/>
      </w:pPr>
    </w:p>
    <w:p w14:paraId="7CE8EA3D" w14:textId="30420BF1" w:rsidR="00960E56" w:rsidRDefault="00960E56" w:rsidP="00960E56">
      <w:pPr>
        <w:pStyle w:val="NoSpacing"/>
        <w:numPr>
          <w:ilvl w:val="1"/>
          <w:numId w:val="4"/>
        </w:numPr>
        <w:rPr>
          <w:rFonts w:cstheme="minorHAnsi"/>
        </w:rPr>
      </w:pPr>
      <w:r w:rsidRPr="00960E56">
        <w:rPr>
          <w:rFonts w:cstheme="minorHAnsi"/>
        </w:rPr>
        <w:t>Replication</w:t>
      </w:r>
    </w:p>
    <w:p w14:paraId="0CE8DD2C" w14:textId="77777777" w:rsidR="007928CA" w:rsidRPr="007928CA" w:rsidRDefault="007928CA" w:rsidP="007928CA">
      <w:pPr>
        <w:pStyle w:val="NoSpacing"/>
        <w:ind w:left="1080"/>
        <w:rPr>
          <w:rFonts w:cstheme="minorHAnsi"/>
        </w:rPr>
      </w:pPr>
      <w:r w:rsidRPr="007928CA">
        <w:rPr>
          <w:rFonts w:cstheme="minorHAnsi"/>
        </w:rPr>
        <w:t>To achieve fault tolerance, I’d implement replication.</w:t>
      </w:r>
    </w:p>
    <w:p w14:paraId="5C798925" w14:textId="77777777" w:rsidR="007928CA" w:rsidRPr="007928CA" w:rsidRDefault="007928CA" w:rsidP="007928CA">
      <w:pPr>
        <w:pStyle w:val="NoSpacing"/>
        <w:ind w:left="1080"/>
        <w:rPr>
          <w:rFonts w:cstheme="minorHAnsi"/>
        </w:rPr>
      </w:pPr>
    </w:p>
    <w:p w14:paraId="3D8F3811" w14:textId="77777777" w:rsidR="007928CA" w:rsidRPr="007928CA" w:rsidRDefault="007928CA" w:rsidP="007928CA">
      <w:pPr>
        <w:pStyle w:val="NoSpacing"/>
        <w:ind w:left="1080"/>
        <w:rPr>
          <w:rFonts w:cstheme="minorHAnsi"/>
        </w:rPr>
      </w:pPr>
      <w:r w:rsidRPr="007928CA">
        <w:rPr>
          <w:rFonts w:cstheme="minorHAnsi"/>
        </w:rPr>
        <w:t>Replication is the process of creating multiple copies of the same data and storing them into multiple machines. Each one of these copies is typically called a replica.</w:t>
      </w:r>
    </w:p>
    <w:p w14:paraId="3A66C608" w14:textId="77777777" w:rsidR="007928CA" w:rsidRPr="007928CA" w:rsidRDefault="007928CA" w:rsidP="007928CA">
      <w:pPr>
        <w:pStyle w:val="NoSpacing"/>
        <w:ind w:left="1080"/>
        <w:rPr>
          <w:rFonts w:cstheme="minorHAnsi"/>
        </w:rPr>
      </w:pPr>
    </w:p>
    <w:p w14:paraId="13C8034A" w14:textId="643796D8" w:rsidR="007928CA" w:rsidRPr="007928CA" w:rsidRDefault="007928CA" w:rsidP="007928CA">
      <w:pPr>
        <w:pStyle w:val="NoSpacing"/>
        <w:ind w:left="1080"/>
        <w:rPr>
          <w:rFonts w:cstheme="minorHAnsi"/>
        </w:rPr>
      </w:pPr>
      <w:r>
        <w:rPr>
          <w:rFonts w:cstheme="minorHAnsi"/>
        </w:rPr>
        <w:t>P</w:t>
      </w:r>
      <w:r w:rsidRPr="007928CA">
        <w:rPr>
          <w:rFonts w:cstheme="minorHAnsi"/>
        </w:rPr>
        <w:t>rimary-backup replication and consensus-based replication.</w:t>
      </w:r>
    </w:p>
    <w:p w14:paraId="7B32F450" w14:textId="2B763D32" w:rsidR="007928CA" w:rsidRPr="007928CA" w:rsidRDefault="007928CA" w:rsidP="007928CA">
      <w:pPr>
        <w:pStyle w:val="NoSpacing"/>
        <w:ind w:left="1080"/>
        <w:rPr>
          <w:rFonts w:cstheme="minorHAnsi"/>
        </w:rPr>
      </w:pPr>
      <w:r w:rsidRPr="007928CA">
        <w:rPr>
          <w:rFonts w:cstheme="minorHAnsi"/>
        </w:rPr>
        <w:t>If we go the P/B Replication way, then no need for Consensus-implementation</w:t>
      </w:r>
      <w:r>
        <w:rPr>
          <w:rFonts w:cstheme="minorHAnsi"/>
        </w:rPr>
        <w:t>?</w:t>
      </w:r>
    </w:p>
    <w:p w14:paraId="6CD3975F" w14:textId="77777777" w:rsidR="007928CA" w:rsidRPr="007928CA" w:rsidRDefault="007928CA" w:rsidP="007928CA">
      <w:pPr>
        <w:pStyle w:val="NoSpacing"/>
        <w:ind w:left="1080"/>
        <w:rPr>
          <w:rFonts w:cstheme="minorHAnsi"/>
        </w:rPr>
      </w:pPr>
    </w:p>
    <w:p w14:paraId="70D0FCAE" w14:textId="46ABA7AD" w:rsidR="007928CA" w:rsidRDefault="007928CA" w:rsidP="007928CA">
      <w:pPr>
        <w:pStyle w:val="NoSpacing"/>
        <w:ind w:left="1080"/>
        <w:rPr>
          <w:rFonts w:cstheme="minorHAnsi"/>
        </w:rPr>
      </w:pPr>
      <w:r w:rsidRPr="007928CA">
        <w:rPr>
          <w:rFonts w:cstheme="minorHAnsi"/>
          <w:b/>
          <w:bCs/>
        </w:rPr>
        <w:t>Challenges</w:t>
      </w:r>
      <w:r>
        <w:rPr>
          <w:rFonts w:cstheme="minorHAnsi"/>
          <w:b/>
          <w:bCs/>
        </w:rPr>
        <w:t xml:space="preserve">: </w:t>
      </w:r>
      <w:r w:rsidRPr="007928CA">
        <w:rPr>
          <w:rFonts w:cstheme="minorHAnsi"/>
        </w:rPr>
        <w:t>As explained before, different replicas contain the same data. This means that any changes to the dataset need to be performed on all the replicas in a controlled way. Otherwise, there is a risk of having different data on each one of the replicas.</w:t>
      </w:r>
    </w:p>
    <w:p w14:paraId="424C82FF" w14:textId="0C4A40BD" w:rsidR="00982CAE" w:rsidRDefault="00982CAE" w:rsidP="007928CA">
      <w:pPr>
        <w:pStyle w:val="NoSpacing"/>
        <w:ind w:left="1080"/>
        <w:rPr>
          <w:rFonts w:cstheme="minorHAnsi"/>
        </w:rPr>
      </w:pPr>
    </w:p>
    <w:p w14:paraId="17A24CCF" w14:textId="36EAB125" w:rsidR="00982CAE" w:rsidRDefault="00982CAE" w:rsidP="007928CA">
      <w:pPr>
        <w:pStyle w:val="NoSpacing"/>
        <w:ind w:left="1080"/>
        <w:rPr>
          <w:rFonts w:cstheme="minorHAnsi"/>
        </w:rPr>
      </w:pPr>
      <w:r>
        <w:rPr>
          <w:rFonts w:cstheme="minorHAnsi"/>
        </w:rPr>
        <w:t>Figure 2: Replicating data</w:t>
      </w:r>
    </w:p>
    <w:p w14:paraId="2784945B" w14:textId="77777777" w:rsidR="007928CA" w:rsidRPr="007928CA" w:rsidRDefault="007928CA" w:rsidP="007928CA">
      <w:pPr>
        <w:pStyle w:val="NoSpacing"/>
      </w:pPr>
    </w:p>
    <w:p w14:paraId="4D909635" w14:textId="3E629998" w:rsidR="00960E56" w:rsidRDefault="00960E56" w:rsidP="00960E56">
      <w:pPr>
        <w:pStyle w:val="NoSpacing"/>
        <w:numPr>
          <w:ilvl w:val="1"/>
          <w:numId w:val="4"/>
        </w:numPr>
        <w:rPr>
          <w:rFonts w:cstheme="minorHAnsi"/>
        </w:rPr>
      </w:pPr>
      <w:r w:rsidRPr="00960E56">
        <w:rPr>
          <w:rFonts w:cstheme="minorHAnsi"/>
        </w:rPr>
        <w:t>Dual/Combined Approach (Sharding and Replication)</w:t>
      </w:r>
    </w:p>
    <w:p w14:paraId="01490018" w14:textId="77777777" w:rsidR="007928CA" w:rsidRPr="007928CA" w:rsidRDefault="007928CA" w:rsidP="007928CA">
      <w:pPr>
        <w:pStyle w:val="NoSpacing"/>
        <w:ind w:left="1080"/>
        <w:rPr>
          <w:rFonts w:cstheme="minorHAnsi"/>
        </w:rPr>
      </w:pPr>
      <w:r w:rsidRPr="007928CA">
        <w:rPr>
          <w:rFonts w:cstheme="minorHAnsi"/>
        </w:rPr>
        <w:t>The common pattern of doing this is splitting the dataset into separate partitions and then creating multiple replicas for each partition.</w:t>
      </w:r>
    </w:p>
    <w:p w14:paraId="68954EE4" w14:textId="7DC99A06" w:rsidR="007928CA" w:rsidRDefault="007928CA" w:rsidP="007928CA">
      <w:pPr>
        <w:pStyle w:val="NoSpacing"/>
        <w:ind w:left="1080"/>
        <w:rPr>
          <w:rFonts w:cstheme="minorHAnsi"/>
        </w:rPr>
      </w:pPr>
    </w:p>
    <w:p w14:paraId="6F54370C" w14:textId="2DEEA166" w:rsidR="00982CAE" w:rsidRDefault="00982CAE" w:rsidP="00982CAE">
      <w:pPr>
        <w:pStyle w:val="NoSpacing"/>
        <w:ind w:left="1080"/>
        <w:rPr>
          <w:rFonts w:cstheme="minorHAnsi"/>
        </w:rPr>
      </w:pPr>
      <w:r>
        <w:rPr>
          <w:rFonts w:cstheme="minorHAnsi"/>
        </w:rPr>
        <w:t>Figure 3: Sharding data, then replicating those sharded data objects</w:t>
      </w:r>
    </w:p>
    <w:p w14:paraId="4E767B94" w14:textId="77777777" w:rsidR="00982CAE" w:rsidRPr="007928CA" w:rsidRDefault="00982CAE" w:rsidP="007928CA">
      <w:pPr>
        <w:pStyle w:val="NoSpacing"/>
        <w:ind w:left="1080"/>
        <w:rPr>
          <w:rFonts w:cstheme="minorHAnsi"/>
        </w:rPr>
      </w:pPr>
    </w:p>
    <w:p w14:paraId="4300672E" w14:textId="77777777" w:rsidR="007928CA" w:rsidRPr="007928CA" w:rsidRDefault="007928CA" w:rsidP="007928CA">
      <w:pPr>
        <w:pStyle w:val="NoSpacing"/>
        <w:ind w:left="1080"/>
        <w:rPr>
          <w:rFonts w:cstheme="minorHAnsi"/>
        </w:rPr>
      </w:pPr>
      <w:r w:rsidRPr="007928CA">
        <w:rPr>
          <w:rFonts w:cstheme="minorHAnsi"/>
        </w:rPr>
        <w:t>Will still face the limitations and challenges of both.</w:t>
      </w:r>
    </w:p>
    <w:p w14:paraId="018339AA" w14:textId="77777777" w:rsidR="007928CA" w:rsidRPr="007928CA" w:rsidRDefault="007928CA" w:rsidP="007928CA">
      <w:pPr>
        <w:pStyle w:val="NoSpacing"/>
        <w:numPr>
          <w:ilvl w:val="0"/>
          <w:numId w:val="8"/>
        </w:numPr>
        <w:rPr>
          <w:rFonts w:cstheme="minorHAnsi"/>
        </w:rPr>
      </w:pPr>
      <w:r w:rsidRPr="007928CA">
        <w:rPr>
          <w:rFonts w:cstheme="minorHAnsi"/>
          <w:b/>
          <w:bCs/>
        </w:rPr>
        <w:t>Sharding (partitioning):</w:t>
      </w:r>
      <w:r w:rsidRPr="007928CA">
        <w:rPr>
          <w:rFonts w:cstheme="minorHAnsi"/>
        </w:rPr>
        <w:t xml:space="preserve"> still researching</w:t>
      </w:r>
    </w:p>
    <w:p w14:paraId="07A044D7" w14:textId="0DFEA9ED" w:rsidR="00982CAE" w:rsidRPr="00982CAE" w:rsidRDefault="007928CA" w:rsidP="00982CAE">
      <w:pPr>
        <w:pStyle w:val="NoSpacing"/>
        <w:numPr>
          <w:ilvl w:val="0"/>
          <w:numId w:val="8"/>
        </w:numPr>
        <w:rPr>
          <w:rFonts w:cstheme="minorHAnsi"/>
        </w:rPr>
      </w:pPr>
      <w:r w:rsidRPr="007928CA">
        <w:rPr>
          <w:rFonts w:cstheme="minorHAnsi"/>
          <w:b/>
          <w:bCs/>
        </w:rPr>
        <w:t>Replication:</w:t>
      </w:r>
      <w:r w:rsidRPr="007928CA">
        <w:rPr>
          <w:rFonts w:cstheme="minorHAnsi"/>
        </w:rPr>
        <w:t xml:space="preserve"> Causal consistency model</w:t>
      </w:r>
    </w:p>
    <w:p w14:paraId="00D24B7B" w14:textId="0E6F2099" w:rsidR="00960E56" w:rsidRDefault="00960E56" w:rsidP="00960E56">
      <w:pPr>
        <w:pStyle w:val="NoSpacing"/>
        <w:rPr>
          <w:rFonts w:cstheme="minorHAnsi"/>
        </w:rPr>
      </w:pPr>
    </w:p>
    <w:p w14:paraId="58423990" w14:textId="257E1409" w:rsidR="00960E56" w:rsidRDefault="00960E56" w:rsidP="00960E56">
      <w:pPr>
        <w:pStyle w:val="NoSpacing"/>
        <w:numPr>
          <w:ilvl w:val="0"/>
          <w:numId w:val="4"/>
        </w:numPr>
        <w:rPr>
          <w:rFonts w:cstheme="minorHAnsi"/>
        </w:rPr>
      </w:pPr>
      <w:r>
        <w:rPr>
          <w:rFonts w:cstheme="minorHAnsi"/>
        </w:rPr>
        <w:t>Consistency and Replication Protocols</w:t>
      </w:r>
    </w:p>
    <w:p w14:paraId="70D37276" w14:textId="5B22443E" w:rsidR="007928CA" w:rsidRDefault="007928CA" w:rsidP="007928CA">
      <w:pPr>
        <w:pStyle w:val="NoSpacing"/>
        <w:numPr>
          <w:ilvl w:val="1"/>
          <w:numId w:val="4"/>
        </w:numPr>
        <w:rPr>
          <w:rFonts w:cstheme="minorHAnsi"/>
        </w:rPr>
      </w:pPr>
      <w:r>
        <w:rPr>
          <w:rFonts w:cstheme="minorHAnsi"/>
        </w:rPr>
        <w:t>Causal Consistency</w:t>
      </w:r>
    </w:p>
    <w:p w14:paraId="032C38BB" w14:textId="77777777" w:rsidR="00982CAE" w:rsidRPr="00982CAE" w:rsidRDefault="00982CAE" w:rsidP="00982CAE">
      <w:pPr>
        <w:pStyle w:val="NoSpacing"/>
        <w:ind w:left="1080"/>
        <w:rPr>
          <w:rFonts w:cstheme="minorHAnsi"/>
        </w:rPr>
      </w:pPr>
      <w:r w:rsidRPr="00982CAE">
        <w:rPr>
          <w:rFonts w:cstheme="minorHAnsi"/>
        </w:rPr>
        <w:t xml:space="preserve">Under the causal consistency model, all processes </w:t>
      </w:r>
      <w:proofErr w:type="gramStart"/>
      <w:r w:rsidRPr="00982CAE">
        <w:rPr>
          <w:rFonts w:cstheme="minorHAnsi"/>
        </w:rPr>
        <w:t>have to</w:t>
      </w:r>
      <w:proofErr w:type="gramEnd"/>
      <w:r w:rsidRPr="00982CAE">
        <w:rPr>
          <w:rFonts w:cstheme="minorHAnsi"/>
        </w:rPr>
        <w:t xml:space="preserve"> see causally related operations in the same order.</w:t>
      </w:r>
    </w:p>
    <w:p w14:paraId="52890F29" w14:textId="77777777" w:rsidR="00982CAE" w:rsidRPr="00982CAE" w:rsidRDefault="00982CAE" w:rsidP="00982CAE">
      <w:pPr>
        <w:pStyle w:val="NoSpacing"/>
        <w:ind w:left="1080"/>
        <w:rPr>
          <w:rFonts w:cstheme="minorHAnsi"/>
        </w:rPr>
      </w:pPr>
    </w:p>
    <w:p w14:paraId="6F177EB2" w14:textId="5847F4BD" w:rsidR="00982CAE" w:rsidRPr="00982CAE" w:rsidRDefault="00982CAE" w:rsidP="00982CAE">
      <w:pPr>
        <w:pStyle w:val="NoSpacing"/>
        <w:ind w:left="1080"/>
        <w:rPr>
          <w:rFonts w:cstheme="minorHAnsi"/>
        </w:rPr>
      </w:pPr>
      <w:r w:rsidRPr="00982CAE">
        <w:rPr>
          <w:rFonts w:cstheme="minorHAnsi"/>
        </w:rPr>
        <w:t xml:space="preserve">Figure </w:t>
      </w:r>
      <w:r>
        <w:rPr>
          <w:rFonts w:cstheme="minorHAnsi"/>
        </w:rPr>
        <w:t>4:</w:t>
      </w:r>
      <w:r w:rsidRPr="00982CAE">
        <w:rPr>
          <w:rFonts w:cstheme="minorHAnsi"/>
        </w:rPr>
        <w:t xml:space="preserve"> Write operations with no causal relationship</w:t>
      </w:r>
    </w:p>
    <w:p w14:paraId="73646B98" w14:textId="77777777" w:rsidR="00982CAE" w:rsidRPr="00982CAE" w:rsidRDefault="00982CAE" w:rsidP="00982CAE">
      <w:pPr>
        <w:pStyle w:val="NoSpacing"/>
        <w:ind w:left="1080"/>
        <w:rPr>
          <w:rFonts w:cstheme="minorHAnsi"/>
        </w:rPr>
      </w:pPr>
    </w:p>
    <w:p w14:paraId="6E80AD03" w14:textId="12355528" w:rsidR="00982CAE" w:rsidRPr="00982CAE" w:rsidRDefault="00982CAE" w:rsidP="00982CAE">
      <w:pPr>
        <w:pStyle w:val="NoSpacing"/>
        <w:ind w:left="1080"/>
        <w:rPr>
          <w:rFonts w:cstheme="minorHAnsi"/>
        </w:rPr>
      </w:pPr>
      <w:r w:rsidRPr="00982CAE">
        <w:rPr>
          <w:rFonts w:cstheme="minorHAnsi"/>
        </w:rPr>
        <w:lastRenderedPageBreak/>
        <w:t xml:space="preserve">Figure </w:t>
      </w:r>
      <w:r>
        <w:rPr>
          <w:rFonts w:cstheme="minorHAnsi"/>
        </w:rPr>
        <w:t>4</w:t>
      </w:r>
      <w:r w:rsidRPr="00982CAE">
        <w:rPr>
          <w:rFonts w:cstheme="minorHAnsi"/>
        </w:rPr>
        <w:t xml:space="preserve"> shows an example of causally related writes. In addition to a written value, we now </w:t>
      </w:r>
      <w:proofErr w:type="gramStart"/>
      <w:r w:rsidRPr="00982CAE">
        <w:rPr>
          <w:rFonts w:cstheme="minorHAnsi"/>
        </w:rPr>
        <w:t>have to</w:t>
      </w:r>
      <w:proofErr w:type="gramEnd"/>
      <w:r w:rsidRPr="00982CAE">
        <w:rPr>
          <w:rFonts w:cstheme="minorHAnsi"/>
        </w:rPr>
        <w:t xml:space="preserve"> specify a logical clock value that would establish a causal order between operations.</w:t>
      </w:r>
    </w:p>
    <w:p w14:paraId="597A4399" w14:textId="77777777" w:rsidR="00982CAE" w:rsidRPr="00982CAE" w:rsidRDefault="00982CAE" w:rsidP="00982CAE">
      <w:pPr>
        <w:pStyle w:val="NoSpacing"/>
        <w:ind w:left="1080"/>
        <w:rPr>
          <w:rFonts w:cstheme="minorHAnsi"/>
        </w:rPr>
      </w:pPr>
    </w:p>
    <w:p w14:paraId="428039FF" w14:textId="77777777" w:rsidR="00982CAE" w:rsidRPr="00982CAE" w:rsidRDefault="00982CAE" w:rsidP="00982CAE">
      <w:pPr>
        <w:pStyle w:val="NoSpacing"/>
        <w:ind w:left="1080"/>
        <w:rPr>
          <w:rFonts w:cstheme="minorHAnsi"/>
        </w:rPr>
      </w:pPr>
      <w:r w:rsidRPr="00982CAE">
        <w:rPr>
          <w:rFonts w:cstheme="minorHAnsi"/>
        </w:rPr>
        <w:t>P1 starts with a write operation write(</w:t>
      </w:r>
      <w:proofErr w:type="gramStart"/>
      <w:r w:rsidRPr="00982CAE">
        <w:rPr>
          <w:rFonts w:cstheme="minorHAnsi"/>
        </w:rPr>
        <w:t>x,</w:t>
      </w:r>
      <w:r w:rsidRPr="00982CAE">
        <w:rPr>
          <w:rFonts w:ascii="Cambria Math" w:hAnsi="Cambria Math" w:cs="Cambria Math"/>
        </w:rPr>
        <w:t>∅</w:t>
      </w:r>
      <w:proofErr w:type="gramEnd"/>
      <w:r w:rsidRPr="00982CAE">
        <w:rPr>
          <w:rFonts w:cstheme="minorHAnsi"/>
        </w:rPr>
        <w:t xml:space="preserve">,1)→t1, which starts from the initial value </w:t>
      </w:r>
      <w:r w:rsidRPr="00982CAE">
        <w:rPr>
          <w:rFonts w:ascii="Cambria Math" w:hAnsi="Cambria Math" w:cs="Cambria Math"/>
        </w:rPr>
        <w:t>∅</w:t>
      </w:r>
      <w:r w:rsidRPr="00982CAE">
        <w:rPr>
          <w:rFonts w:cstheme="minorHAnsi"/>
        </w:rPr>
        <w:t>.</w:t>
      </w:r>
    </w:p>
    <w:p w14:paraId="4C3DB750" w14:textId="77777777" w:rsidR="00982CAE" w:rsidRPr="00982CAE" w:rsidRDefault="00982CAE" w:rsidP="00982CAE">
      <w:pPr>
        <w:pStyle w:val="NoSpacing"/>
        <w:ind w:left="1080"/>
        <w:rPr>
          <w:rFonts w:cstheme="minorHAnsi"/>
        </w:rPr>
      </w:pPr>
      <w:r w:rsidRPr="00982CAE">
        <w:rPr>
          <w:rFonts w:cstheme="minorHAnsi"/>
        </w:rPr>
        <w:t xml:space="preserve">P2 performs another write operation, </w:t>
      </w:r>
      <w:proofErr w:type="gramStart"/>
      <w:r w:rsidRPr="00982CAE">
        <w:rPr>
          <w:rFonts w:cstheme="minorHAnsi"/>
        </w:rPr>
        <w:t>write(</w:t>
      </w:r>
      <w:proofErr w:type="gramEnd"/>
      <w:r w:rsidRPr="00982CAE">
        <w:rPr>
          <w:rFonts w:cstheme="minorHAnsi"/>
        </w:rPr>
        <w:t>x, t1, 2), and specifies that it is logically ordered after t1, requiring operations to propagate only in the order established by the logical clock.</w:t>
      </w:r>
    </w:p>
    <w:p w14:paraId="76AE636F" w14:textId="77777777" w:rsidR="00982CAE" w:rsidRPr="00982CAE" w:rsidRDefault="00982CAE" w:rsidP="00982CAE">
      <w:pPr>
        <w:pStyle w:val="NoSpacing"/>
        <w:ind w:left="1080"/>
        <w:rPr>
          <w:rFonts w:cstheme="minorHAnsi"/>
        </w:rPr>
      </w:pPr>
    </w:p>
    <w:p w14:paraId="1B297E55" w14:textId="118C7B1A" w:rsidR="00982CAE" w:rsidRPr="00982CAE" w:rsidRDefault="00982CAE" w:rsidP="00982CAE">
      <w:pPr>
        <w:pStyle w:val="NoSpacing"/>
        <w:ind w:left="1080"/>
        <w:rPr>
          <w:rFonts w:cstheme="minorHAnsi"/>
        </w:rPr>
      </w:pPr>
      <w:r w:rsidRPr="00982CAE">
        <w:rPr>
          <w:rFonts w:cstheme="minorHAnsi"/>
        </w:rPr>
        <w:t xml:space="preserve">Figure </w:t>
      </w:r>
      <w:r>
        <w:rPr>
          <w:rFonts w:cstheme="minorHAnsi"/>
        </w:rPr>
        <w:t>5:</w:t>
      </w:r>
      <w:r w:rsidRPr="00982CAE">
        <w:rPr>
          <w:rFonts w:cstheme="minorHAnsi"/>
        </w:rPr>
        <w:t xml:space="preserve"> Causally related write operations</w:t>
      </w:r>
    </w:p>
    <w:p w14:paraId="21E030AA" w14:textId="77777777" w:rsidR="00982CAE" w:rsidRPr="00982CAE" w:rsidRDefault="00982CAE" w:rsidP="00982CAE">
      <w:pPr>
        <w:pStyle w:val="NoSpacing"/>
        <w:ind w:left="1080"/>
        <w:rPr>
          <w:rFonts w:cstheme="minorHAnsi"/>
        </w:rPr>
      </w:pPr>
    </w:p>
    <w:p w14:paraId="30B79C8F" w14:textId="77777777" w:rsidR="00982CAE" w:rsidRPr="00982CAE" w:rsidRDefault="00982CAE" w:rsidP="00982CAE">
      <w:pPr>
        <w:pStyle w:val="NoSpacing"/>
        <w:ind w:left="1080"/>
        <w:rPr>
          <w:rFonts w:cstheme="minorHAnsi"/>
        </w:rPr>
      </w:pPr>
      <w:r w:rsidRPr="00982CAE">
        <w:rPr>
          <w:rFonts w:cstheme="minorHAnsi"/>
        </w:rPr>
        <w:t xml:space="preserve">This establishes a causal order between these operations. Even if the latter write propagates faster than the former one, it isn’t made visible until </w:t>
      </w:r>
      <w:proofErr w:type="gramStart"/>
      <w:r w:rsidRPr="00982CAE">
        <w:rPr>
          <w:rFonts w:cstheme="minorHAnsi"/>
        </w:rPr>
        <w:t>all of</w:t>
      </w:r>
      <w:proofErr w:type="gramEnd"/>
      <w:r w:rsidRPr="00982CAE">
        <w:rPr>
          <w:rFonts w:cstheme="minorHAnsi"/>
        </w:rPr>
        <w:t xml:space="preserve"> its dependencies arrive, and the event order is reconstructed from their logical timestamps. In other words, a happened-before relationship is established logically, without using physical clocks, and all processes agree on this order.</w:t>
      </w:r>
    </w:p>
    <w:p w14:paraId="0EFDF9A3" w14:textId="77777777" w:rsidR="00982CAE" w:rsidRPr="00982CAE" w:rsidRDefault="00982CAE" w:rsidP="00982CAE">
      <w:pPr>
        <w:pStyle w:val="NoSpacing"/>
        <w:ind w:left="1080"/>
        <w:rPr>
          <w:rFonts w:cstheme="minorHAnsi"/>
        </w:rPr>
      </w:pPr>
    </w:p>
    <w:p w14:paraId="405E93F8" w14:textId="3DA30129" w:rsidR="00982CAE" w:rsidRPr="00982CAE" w:rsidRDefault="00982CAE" w:rsidP="00982CAE">
      <w:pPr>
        <w:pStyle w:val="NoSpacing"/>
        <w:ind w:left="1080"/>
        <w:rPr>
          <w:rFonts w:cstheme="minorHAnsi"/>
        </w:rPr>
      </w:pPr>
      <w:r w:rsidRPr="00982CAE">
        <w:rPr>
          <w:rFonts w:cstheme="minorHAnsi"/>
        </w:rPr>
        <w:t xml:space="preserve">Figure </w:t>
      </w:r>
      <w:r>
        <w:rPr>
          <w:rFonts w:cstheme="minorHAnsi"/>
        </w:rPr>
        <w:t>6:</w:t>
      </w:r>
      <w:r w:rsidRPr="00982CAE">
        <w:rPr>
          <w:rFonts w:cstheme="minorHAnsi"/>
        </w:rPr>
        <w:t xml:space="preserve"> Write operations with causal relationship</w:t>
      </w:r>
    </w:p>
    <w:p w14:paraId="075F5BF3" w14:textId="77777777" w:rsidR="00982CAE" w:rsidRPr="00982CAE" w:rsidRDefault="00982CAE" w:rsidP="00982CAE">
      <w:pPr>
        <w:pStyle w:val="NoSpacing"/>
        <w:ind w:left="1080"/>
        <w:rPr>
          <w:rFonts w:cstheme="minorHAnsi"/>
        </w:rPr>
      </w:pPr>
    </w:p>
    <w:p w14:paraId="70573E5C" w14:textId="77777777" w:rsidR="00982CAE" w:rsidRPr="00982CAE" w:rsidRDefault="00982CAE" w:rsidP="00982CAE">
      <w:pPr>
        <w:pStyle w:val="NoSpacing"/>
        <w:ind w:left="1080"/>
        <w:rPr>
          <w:rFonts w:cstheme="minorHAnsi"/>
        </w:rPr>
      </w:pPr>
      <w:r w:rsidRPr="00982CAE">
        <w:rPr>
          <w:rFonts w:cstheme="minorHAnsi"/>
        </w:rPr>
        <w:t>Causal consistency can be implemented using logical clocks [LAMPORT78] and sending context metadata with every message, summarizing which operations logically precede the current one. When the update is received from the server, it contains the latest version of the context. Any operation can be processed only if all operations preceding it have already been applied. Messages for which contexts do not match are buffered on the server as it is too early to deliver them.</w:t>
      </w:r>
    </w:p>
    <w:p w14:paraId="5E003B64" w14:textId="77777777" w:rsidR="00982CAE" w:rsidRPr="00982CAE" w:rsidRDefault="00982CAE" w:rsidP="00982CAE">
      <w:pPr>
        <w:pStyle w:val="NoSpacing"/>
        <w:ind w:left="1080"/>
        <w:rPr>
          <w:rFonts w:cstheme="minorHAnsi"/>
        </w:rPr>
      </w:pPr>
    </w:p>
    <w:p w14:paraId="4CA0D9B6" w14:textId="49F361CA" w:rsidR="00982CAE" w:rsidRDefault="00982CAE" w:rsidP="00982CAE">
      <w:pPr>
        <w:pStyle w:val="NoSpacing"/>
        <w:ind w:left="1080"/>
        <w:rPr>
          <w:rFonts w:cstheme="minorHAnsi"/>
        </w:rPr>
      </w:pPr>
      <w:r w:rsidRPr="00982CAE">
        <w:rPr>
          <w:rFonts w:cstheme="minorHAnsi"/>
        </w:rPr>
        <w:t xml:space="preserve">A vector clock is a structure for establishing a partial order between the events, </w:t>
      </w:r>
      <w:proofErr w:type="gramStart"/>
      <w:r w:rsidRPr="00982CAE">
        <w:rPr>
          <w:rFonts w:cstheme="minorHAnsi"/>
        </w:rPr>
        <w:t>detecting</w:t>
      </w:r>
      <w:proofErr w:type="gramEnd"/>
      <w:r w:rsidRPr="00982CAE">
        <w:rPr>
          <w:rFonts w:cstheme="minorHAnsi"/>
        </w:rPr>
        <w:t xml:space="preserve"> and resolving divergence between the event chains. With vector clocks, we can simulate common time, global state, and represent asynchronous events as synchronous ones.</w:t>
      </w:r>
    </w:p>
    <w:p w14:paraId="4CA1436F" w14:textId="77777777" w:rsidR="007928CA" w:rsidRDefault="007928CA" w:rsidP="007928CA">
      <w:pPr>
        <w:pStyle w:val="NoSpacing"/>
        <w:rPr>
          <w:rFonts w:cstheme="minorHAnsi"/>
        </w:rPr>
      </w:pPr>
    </w:p>
    <w:p w14:paraId="4E34FFF1" w14:textId="1DF3ABEC" w:rsidR="00433C1D" w:rsidRDefault="007446A7" w:rsidP="00433C1D">
      <w:pPr>
        <w:pStyle w:val="NoSpacing"/>
        <w:numPr>
          <w:ilvl w:val="0"/>
          <w:numId w:val="4"/>
        </w:numPr>
        <w:rPr>
          <w:rFonts w:cstheme="minorHAnsi"/>
        </w:rPr>
      </w:pPr>
      <w:r>
        <w:rPr>
          <w:rFonts w:cstheme="minorHAnsi"/>
        </w:rPr>
        <w:t>Consensus</w:t>
      </w:r>
    </w:p>
    <w:p w14:paraId="281746B1" w14:textId="008D2ACE" w:rsidR="00433C1D" w:rsidRDefault="00433C1D" w:rsidP="00433C1D">
      <w:pPr>
        <w:pStyle w:val="NoSpacing"/>
        <w:numPr>
          <w:ilvl w:val="0"/>
          <w:numId w:val="4"/>
        </w:numPr>
        <w:rPr>
          <w:rFonts w:cstheme="minorHAnsi"/>
        </w:rPr>
      </w:pPr>
      <w:r>
        <w:rPr>
          <w:rFonts w:cstheme="minorHAnsi"/>
        </w:rPr>
        <w:t>References (Sources)</w:t>
      </w:r>
    </w:p>
    <w:p w14:paraId="29C82FA5" w14:textId="15EAAB2F" w:rsidR="00433C1D" w:rsidRDefault="00433C1D" w:rsidP="00433C1D">
      <w:pPr>
        <w:pStyle w:val="NoSpacing"/>
        <w:numPr>
          <w:ilvl w:val="1"/>
          <w:numId w:val="4"/>
        </w:numPr>
        <w:rPr>
          <w:rFonts w:cstheme="minorHAnsi"/>
        </w:rPr>
      </w:pPr>
      <w:r>
        <w:rPr>
          <w:rFonts w:cstheme="minorHAnsi"/>
        </w:rPr>
        <w:fldChar w:fldCharType="begin"/>
      </w:r>
      <w:r>
        <w:rPr>
          <w:rFonts w:cstheme="minorHAnsi"/>
        </w:rPr>
        <w:instrText xml:space="preserve"> HYPERLINK "</w:instrText>
      </w:r>
      <w:r w:rsidRPr="00433C1D">
        <w:rPr>
          <w:rFonts w:cstheme="minorHAnsi"/>
        </w:rPr>
        <w:instrText>https://dimosr.github.io/partitioning-and-replication/</w:instrText>
      </w:r>
      <w:r>
        <w:rPr>
          <w:rFonts w:cstheme="minorHAnsi"/>
        </w:rPr>
        <w:instrText xml:space="preserve">" </w:instrText>
      </w:r>
      <w:r>
        <w:rPr>
          <w:rFonts w:cstheme="minorHAnsi"/>
        </w:rPr>
        <w:fldChar w:fldCharType="separate"/>
      </w:r>
      <w:r w:rsidRPr="008D082D">
        <w:rPr>
          <w:rStyle w:val="Hyperlink"/>
          <w:rFonts w:cstheme="minorHAnsi"/>
        </w:rPr>
        <w:t>https://dimosr.github.io/partitioning-and-replication/</w:t>
      </w:r>
      <w:r>
        <w:rPr>
          <w:rFonts w:cstheme="minorHAnsi"/>
        </w:rPr>
        <w:fldChar w:fldCharType="end"/>
      </w:r>
      <w:r>
        <w:rPr>
          <w:rFonts w:cstheme="minorHAnsi"/>
        </w:rPr>
        <w:t xml:space="preserve"> </w:t>
      </w:r>
    </w:p>
    <w:p w14:paraId="42AFD6EF" w14:textId="3DD2B59B" w:rsidR="00433C1D" w:rsidRDefault="00433C1D" w:rsidP="00433C1D">
      <w:pPr>
        <w:pStyle w:val="NoSpacing"/>
        <w:numPr>
          <w:ilvl w:val="1"/>
          <w:numId w:val="4"/>
        </w:numPr>
        <w:rPr>
          <w:rFonts w:cstheme="minorHAnsi"/>
        </w:rPr>
      </w:pPr>
      <w:hyperlink r:id="rId7" w:history="1">
        <w:r w:rsidRPr="008D082D">
          <w:rPr>
            <w:rStyle w:val="Hyperlink"/>
            <w:rFonts w:cstheme="minorHAnsi"/>
          </w:rPr>
          <w:t>https://raghumb.gitbooks.io/a-guide-to-software-architecture/content/database_concepts/replication_partitioning.html</w:t>
        </w:r>
      </w:hyperlink>
    </w:p>
    <w:p w14:paraId="5D84B347" w14:textId="495ADD9D" w:rsidR="00433C1D" w:rsidRDefault="00433C1D" w:rsidP="00433C1D">
      <w:pPr>
        <w:pStyle w:val="NoSpacing"/>
        <w:numPr>
          <w:ilvl w:val="1"/>
          <w:numId w:val="4"/>
        </w:numPr>
        <w:rPr>
          <w:rFonts w:cstheme="minorHAnsi"/>
        </w:rPr>
      </w:pPr>
      <w:hyperlink r:id="rId8" w:history="1">
        <w:r w:rsidRPr="008D082D">
          <w:rPr>
            <w:rStyle w:val="Hyperlink"/>
            <w:rFonts w:cstheme="minorHAnsi"/>
          </w:rPr>
          <w:t>https://qr.ae/pGaPSz</w:t>
        </w:r>
      </w:hyperlink>
      <w:r>
        <w:rPr>
          <w:rFonts w:cstheme="minorHAnsi"/>
        </w:rPr>
        <w:t xml:space="preserve"> </w:t>
      </w:r>
    </w:p>
    <w:p w14:paraId="254BC1B5" w14:textId="64814BEA" w:rsidR="00433C1D" w:rsidRPr="00433C1D" w:rsidRDefault="00433C1D" w:rsidP="00433C1D">
      <w:pPr>
        <w:pStyle w:val="NoSpacing"/>
        <w:numPr>
          <w:ilvl w:val="1"/>
          <w:numId w:val="4"/>
        </w:numPr>
        <w:rPr>
          <w:rFonts w:cstheme="minorHAnsi"/>
        </w:rPr>
      </w:pPr>
      <w:hyperlink r:id="rId9" w:history="1">
        <w:r w:rsidRPr="008D082D">
          <w:rPr>
            <w:rStyle w:val="Hyperlink"/>
            <w:rFonts w:cstheme="minorHAnsi"/>
          </w:rPr>
          <w:t>https://qr.ae/pGaPJa</w:t>
        </w:r>
      </w:hyperlink>
    </w:p>
    <w:sectPr w:rsidR="00433C1D" w:rsidRPr="00433C1D" w:rsidSect="00D5684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2D4A83"/>
    <w:multiLevelType w:val="hybridMultilevel"/>
    <w:tmpl w:val="81DEA7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66A22D8"/>
    <w:multiLevelType w:val="hybridMultilevel"/>
    <w:tmpl w:val="C75EF170"/>
    <w:lvl w:ilvl="0" w:tplc="08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DD351E6"/>
    <w:multiLevelType w:val="hybridMultilevel"/>
    <w:tmpl w:val="5EA2D0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9B0F15"/>
    <w:multiLevelType w:val="multilevel"/>
    <w:tmpl w:val="E85EE25C"/>
    <w:lvl w:ilvl="0">
      <w:start w:val="1"/>
      <w:numFmt w:val="decimal"/>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6" w15:restartNumberingAfterBreak="0">
    <w:nsid w:val="39D27680"/>
    <w:multiLevelType w:val="hybridMultilevel"/>
    <w:tmpl w:val="CA1C1C7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675321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3"/>
  </w:num>
  <w:num w:numId="4">
    <w:abstractNumId w:val="5"/>
  </w:num>
  <w:num w:numId="5">
    <w:abstractNumId w:val="7"/>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E56"/>
    <w:rsid w:val="002630EA"/>
    <w:rsid w:val="00382CB0"/>
    <w:rsid w:val="00433C1D"/>
    <w:rsid w:val="00462647"/>
    <w:rsid w:val="00474E0B"/>
    <w:rsid w:val="005C7080"/>
    <w:rsid w:val="006D3CBF"/>
    <w:rsid w:val="007446A7"/>
    <w:rsid w:val="007928CA"/>
    <w:rsid w:val="00903F32"/>
    <w:rsid w:val="00960E56"/>
    <w:rsid w:val="00982CAE"/>
    <w:rsid w:val="00A137AD"/>
    <w:rsid w:val="00A35220"/>
    <w:rsid w:val="00D72B32"/>
    <w:rsid w:val="00DD5C0B"/>
    <w:rsid w:val="00FA326D"/>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decimalSymbol w:val="."/>
  <w:listSeparator w:val=","/>
  <w14:docId w14:val="60A472D2"/>
  <w15:chartTrackingRefBased/>
  <w15:docId w15:val="{862B7CC9-80C1-1D43-B4EB-DF0CF001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0E56"/>
    <w:rPr>
      <w:lang w:val="en-GB"/>
    </w:rPr>
  </w:style>
  <w:style w:type="character" w:styleId="Hyperlink">
    <w:name w:val="Hyperlink"/>
    <w:basedOn w:val="DefaultParagraphFont"/>
    <w:uiPriority w:val="99"/>
    <w:unhideWhenUsed/>
    <w:rsid w:val="00DD5C0B"/>
    <w:rPr>
      <w:color w:val="0563C1" w:themeColor="hyperlink"/>
      <w:u w:val="single"/>
    </w:rPr>
  </w:style>
  <w:style w:type="character" w:styleId="UnresolvedMention">
    <w:name w:val="Unresolved Mention"/>
    <w:basedOn w:val="DefaultParagraphFont"/>
    <w:uiPriority w:val="99"/>
    <w:semiHidden/>
    <w:unhideWhenUsed/>
    <w:rsid w:val="00DD5C0B"/>
    <w:rPr>
      <w:color w:val="605E5C"/>
      <w:shd w:val="clear" w:color="auto" w:fill="E1DFDD"/>
    </w:rPr>
  </w:style>
  <w:style w:type="character" w:styleId="FollowedHyperlink">
    <w:name w:val="FollowedHyperlink"/>
    <w:basedOn w:val="DefaultParagraphFont"/>
    <w:uiPriority w:val="99"/>
    <w:semiHidden/>
    <w:unhideWhenUsed/>
    <w:rsid w:val="00433C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86380">
      <w:bodyDiv w:val="1"/>
      <w:marLeft w:val="0"/>
      <w:marRight w:val="0"/>
      <w:marTop w:val="0"/>
      <w:marBottom w:val="0"/>
      <w:divBdr>
        <w:top w:val="none" w:sz="0" w:space="0" w:color="auto"/>
        <w:left w:val="none" w:sz="0" w:space="0" w:color="auto"/>
        <w:bottom w:val="none" w:sz="0" w:space="0" w:color="auto"/>
        <w:right w:val="none" w:sz="0" w:space="0" w:color="auto"/>
      </w:divBdr>
      <w:divsChild>
        <w:div w:id="400295353">
          <w:marLeft w:val="0"/>
          <w:marRight w:val="0"/>
          <w:marTop w:val="0"/>
          <w:marBottom w:val="0"/>
          <w:divBdr>
            <w:top w:val="none" w:sz="0" w:space="0" w:color="auto"/>
            <w:left w:val="none" w:sz="0" w:space="0" w:color="auto"/>
            <w:bottom w:val="none" w:sz="0" w:space="0" w:color="auto"/>
            <w:right w:val="none" w:sz="0" w:space="0" w:color="auto"/>
          </w:divBdr>
          <w:divsChild>
            <w:div w:id="1297174578">
              <w:marLeft w:val="0"/>
              <w:marRight w:val="0"/>
              <w:marTop w:val="0"/>
              <w:marBottom w:val="0"/>
              <w:divBdr>
                <w:top w:val="none" w:sz="0" w:space="0" w:color="auto"/>
                <w:left w:val="none" w:sz="0" w:space="0" w:color="auto"/>
                <w:bottom w:val="none" w:sz="0" w:space="0" w:color="auto"/>
                <w:right w:val="none" w:sz="0" w:space="0" w:color="auto"/>
              </w:divBdr>
            </w:div>
            <w:div w:id="934941153">
              <w:marLeft w:val="0"/>
              <w:marRight w:val="0"/>
              <w:marTop w:val="0"/>
              <w:marBottom w:val="0"/>
              <w:divBdr>
                <w:top w:val="none" w:sz="0" w:space="0" w:color="auto"/>
                <w:left w:val="none" w:sz="0" w:space="0" w:color="auto"/>
                <w:bottom w:val="none" w:sz="0" w:space="0" w:color="auto"/>
                <w:right w:val="none" w:sz="0" w:space="0" w:color="auto"/>
              </w:divBdr>
            </w:div>
            <w:div w:id="1673415257">
              <w:marLeft w:val="0"/>
              <w:marRight w:val="0"/>
              <w:marTop w:val="0"/>
              <w:marBottom w:val="0"/>
              <w:divBdr>
                <w:top w:val="none" w:sz="0" w:space="0" w:color="auto"/>
                <w:left w:val="none" w:sz="0" w:space="0" w:color="auto"/>
                <w:bottom w:val="none" w:sz="0" w:space="0" w:color="auto"/>
                <w:right w:val="none" w:sz="0" w:space="0" w:color="auto"/>
              </w:divBdr>
            </w:div>
            <w:div w:id="1503469262">
              <w:marLeft w:val="0"/>
              <w:marRight w:val="0"/>
              <w:marTop w:val="0"/>
              <w:marBottom w:val="0"/>
              <w:divBdr>
                <w:top w:val="none" w:sz="0" w:space="0" w:color="auto"/>
                <w:left w:val="none" w:sz="0" w:space="0" w:color="auto"/>
                <w:bottom w:val="none" w:sz="0" w:space="0" w:color="auto"/>
                <w:right w:val="none" w:sz="0" w:space="0" w:color="auto"/>
              </w:divBdr>
            </w:div>
            <w:div w:id="1199005293">
              <w:marLeft w:val="0"/>
              <w:marRight w:val="0"/>
              <w:marTop w:val="0"/>
              <w:marBottom w:val="0"/>
              <w:divBdr>
                <w:top w:val="none" w:sz="0" w:space="0" w:color="auto"/>
                <w:left w:val="none" w:sz="0" w:space="0" w:color="auto"/>
                <w:bottom w:val="none" w:sz="0" w:space="0" w:color="auto"/>
                <w:right w:val="none" w:sz="0" w:space="0" w:color="auto"/>
              </w:divBdr>
            </w:div>
            <w:div w:id="511527447">
              <w:marLeft w:val="0"/>
              <w:marRight w:val="0"/>
              <w:marTop w:val="0"/>
              <w:marBottom w:val="0"/>
              <w:divBdr>
                <w:top w:val="none" w:sz="0" w:space="0" w:color="auto"/>
                <w:left w:val="none" w:sz="0" w:space="0" w:color="auto"/>
                <w:bottom w:val="none" w:sz="0" w:space="0" w:color="auto"/>
                <w:right w:val="none" w:sz="0" w:space="0" w:color="auto"/>
              </w:divBdr>
            </w:div>
            <w:div w:id="1822115267">
              <w:marLeft w:val="0"/>
              <w:marRight w:val="0"/>
              <w:marTop w:val="0"/>
              <w:marBottom w:val="0"/>
              <w:divBdr>
                <w:top w:val="none" w:sz="0" w:space="0" w:color="auto"/>
                <w:left w:val="none" w:sz="0" w:space="0" w:color="auto"/>
                <w:bottom w:val="none" w:sz="0" w:space="0" w:color="auto"/>
                <w:right w:val="none" w:sz="0" w:space="0" w:color="auto"/>
              </w:divBdr>
            </w:div>
            <w:div w:id="2042590550">
              <w:marLeft w:val="0"/>
              <w:marRight w:val="0"/>
              <w:marTop w:val="0"/>
              <w:marBottom w:val="0"/>
              <w:divBdr>
                <w:top w:val="none" w:sz="0" w:space="0" w:color="auto"/>
                <w:left w:val="none" w:sz="0" w:space="0" w:color="auto"/>
                <w:bottom w:val="none" w:sz="0" w:space="0" w:color="auto"/>
                <w:right w:val="none" w:sz="0" w:space="0" w:color="auto"/>
              </w:divBdr>
            </w:div>
            <w:div w:id="553850154">
              <w:marLeft w:val="0"/>
              <w:marRight w:val="0"/>
              <w:marTop w:val="0"/>
              <w:marBottom w:val="0"/>
              <w:divBdr>
                <w:top w:val="none" w:sz="0" w:space="0" w:color="auto"/>
                <w:left w:val="none" w:sz="0" w:space="0" w:color="auto"/>
                <w:bottom w:val="none" w:sz="0" w:space="0" w:color="auto"/>
                <w:right w:val="none" w:sz="0" w:space="0" w:color="auto"/>
              </w:divBdr>
            </w:div>
            <w:div w:id="1865050877">
              <w:marLeft w:val="0"/>
              <w:marRight w:val="0"/>
              <w:marTop w:val="0"/>
              <w:marBottom w:val="0"/>
              <w:divBdr>
                <w:top w:val="none" w:sz="0" w:space="0" w:color="auto"/>
                <w:left w:val="none" w:sz="0" w:space="0" w:color="auto"/>
                <w:bottom w:val="none" w:sz="0" w:space="0" w:color="auto"/>
                <w:right w:val="none" w:sz="0" w:space="0" w:color="auto"/>
              </w:divBdr>
            </w:div>
            <w:div w:id="39406709">
              <w:marLeft w:val="0"/>
              <w:marRight w:val="0"/>
              <w:marTop w:val="0"/>
              <w:marBottom w:val="0"/>
              <w:divBdr>
                <w:top w:val="none" w:sz="0" w:space="0" w:color="auto"/>
                <w:left w:val="none" w:sz="0" w:space="0" w:color="auto"/>
                <w:bottom w:val="none" w:sz="0" w:space="0" w:color="auto"/>
                <w:right w:val="none" w:sz="0" w:space="0" w:color="auto"/>
              </w:divBdr>
            </w:div>
            <w:div w:id="1243567985">
              <w:marLeft w:val="0"/>
              <w:marRight w:val="0"/>
              <w:marTop w:val="0"/>
              <w:marBottom w:val="0"/>
              <w:divBdr>
                <w:top w:val="none" w:sz="0" w:space="0" w:color="auto"/>
                <w:left w:val="none" w:sz="0" w:space="0" w:color="auto"/>
                <w:bottom w:val="none" w:sz="0" w:space="0" w:color="auto"/>
                <w:right w:val="none" w:sz="0" w:space="0" w:color="auto"/>
              </w:divBdr>
            </w:div>
            <w:div w:id="860557974">
              <w:marLeft w:val="0"/>
              <w:marRight w:val="0"/>
              <w:marTop w:val="0"/>
              <w:marBottom w:val="0"/>
              <w:divBdr>
                <w:top w:val="none" w:sz="0" w:space="0" w:color="auto"/>
                <w:left w:val="none" w:sz="0" w:space="0" w:color="auto"/>
                <w:bottom w:val="none" w:sz="0" w:space="0" w:color="auto"/>
                <w:right w:val="none" w:sz="0" w:space="0" w:color="auto"/>
              </w:divBdr>
            </w:div>
            <w:div w:id="216669063">
              <w:marLeft w:val="0"/>
              <w:marRight w:val="0"/>
              <w:marTop w:val="0"/>
              <w:marBottom w:val="0"/>
              <w:divBdr>
                <w:top w:val="none" w:sz="0" w:space="0" w:color="auto"/>
                <w:left w:val="none" w:sz="0" w:space="0" w:color="auto"/>
                <w:bottom w:val="none" w:sz="0" w:space="0" w:color="auto"/>
                <w:right w:val="none" w:sz="0" w:space="0" w:color="auto"/>
              </w:divBdr>
            </w:div>
            <w:div w:id="3061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7562">
      <w:bodyDiv w:val="1"/>
      <w:marLeft w:val="0"/>
      <w:marRight w:val="0"/>
      <w:marTop w:val="0"/>
      <w:marBottom w:val="0"/>
      <w:divBdr>
        <w:top w:val="none" w:sz="0" w:space="0" w:color="auto"/>
        <w:left w:val="none" w:sz="0" w:space="0" w:color="auto"/>
        <w:bottom w:val="none" w:sz="0" w:space="0" w:color="auto"/>
        <w:right w:val="none" w:sz="0" w:space="0" w:color="auto"/>
      </w:divBdr>
    </w:div>
    <w:div w:id="86771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r.ae/pGaPSz" TargetMode="External"/><Relationship Id="rId3" Type="http://schemas.openxmlformats.org/officeDocument/2006/relationships/settings" Target="settings.xml"/><Relationship Id="rId7" Type="http://schemas.openxmlformats.org/officeDocument/2006/relationships/hyperlink" Target="https://raghumb.gitbooks.io/a-guide-to-software-architecture/content/database_concepts/replication_partition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r.ae/pGaPJa" TargetMode="External"/><Relationship Id="rId11" Type="http://schemas.openxmlformats.org/officeDocument/2006/relationships/theme" Target="theme/theme1.xml"/><Relationship Id="rId5" Type="http://schemas.openxmlformats.org/officeDocument/2006/relationships/hyperlink" Target="https://qr.ae/pGaPS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qr.ae/pGaP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216051533 - DAN NTWARI</dc:creator>
  <cp:keywords/>
  <dc:description/>
  <cp:lastModifiedBy>216051533 - DAN NTWARI</cp:lastModifiedBy>
  <cp:revision>11</cp:revision>
  <dcterms:created xsi:type="dcterms:W3CDTF">2021-09-01T13:51:00Z</dcterms:created>
  <dcterms:modified xsi:type="dcterms:W3CDTF">2021-09-02T11:58:00Z</dcterms:modified>
</cp:coreProperties>
</file>