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1B8B" w14:textId="1A3DD718" w:rsidR="003A7CE0" w:rsidRDefault="25631AE7" w:rsidP="25631AE7">
      <w:pPr>
        <w:spacing w:before="319" w:after="319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25631AE7">
        <w:rPr>
          <w:rFonts w:ascii="Times New Roman" w:eastAsia="Times New Roman" w:hAnsi="Times New Roman" w:cs="Times New Roman"/>
          <w:b/>
          <w:bCs/>
          <w:sz w:val="22"/>
          <w:szCs w:val="22"/>
        </w:rPr>
        <w:t>Diagrama de la Infraestructura</w:t>
      </w:r>
      <w:r w:rsidR="00600E4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del e-commerce JFC</w:t>
      </w:r>
      <w:r w:rsidRPr="25631AE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en AWS</w:t>
      </w:r>
      <w:r w:rsidR="00600E4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</w:p>
    <w:p w14:paraId="5C1A07E2" w14:textId="1EB86E72" w:rsidR="003A7CE0" w:rsidRDefault="00600E4B" w:rsidP="25631AE7">
      <w:r w:rsidRPr="00600E4B">
        <w:drawing>
          <wp:inline distT="0" distB="0" distL="0" distR="0" wp14:anchorId="2471D6DE" wp14:editId="1C8C18EB">
            <wp:extent cx="5565775" cy="3357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D1B3" w14:textId="77777777" w:rsidR="00600E4B" w:rsidRDefault="00600E4B" w:rsidP="00600E4B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50863228" w14:textId="77777777" w:rsidR="00C77872" w:rsidRDefault="00600E4B" w:rsidP="008D121D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He diseñado una arquitectura en AWS para la nueva aplicación de e-commerce de tres capas de JFC, con el objetivo de garantizar escalabilidad, alta disponibilidad, rendimiento óptimo, seguridad y control de costos, minimizando la gestión manual de infraestructura.</w:t>
      </w:r>
    </w:p>
    <w:p w14:paraId="5658F36F" w14:textId="1F63BE3F" w:rsidR="00600E4B" w:rsidRDefault="00600E4B" w:rsidP="008D121D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La arquitectura propuesta adopta un enfoque moderno basado en microservicios, servicios administrados y, donde es posible, un modelo </w:t>
      </w: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serverless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para la capa de cómputo. </w:t>
      </w:r>
    </w:p>
    <w:p w14:paraId="51CE8765" w14:textId="77777777" w:rsidR="008D121D" w:rsidRPr="00600E4B" w:rsidRDefault="008D121D" w:rsidP="008D121D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0768F6DF" w14:textId="77777777" w:rsidR="00600E4B" w:rsidRPr="00600E4B" w:rsidRDefault="00600E4B" w:rsidP="00600E4B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A continuación, justifico la selección de cada componente y cómo contribuye a los requisitos del reto:</w:t>
      </w:r>
    </w:p>
    <w:p w14:paraId="60D38B06" w14:textId="77777777" w:rsidR="00600E4B" w:rsidRPr="00600E4B" w:rsidRDefault="00600E4B" w:rsidP="00600E4B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a. Acceso de Usuarios y Distribución de Contenido</w:t>
      </w:r>
    </w:p>
    <w:p w14:paraId="2E893FFF" w14:textId="56248E28" w:rsidR="00600E4B" w:rsidRPr="00600E4B" w:rsidRDefault="00600E4B" w:rsidP="00600E4B">
      <w:pPr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Amazon Route 53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: Es el punto de entrada para los usuarios. Proporciona un servicio DNS altamente disponible y escalable, esencial para la resolución de nombres de dominio de la aplicación.</w:t>
      </w:r>
    </w:p>
    <w:p w14:paraId="0806B495" w14:textId="536E72FA" w:rsidR="00600E4B" w:rsidRPr="00600E4B" w:rsidRDefault="00600E4B" w:rsidP="008D121D">
      <w:pPr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Amazon CloudFront (CDN)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: Se elige CloudFront para mejorar el rendimiento</w:t>
      </w: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 xml:space="preserve"> y la 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disponibilidad.</w:t>
      </w:r>
    </w:p>
    <w:p w14:paraId="364C0630" w14:textId="77777777" w:rsidR="008D121D" w:rsidRPr="008D121D" w:rsidRDefault="00600E4B" w:rsidP="00184C55">
      <w:pPr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Amazon S3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: Se utiliza como un almacenamiento de objetos altamente duradero y disponible para el contenido estático del frontend de la aplicación. </w:t>
      </w:r>
    </w:p>
    <w:p w14:paraId="25378074" w14:textId="77777777" w:rsidR="008D121D" w:rsidRPr="008D121D" w:rsidRDefault="008D121D" w:rsidP="008D121D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</w:p>
    <w:p w14:paraId="341501BE" w14:textId="10F8DD3C" w:rsidR="00600E4B" w:rsidRPr="00600E4B" w:rsidRDefault="00600E4B" w:rsidP="008D121D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b. Capa de Cómputo (Microservicios)</w:t>
      </w:r>
    </w:p>
    <w:p w14:paraId="24F0ABD1" w14:textId="3BE76656" w:rsidR="00600E4B" w:rsidRPr="00600E4B" w:rsidRDefault="00600E4B" w:rsidP="00600E4B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Amazon ECR (Elastic Container Registry)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: Un repositorio de Docker privado y gestionado que almacena las imágenes de los microservicios de Frontend y Backend.</w:t>
      </w:r>
    </w:p>
    <w:p w14:paraId="3FFC49F1" w14:textId="77777777" w:rsidR="00600E4B" w:rsidRPr="00600E4B" w:rsidRDefault="00600E4B" w:rsidP="00600E4B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VPC con Subredes Públicas y Privadas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: Esta segmentación es fundamental para la seguridad.</w:t>
      </w:r>
    </w:p>
    <w:p w14:paraId="4CAD744C" w14:textId="77777777" w:rsidR="00600E4B" w:rsidRPr="00600E4B" w:rsidRDefault="00600E4B" w:rsidP="00600E4B">
      <w:pPr>
        <w:numPr>
          <w:ilvl w:val="1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La subred pública aloja el ALB, que necesita ser accesible desde internet.</w:t>
      </w:r>
    </w:p>
    <w:p w14:paraId="5BC85F32" w14:textId="75E3EDF9" w:rsidR="00600E4B" w:rsidRPr="00600E4B" w:rsidRDefault="00600E4B" w:rsidP="00092003">
      <w:pPr>
        <w:numPr>
          <w:ilvl w:val="1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Las subredes privadas albergan el clúster EKS y la base de datos, asegurando que estos recursos críticos no sean directamente accesibles desde la red pública, protegiendo los datos de usuarios y transacciones.</w:t>
      </w:r>
    </w:p>
    <w:p w14:paraId="1F0D8A9E" w14:textId="77777777" w:rsidR="002F148C" w:rsidRDefault="00600E4B" w:rsidP="002F148C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Application Load Balancer (ALB)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: Se selecciona por su capacidad para manejar tráfico HTTP/HTTPS y sus características avanzadas, como el enrutamiento basado en rutas.</w:t>
      </w:r>
    </w:p>
    <w:p w14:paraId="262553B0" w14:textId="09917DA0" w:rsidR="00600E4B" w:rsidRPr="00600E4B" w:rsidRDefault="00600E4B" w:rsidP="002F148C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Distribuye las solicitudes entrantes a los Pods de EKS a través de múltiples Zonas de Disponibilidad (us-east-1a y us-east-1b), eliminando un punto único de fallo </w:t>
      </w:r>
      <w:r w:rsidR="002F148C">
        <w:rPr>
          <w:rFonts w:ascii="Times New Roman" w:eastAsia="Times New Roman" w:hAnsi="Times New Roman" w:cs="Times New Roman"/>
          <w:sz w:val="22"/>
          <w:szCs w:val="22"/>
          <w:lang w:val="es-CO"/>
        </w:rPr>
        <w:t>lo que garantiza</w:t>
      </w: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 xml:space="preserve"> 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que la aplicación esté disponible y funcionando en todo momento</w:t>
      </w:r>
      <w:r w:rsidR="002F148C" w:rsidRPr="00C77872">
        <w:rPr>
          <w:rFonts w:ascii="Times New Roman" w:eastAsia="Times New Roman" w:hAnsi="Times New Roman" w:cs="Times New Roman"/>
          <w:sz w:val="22"/>
          <w:szCs w:val="22"/>
          <w:lang w:val="es-CO"/>
        </w:rPr>
        <w:t>,</w:t>
      </w:r>
      <w:r w:rsidR="002F148C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además que permite </w:t>
      </w:r>
      <w:r w:rsidR="002F148C"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balancear grandes cantidades de solicitudes simultáneas.</w:t>
      </w:r>
    </w:p>
    <w:p w14:paraId="01085D56" w14:textId="77777777" w:rsidR="00600E4B" w:rsidRPr="00600E4B" w:rsidRDefault="00600E4B" w:rsidP="00600E4B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Amazon EKS (Elastic Kubernetes Service) con AWS Fargate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: Esta combinación es la piedra angular para la escalabilidad, rendimiento y minimización de gestión.</w:t>
      </w:r>
    </w:p>
    <w:p w14:paraId="38F149EA" w14:textId="188FAB23" w:rsidR="00600E4B" w:rsidRPr="00600E4B" w:rsidRDefault="00600E4B" w:rsidP="00600E4B">
      <w:pPr>
        <w:numPr>
          <w:ilvl w:val="1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EKS es el orquestador </w:t>
      </w:r>
      <w:r w:rsidR="00B06B42">
        <w:rPr>
          <w:rFonts w:ascii="Times New Roman" w:eastAsia="Times New Roman" w:hAnsi="Times New Roman" w:cs="Times New Roman"/>
          <w:sz w:val="22"/>
          <w:szCs w:val="22"/>
          <w:lang w:val="es-CO"/>
        </w:rPr>
        <w:t>de los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microservicios, proporcionando la flexibilidad para gestionar los despliegues de Frontend y Backend de manera independiente.</w:t>
      </w:r>
    </w:p>
    <w:p w14:paraId="2D26F4D0" w14:textId="1BEDAF91" w:rsidR="00600E4B" w:rsidRPr="00600E4B" w:rsidRDefault="00600E4B" w:rsidP="00962D28">
      <w:pPr>
        <w:numPr>
          <w:ilvl w:val="1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Serverless (Fargate)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: La elección de Fargate para los perfiles de EKS es estratégica. Elimina la necesidad de gestionar manualmente la infraestructura de EC2 subyacente. AWS Fargate provisiona y escala automáticamente los recursos de cómputo (vCPU, memoria) a nivel de Pod, lo que permite a la aplicación manejar picos de tráfico y grandes cantidades de solicitudes simultáneas de manera </w:t>
      </w:r>
      <w:r w:rsidR="00C77872" w:rsidRPr="00C77872">
        <w:rPr>
          <w:rFonts w:ascii="Times New Roman" w:eastAsia="Times New Roman" w:hAnsi="Times New Roman" w:cs="Times New Roman"/>
          <w:sz w:val="22"/>
          <w:szCs w:val="22"/>
          <w:lang w:val="es-CO"/>
        </w:rPr>
        <w:t>eficiente,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y contribuye a la optimización de costos al pagar únicamente por los recursos consumidos.</w:t>
      </w:r>
    </w:p>
    <w:p w14:paraId="4A8A9399" w14:textId="08751C0E" w:rsidR="00600E4B" w:rsidRPr="00600E4B" w:rsidRDefault="00600E4B" w:rsidP="00600E4B">
      <w:pPr>
        <w:numPr>
          <w:ilvl w:val="1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Escalabilidad Automática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: El uso de Kubernetes permite el escalado horizontal de Pods</w:t>
      </w: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 xml:space="preserve"> 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basado en métricas como el uso de CPU o las solicitudes por segundo.</w:t>
      </w:r>
    </w:p>
    <w:p w14:paraId="414D2BB9" w14:textId="77777777" w:rsidR="00600E4B" w:rsidRPr="00600E4B" w:rsidRDefault="00600E4B" w:rsidP="00600E4B">
      <w:pPr>
        <w:numPr>
          <w:ilvl w:val="1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Alta Disponibilidad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: Al distribuir los Pods a través de múltiples Zonas de Disponibilidad dentro del clúster EKS, la aplicación mantiene su operatividad incluso si una AZ experimenta una interrupción.</w:t>
      </w:r>
    </w:p>
    <w:p w14:paraId="48933B90" w14:textId="77777777" w:rsidR="00600E4B" w:rsidRPr="00600E4B" w:rsidRDefault="00600E4B" w:rsidP="00600E4B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c. Capa de Datos</w:t>
      </w:r>
    </w:p>
    <w:p w14:paraId="32E65F96" w14:textId="2DFAAED5" w:rsidR="00600E4B" w:rsidRPr="00600E4B" w:rsidRDefault="00600E4B" w:rsidP="005B5CED">
      <w:pPr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Amazon RDS Proxy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: Mantiene un pool de conexiones a la base de datos, lo que reduce la carga sobre la instancia de base de datos durante picos de tráfico y mejora la velocidad de 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lastRenderedPageBreak/>
        <w:t>respuesta de la aplicación</w:t>
      </w:r>
      <w:r w:rsidR="005B5CED">
        <w:rPr>
          <w:rFonts w:ascii="Times New Roman" w:eastAsia="Times New Roman" w:hAnsi="Times New Roman" w:cs="Times New Roman"/>
          <w:sz w:val="22"/>
          <w:szCs w:val="22"/>
          <w:lang w:val="es-CO"/>
        </w:rPr>
        <w:t>,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</w:t>
      </w:r>
      <w:r w:rsidR="005B5CED">
        <w:rPr>
          <w:rFonts w:ascii="Times New Roman" w:eastAsia="Times New Roman" w:hAnsi="Times New Roman" w:cs="Times New Roman"/>
          <w:sz w:val="22"/>
          <w:szCs w:val="22"/>
          <w:lang w:val="es-CO"/>
        </w:rPr>
        <w:t>f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acilita la conmutación por error a una instancia en espera de Aurora sin interrupciones significativas para la aplicación.</w:t>
      </w:r>
    </w:p>
    <w:p w14:paraId="4AEDD65B" w14:textId="7A401D36" w:rsidR="00600E4B" w:rsidRPr="00600E4B" w:rsidRDefault="00600E4B" w:rsidP="00600E4B">
      <w:pPr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Amazon Aurora Multi-AZ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: Se elige Aurora por ser una base de datos confiable y escalable, diseñada para cargas de trabajo de producción y e-commerce.</w:t>
      </w:r>
    </w:p>
    <w:p w14:paraId="294634C9" w14:textId="77777777" w:rsidR="00600E4B" w:rsidRPr="00600E4B" w:rsidRDefault="00600E4B" w:rsidP="00600E4B">
      <w:pPr>
        <w:numPr>
          <w:ilvl w:val="1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Servicio Administrado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: AWS gestiona el parcheo, las copias de seguridad y la replicación, reduciendo la carga operativa.</w:t>
      </w:r>
    </w:p>
    <w:p w14:paraId="0563C76F" w14:textId="77777777" w:rsidR="00600E4B" w:rsidRPr="00600E4B" w:rsidRDefault="00600E4B" w:rsidP="00600E4B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d. Observabilidad y Gestión</w:t>
      </w:r>
    </w:p>
    <w:p w14:paraId="1FBED1E8" w14:textId="2E5207B2" w:rsidR="00600E4B" w:rsidRPr="00600E4B" w:rsidRDefault="00600E4B" w:rsidP="008751AD">
      <w:pPr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Amazon CloudWatch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: Es el servicio para la observabilidad y monitoreo</w:t>
      </w:r>
      <w:r w:rsidR="008751AD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donde se c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entraliza</w:t>
      </w:r>
      <w:r w:rsidR="008751AD">
        <w:rPr>
          <w:rFonts w:ascii="Times New Roman" w:eastAsia="Times New Roman" w:hAnsi="Times New Roman" w:cs="Times New Roman"/>
          <w:sz w:val="22"/>
          <w:szCs w:val="22"/>
          <w:lang w:val="es-CO"/>
        </w:rPr>
        <w:t>n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logs de aplicaciones (desde EKS/Fargate), métricas de infraestructura (ALB, EKS, Aurora) y métricas de aplicación</w:t>
      </w:r>
      <w:r w:rsidR="008751AD">
        <w:rPr>
          <w:rFonts w:ascii="Times New Roman" w:eastAsia="Times New Roman" w:hAnsi="Times New Roman" w:cs="Times New Roman"/>
          <w:sz w:val="22"/>
          <w:szCs w:val="22"/>
          <w:lang w:val="es-CO"/>
        </w:rPr>
        <w:t>, además l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a configuración de </w:t>
      </w: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CloudWatch Alarms</w:t>
      </w: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basadas en umbrales de métricas (CPU, memoria, latencia, errores) permite la detección proactiva de fallos y una respuesta rápida, garantizando la salud de la aplicación.</w:t>
      </w:r>
    </w:p>
    <w:p w14:paraId="5A108D10" w14:textId="77BF3C1E" w:rsidR="00600E4B" w:rsidRPr="00600E4B" w:rsidRDefault="00600E4B" w:rsidP="00600E4B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63D4BDF8" w14:textId="77777777" w:rsidR="008751AD" w:rsidRDefault="008751AD" w:rsidP="00600E4B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</w:p>
    <w:p w14:paraId="5DCF3973" w14:textId="77777777" w:rsidR="008751AD" w:rsidRDefault="008751AD" w:rsidP="00600E4B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</w:p>
    <w:p w14:paraId="11A70E36" w14:textId="7388AFDA" w:rsidR="00600E4B" w:rsidRPr="00600E4B" w:rsidRDefault="00600E4B" w:rsidP="00600E4B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Conclusión</w:t>
      </w:r>
    </w:p>
    <w:p w14:paraId="50D8D780" w14:textId="77777777" w:rsidR="00600E4B" w:rsidRPr="00600E4B" w:rsidRDefault="00600E4B" w:rsidP="00600E4B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0600E4B">
        <w:rPr>
          <w:rFonts w:ascii="Times New Roman" w:eastAsia="Times New Roman" w:hAnsi="Times New Roman" w:cs="Times New Roman"/>
          <w:sz w:val="22"/>
          <w:szCs w:val="22"/>
          <w:lang w:val="es-CO"/>
        </w:rPr>
        <w:t>Esta arquitectura no solo cumple con todos los requisitos mínimos de la prueba técnica, sino que también incorpora principios de diseño avanzados de AWS para garantizar una solución robusta, eficiente y escalable a largo plazo. La combinación de EKS con Fargate, Aurora Multi-AZ, CloudFront y un sólido sistema de observabilidad proporciona una base sólida para el crecimiento futuro de la aplicación de e-commerce de JFC, con una carga operativa reducida y costos optimizados. Estoy convencido de que esta propuesta no solo satisface las necesidades actuales del negocio, sino que también está preparada para futuras expansiones.</w:t>
      </w:r>
    </w:p>
    <w:p w14:paraId="0A1D7E43" w14:textId="039925C6" w:rsidR="25631AE7" w:rsidRDefault="25631AE7" w:rsidP="00600E4B">
      <w:pPr>
        <w:spacing w:before="240" w:after="240"/>
        <w:jc w:val="both"/>
      </w:pPr>
    </w:p>
    <w:sectPr w:rsidR="25631AE7">
      <w:pgSz w:w="11906" w:h="16838"/>
      <w:pgMar w:top="2250" w:right="1440" w:bottom="8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6633"/>
    <w:multiLevelType w:val="multilevel"/>
    <w:tmpl w:val="033A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4BC7"/>
    <w:multiLevelType w:val="multilevel"/>
    <w:tmpl w:val="CD3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F4FEB"/>
    <w:multiLevelType w:val="multilevel"/>
    <w:tmpl w:val="6E8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E85C0"/>
    <w:multiLevelType w:val="hybridMultilevel"/>
    <w:tmpl w:val="DA688524"/>
    <w:lvl w:ilvl="0" w:tplc="2F74D6D2">
      <w:start w:val="1"/>
      <w:numFmt w:val="decimal"/>
      <w:lvlText w:val="%1."/>
      <w:lvlJc w:val="left"/>
      <w:pPr>
        <w:ind w:left="720" w:hanging="360"/>
      </w:pPr>
    </w:lvl>
    <w:lvl w:ilvl="1" w:tplc="E61EAE38">
      <w:start w:val="1"/>
      <w:numFmt w:val="lowerLetter"/>
      <w:lvlText w:val="%2."/>
      <w:lvlJc w:val="left"/>
      <w:pPr>
        <w:ind w:left="1440" w:hanging="360"/>
      </w:pPr>
    </w:lvl>
    <w:lvl w:ilvl="2" w:tplc="078A9A80">
      <w:start w:val="1"/>
      <w:numFmt w:val="lowerRoman"/>
      <w:lvlText w:val="%3."/>
      <w:lvlJc w:val="right"/>
      <w:pPr>
        <w:ind w:left="2160" w:hanging="180"/>
      </w:pPr>
    </w:lvl>
    <w:lvl w:ilvl="3" w:tplc="B066B4A2">
      <w:start w:val="1"/>
      <w:numFmt w:val="decimal"/>
      <w:lvlText w:val="%4."/>
      <w:lvlJc w:val="left"/>
      <w:pPr>
        <w:ind w:left="2880" w:hanging="360"/>
      </w:pPr>
    </w:lvl>
    <w:lvl w:ilvl="4" w:tplc="50F05F38">
      <w:start w:val="1"/>
      <w:numFmt w:val="lowerLetter"/>
      <w:lvlText w:val="%5."/>
      <w:lvlJc w:val="left"/>
      <w:pPr>
        <w:ind w:left="3600" w:hanging="360"/>
      </w:pPr>
    </w:lvl>
    <w:lvl w:ilvl="5" w:tplc="782CAEE6">
      <w:start w:val="1"/>
      <w:numFmt w:val="lowerRoman"/>
      <w:lvlText w:val="%6."/>
      <w:lvlJc w:val="right"/>
      <w:pPr>
        <w:ind w:left="4320" w:hanging="180"/>
      </w:pPr>
    </w:lvl>
    <w:lvl w:ilvl="6" w:tplc="560ED14E">
      <w:start w:val="1"/>
      <w:numFmt w:val="decimal"/>
      <w:lvlText w:val="%7."/>
      <w:lvlJc w:val="left"/>
      <w:pPr>
        <w:ind w:left="5040" w:hanging="360"/>
      </w:pPr>
    </w:lvl>
    <w:lvl w:ilvl="7" w:tplc="4CBAEF84">
      <w:start w:val="1"/>
      <w:numFmt w:val="lowerLetter"/>
      <w:lvlText w:val="%8."/>
      <w:lvlJc w:val="left"/>
      <w:pPr>
        <w:ind w:left="5760" w:hanging="360"/>
      </w:pPr>
    </w:lvl>
    <w:lvl w:ilvl="8" w:tplc="28D832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3932A"/>
    <w:multiLevelType w:val="hybridMultilevel"/>
    <w:tmpl w:val="D4E28AF4"/>
    <w:lvl w:ilvl="0" w:tplc="2508F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4D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65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8E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47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63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20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2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6F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86607"/>
    <w:multiLevelType w:val="multilevel"/>
    <w:tmpl w:val="B066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C3B51"/>
    <w:multiLevelType w:val="multilevel"/>
    <w:tmpl w:val="AA3E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F0781"/>
    <w:multiLevelType w:val="multilevel"/>
    <w:tmpl w:val="0970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13E90"/>
    <w:multiLevelType w:val="multilevel"/>
    <w:tmpl w:val="C84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251F0"/>
    <w:multiLevelType w:val="multilevel"/>
    <w:tmpl w:val="4A70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15019">
    <w:abstractNumId w:val="3"/>
  </w:num>
  <w:num w:numId="2" w16cid:durableId="108091185">
    <w:abstractNumId w:val="4"/>
  </w:num>
  <w:num w:numId="3" w16cid:durableId="1356348839">
    <w:abstractNumId w:val="5"/>
  </w:num>
  <w:num w:numId="4" w16cid:durableId="2073233370">
    <w:abstractNumId w:val="9"/>
  </w:num>
  <w:num w:numId="5" w16cid:durableId="676418890">
    <w:abstractNumId w:val="7"/>
  </w:num>
  <w:num w:numId="6" w16cid:durableId="371078766">
    <w:abstractNumId w:val="2"/>
  </w:num>
  <w:num w:numId="7" w16cid:durableId="1076586108">
    <w:abstractNumId w:val="6"/>
  </w:num>
  <w:num w:numId="8" w16cid:durableId="1783763716">
    <w:abstractNumId w:val="8"/>
  </w:num>
  <w:num w:numId="9" w16cid:durableId="1017000046">
    <w:abstractNumId w:val="0"/>
  </w:num>
  <w:num w:numId="10" w16cid:durableId="131853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4F2121"/>
    <w:rsid w:val="001633CE"/>
    <w:rsid w:val="001B2901"/>
    <w:rsid w:val="002F148C"/>
    <w:rsid w:val="003A7CE0"/>
    <w:rsid w:val="00431071"/>
    <w:rsid w:val="005B5CED"/>
    <w:rsid w:val="00600E4B"/>
    <w:rsid w:val="0082620A"/>
    <w:rsid w:val="008751AD"/>
    <w:rsid w:val="008D121D"/>
    <w:rsid w:val="00B06B42"/>
    <w:rsid w:val="00C77872"/>
    <w:rsid w:val="25631AE7"/>
    <w:rsid w:val="364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2121"/>
  <w15:chartTrackingRefBased/>
  <w15:docId w15:val="{5B6976DB-522A-48A9-9BEE-64534A48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3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 hoyos herrera</dc:creator>
  <cp:keywords/>
  <dc:description/>
  <cp:lastModifiedBy>jorge alexander hoyos herrera</cp:lastModifiedBy>
  <cp:revision>5</cp:revision>
  <dcterms:created xsi:type="dcterms:W3CDTF">2025-07-12T16:11:00Z</dcterms:created>
  <dcterms:modified xsi:type="dcterms:W3CDTF">2025-07-13T18:09:00Z</dcterms:modified>
</cp:coreProperties>
</file>