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78F1" w14:textId="39B2BD21" w:rsidR="00B83389" w:rsidRPr="005D0535" w:rsidRDefault="009D2585">
      <w:pPr>
        <w:rPr>
          <w:color w:val="000000" w:themeColor="text1"/>
          <w:szCs w:val="24"/>
          <w:lang w:val="nl-NL"/>
        </w:rPr>
      </w:pPr>
      <w:r w:rsidRPr="005D0535">
        <w:rPr>
          <w:noProof/>
          <w:color w:val="000000" w:themeColor="text1"/>
          <w:lang w:val="nl-NL"/>
        </w:rPr>
        <w:drawing>
          <wp:inline distT="0" distB="0" distL="0" distR="0" wp14:anchorId="752235D9" wp14:editId="4216B421">
            <wp:extent cx="5943600" cy="2567305"/>
            <wp:effectExtent l="0" t="0" r="0" b="4445"/>
            <wp:docPr id="13" name="Picture 13" descr="C:\Users\A416939\AppData\Local\Microsoft\Windows\INetCache\Content.MSO\231176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416939\AppData\Local\Microsoft\Windows\INetCache\Content.MSO\2311760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2C38" w14:textId="7E6D249A" w:rsidR="009D2585" w:rsidRPr="005D0535" w:rsidRDefault="009D2585" w:rsidP="009D2585">
      <w:pPr>
        <w:tabs>
          <w:tab w:val="center" w:pos="4680"/>
        </w:tabs>
        <w:jc w:val="center"/>
        <w:rPr>
          <w:color w:val="000000" w:themeColor="text1"/>
          <w:szCs w:val="24"/>
          <w:lang w:val="nl-NL"/>
        </w:rPr>
      </w:pPr>
    </w:p>
    <w:p w14:paraId="3C2213FE" w14:textId="7ACB8295" w:rsidR="009D2585" w:rsidRPr="005D0535" w:rsidRDefault="009D2585" w:rsidP="009D2585">
      <w:pPr>
        <w:tabs>
          <w:tab w:val="center" w:pos="4680"/>
        </w:tabs>
        <w:jc w:val="center"/>
        <w:rPr>
          <w:rFonts w:ascii="Roboto Bk" w:hAnsi="Roboto Bk"/>
          <w:b/>
          <w:bCs/>
          <w:color w:val="000000" w:themeColor="text1"/>
          <w:sz w:val="72"/>
          <w:szCs w:val="72"/>
          <w:lang w:val="nl-NL"/>
        </w:rPr>
      </w:pPr>
      <w:r w:rsidRPr="005D0535">
        <w:rPr>
          <w:rFonts w:ascii="Roboto Bk" w:hAnsi="Roboto Bk"/>
          <w:b/>
          <w:bCs/>
          <w:color w:val="000000" w:themeColor="text1"/>
          <w:sz w:val="72"/>
          <w:szCs w:val="72"/>
          <w:lang w:val="nl-NL"/>
        </w:rPr>
        <w:t>Parlement</w:t>
      </w:r>
    </w:p>
    <w:p w14:paraId="58DA0B78" w14:textId="6FAFC08F" w:rsidR="009C58AB" w:rsidRPr="005D0535" w:rsidRDefault="00822699" w:rsidP="00822699">
      <w:pPr>
        <w:jc w:val="center"/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Parlement is een </w:t>
      </w:r>
      <w:r w:rsidRPr="005D0535">
        <w:rPr>
          <w:szCs w:val="24"/>
          <w:lang w:val="nl-NL"/>
        </w:rPr>
        <w:t>programmeertaal</w:t>
      </w:r>
      <w:r w:rsidRPr="005D0535">
        <w:rPr>
          <w:szCs w:val="24"/>
          <w:lang w:val="nl-NL"/>
        </w:rPr>
        <w:t xml:space="preserve"> afgeleid van </w:t>
      </w:r>
      <w:hyperlink r:id="rId12" w:history="1">
        <w:r w:rsidRPr="005D0535">
          <w:rPr>
            <w:rStyle w:val="Hyperlink"/>
            <w:szCs w:val="24"/>
            <w:lang w:val="nl-NL"/>
          </w:rPr>
          <w:t>Chef</w:t>
        </w:r>
      </w:hyperlink>
      <w:r w:rsidRPr="005D0535">
        <w:rPr>
          <w:szCs w:val="24"/>
          <w:lang w:val="nl-NL"/>
        </w:rPr>
        <w:t xml:space="preserve"> en </w:t>
      </w:r>
      <w:hyperlink r:id="rId13" w:history="1">
        <w:r w:rsidRPr="005D0535">
          <w:rPr>
            <w:rStyle w:val="Hyperlink"/>
            <w:szCs w:val="24"/>
            <w:lang w:val="nl-NL"/>
          </w:rPr>
          <w:t>INTERCAL</w:t>
        </w:r>
      </w:hyperlink>
      <w:r w:rsidRPr="005D0535">
        <w:rPr>
          <w:szCs w:val="24"/>
          <w:lang w:val="nl-NL"/>
        </w:rPr>
        <w:t>. De taal speelt met de ideeën uit de politiek.</w:t>
      </w:r>
    </w:p>
    <w:p w14:paraId="7EF50D51" w14:textId="77777777" w:rsidR="009C58AB" w:rsidRPr="005D0535" w:rsidRDefault="009C58AB" w:rsidP="009D2585">
      <w:pPr>
        <w:tabs>
          <w:tab w:val="center" w:pos="4680"/>
        </w:tabs>
        <w:rPr>
          <w:szCs w:val="24"/>
          <w:lang w:val="nl-NL"/>
        </w:rPr>
      </w:pPr>
    </w:p>
    <w:p w14:paraId="77D27CC1" w14:textId="77777777" w:rsidR="009C58AB" w:rsidRPr="005D0535" w:rsidRDefault="009C58AB" w:rsidP="009C58AB">
      <w:pPr>
        <w:rPr>
          <w:lang w:val="nl-NL"/>
        </w:rPr>
      </w:pPr>
    </w:p>
    <w:p w14:paraId="186A26F6" w14:textId="77777777" w:rsidR="005D0535" w:rsidRPr="005D0535" w:rsidRDefault="00B83389">
      <w:pPr>
        <w:rPr>
          <w:szCs w:val="24"/>
          <w:lang w:val="nl-NL"/>
        </w:rPr>
      </w:pPr>
      <w:r w:rsidRPr="005D0535">
        <w:rPr>
          <w:szCs w:val="24"/>
          <w:lang w:val="nl-NL"/>
        </w:rPr>
        <w:br w:type="page"/>
      </w:r>
    </w:p>
    <w:sdt>
      <w:sdtPr>
        <w:rPr>
          <w:lang w:val="nl-NL"/>
        </w:rPr>
        <w:id w:val="-2127536368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noProof/>
          <w:color w:val="auto"/>
          <w:sz w:val="24"/>
          <w:szCs w:val="22"/>
          <w:lang w:bidi="he-IL"/>
        </w:rPr>
      </w:sdtEndPr>
      <w:sdtContent>
        <w:p w14:paraId="41335475" w14:textId="28759F38" w:rsidR="005D0535" w:rsidRPr="005D0535" w:rsidRDefault="005D0535">
          <w:pPr>
            <w:pStyle w:val="TOCHeading"/>
            <w:rPr>
              <w:rFonts w:ascii="Roboto Bk" w:hAnsi="Roboto Bk"/>
              <w:b/>
              <w:bCs/>
              <w:color w:val="auto"/>
              <w:lang w:val="nl-NL"/>
            </w:rPr>
          </w:pPr>
          <w:r w:rsidRPr="005D0535">
            <w:rPr>
              <w:rFonts w:ascii="Roboto Bk" w:hAnsi="Roboto Bk"/>
              <w:b/>
              <w:bCs/>
              <w:color w:val="auto"/>
              <w:lang w:val="nl-NL"/>
            </w:rPr>
            <w:t>Inhoudsopgave</w:t>
          </w:r>
        </w:p>
        <w:p w14:paraId="10B64EE1" w14:textId="5DBABFF8" w:rsidR="005D0535" w:rsidRDefault="005D0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r w:rsidRPr="005D0535">
            <w:rPr>
              <w:lang w:val="nl-NL"/>
            </w:rPr>
            <w:fldChar w:fldCharType="begin"/>
          </w:r>
          <w:r w:rsidRPr="005D0535">
            <w:rPr>
              <w:lang w:val="nl-NL"/>
            </w:rPr>
            <w:instrText xml:space="preserve"> TOC \o "1-3" \h \z \u </w:instrText>
          </w:r>
          <w:r w:rsidRPr="005D0535">
            <w:rPr>
              <w:lang w:val="nl-NL"/>
            </w:rPr>
            <w:fldChar w:fldCharType="separate"/>
          </w:r>
          <w:hyperlink w:anchor="_Toc69248966" w:history="1">
            <w:r w:rsidRPr="003C32B1">
              <w:rPr>
                <w:rStyle w:val="Hyperlink"/>
                <w:noProof/>
                <w:lang w:val="nl-NL"/>
              </w:rPr>
              <w:t>Variabelen &amp;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C184" w14:textId="55BDF67A" w:rsidR="005D0535" w:rsidRDefault="005D0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67" w:history="1">
            <w:r w:rsidRPr="003C32B1">
              <w:rPr>
                <w:rStyle w:val="Hyperlink"/>
                <w:noProof/>
                <w:lang w:val="nl-NL"/>
              </w:rPr>
              <w:t>Commentaar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AC23" w14:textId="617CC8CF" w:rsidR="005D0535" w:rsidRDefault="005D0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68" w:history="1">
            <w:r w:rsidRPr="003C32B1">
              <w:rPr>
                <w:rStyle w:val="Hyperlink"/>
                <w:noProof/>
                <w:lang w:val="nl-NL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839F" w14:textId="5A24AE04" w:rsidR="005D0535" w:rsidRDefault="005D0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69" w:history="1">
            <w:r w:rsidRPr="003C32B1">
              <w:rPr>
                <w:rStyle w:val="Hyperlink"/>
                <w:noProof/>
                <w:lang w:val="nl-NL"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3A7C" w14:textId="37DD07EC" w:rsidR="005D0535" w:rsidRDefault="005D0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70" w:history="1">
            <w:r w:rsidRPr="003C32B1">
              <w:rPr>
                <w:rStyle w:val="Hyperlink"/>
                <w:noProof/>
                <w:lang w:val="nl-NL"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8B14" w14:textId="2210B62B" w:rsidR="005D0535" w:rsidRDefault="005D0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71" w:history="1">
            <w:r w:rsidRPr="003C32B1">
              <w:rPr>
                <w:rStyle w:val="Hyperlink"/>
                <w:noProof/>
                <w:lang w:val="nl-NL"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448C" w14:textId="08A8019B" w:rsidR="005D0535" w:rsidRDefault="005D0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72" w:history="1">
            <w:r w:rsidRPr="003C32B1">
              <w:rPr>
                <w:rStyle w:val="Hyperlink"/>
                <w:noProof/>
                <w:lang w:val="nl-NL"/>
              </w:rPr>
              <w:t>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973D" w14:textId="7DA35D03" w:rsidR="005D0535" w:rsidRDefault="005D0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NL" w:eastAsia="en-NL" w:bidi="ar-SA"/>
            </w:rPr>
          </w:pPr>
          <w:hyperlink w:anchor="_Toc69248973" w:history="1">
            <w:r w:rsidRPr="003C32B1">
              <w:rPr>
                <w:rStyle w:val="Hyperlink"/>
                <w:noProof/>
                <w:lang w:val="nl-NL"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D5EE" w14:textId="710AB39B" w:rsidR="005D0535" w:rsidRPr="005D0535" w:rsidRDefault="005D0535">
          <w:pPr>
            <w:rPr>
              <w:lang w:val="nl-NL"/>
            </w:rPr>
          </w:pPr>
          <w:r w:rsidRPr="005D053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5EB8DE63" w14:textId="0F2EFB44" w:rsidR="005D0535" w:rsidRPr="005D0535" w:rsidRDefault="005D0535">
      <w:pPr>
        <w:rPr>
          <w:szCs w:val="24"/>
          <w:lang w:val="nl-NL"/>
        </w:rPr>
      </w:pPr>
      <w:r w:rsidRPr="005D0535">
        <w:rPr>
          <w:szCs w:val="24"/>
          <w:lang w:val="nl-NL"/>
        </w:rPr>
        <w:br w:type="page"/>
      </w:r>
    </w:p>
    <w:p w14:paraId="3DC1BD0D" w14:textId="3B63F7D1" w:rsidR="000C55BB" w:rsidRPr="005D0535" w:rsidRDefault="000C55BB" w:rsidP="001C4E3E">
      <w:pPr>
        <w:pStyle w:val="Heading1"/>
        <w:rPr>
          <w:rFonts w:ascii="Roboto" w:hAnsi="Roboto"/>
          <w:lang w:val="nl-NL"/>
        </w:rPr>
      </w:pPr>
      <w:bookmarkStart w:id="0" w:name="_Toc69248966"/>
      <w:r w:rsidRPr="005D0535">
        <w:rPr>
          <w:rFonts w:ascii="Roboto" w:hAnsi="Roboto"/>
          <w:lang w:val="nl-NL"/>
        </w:rPr>
        <w:lastRenderedPageBreak/>
        <w:t>Variabelen</w:t>
      </w:r>
      <w:r w:rsidR="003745E4" w:rsidRPr="005D0535">
        <w:rPr>
          <w:rFonts w:ascii="Roboto" w:hAnsi="Roboto"/>
          <w:lang w:val="nl-NL"/>
        </w:rPr>
        <w:t xml:space="preserve"> &amp; </w:t>
      </w:r>
      <w:proofErr w:type="spellStart"/>
      <w:r w:rsidR="005C4252" w:rsidRPr="005D0535">
        <w:rPr>
          <w:rFonts w:ascii="Roboto" w:hAnsi="Roboto"/>
          <w:lang w:val="nl-NL"/>
        </w:rPr>
        <w:t>Declaration</w:t>
      </w:r>
      <w:r w:rsidR="00822699" w:rsidRPr="005D0535">
        <w:rPr>
          <w:rFonts w:ascii="Roboto" w:hAnsi="Roboto"/>
          <w:lang w:val="nl-NL"/>
        </w:rPr>
        <w:t>s</w:t>
      </w:r>
      <w:bookmarkEnd w:id="0"/>
      <w:proofErr w:type="spellEnd"/>
    </w:p>
    <w:p w14:paraId="4C7E68C0" w14:textId="77777777" w:rsidR="000C55BB" w:rsidRPr="005D0535" w:rsidRDefault="000C55BB" w:rsidP="000C55BB">
      <w:pPr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Parlement ondersteund drie typen </w:t>
      </w:r>
      <w:r w:rsidR="001C4E3E" w:rsidRPr="005D0535">
        <w:rPr>
          <w:szCs w:val="24"/>
          <w:lang w:val="nl-NL"/>
        </w:rPr>
        <w:t>variabelen</w:t>
      </w:r>
      <w:r w:rsidRPr="005D0535">
        <w:rPr>
          <w:szCs w:val="24"/>
          <w:lang w:val="nl-NL"/>
        </w:rPr>
        <w:t xml:space="preserve">. Namelijk int, string en </w:t>
      </w:r>
      <w:proofErr w:type="spellStart"/>
      <w:r w:rsidRPr="005D0535">
        <w:rPr>
          <w:szCs w:val="24"/>
          <w:lang w:val="nl-NL"/>
        </w:rPr>
        <w:t>bool</w:t>
      </w:r>
      <w:proofErr w:type="spellEnd"/>
      <w:r w:rsidRPr="005D0535">
        <w:rPr>
          <w:szCs w:val="24"/>
          <w:lang w:val="nl-NL"/>
        </w:rPr>
        <w:t>.</w:t>
      </w:r>
    </w:p>
    <w:p w14:paraId="28855D1A" w14:textId="77777777" w:rsidR="000C55BB" w:rsidRPr="005D0535" w:rsidRDefault="000C55BB" w:rsidP="000C55BB">
      <w:pPr>
        <w:rPr>
          <w:szCs w:val="24"/>
          <w:lang w:val="nl-NL"/>
        </w:rPr>
      </w:pPr>
      <w:r w:rsidRPr="005D0535">
        <w:rPr>
          <w:szCs w:val="24"/>
          <w:lang w:val="nl-NL"/>
        </w:rPr>
        <w:t>Een int is altijd een positief en heel getal. Negatieven en komma’s zijn niet toegestaan</w:t>
      </w:r>
    </w:p>
    <w:p w14:paraId="1F516FA3" w14:textId="77777777" w:rsidR="000C55BB" w:rsidRPr="005D0535" w:rsidRDefault="000C55BB" w:rsidP="000C55BB">
      <w:pPr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Een string bevat tekst. De tekst staat tussen twee aanhalingstekens en de tekst staat op één lijn. De tekst mag </w:t>
      </w:r>
      <w:r w:rsidRPr="005D0535">
        <w:rPr>
          <w:b/>
          <w:bCs/>
          <w:szCs w:val="24"/>
          <w:lang w:val="nl-NL"/>
        </w:rPr>
        <w:t>\n</w:t>
      </w:r>
      <w:r w:rsidRPr="005D0535">
        <w:rPr>
          <w:szCs w:val="24"/>
          <w:lang w:val="nl-NL"/>
        </w:rPr>
        <w:t xml:space="preserve"> en </w:t>
      </w:r>
      <w:r w:rsidRPr="005D0535">
        <w:rPr>
          <w:b/>
          <w:bCs/>
          <w:szCs w:val="24"/>
          <w:lang w:val="nl-NL"/>
        </w:rPr>
        <w:t>\r</w:t>
      </w:r>
      <w:r w:rsidRPr="005D0535">
        <w:rPr>
          <w:szCs w:val="24"/>
          <w:lang w:val="nl-NL"/>
        </w:rPr>
        <w:t xml:space="preserve"> escapes bevatten.</w:t>
      </w:r>
    </w:p>
    <w:p w14:paraId="123474BE" w14:textId="77777777" w:rsidR="000C55BB" w:rsidRPr="005D0535" w:rsidRDefault="000C55BB" w:rsidP="000C55BB">
      <w:pPr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Een </w:t>
      </w:r>
      <w:proofErr w:type="spellStart"/>
      <w:r w:rsidRPr="005D0535">
        <w:rPr>
          <w:szCs w:val="24"/>
          <w:lang w:val="nl-NL"/>
        </w:rPr>
        <w:t>bool</w:t>
      </w:r>
      <w:proofErr w:type="spellEnd"/>
      <w:r w:rsidRPr="005D0535">
        <w:rPr>
          <w:szCs w:val="24"/>
          <w:lang w:val="nl-NL"/>
        </w:rPr>
        <w:t xml:space="preserve"> accepteert de waarden:</w:t>
      </w:r>
    </w:p>
    <w:p w14:paraId="016F5D2B" w14:textId="77777777" w:rsidR="000C55BB" w:rsidRPr="005D0535" w:rsidRDefault="000C55BB" w:rsidP="000C55BB">
      <w:pPr>
        <w:pStyle w:val="ListParagraph"/>
        <w:numPr>
          <w:ilvl w:val="0"/>
          <w:numId w:val="1"/>
        </w:numPr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0 </w:t>
      </w:r>
      <w:r w:rsidRPr="005D0535">
        <w:rPr>
          <w:szCs w:val="24"/>
          <w:lang w:val="nl-NL"/>
        </w:rPr>
        <w:tab/>
        <w:t xml:space="preserve">-&gt; als </w:t>
      </w:r>
      <w:proofErr w:type="spellStart"/>
      <w:r w:rsidRPr="005D0535">
        <w:rPr>
          <w:szCs w:val="24"/>
          <w:lang w:val="nl-NL"/>
        </w:rPr>
        <w:t>false</w:t>
      </w:r>
      <w:proofErr w:type="spellEnd"/>
    </w:p>
    <w:p w14:paraId="2855DA51" w14:textId="77777777" w:rsidR="000C55BB" w:rsidRPr="005D0535" w:rsidRDefault="000C55BB" w:rsidP="000C55BB">
      <w:pPr>
        <w:pStyle w:val="ListParagraph"/>
        <w:numPr>
          <w:ilvl w:val="0"/>
          <w:numId w:val="1"/>
        </w:numPr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1 </w:t>
      </w:r>
      <w:r w:rsidRPr="005D0535">
        <w:rPr>
          <w:szCs w:val="24"/>
          <w:lang w:val="nl-NL"/>
        </w:rPr>
        <w:tab/>
        <w:t xml:space="preserve">-&gt; als </w:t>
      </w:r>
      <w:proofErr w:type="spellStart"/>
      <w:r w:rsidRPr="005D0535">
        <w:rPr>
          <w:szCs w:val="24"/>
          <w:lang w:val="nl-NL"/>
        </w:rPr>
        <w:t>true</w:t>
      </w:r>
      <w:proofErr w:type="spellEnd"/>
    </w:p>
    <w:p w14:paraId="00A528E7" w14:textId="77777777" w:rsidR="000C55BB" w:rsidRPr="005D0535" w:rsidRDefault="000C55BB" w:rsidP="000C55BB">
      <w:pPr>
        <w:pStyle w:val="ListParagraph"/>
        <w:numPr>
          <w:ilvl w:val="0"/>
          <w:numId w:val="1"/>
        </w:numPr>
        <w:rPr>
          <w:szCs w:val="24"/>
          <w:lang w:val="nl-NL"/>
        </w:rPr>
      </w:pPr>
      <w:proofErr w:type="spellStart"/>
      <w:proofErr w:type="gramStart"/>
      <w:r w:rsidRPr="005D0535">
        <w:rPr>
          <w:szCs w:val="24"/>
          <w:lang w:val="nl-NL"/>
        </w:rPr>
        <w:t>true</w:t>
      </w:r>
      <w:proofErr w:type="spellEnd"/>
      <w:proofErr w:type="gramEnd"/>
      <w:r w:rsidRPr="005D0535">
        <w:rPr>
          <w:szCs w:val="24"/>
          <w:lang w:val="nl-NL"/>
        </w:rPr>
        <w:t xml:space="preserve"> </w:t>
      </w:r>
      <w:r w:rsidRPr="005D0535">
        <w:rPr>
          <w:szCs w:val="24"/>
          <w:lang w:val="nl-NL"/>
        </w:rPr>
        <w:tab/>
        <w:t xml:space="preserve">-&gt; als </w:t>
      </w:r>
      <w:proofErr w:type="spellStart"/>
      <w:r w:rsidRPr="005D0535">
        <w:rPr>
          <w:szCs w:val="24"/>
          <w:lang w:val="nl-NL"/>
        </w:rPr>
        <w:t>true</w:t>
      </w:r>
      <w:proofErr w:type="spellEnd"/>
    </w:p>
    <w:p w14:paraId="5B1ECBDE" w14:textId="77777777" w:rsidR="000C55BB" w:rsidRPr="005D0535" w:rsidRDefault="000C55BB" w:rsidP="000C55BB">
      <w:pPr>
        <w:pStyle w:val="ListParagraph"/>
        <w:numPr>
          <w:ilvl w:val="0"/>
          <w:numId w:val="1"/>
        </w:numPr>
        <w:rPr>
          <w:szCs w:val="24"/>
          <w:lang w:val="nl-NL"/>
        </w:rPr>
      </w:pPr>
      <w:proofErr w:type="spellStart"/>
      <w:proofErr w:type="gramStart"/>
      <w:r w:rsidRPr="005D0535">
        <w:rPr>
          <w:szCs w:val="24"/>
          <w:lang w:val="nl-NL"/>
        </w:rPr>
        <w:t>false</w:t>
      </w:r>
      <w:proofErr w:type="spellEnd"/>
      <w:proofErr w:type="gramEnd"/>
      <w:r w:rsidRPr="005D0535">
        <w:rPr>
          <w:szCs w:val="24"/>
          <w:lang w:val="nl-NL"/>
        </w:rPr>
        <w:t xml:space="preserve"> </w:t>
      </w:r>
      <w:r w:rsidRPr="005D0535">
        <w:rPr>
          <w:szCs w:val="24"/>
          <w:lang w:val="nl-NL"/>
        </w:rPr>
        <w:tab/>
        <w:t xml:space="preserve">-&gt; als </w:t>
      </w:r>
      <w:proofErr w:type="spellStart"/>
      <w:r w:rsidRPr="005D0535">
        <w:rPr>
          <w:szCs w:val="24"/>
          <w:lang w:val="nl-NL"/>
        </w:rPr>
        <w:t>false</w:t>
      </w:r>
      <w:proofErr w:type="spellEnd"/>
    </w:p>
    <w:p w14:paraId="477FF0B5" w14:textId="34897FF9" w:rsidR="001C4E3E" w:rsidRPr="005D0535" w:rsidRDefault="005C4252" w:rsidP="001C4E3E">
      <w:pPr>
        <w:rPr>
          <w:szCs w:val="24"/>
          <w:lang w:val="nl-NL"/>
        </w:rPr>
      </w:pPr>
      <w:r w:rsidRPr="005D0535">
        <w:rPr>
          <w:szCs w:val="24"/>
          <w:lang w:val="nl-NL"/>
        </w:rPr>
        <w:t xml:space="preserve">Een variabel is te </w:t>
      </w:r>
      <w:r w:rsidR="00150709" w:rsidRPr="005D0535">
        <w:rPr>
          <w:szCs w:val="24"/>
          <w:lang w:val="nl-NL"/>
        </w:rPr>
        <w:t>declareren door het type aan te geven en de naam van het variabel. Het variabel is ook meteen t</w:t>
      </w:r>
      <w:r w:rsidR="00C03EDC" w:rsidRPr="005D0535">
        <w:rPr>
          <w:szCs w:val="24"/>
          <w:lang w:val="nl-NL"/>
        </w:rPr>
        <w:t>oe te wijzen aan een waarde. Dit kan ook nadat het variabel al is gedeclareerd.</w:t>
      </w:r>
    </w:p>
    <w:p w14:paraId="3EF17555" w14:textId="77777777" w:rsidR="005C4252" w:rsidRPr="005D0535" w:rsidRDefault="005C4252" w:rsidP="001C4E3E">
      <w:pPr>
        <w:rPr>
          <w:szCs w:val="24"/>
          <w:lang w:val="nl-NL"/>
        </w:rPr>
      </w:pPr>
    </w:p>
    <w:p w14:paraId="1242306A" w14:textId="77777777" w:rsidR="00B83389" w:rsidRPr="005D0535" w:rsidRDefault="000C55BB">
      <w:pPr>
        <w:rPr>
          <w:color w:val="000000" w:themeColor="text1"/>
          <w:szCs w:val="24"/>
          <w:lang w:val="nl-NL"/>
        </w:rPr>
      </w:pPr>
      <w:r w:rsidRPr="005D0535">
        <w:rPr>
          <w:noProof/>
          <w:color w:val="000000" w:themeColor="text1"/>
          <w:szCs w:val="24"/>
          <w:lang w:val="nl-NL"/>
        </w:rPr>
        <w:drawing>
          <wp:inline distT="0" distB="0" distL="0" distR="0" wp14:anchorId="73BEB630" wp14:editId="76603D82">
            <wp:extent cx="59340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1220" w14:textId="77777777" w:rsidR="001C4E3E" w:rsidRPr="005D0535" w:rsidRDefault="001C4E3E">
      <w:pPr>
        <w:rPr>
          <w:color w:val="000000" w:themeColor="text1"/>
          <w:szCs w:val="24"/>
          <w:lang w:val="nl-NL"/>
        </w:rPr>
      </w:pPr>
      <w:r w:rsidRPr="005D0535">
        <w:rPr>
          <w:color w:val="000000" w:themeColor="text1"/>
          <w:szCs w:val="24"/>
          <w:lang w:val="nl-NL"/>
        </w:rPr>
        <w:br w:type="page"/>
      </w:r>
    </w:p>
    <w:p w14:paraId="37EC1145" w14:textId="77777777" w:rsidR="000C55BB" w:rsidRPr="005D0535" w:rsidRDefault="000C55BB" w:rsidP="001C4E3E">
      <w:pPr>
        <w:pStyle w:val="Heading1"/>
        <w:rPr>
          <w:rFonts w:ascii="Roboto" w:hAnsi="Roboto"/>
          <w:lang w:val="nl-NL"/>
        </w:rPr>
      </w:pPr>
      <w:bookmarkStart w:id="1" w:name="_Toc69248967"/>
      <w:r w:rsidRPr="005D0535">
        <w:rPr>
          <w:rFonts w:ascii="Roboto" w:hAnsi="Roboto"/>
          <w:lang w:val="nl-NL"/>
        </w:rPr>
        <w:lastRenderedPageBreak/>
        <w:t>Commentaar</w:t>
      </w:r>
      <w:bookmarkEnd w:id="1"/>
    </w:p>
    <w:p w14:paraId="765F4E05" w14:textId="77777777" w:rsidR="001C4E3E" w:rsidRPr="005D0535" w:rsidRDefault="000C55BB" w:rsidP="001C4E3E">
      <w:pPr>
        <w:rPr>
          <w:b/>
          <w:bCs/>
          <w:color w:val="000000" w:themeColor="text1"/>
          <w:szCs w:val="24"/>
          <w:lang w:val="nl-NL"/>
        </w:rPr>
      </w:pPr>
      <w:r w:rsidRPr="005D0535">
        <w:rPr>
          <w:szCs w:val="24"/>
          <w:lang w:val="nl-NL"/>
        </w:rPr>
        <w:t>Parlement ondersteund commentaar per regel of per blokken</w:t>
      </w:r>
      <w:r w:rsidR="001C4E3E" w:rsidRPr="005D0535">
        <w:rPr>
          <w:szCs w:val="24"/>
          <w:lang w:val="nl-NL"/>
        </w:rPr>
        <w:t xml:space="preserve">. </w:t>
      </w:r>
      <w:r w:rsidR="001C4E3E" w:rsidRPr="005D0535">
        <w:rPr>
          <w:color w:val="000000" w:themeColor="text1"/>
          <w:szCs w:val="24"/>
          <w:lang w:val="nl-NL"/>
        </w:rPr>
        <w:t xml:space="preserve">Om één regel van commentaar te voorzien zet </w:t>
      </w:r>
      <w:proofErr w:type="gramStart"/>
      <w:r w:rsidR="001C4E3E" w:rsidRPr="005D0535">
        <w:rPr>
          <w:color w:val="000000" w:themeColor="text1"/>
          <w:szCs w:val="24"/>
          <w:lang w:val="nl-NL"/>
        </w:rPr>
        <w:t>u /</w:t>
      </w:r>
      <w:proofErr w:type="gramEnd"/>
      <w:r w:rsidR="001C4E3E" w:rsidRPr="005D0535">
        <w:rPr>
          <w:color w:val="000000" w:themeColor="text1"/>
          <w:szCs w:val="24"/>
          <w:lang w:val="nl-NL"/>
        </w:rPr>
        <w:t>/</w:t>
      </w:r>
      <w:r w:rsidR="001C4E3E" w:rsidRPr="005D0535">
        <w:rPr>
          <w:b/>
          <w:bCs/>
          <w:color w:val="000000" w:themeColor="text1"/>
          <w:szCs w:val="24"/>
          <w:lang w:val="nl-NL"/>
        </w:rPr>
        <w:t xml:space="preserve"> </w:t>
      </w:r>
      <w:r w:rsidR="001C4E3E" w:rsidRPr="005D0535">
        <w:rPr>
          <w:color w:val="000000" w:themeColor="text1"/>
          <w:szCs w:val="24"/>
          <w:lang w:val="nl-NL"/>
        </w:rPr>
        <w:t xml:space="preserve">voor het commentaar. Om meerdere regels te voorzien van commentaar begint u </w:t>
      </w:r>
      <w:proofErr w:type="gramStart"/>
      <w:r w:rsidR="001C4E3E" w:rsidRPr="005D0535">
        <w:rPr>
          <w:color w:val="000000" w:themeColor="text1"/>
          <w:szCs w:val="24"/>
          <w:lang w:val="nl-NL"/>
        </w:rPr>
        <w:t xml:space="preserve">met </w:t>
      </w:r>
      <w:r w:rsidR="001C4E3E" w:rsidRPr="005D0535">
        <w:rPr>
          <w:b/>
          <w:bCs/>
          <w:color w:val="000000" w:themeColor="text1"/>
          <w:szCs w:val="24"/>
          <w:lang w:val="nl-NL"/>
        </w:rPr>
        <w:t>/</w:t>
      </w:r>
      <w:proofErr w:type="gramEnd"/>
      <w:r w:rsidR="001C4E3E" w:rsidRPr="005D0535">
        <w:rPr>
          <w:b/>
          <w:bCs/>
          <w:color w:val="000000" w:themeColor="text1"/>
          <w:szCs w:val="24"/>
          <w:lang w:val="nl-NL"/>
        </w:rPr>
        <w:t>*</w:t>
      </w:r>
      <w:r w:rsidR="001C4E3E" w:rsidRPr="005D0535">
        <w:rPr>
          <w:color w:val="000000" w:themeColor="text1"/>
          <w:szCs w:val="24"/>
          <w:lang w:val="nl-NL"/>
        </w:rPr>
        <w:t xml:space="preserve"> en eindigt u met </w:t>
      </w:r>
      <w:r w:rsidR="001C4E3E" w:rsidRPr="005D0535">
        <w:rPr>
          <w:b/>
          <w:bCs/>
          <w:color w:val="000000" w:themeColor="text1"/>
          <w:szCs w:val="24"/>
          <w:lang w:val="nl-NL"/>
        </w:rPr>
        <w:t>*/</w:t>
      </w:r>
    </w:p>
    <w:p w14:paraId="4140FA5F" w14:textId="6DDA22E7" w:rsidR="000C55BB" w:rsidRPr="005D0535" w:rsidRDefault="001C4E3E" w:rsidP="001C4E3E">
      <w:pPr>
        <w:rPr>
          <w:color w:val="000000" w:themeColor="text1"/>
          <w:szCs w:val="24"/>
          <w:lang w:val="nl-NL"/>
        </w:rPr>
      </w:pPr>
      <w:r w:rsidRPr="005D0535">
        <w:rPr>
          <w:b/>
          <w:bCs/>
          <w:color w:val="000000" w:themeColor="text1"/>
          <w:szCs w:val="24"/>
          <w:lang w:val="nl-NL"/>
        </w:rPr>
        <w:br/>
      </w:r>
      <w:r w:rsidR="000C55BB" w:rsidRPr="005D0535">
        <w:rPr>
          <w:noProof/>
          <w:color w:val="000000" w:themeColor="text1"/>
          <w:szCs w:val="24"/>
          <w:lang w:val="nl-NL"/>
        </w:rPr>
        <w:drawing>
          <wp:inline distT="0" distB="0" distL="0" distR="0" wp14:anchorId="65248E8C" wp14:editId="467D8779">
            <wp:extent cx="5934075" cy="3095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DA86" w14:textId="31C12205" w:rsidR="0043689F" w:rsidRPr="005D0535" w:rsidRDefault="0043689F">
      <w:pPr>
        <w:rPr>
          <w:color w:val="000000" w:themeColor="text1"/>
          <w:szCs w:val="24"/>
          <w:lang w:val="nl-NL"/>
        </w:rPr>
      </w:pPr>
      <w:r w:rsidRPr="005D0535">
        <w:rPr>
          <w:color w:val="000000" w:themeColor="text1"/>
          <w:szCs w:val="24"/>
          <w:lang w:val="nl-NL"/>
        </w:rPr>
        <w:br w:type="page"/>
      </w:r>
    </w:p>
    <w:p w14:paraId="5942DD67" w14:textId="6F1C402B" w:rsidR="0043689F" w:rsidRPr="005D0535" w:rsidRDefault="0043689F" w:rsidP="0043689F">
      <w:pPr>
        <w:pStyle w:val="Heading1"/>
        <w:rPr>
          <w:rFonts w:ascii="Roboto" w:hAnsi="Roboto"/>
          <w:lang w:val="nl-NL"/>
        </w:rPr>
      </w:pPr>
      <w:bookmarkStart w:id="2" w:name="_Toc69248968"/>
      <w:r w:rsidRPr="005D0535">
        <w:rPr>
          <w:rFonts w:ascii="Roboto" w:hAnsi="Roboto"/>
          <w:lang w:val="nl-NL"/>
        </w:rPr>
        <w:lastRenderedPageBreak/>
        <w:t>Operators</w:t>
      </w:r>
      <w:bookmarkEnd w:id="2"/>
    </w:p>
    <w:p w14:paraId="0D72EE4B" w14:textId="65D3F8F6" w:rsidR="00822699" w:rsidRPr="005D0535" w:rsidRDefault="00822699" w:rsidP="0043689F">
      <w:pPr>
        <w:rPr>
          <w:lang w:val="nl-NL"/>
        </w:rPr>
      </w:pPr>
      <w:r w:rsidRPr="005D0535">
        <w:rPr>
          <w:lang w:val="nl-NL"/>
        </w:rPr>
        <w:t>Zie onderstaande tabel voor de operators. Parlement ondersteund ook de rekenvolgorde.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116"/>
        <w:gridCol w:w="5384"/>
        <w:gridCol w:w="1086"/>
      </w:tblGrid>
      <w:tr w:rsidR="00822699" w:rsidRPr="005D0535" w14:paraId="6BC31880" w14:textId="77777777" w:rsidTr="00822699">
        <w:tc>
          <w:tcPr>
            <w:tcW w:w="3116" w:type="dxa"/>
            <w:shd w:val="clear" w:color="auto" w:fill="000000" w:themeFill="text1"/>
          </w:tcPr>
          <w:p w14:paraId="6D29D5D8" w14:textId="6FEB191B" w:rsidR="00822699" w:rsidRPr="005D0535" w:rsidRDefault="00822699" w:rsidP="0043689F">
            <w:pPr>
              <w:rPr>
                <w:b/>
                <w:bCs/>
                <w:lang w:val="nl-NL"/>
              </w:rPr>
            </w:pPr>
            <w:r w:rsidRPr="005D0535">
              <w:rPr>
                <w:b/>
                <w:bCs/>
                <w:lang w:val="nl-NL"/>
              </w:rPr>
              <w:t>Naam</w:t>
            </w:r>
          </w:p>
        </w:tc>
        <w:tc>
          <w:tcPr>
            <w:tcW w:w="5384" w:type="dxa"/>
            <w:shd w:val="clear" w:color="auto" w:fill="000000" w:themeFill="text1"/>
          </w:tcPr>
          <w:p w14:paraId="78FDAF8F" w14:textId="6BDAE010" w:rsidR="00822699" w:rsidRPr="005D0535" w:rsidRDefault="00822699" w:rsidP="0043689F">
            <w:pPr>
              <w:rPr>
                <w:b/>
                <w:bCs/>
                <w:lang w:val="nl-NL"/>
              </w:rPr>
            </w:pPr>
            <w:r w:rsidRPr="005D0535">
              <w:rPr>
                <w:b/>
                <w:bCs/>
                <w:lang w:val="nl-NL"/>
              </w:rPr>
              <w:t>Omschrijving</w:t>
            </w:r>
          </w:p>
        </w:tc>
        <w:tc>
          <w:tcPr>
            <w:tcW w:w="1086" w:type="dxa"/>
            <w:shd w:val="clear" w:color="auto" w:fill="000000" w:themeFill="text1"/>
          </w:tcPr>
          <w:p w14:paraId="3744F6F6" w14:textId="18FE2722" w:rsidR="00822699" w:rsidRPr="005D0535" w:rsidRDefault="00822699" w:rsidP="0043689F">
            <w:pPr>
              <w:rPr>
                <w:b/>
                <w:bCs/>
                <w:lang w:val="nl-NL"/>
              </w:rPr>
            </w:pPr>
            <w:r w:rsidRPr="005D0535">
              <w:rPr>
                <w:b/>
                <w:bCs/>
                <w:lang w:val="nl-NL"/>
              </w:rPr>
              <w:t>Notatie</w:t>
            </w:r>
          </w:p>
        </w:tc>
      </w:tr>
      <w:tr w:rsidR="00822699" w:rsidRPr="005D0535" w14:paraId="680C81DA" w14:textId="77777777" w:rsidTr="00822699">
        <w:tc>
          <w:tcPr>
            <w:tcW w:w="3116" w:type="dxa"/>
          </w:tcPr>
          <w:p w14:paraId="54B5EA25" w14:textId="050F7ED5" w:rsidR="00822699" w:rsidRPr="005D0535" w:rsidRDefault="00822699" w:rsidP="0043689F">
            <w:pPr>
              <w:rPr>
                <w:lang w:val="nl-NL"/>
              </w:rPr>
            </w:pPr>
            <w:r w:rsidRPr="005D0535">
              <w:rPr>
                <w:lang w:val="nl-NL"/>
              </w:rPr>
              <w:t>Toewijzen</w:t>
            </w:r>
          </w:p>
        </w:tc>
        <w:tc>
          <w:tcPr>
            <w:tcW w:w="5384" w:type="dxa"/>
          </w:tcPr>
          <w:p w14:paraId="61E47EF5" w14:textId="204CCD6B" w:rsidR="00822699" w:rsidRPr="005D0535" w:rsidRDefault="00822699" w:rsidP="0043689F">
            <w:pPr>
              <w:rPr>
                <w:lang w:val="nl-NL"/>
              </w:rPr>
            </w:pPr>
            <w:r w:rsidRPr="005D0535">
              <w:rPr>
                <w:lang w:val="nl-NL"/>
              </w:rPr>
              <w:t>Wijst waarde aan variabel toe</w:t>
            </w:r>
          </w:p>
        </w:tc>
        <w:tc>
          <w:tcPr>
            <w:tcW w:w="1086" w:type="dxa"/>
            <w:vAlign w:val="center"/>
          </w:tcPr>
          <w:p w14:paraId="15E75DF7" w14:textId="3D714023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=</w:t>
            </w:r>
          </w:p>
        </w:tc>
      </w:tr>
      <w:tr w:rsidR="00822699" w:rsidRPr="005D0535" w14:paraId="5172C9FC" w14:textId="77777777" w:rsidTr="00822699">
        <w:tc>
          <w:tcPr>
            <w:tcW w:w="3116" w:type="dxa"/>
            <w:vAlign w:val="center"/>
          </w:tcPr>
          <w:p w14:paraId="368FDE3C" w14:textId="5D036025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Gelijk aan</w:t>
            </w:r>
          </w:p>
        </w:tc>
        <w:tc>
          <w:tcPr>
            <w:tcW w:w="5384" w:type="dxa"/>
            <w:vAlign w:val="center"/>
          </w:tcPr>
          <w:p w14:paraId="484D87D3" w14:textId="4263C9FA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Return boolean als expressie gelijk is</w:t>
            </w:r>
          </w:p>
        </w:tc>
        <w:tc>
          <w:tcPr>
            <w:tcW w:w="1086" w:type="dxa"/>
            <w:vAlign w:val="center"/>
          </w:tcPr>
          <w:p w14:paraId="6160964C" w14:textId="342B272D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==</w:t>
            </w:r>
          </w:p>
        </w:tc>
      </w:tr>
      <w:tr w:rsidR="00822699" w:rsidRPr="005D0535" w14:paraId="3E2DD22C" w14:textId="77777777" w:rsidTr="00822699">
        <w:tc>
          <w:tcPr>
            <w:tcW w:w="3116" w:type="dxa"/>
            <w:vAlign w:val="center"/>
          </w:tcPr>
          <w:p w14:paraId="3BBBA35C" w14:textId="10D4AEE3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Niet gelijk aan</w:t>
            </w:r>
          </w:p>
        </w:tc>
        <w:tc>
          <w:tcPr>
            <w:tcW w:w="5384" w:type="dxa"/>
            <w:vAlign w:val="center"/>
          </w:tcPr>
          <w:p w14:paraId="2876DFF5" w14:textId="1C222F5B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 xml:space="preserve">Return boolean als expressie </w:t>
            </w:r>
            <w:r w:rsidRPr="005D0535">
              <w:rPr>
                <w:lang w:val="nl-NL"/>
              </w:rPr>
              <w:t xml:space="preserve">niet </w:t>
            </w:r>
            <w:r w:rsidRPr="005D0535">
              <w:rPr>
                <w:lang w:val="nl-NL"/>
              </w:rPr>
              <w:t>gelijk is</w:t>
            </w:r>
          </w:p>
        </w:tc>
        <w:tc>
          <w:tcPr>
            <w:tcW w:w="1086" w:type="dxa"/>
            <w:vAlign w:val="center"/>
          </w:tcPr>
          <w:p w14:paraId="737A842E" w14:textId="507D77EF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!=</w:t>
            </w:r>
          </w:p>
        </w:tc>
      </w:tr>
      <w:tr w:rsidR="00822699" w:rsidRPr="005D0535" w14:paraId="070924BC" w14:textId="77777777" w:rsidTr="00822699">
        <w:tc>
          <w:tcPr>
            <w:tcW w:w="3116" w:type="dxa"/>
            <w:vAlign w:val="center"/>
          </w:tcPr>
          <w:p w14:paraId="7EE4A664" w14:textId="1FC9FE1C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Groter dan</w:t>
            </w:r>
          </w:p>
        </w:tc>
        <w:tc>
          <w:tcPr>
            <w:tcW w:w="5384" w:type="dxa"/>
            <w:vAlign w:val="center"/>
          </w:tcPr>
          <w:p w14:paraId="24D04450" w14:textId="33EB0D03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Return boolean als expressie groter is dan</w:t>
            </w:r>
          </w:p>
        </w:tc>
        <w:tc>
          <w:tcPr>
            <w:tcW w:w="1086" w:type="dxa"/>
            <w:vAlign w:val="center"/>
          </w:tcPr>
          <w:p w14:paraId="64D97FCF" w14:textId="5B5EEF26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&gt;</w:t>
            </w:r>
          </w:p>
        </w:tc>
      </w:tr>
      <w:tr w:rsidR="00822699" w:rsidRPr="005D0535" w14:paraId="31A682B5" w14:textId="77777777" w:rsidTr="00822699">
        <w:tc>
          <w:tcPr>
            <w:tcW w:w="3116" w:type="dxa"/>
            <w:vAlign w:val="center"/>
          </w:tcPr>
          <w:p w14:paraId="04D2EF6E" w14:textId="5A3F6DC6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Kleiner dan</w:t>
            </w:r>
          </w:p>
        </w:tc>
        <w:tc>
          <w:tcPr>
            <w:tcW w:w="5384" w:type="dxa"/>
            <w:vAlign w:val="center"/>
          </w:tcPr>
          <w:p w14:paraId="2B380C1B" w14:textId="43F6F8AA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 xml:space="preserve">Return boolean als expressie </w:t>
            </w:r>
            <w:r w:rsidRPr="005D0535">
              <w:rPr>
                <w:lang w:val="nl-NL"/>
              </w:rPr>
              <w:t>kleiner</w:t>
            </w:r>
            <w:r w:rsidRPr="005D0535">
              <w:rPr>
                <w:lang w:val="nl-NL"/>
              </w:rPr>
              <w:t xml:space="preserve"> is dan</w:t>
            </w:r>
          </w:p>
        </w:tc>
        <w:tc>
          <w:tcPr>
            <w:tcW w:w="1086" w:type="dxa"/>
            <w:vAlign w:val="center"/>
          </w:tcPr>
          <w:p w14:paraId="203523AE" w14:textId="7C350B9B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&lt;</w:t>
            </w:r>
          </w:p>
        </w:tc>
      </w:tr>
      <w:tr w:rsidR="00822699" w:rsidRPr="005D0535" w14:paraId="48E74677" w14:textId="77777777" w:rsidTr="00822699">
        <w:tc>
          <w:tcPr>
            <w:tcW w:w="3116" w:type="dxa"/>
            <w:vAlign w:val="center"/>
          </w:tcPr>
          <w:p w14:paraId="61D88021" w14:textId="1483F278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Vermenigvuldigen</w:t>
            </w:r>
          </w:p>
        </w:tc>
        <w:tc>
          <w:tcPr>
            <w:tcW w:w="5384" w:type="dxa"/>
            <w:vAlign w:val="center"/>
          </w:tcPr>
          <w:p w14:paraId="49B86467" w14:textId="1774DE2C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Vermenigvuldigd expressie</w:t>
            </w:r>
          </w:p>
        </w:tc>
        <w:tc>
          <w:tcPr>
            <w:tcW w:w="1086" w:type="dxa"/>
            <w:vAlign w:val="center"/>
          </w:tcPr>
          <w:p w14:paraId="41F0AB45" w14:textId="24F9A090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*</w:t>
            </w:r>
          </w:p>
        </w:tc>
      </w:tr>
      <w:tr w:rsidR="00822699" w:rsidRPr="005D0535" w14:paraId="677C0E7E" w14:textId="77777777" w:rsidTr="00822699">
        <w:tc>
          <w:tcPr>
            <w:tcW w:w="3116" w:type="dxa"/>
            <w:vAlign w:val="center"/>
          </w:tcPr>
          <w:p w14:paraId="242BC27C" w14:textId="19F0E0B4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Delen</w:t>
            </w:r>
          </w:p>
        </w:tc>
        <w:tc>
          <w:tcPr>
            <w:tcW w:w="5384" w:type="dxa"/>
            <w:vAlign w:val="center"/>
          </w:tcPr>
          <w:p w14:paraId="3DD0CA77" w14:textId="1A3BF062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Deelt de expressie</w:t>
            </w:r>
          </w:p>
        </w:tc>
        <w:tc>
          <w:tcPr>
            <w:tcW w:w="1086" w:type="dxa"/>
            <w:vAlign w:val="center"/>
          </w:tcPr>
          <w:p w14:paraId="0DF412A5" w14:textId="088191F5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/</w:t>
            </w:r>
          </w:p>
        </w:tc>
      </w:tr>
      <w:tr w:rsidR="00822699" w:rsidRPr="005D0535" w14:paraId="3FD18A80" w14:textId="77777777" w:rsidTr="00822699">
        <w:tc>
          <w:tcPr>
            <w:tcW w:w="3116" w:type="dxa"/>
            <w:vAlign w:val="center"/>
          </w:tcPr>
          <w:p w14:paraId="217877B5" w14:textId="1950C7CF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Optellen</w:t>
            </w:r>
          </w:p>
        </w:tc>
        <w:tc>
          <w:tcPr>
            <w:tcW w:w="5384" w:type="dxa"/>
            <w:vAlign w:val="center"/>
          </w:tcPr>
          <w:p w14:paraId="25951640" w14:textId="2AA9EFE5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Telt expressie op</w:t>
            </w:r>
          </w:p>
        </w:tc>
        <w:tc>
          <w:tcPr>
            <w:tcW w:w="1086" w:type="dxa"/>
            <w:vAlign w:val="center"/>
          </w:tcPr>
          <w:p w14:paraId="63835144" w14:textId="08227437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+</w:t>
            </w:r>
          </w:p>
        </w:tc>
      </w:tr>
      <w:tr w:rsidR="00822699" w:rsidRPr="005D0535" w14:paraId="6E4AF6EF" w14:textId="77777777" w:rsidTr="00822699">
        <w:tc>
          <w:tcPr>
            <w:tcW w:w="3116" w:type="dxa"/>
            <w:vAlign w:val="center"/>
          </w:tcPr>
          <w:p w14:paraId="1D638F3C" w14:textId="0AD1ED16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Aftrekken</w:t>
            </w:r>
          </w:p>
        </w:tc>
        <w:tc>
          <w:tcPr>
            <w:tcW w:w="5384" w:type="dxa"/>
            <w:vAlign w:val="center"/>
          </w:tcPr>
          <w:p w14:paraId="0F7AB6B5" w14:textId="72A391EF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Trekt expressie van elkaar af</w:t>
            </w:r>
          </w:p>
        </w:tc>
        <w:tc>
          <w:tcPr>
            <w:tcW w:w="1086" w:type="dxa"/>
            <w:vAlign w:val="center"/>
          </w:tcPr>
          <w:p w14:paraId="71C00349" w14:textId="75071F2C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-</w:t>
            </w:r>
          </w:p>
        </w:tc>
      </w:tr>
      <w:tr w:rsidR="00822699" w:rsidRPr="005D0535" w14:paraId="75D14259" w14:textId="77777777" w:rsidTr="00822699">
        <w:tc>
          <w:tcPr>
            <w:tcW w:w="3116" w:type="dxa"/>
            <w:vAlign w:val="center"/>
          </w:tcPr>
          <w:p w14:paraId="048879B2" w14:textId="5C82747C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En</w:t>
            </w:r>
          </w:p>
        </w:tc>
        <w:tc>
          <w:tcPr>
            <w:tcW w:w="5384" w:type="dxa"/>
            <w:vAlign w:val="center"/>
          </w:tcPr>
          <w:p w14:paraId="02B141D0" w14:textId="0C95906A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 xml:space="preserve">Return </w:t>
            </w:r>
            <w:r w:rsidRPr="005D0535">
              <w:rPr>
                <w:i/>
                <w:iCs/>
                <w:lang w:val="nl-NL"/>
              </w:rPr>
              <w:t>waar</w:t>
            </w:r>
            <w:r w:rsidRPr="005D0535">
              <w:rPr>
                <w:lang w:val="nl-NL"/>
              </w:rPr>
              <w:t xml:space="preserve"> als beide expressies </w:t>
            </w:r>
            <w:r w:rsidRPr="005D0535">
              <w:rPr>
                <w:i/>
                <w:iCs/>
                <w:lang w:val="nl-NL"/>
              </w:rPr>
              <w:t>waar</w:t>
            </w:r>
            <w:r w:rsidRPr="005D0535">
              <w:rPr>
                <w:lang w:val="nl-NL"/>
              </w:rPr>
              <w:t xml:space="preserve"> zijn</w:t>
            </w:r>
          </w:p>
        </w:tc>
        <w:tc>
          <w:tcPr>
            <w:tcW w:w="1086" w:type="dxa"/>
            <w:vAlign w:val="center"/>
          </w:tcPr>
          <w:p w14:paraId="6536791D" w14:textId="48E4838E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&amp;&amp;</w:t>
            </w:r>
          </w:p>
        </w:tc>
      </w:tr>
      <w:tr w:rsidR="00822699" w:rsidRPr="005D0535" w14:paraId="3DEB9F8A" w14:textId="77777777" w:rsidTr="00822699">
        <w:tc>
          <w:tcPr>
            <w:tcW w:w="3116" w:type="dxa"/>
            <w:vAlign w:val="center"/>
          </w:tcPr>
          <w:p w14:paraId="361B94C3" w14:textId="21A2363D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>Of</w:t>
            </w:r>
          </w:p>
        </w:tc>
        <w:tc>
          <w:tcPr>
            <w:tcW w:w="5384" w:type="dxa"/>
            <w:vAlign w:val="center"/>
          </w:tcPr>
          <w:p w14:paraId="5B26BC9A" w14:textId="3A032036" w:rsidR="00822699" w:rsidRPr="005D0535" w:rsidRDefault="00822699" w:rsidP="00822699">
            <w:pPr>
              <w:rPr>
                <w:lang w:val="nl-NL"/>
              </w:rPr>
            </w:pPr>
            <w:r w:rsidRPr="005D0535">
              <w:rPr>
                <w:lang w:val="nl-NL"/>
              </w:rPr>
              <w:t xml:space="preserve">Return </w:t>
            </w:r>
            <w:r w:rsidRPr="005D0535">
              <w:rPr>
                <w:i/>
                <w:iCs/>
                <w:lang w:val="nl-NL"/>
              </w:rPr>
              <w:t>waar</w:t>
            </w:r>
            <w:r w:rsidRPr="005D0535">
              <w:rPr>
                <w:lang w:val="nl-NL"/>
              </w:rPr>
              <w:t xml:space="preserve"> als een van de expressie </w:t>
            </w:r>
            <w:r w:rsidRPr="005D0535">
              <w:rPr>
                <w:i/>
                <w:iCs/>
                <w:lang w:val="nl-NL"/>
              </w:rPr>
              <w:t>waar</w:t>
            </w:r>
            <w:r w:rsidRPr="005D0535">
              <w:rPr>
                <w:lang w:val="nl-NL"/>
              </w:rPr>
              <w:t xml:space="preserve"> is</w:t>
            </w:r>
          </w:p>
        </w:tc>
        <w:tc>
          <w:tcPr>
            <w:tcW w:w="1086" w:type="dxa"/>
            <w:vAlign w:val="center"/>
          </w:tcPr>
          <w:p w14:paraId="781E4FE3" w14:textId="346E4090" w:rsidR="00822699" w:rsidRPr="005D0535" w:rsidRDefault="00822699" w:rsidP="00822699">
            <w:pPr>
              <w:jc w:val="center"/>
              <w:rPr>
                <w:lang w:val="nl-NL"/>
              </w:rPr>
            </w:pPr>
            <w:r w:rsidRPr="005D0535">
              <w:rPr>
                <w:lang w:val="nl-NL"/>
              </w:rPr>
              <w:t>||</w:t>
            </w:r>
          </w:p>
        </w:tc>
      </w:tr>
    </w:tbl>
    <w:p w14:paraId="551C1847" w14:textId="77777777" w:rsidR="0043689F" w:rsidRPr="005D0535" w:rsidRDefault="0043689F" w:rsidP="0043689F">
      <w:pPr>
        <w:rPr>
          <w:lang w:val="nl-NL"/>
        </w:rPr>
      </w:pPr>
    </w:p>
    <w:p w14:paraId="63842031" w14:textId="3DE0AB66" w:rsidR="0043689F" w:rsidRPr="005D0535" w:rsidRDefault="0043689F" w:rsidP="0043689F">
      <w:pPr>
        <w:rPr>
          <w:lang w:val="nl-NL"/>
        </w:rPr>
      </w:pPr>
      <w:r w:rsidRPr="005D0535">
        <w:rPr>
          <w:noProof/>
          <w:lang w:val="nl-NL"/>
        </w:rPr>
        <w:drawing>
          <wp:inline distT="0" distB="0" distL="0" distR="0" wp14:anchorId="42E1C6D6" wp14:editId="62C1E6C4">
            <wp:extent cx="4435965" cy="43434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55" cy="43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E733" w14:textId="77777777" w:rsidR="00822699" w:rsidRPr="005D0535" w:rsidRDefault="00822699">
      <w:pPr>
        <w:rPr>
          <w:color w:val="000000" w:themeColor="text1"/>
          <w:szCs w:val="24"/>
          <w:lang w:val="nl-NL"/>
        </w:rPr>
      </w:pPr>
    </w:p>
    <w:p w14:paraId="6FEDCE71" w14:textId="4FFB4086" w:rsidR="00822699" w:rsidRPr="005D0535" w:rsidRDefault="00822699" w:rsidP="005D0535">
      <w:pPr>
        <w:pStyle w:val="Heading1"/>
        <w:rPr>
          <w:lang w:val="nl-NL"/>
        </w:rPr>
      </w:pPr>
      <w:bookmarkStart w:id="3" w:name="_Toc69248969"/>
      <w:r w:rsidRPr="005D0535">
        <w:rPr>
          <w:lang w:val="nl-NL"/>
        </w:rPr>
        <w:lastRenderedPageBreak/>
        <w:t>Statements</w:t>
      </w:r>
      <w:bookmarkEnd w:id="3"/>
    </w:p>
    <w:p w14:paraId="5F93F1D6" w14:textId="3113644A" w:rsidR="00822699" w:rsidRPr="005D0535" w:rsidRDefault="00822699" w:rsidP="005D0535">
      <w:pPr>
        <w:pStyle w:val="Heading2"/>
        <w:rPr>
          <w:lang w:val="nl-NL"/>
        </w:rPr>
      </w:pPr>
      <w:bookmarkStart w:id="4" w:name="_Toc69248970"/>
      <w:proofErr w:type="spellStart"/>
      <w:r w:rsidRPr="005D0535">
        <w:rPr>
          <w:lang w:val="nl-NL"/>
        </w:rPr>
        <w:t>If</w:t>
      </w:r>
      <w:proofErr w:type="spellEnd"/>
      <w:r w:rsidRPr="005D0535">
        <w:rPr>
          <w:lang w:val="nl-NL"/>
        </w:rPr>
        <w:t>/</w:t>
      </w:r>
      <w:proofErr w:type="spellStart"/>
      <w:r w:rsidRPr="005D0535">
        <w:rPr>
          <w:lang w:val="nl-NL"/>
        </w:rPr>
        <w:t>else</w:t>
      </w:r>
      <w:bookmarkEnd w:id="4"/>
      <w:proofErr w:type="spellEnd"/>
    </w:p>
    <w:p w14:paraId="3BB8D7C8" w14:textId="677336AB" w:rsidR="00822699" w:rsidRPr="005D0535" w:rsidRDefault="005D0535" w:rsidP="00822699">
      <w:pPr>
        <w:rPr>
          <w:lang w:val="nl-NL"/>
        </w:rPr>
      </w:pPr>
      <w:r w:rsidRPr="005D0535">
        <w:rPr>
          <w:lang w:val="nl-NL"/>
        </w:rPr>
        <w:t>Als de expressie waar is dan wordt het eerste code blok uitgevoerd. Zie voorbeeld.</w:t>
      </w:r>
    </w:p>
    <w:p w14:paraId="42CAEF24" w14:textId="77777777" w:rsidR="005D0535" w:rsidRPr="005D0535" w:rsidRDefault="005D0535" w:rsidP="005D0535">
      <w:pPr>
        <w:pStyle w:val="ListParagraph"/>
        <w:numPr>
          <w:ilvl w:val="0"/>
          <w:numId w:val="2"/>
        </w:numPr>
        <w:rPr>
          <w:color w:val="000000" w:themeColor="text1"/>
          <w:szCs w:val="24"/>
          <w:lang w:val="nl-NL"/>
        </w:rPr>
      </w:pPr>
      <w:r w:rsidRPr="005D0535">
        <w:rPr>
          <w:i/>
          <w:iCs/>
          <w:color w:val="000000" w:themeColor="text1"/>
          <w:szCs w:val="24"/>
          <w:lang w:val="nl-NL"/>
        </w:rPr>
        <w:t>ANDERS</w:t>
      </w:r>
      <w:r w:rsidRPr="005D0535">
        <w:rPr>
          <w:color w:val="000000" w:themeColor="text1"/>
          <w:szCs w:val="24"/>
          <w:lang w:val="nl-NL"/>
        </w:rPr>
        <w:t xml:space="preserve"> is niet verplicht. </w:t>
      </w:r>
    </w:p>
    <w:p w14:paraId="4A05278B" w14:textId="7989A888" w:rsidR="005D0535" w:rsidRPr="005D0535" w:rsidRDefault="005D0535" w:rsidP="00822699">
      <w:pPr>
        <w:pStyle w:val="ListParagraph"/>
        <w:numPr>
          <w:ilvl w:val="0"/>
          <w:numId w:val="2"/>
        </w:numPr>
        <w:rPr>
          <w:color w:val="000000" w:themeColor="text1"/>
          <w:szCs w:val="24"/>
          <w:lang w:val="nl-NL"/>
        </w:rPr>
      </w:pPr>
      <w:r w:rsidRPr="005D0535">
        <w:rPr>
          <w:color w:val="000000" w:themeColor="text1"/>
          <w:szCs w:val="24"/>
          <w:lang w:val="nl-NL"/>
        </w:rPr>
        <w:t>De accolades zijn niet verplicht als er zich maar één statement bevindt in de code block</w:t>
      </w:r>
    </w:p>
    <w:p w14:paraId="74D1DF5B" w14:textId="0C74EB43" w:rsidR="00196DF9" w:rsidRPr="005D0535" w:rsidRDefault="00196DF9">
      <w:pPr>
        <w:rPr>
          <w:color w:val="000000" w:themeColor="text1"/>
          <w:szCs w:val="24"/>
          <w:lang w:val="nl-NL"/>
        </w:rPr>
      </w:pPr>
      <w:r w:rsidRPr="005D0535">
        <w:rPr>
          <w:noProof/>
          <w:color w:val="000000" w:themeColor="text1"/>
          <w:szCs w:val="24"/>
          <w:lang w:val="nl-NL"/>
        </w:rPr>
        <w:drawing>
          <wp:inline distT="0" distB="0" distL="0" distR="0" wp14:anchorId="58C2F509" wp14:editId="4A3F506E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12FF" w14:textId="3F4FC08A" w:rsidR="005D0535" w:rsidRPr="005D0535" w:rsidRDefault="005D0535">
      <w:pPr>
        <w:rPr>
          <w:color w:val="000000" w:themeColor="text1"/>
          <w:szCs w:val="24"/>
          <w:lang w:val="nl-NL"/>
        </w:rPr>
      </w:pPr>
    </w:p>
    <w:p w14:paraId="719A4A5E" w14:textId="50CC4E0F" w:rsidR="005D0535" w:rsidRPr="005D0535" w:rsidRDefault="005D0535" w:rsidP="005D0535">
      <w:pPr>
        <w:pStyle w:val="Heading2"/>
        <w:rPr>
          <w:lang w:val="nl-NL"/>
        </w:rPr>
      </w:pPr>
      <w:bookmarkStart w:id="5" w:name="_Toc69248971"/>
      <w:r w:rsidRPr="005D0535">
        <w:rPr>
          <w:lang w:val="nl-NL"/>
        </w:rPr>
        <w:t>Print</w:t>
      </w:r>
      <w:bookmarkEnd w:id="5"/>
    </w:p>
    <w:p w14:paraId="12D29191" w14:textId="41BFE206" w:rsidR="005D0535" w:rsidRPr="005D0535" w:rsidRDefault="005D0535">
      <w:pPr>
        <w:rPr>
          <w:lang w:val="nl-NL"/>
        </w:rPr>
      </w:pPr>
      <w:r w:rsidRPr="005D0535">
        <w:rPr>
          <w:lang w:val="nl-NL"/>
        </w:rPr>
        <w:t>Koning Willem Alexander leest graag de troonrede op. Daarom print hij ook dingen naar de console. Het print statement ondersteund int en string. Zie voorbeeld.</w:t>
      </w:r>
      <w:r w:rsidR="00196DF9" w:rsidRPr="005D0535">
        <w:rPr>
          <w:noProof/>
          <w:color w:val="000000" w:themeColor="text1"/>
          <w:szCs w:val="24"/>
          <w:lang w:val="nl-NL"/>
        </w:rPr>
        <w:drawing>
          <wp:inline distT="0" distB="0" distL="0" distR="0" wp14:anchorId="79FD76F5" wp14:editId="465E1595">
            <wp:extent cx="5934076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77" cy="137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C44E" w14:textId="6ED5A4EC" w:rsidR="005D0535" w:rsidRPr="005D0535" w:rsidRDefault="005D0535">
      <w:pPr>
        <w:rPr>
          <w:lang w:val="nl-NL"/>
        </w:rPr>
      </w:pPr>
      <w:r w:rsidRPr="005D0535">
        <w:rPr>
          <w:lang w:val="nl-NL"/>
        </w:rPr>
        <w:br w:type="page"/>
      </w:r>
    </w:p>
    <w:p w14:paraId="03A1E62D" w14:textId="77777777" w:rsidR="005D0535" w:rsidRPr="005D0535" w:rsidRDefault="005D0535" w:rsidP="005D0535">
      <w:pPr>
        <w:rPr>
          <w:color w:val="000000" w:themeColor="text1"/>
          <w:szCs w:val="24"/>
          <w:lang w:val="nl-NL"/>
        </w:rPr>
      </w:pPr>
    </w:p>
    <w:p w14:paraId="7507F9D4" w14:textId="2302CCB0" w:rsidR="005D0535" w:rsidRPr="005D0535" w:rsidRDefault="005D0535" w:rsidP="005D0535">
      <w:pPr>
        <w:pStyle w:val="Heading2"/>
        <w:rPr>
          <w:lang w:val="nl-NL"/>
        </w:rPr>
      </w:pPr>
      <w:bookmarkStart w:id="6" w:name="_Toc69248972"/>
      <w:r w:rsidRPr="005D0535">
        <w:rPr>
          <w:lang w:val="nl-NL"/>
        </w:rPr>
        <w:t>Functie</w:t>
      </w:r>
      <w:bookmarkEnd w:id="6"/>
    </w:p>
    <w:p w14:paraId="3D734CC9" w14:textId="07947203" w:rsidR="005D0535" w:rsidRPr="005D0535" w:rsidRDefault="005D0535" w:rsidP="005D0535">
      <w:pPr>
        <w:rPr>
          <w:color w:val="000000" w:themeColor="text1"/>
          <w:szCs w:val="24"/>
          <w:lang w:val="nl-NL"/>
        </w:rPr>
      </w:pPr>
      <w:r w:rsidRPr="005D0535">
        <w:rPr>
          <w:color w:val="000000" w:themeColor="text1"/>
          <w:szCs w:val="24"/>
          <w:lang w:val="nl-NL"/>
        </w:rPr>
        <w:t xml:space="preserve">Je kan een motie indienen bij het parlement. Dit kan later worden uitgevoerd door de motie naam aan te roepen en () toe </w:t>
      </w:r>
      <w:proofErr w:type="spellStart"/>
      <w:r w:rsidRPr="005D0535">
        <w:rPr>
          <w:color w:val="000000" w:themeColor="text1"/>
          <w:szCs w:val="24"/>
          <w:lang w:val="nl-NL"/>
        </w:rPr>
        <w:t>tevoegen</w:t>
      </w:r>
      <w:proofErr w:type="spellEnd"/>
      <w:r w:rsidRPr="005D0535">
        <w:rPr>
          <w:color w:val="000000" w:themeColor="text1"/>
          <w:szCs w:val="24"/>
          <w:lang w:val="nl-NL"/>
        </w:rPr>
        <w:t xml:space="preserve">. Voorbeeld: </w:t>
      </w:r>
      <w:proofErr w:type="spellStart"/>
      <w:proofErr w:type="gramStart"/>
      <w:r w:rsidRPr="005D0535">
        <w:rPr>
          <w:color w:val="000000" w:themeColor="text1"/>
          <w:szCs w:val="24"/>
          <w:lang w:val="nl-NL"/>
        </w:rPr>
        <w:t>mijnFunctie</w:t>
      </w:r>
      <w:proofErr w:type="spellEnd"/>
      <w:r w:rsidRPr="005D0535">
        <w:rPr>
          <w:color w:val="000000" w:themeColor="text1"/>
          <w:szCs w:val="24"/>
          <w:lang w:val="nl-NL"/>
        </w:rPr>
        <w:t>(</w:t>
      </w:r>
      <w:proofErr w:type="gramEnd"/>
      <w:r w:rsidRPr="005D0535">
        <w:rPr>
          <w:color w:val="000000" w:themeColor="text1"/>
          <w:szCs w:val="24"/>
          <w:lang w:val="nl-NL"/>
        </w:rPr>
        <w:t>)</w:t>
      </w:r>
    </w:p>
    <w:p w14:paraId="28671971" w14:textId="3BF0C2C1" w:rsidR="005D0535" w:rsidRPr="005D0535" w:rsidRDefault="005D0535">
      <w:pPr>
        <w:rPr>
          <w:b/>
          <w:bCs/>
          <w:lang w:val="nl-NL"/>
        </w:rPr>
      </w:pPr>
      <w:r w:rsidRPr="005D0535">
        <w:rPr>
          <w:noProof/>
          <w:color w:val="000000" w:themeColor="text1"/>
          <w:szCs w:val="24"/>
          <w:lang w:val="nl-NL"/>
        </w:rPr>
        <w:drawing>
          <wp:inline distT="0" distB="0" distL="0" distR="0" wp14:anchorId="1E6C407B" wp14:editId="39F26468">
            <wp:extent cx="593407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7562" w14:textId="77777777" w:rsidR="005D0535" w:rsidRDefault="005D0535" w:rsidP="005D0535">
      <w:pPr>
        <w:pStyle w:val="Heading2"/>
        <w:rPr>
          <w:lang w:val="nl-NL"/>
        </w:rPr>
      </w:pPr>
    </w:p>
    <w:p w14:paraId="1524E19B" w14:textId="1D8D2573" w:rsidR="005D0535" w:rsidRPr="005D0535" w:rsidRDefault="005D0535" w:rsidP="005D0535">
      <w:pPr>
        <w:pStyle w:val="Heading2"/>
        <w:rPr>
          <w:lang w:val="nl-NL"/>
        </w:rPr>
      </w:pPr>
      <w:bookmarkStart w:id="7" w:name="_Toc69248973"/>
      <w:r w:rsidRPr="005D0535">
        <w:rPr>
          <w:lang w:val="nl-NL"/>
        </w:rPr>
        <w:t>Loop</w:t>
      </w:r>
      <w:bookmarkEnd w:id="7"/>
    </w:p>
    <w:p w14:paraId="2D241622" w14:textId="27B61936" w:rsidR="005D0535" w:rsidRPr="005D0535" w:rsidRDefault="005D0535">
      <w:pPr>
        <w:rPr>
          <w:lang w:val="nl-NL"/>
        </w:rPr>
      </w:pPr>
      <w:r w:rsidRPr="005D0535">
        <w:rPr>
          <w:lang w:val="nl-NL"/>
        </w:rPr>
        <w:t xml:space="preserve">Mark </w:t>
      </w:r>
      <w:proofErr w:type="spellStart"/>
      <w:r w:rsidRPr="005D0535">
        <w:rPr>
          <w:lang w:val="nl-NL"/>
        </w:rPr>
        <w:t>rutte</w:t>
      </w:r>
      <w:proofErr w:type="spellEnd"/>
      <w:r w:rsidRPr="005D0535">
        <w:rPr>
          <w:lang w:val="nl-NL"/>
        </w:rPr>
        <w:t xml:space="preserve"> herhaalt graag dingen. Daarom kan je aangeven hoe vaak mark </w:t>
      </w:r>
      <w:proofErr w:type="spellStart"/>
      <w:r w:rsidRPr="005D0535">
        <w:rPr>
          <w:lang w:val="nl-NL"/>
        </w:rPr>
        <w:t>rutte</w:t>
      </w:r>
      <w:proofErr w:type="spellEnd"/>
      <w:r w:rsidRPr="005D0535">
        <w:rPr>
          <w:lang w:val="nl-NL"/>
        </w:rPr>
        <w:t xml:space="preserve"> iets moet herhalen. Zie voorbeeld.</w:t>
      </w:r>
    </w:p>
    <w:p w14:paraId="0FF1F108" w14:textId="1DE7F329" w:rsidR="005D0535" w:rsidRPr="005D0535" w:rsidRDefault="005D0535" w:rsidP="005D0535">
      <w:pPr>
        <w:pStyle w:val="ListParagraph"/>
        <w:numPr>
          <w:ilvl w:val="0"/>
          <w:numId w:val="2"/>
        </w:numPr>
        <w:rPr>
          <w:lang w:val="nl-NL"/>
        </w:rPr>
      </w:pPr>
      <w:r w:rsidRPr="005D0535">
        <w:rPr>
          <w:lang w:val="nl-NL"/>
        </w:rPr>
        <w:t xml:space="preserve">In voorbeeld: 15 kan ook een expressie zijn dat een int </w:t>
      </w:r>
      <w:proofErr w:type="spellStart"/>
      <w:r w:rsidRPr="005D0535">
        <w:rPr>
          <w:lang w:val="nl-NL"/>
        </w:rPr>
        <w:t>returned</w:t>
      </w:r>
      <w:proofErr w:type="spellEnd"/>
      <w:r w:rsidRPr="005D0535">
        <w:rPr>
          <w:lang w:val="nl-NL"/>
        </w:rPr>
        <w:t>.</w:t>
      </w:r>
    </w:p>
    <w:p w14:paraId="44968507" w14:textId="77777777" w:rsidR="005D0535" w:rsidRPr="005D0535" w:rsidRDefault="00196DF9">
      <w:pPr>
        <w:rPr>
          <w:color w:val="000000" w:themeColor="text1"/>
          <w:szCs w:val="24"/>
          <w:lang w:val="nl-NL"/>
        </w:rPr>
      </w:pPr>
      <w:r w:rsidRPr="005D0535">
        <w:rPr>
          <w:noProof/>
          <w:color w:val="000000" w:themeColor="text1"/>
          <w:szCs w:val="24"/>
          <w:lang w:val="nl-NL"/>
        </w:rPr>
        <w:drawing>
          <wp:inline distT="0" distB="0" distL="0" distR="0" wp14:anchorId="4BE18CDE" wp14:editId="26E5FEE9">
            <wp:extent cx="59340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CACE" w14:textId="3CDB163C" w:rsidR="00196DF9" w:rsidRPr="005D0535" w:rsidRDefault="00196DF9">
      <w:pPr>
        <w:rPr>
          <w:color w:val="000000" w:themeColor="text1"/>
          <w:szCs w:val="24"/>
          <w:lang w:val="nl-NL"/>
        </w:rPr>
      </w:pPr>
    </w:p>
    <w:p w14:paraId="4A3B3CC4" w14:textId="77777777" w:rsidR="00196DF9" w:rsidRPr="005D0535" w:rsidRDefault="00196DF9">
      <w:pPr>
        <w:rPr>
          <w:color w:val="000000" w:themeColor="text1"/>
          <w:szCs w:val="24"/>
          <w:lang w:val="nl-NL"/>
        </w:rPr>
      </w:pPr>
    </w:p>
    <w:sectPr w:rsidR="00196DF9" w:rsidRPr="005D0535" w:rsidSect="005D0535">
      <w:footerReference w:type="defaul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FF85C" w14:textId="77777777" w:rsidR="00D62411" w:rsidRDefault="00D62411" w:rsidP="005D0535">
      <w:pPr>
        <w:spacing w:after="0" w:line="240" w:lineRule="auto"/>
      </w:pPr>
      <w:r>
        <w:separator/>
      </w:r>
    </w:p>
  </w:endnote>
  <w:endnote w:type="continuationSeparator" w:id="0">
    <w:p w14:paraId="17D76998" w14:textId="77777777" w:rsidR="00D62411" w:rsidRDefault="00D62411" w:rsidP="005D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D252" w14:textId="599C6D45" w:rsidR="005D0535" w:rsidRDefault="005D0535" w:rsidP="005D0535">
    <w:pPr>
      <w:pStyle w:val="Footer"/>
      <w:jc w:val="right"/>
    </w:pPr>
    <w:proofErr w:type="spellStart"/>
    <w:r>
      <w:t>Pagina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8376D" w14:textId="77777777" w:rsidR="00D62411" w:rsidRDefault="00D62411" w:rsidP="005D0535">
      <w:pPr>
        <w:spacing w:after="0" w:line="240" w:lineRule="auto"/>
      </w:pPr>
      <w:r>
        <w:separator/>
      </w:r>
    </w:p>
  </w:footnote>
  <w:footnote w:type="continuationSeparator" w:id="0">
    <w:p w14:paraId="0371D848" w14:textId="77777777" w:rsidR="00D62411" w:rsidRDefault="00D62411" w:rsidP="005D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5290"/>
    <w:multiLevelType w:val="hybridMultilevel"/>
    <w:tmpl w:val="51B4FB90"/>
    <w:lvl w:ilvl="0" w:tplc="253A8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D34"/>
    <w:multiLevelType w:val="hybridMultilevel"/>
    <w:tmpl w:val="CB4CB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F9"/>
    <w:rsid w:val="000C55BB"/>
    <w:rsid w:val="00150709"/>
    <w:rsid w:val="00196DF9"/>
    <w:rsid w:val="001C4E3E"/>
    <w:rsid w:val="003745E4"/>
    <w:rsid w:val="0043689F"/>
    <w:rsid w:val="005C4252"/>
    <w:rsid w:val="005D0535"/>
    <w:rsid w:val="00822699"/>
    <w:rsid w:val="00990FDB"/>
    <w:rsid w:val="009C58AB"/>
    <w:rsid w:val="009D2585"/>
    <w:rsid w:val="00B226D4"/>
    <w:rsid w:val="00B83389"/>
    <w:rsid w:val="00C03EDC"/>
    <w:rsid w:val="00C9583E"/>
    <w:rsid w:val="00D6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FBC85"/>
  <w15:chartTrackingRefBased/>
  <w15:docId w15:val="{49B6EC88-0DCA-4664-BBC1-2566CEB2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99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699"/>
    <w:pPr>
      <w:keepNext/>
      <w:keepLines/>
      <w:spacing w:before="240" w:after="0"/>
      <w:outlineLvl w:val="0"/>
    </w:pPr>
    <w:rPr>
      <w:rFonts w:ascii="Roboto Bk" w:eastAsiaTheme="majorEastAsia" w:hAnsi="Roboto B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535"/>
    <w:pPr>
      <w:keepNext/>
      <w:keepLines/>
      <w:spacing w:before="40" w:after="0"/>
      <w:outlineLvl w:val="1"/>
    </w:pPr>
    <w:rPr>
      <w:rFonts w:ascii="Roboto Bk" w:eastAsiaTheme="majorEastAsia" w:hAnsi="Roboto Bk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99"/>
    <w:rPr>
      <w:rFonts w:ascii="Roboto Bk" w:eastAsiaTheme="majorEastAsia" w:hAnsi="Roboto B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C55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535"/>
    <w:rPr>
      <w:rFonts w:ascii="Roboto Bk" w:eastAsiaTheme="majorEastAsia" w:hAnsi="Roboto Bk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2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6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535"/>
    <w:pPr>
      <w:outlineLvl w:val="9"/>
    </w:pPr>
    <w:rPr>
      <w:rFonts w:asciiTheme="majorHAnsi" w:hAnsiTheme="majorHAnsi"/>
      <w:b w:val="0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05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53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D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35"/>
    <w:rPr>
      <w:rFonts w:ascii="Roboto" w:hAnsi="Roboto"/>
      <w:sz w:val="24"/>
    </w:rPr>
  </w:style>
  <w:style w:type="paragraph" w:styleId="Footer">
    <w:name w:val="footer"/>
    <w:basedOn w:val="Normal"/>
    <w:link w:val="FooterChar"/>
    <w:uiPriority w:val="99"/>
    <w:unhideWhenUsed/>
    <w:rsid w:val="005D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35"/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INTERCAL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progopedia.com/language/chef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29574FA65CDF4690F6EC5D8274D4BA" ma:contentTypeVersion="8" ma:contentTypeDescription="Ein neues Dokument erstellen." ma:contentTypeScope="" ma:versionID="493bb80a8de75778a77398552a8b3645">
  <xsd:schema xmlns:xsd="http://www.w3.org/2001/XMLSchema" xmlns:xs="http://www.w3.org/2001/XMLSchema" xmlns:p="http://schemas.microsoft.com/office/2006/metadata/properties" xmlns:ns3="609f2f56-dc16-4588-9799-e521972a030c" targetNamespace="http://schemas.microsoft.com/office/2006/metadata/properties" ma:root="true" ma:fieldsID="15e3a91e26b3d2ff641be5855b11da16" ns3:_="">
    <xsd:import namespace="609f2f56-dc16-4588-9799-e521972a03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f2f56-dc16-4588-9799-e521972a0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D3B1-E7C1-428D-A6B0-805C12A6E9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BDAFC2-6ABC-4D75-B720-5F3B91205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f2f56-dc16-4588-9799-e521972a0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4B905-3E5D-49F3-BFFE-0BD42D78F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47D60D-E44E-45D6-9B1A-83672E1B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DEKRA PTC RAIL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2</cp:revision>
  <dcterms:created xsi:type="dcterms:W3CDTF">2021-04-13T21:29:00Z</dcterms:created>
  <dcterms:modified xsi:type="dcterms:W3CDTF">2021-04-13T21:29:00Z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0x0101007829574FA65CDF4690F6EC5D8274D4BA</vt:lpwstr>
  </property>
</Properties>
</file>