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Pauta Certamen 2 – Investigación en Odontología 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N°</w:t>
            </w:r>
          </w:p>
        </w:tc>
        <w:tc>
          <w:tcPr>
            <w:tcW w:type="dxa" w:w="2880"/>
          </w:tcPr>
          <w:p>
            <w:r>
              <w:t>Respuesta</w:t>
            </w:r>
          </w:p>
        </w:tc>
        <w:tc>
          <w:tcPr>
            <w:tcW w:type="dxa" w:w="2880"/>
          </w:tcPr>
          <w:p>
            <w:r>
              <w:t>Clase / contenido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Materiales y Métodos (Dr. Marro)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Materiales y Métodos (Dr. Marro)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Materiales y Métodos (Dr. Marro)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Materiales y Métodos (Dr. Marro)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Materiales y Métodos (Dr. Marro)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Metodología de revisiones (Klgo. Ramos)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Metodología de revisiones (Klgo. Ramos)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Metodología de revisiones (Klgo. Ramos)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Metodología de revisiones (Klgo. Ramos)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Metodología de revisiones (Klgo. Ramos) *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Metodología de revisiones (Klgo. Ramos) *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Metodología de revisiones (Klgo. Ramos) *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Metodología de revisiones (Klgo. Ramos) *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Metodología de revisiones (Klgo. Ramos) *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Metodología de revisiones (Klgo. Ramos)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Ética (Dr. Godoy)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Ética (Dr. Godoy)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Ética (Dr. Godoy)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Ética (Dr. Godoy)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Ética (Dr. Godoy)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Ética (Dr. Godoy)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Ética (Dr. Godoy)</w:t>
            </w:r>
          </w:p>
        </w:tc>
      </w:tr>
      <w:tr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Ética (Dr. Godoy)</w:t>
            </w:r>
          </w:p>
        </w:tc>
      </w:tr>
      <w:tr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Formato de protocolo (procedimientos del estudio) *</w:t>
            </w:r>
          </w:p>
        </w:tc>
      </w:tr>
      <w:tr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Ética (Dr. Godoy)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Ética (Dr. Godoy)</w:t>
            </w:r>
          </w:p>
        </w:tc>
      </w:tr>
      <w:tr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Ética (Dr. Godoy)</w:t>
            </w:r>
          </w:p>
        </w:tc>
      </w:tr>
      <w:tr>
        <w:tc>
          <w:tcPr>
            <w:tcW w:type="dxa" w:w="2880"/>
          </w:tcPr>
          <w:p>
            <w:r>
              <w:t>28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Ética (Dr. Godoy)</w:t>
            </w:r>
          </w:p>
        </w:tc>
      </w:tr>
      <w:tr>
        <w:tc>
          <w:tcPr>
            <w:tcW w:type="dxa" w:w="2880"/>
          </w:tcPr>
          <w:p>
            <w:r>
              <w:t>29</w:t>
            </w:r>
          </w:p>
        </w:tc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Materiales y Métodos (Dr. Marro)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Materiales y Métodos (Dr. Marro)</w:t>
            </w:r>
          </w:p>
        </w:tc>
      </w:tr>
      <w:tr>
        <w:tc>
          <w:tcPr>
            <w:tcW w:type="dxa" w:w="2880"/>
          </w:tcPr>
          <w:p>
            <w:r>
              <w:t>31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Materiales y Métodos (Dr. Marro)</w:t>
            </w:r>
          </w:p>
        </w:tc>
      </w:tr>
      <w:tr>
        <w:tc>
          <w:tcPr>
            <w:tcW w:type="dxa" w:w="2880"/>
          </w:tcPr>
          <w:p>
            <w:r>
              <w:t>32</w:t>
            </w:r>
          </w:p>
        </w:tc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Materiales y Métodos (Dr. Marro)</w:t>
            </w:r>
          </w:p>
        </w:tc>
      </w:tr>
      <w:tr>
        <w:tc>
          <w:tcPr>
            <w:tcW w:type="dxa" w:w="2880"/>
          </w:tcPr>
          <w:p>
            <w:r>
              <w:t>33</w:t>
            </w:r>
          </w:p>
        </w:tc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Materiales y Métodos (Dr. Marro)</w:t>
            </w:r>
          </w:p>
        </w:tc>
      </w:tr>
      <w:tr>
        <w:tc>
          <w:tcPr>
            <w:tcW w:type="dxa" w:w="2880"/>
          </w:tcPr>
          <w:p>
            <w:r>
              <w:t>34</w:t>
            </w:r>
          </w:p>
        </w:tc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Materiales y Métodos (Dr. Marro)</w:t>
            </w:r>
          </w:p>
        </w:tc>
      </w:tr>
      <w:tr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Materiales y Métodos (Dr. Marro)</w:t>
            </w:r>
          </w:p>
        </w:tc>
      </w:tr>
      <w:tr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Metodología de revisiones (Klgo. Ramos)</w:t>
            </w:r>
          </w:p>
        </w:tc>
      </w:tr>
      <w:tr>
        <w:tc>
          <w:tcPr>
            <w:tcW w:type="dxa" w:w="2880"/>
          </w:tcPr>
          <w:p>
            <w:r>
              <w:t>37</w:t>
            </w:r>
          </w:p>
        </w:tc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Metodología de revisiones (Klgo. Ramos)</w:t>
            </w:r>
          </w:p>
        </w:tc>
      </w:tr>
      <w:tr>
        <w:tc>
          <w:tcPr>
            <w:tcW w:type="dxa" w:w="2880"/>
          </w:tcPr>
          <w:p>
            <w:r>
              <w:t>38</w:t>
            </w:r>
          </w:p>
        </w:tc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Metodología de revisiones (Klgo. Ramos)</w:t>
            </w:r>
          </w:p>
        </w:tc>
      </w:tr>
      <w:tr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Metodología de revisiones (Klgo. Ramos)</w:t>
            </w:r>
          </w:p>
        </w:tc>
      </w:tr>
      <w:tr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Metodología de revisiones (Klgo. Ramos)</w:t>
            </w:r>
          </w:p>
        </w:tc>
      </w:tr>
    </w:tbl>
    <w:p>
      <w:r>
        <w:br/>
        <w:t>* Contenido que podría corresponder a clases anteriores al Certamen 1 (Síntesis de evidencia, Pregunta/PICO o Formato de protocolo); verificar si se desea mantener.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