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Liquidity and Structure Monitor User Guide</w:t>
      </w:r>
    </w:p>
    <w:p>
      <w:pPr>
        <w:pStyle w:val="Subtitle"/>
      </w:pPr>
      <w:r>
        <w:t>LSM v1.0  |  TradingView Pine Script v6  |  October 23, 2026</w:t>
      </w:r>
    </w:p>
    <w:p>
      <w:r>
        <w:t>Use this guide to install the indicator, recognize a liquidity sweep followed by a break of structure, interpret waiting messages, and create closing-bar alerts. It covers liquidity_structure_v1.pine, displayed on the chart as Liquidity + Structure Monitor v1.0.</w:t>
      </w:r>
    </w:p>
    <w:p>
      <w:r>
        <w:t>The indicator marks chart conditions and shows reference prices. It does not place orders, track your position, calculate account profit, or populate Strategy Tester. Its TradingView compilation and Bar Replay validation must be completed before operational use; performance has not been established.</w:t>
      </w:r>
    </w:p>
    <w:p>
      <w:pPr>
        <w:pStyle w:val="Heading2"/>
      </w:pPr>
      <w:r>
        <w:t>Install the indicator</w:t>
      </w:r>
    </w:p>
    <w:p>
      <w:pPr>
        <w:pStyle w:val="ListNumber"/>
      </w:pPr>
      <w:r>
        <w:t>Open a standard time-based intraday candlestick chart in TradingView. A 1 minute or 1 hour chart matches the two timeframes in the existing layout.</w:t>
      </w:r>
    </w:p>
    <w:p>
      <w:pPr>
        <w:pStyle w:val="ListNumber"/>
      </w:pPr>
      <w:r>
        <w:t>Open Pine Editor and create a new indicator. Replace the starter code with the entire contents of liquidity_structure_v1.pine.</w:t>
      </w:r>
    </w:p>
    <w:p>
      <w:pPr>
        <w:pStyle w:val="ListNumber"/>
      </w:pPr>
      <w:r>
        <w:t>Save the script, then select Add to chart. Resolve any compiler message before continuing. This guide does not establish a successful compilation.</w:t>
      </w:r>
    </w:p>
    <w:p>
      <w:pPr>
        <w:pStyle w:val="ListNumber"/>
      </w:pPr>
      <w:r>
        <w:t>Temporarily hide other indicator and strategy versions so you can identify which script produced each marker. Confirm that LSM v1.0 appears in the chart legend.</w:t>
      </w:r>
    </w:p>
    <w:p>
      <w:pPr>
        <w:pStyle w:val="ListNumber"/>
      </w:pPr>
      <w:r>
        <w:t>Open the indicator settings and check the context timeframe, session, timezone, and panel size. Start with the source defaults while learning the signal sequence.</w:t>
      </w:r>
    </w:p>
    <w:p>
      <w:pPr>
        <w:pStyle w:val="Heading2"/>
      </w:pPr>
      <w:r>
        <w:t>Check these defaults first</w:t>
      </w:r>
    </w:p>
    <w:tbl>
      <w:tblPr>
        <w:tblW w:type="auto" w:w="0"/>
        <w:jc w:val="center"/>
        <w:tblLayout w:type="fixed"/>
        <w:tblLook w:firstColumn="1" w:firstRow="1" w:lastColumn="0" w:lastRow="0" w:noHBand="0" w:noVBand="1" w:val="04A0"/>
      </w:tblPr>
      <w:tblGrid>
        <w:gridCol w:w="2160"/>
        <w:gridCol w:w="2736"/>
        <w:gridCol w:w="5328"/>
      </w:tblGrid>
      <w:tr>
        <w:trPr>
          <w:cantSplit/>
          <w:tblHeader/>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Setting</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Default</w:t>
            </w:r>
          </w:p>
        </w:tc>
        <w:tc>
          <w:tcPr>
            <w:tcW w:type="dxa" w:w="53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What to expect</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Chart and context</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Intraday chart and 4h context</w:t>
            </w:r>
          </w:p>
        </w:tc>
        <w:tc>
          <w:tcPr>
            <w:tcW w:type="dxa" w:w="53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Context must be above the chart timeframe when its filter is on.</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Signal session</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09:30 to 16:00 New York</w:t>
            </w:r>
          </w:p>
        </w:tc>
        <w:tc>
          <w:tcPr>
            <w:tcW w:type="dxa" w:w="53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Weekdays only. At 06:20 the default state is OUTSIDE SESSION.</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Display</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Panel at top right with Small text</w:t>
            </w:r>
          </w:p>
        </w:tc>
        <w:tc>
          <w:tcPr>
            <w:tcW w:type="dxa" w:w="53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Choose Normal or Large text if the panel is hard to read.</w:t>
            </w:r>
          </w:p>
        </w:tc>
      </w:tr>
    </w:tbl>
    <w:p>
      <w:pPr>
        <w:spacing w:after="0"/>
      </w:pPr>
    </w:p>
    <w:p>
      <w:r>
        <w:t>For an early-morning study, set the session to the hours you intend to examine or turn off Restrict signals to session. This changes which bars can arm and confirm setups; keep a record of the choice.</w:t>
      </w:r>
    </w:p>
    <w:p>
      <w:r>
        <w:t>The sections that follow explain the signal sequence, panel messages, structure and trend inputs, filters and reference levels, alert setup, and daily troubleshooting.</w:t>
      </w:r>
    </w:p>
    <w:p>
      <w:r>
        <w:br w:type="page"/>
      </w:r>
    </w:p>
    <w:p>
      <w:pPr>
        <w:pStyle w:val="Heading1"/>
      </w:pPr>
      <w:r>
        <w:t>Read the signal sequence</w:t>
      </w:r>
    </w:p>
    <w:p>
      <w:r>
        <w:t>A liquidity sweep is a move beyond a confirmed swing that closes back inside it. A break of structure is a later close beyond the opposite swing level frozen when the sweep setup was armed.</w:t>
      </w:r>
    </w:p>
    <w:p>
      <w:pPr>
        <w:pStyle w:val="Heading2"/>
      </w:pPr>
      <w:r>
        <w:t>A long setup</w:t>
      </w:r>
    </w:p>
    <w:p>
      <w:pPr>
        <w:pStyle w:val="ListNumber"/>
      </w:pPr>
      <w:r>
        <w:t>An unused swing low is confirmed. With the default pivot setting, three bars on its right must close before the swing becomes available.</w:t>
      </w:r>
    </w:p>
    <w:p>
      <w:pPr>
        <w:pStyle w:val="ListNumber"/>
      </w:pPr>
      <w:r>
        <w:t>Price moves at least one tick below that low and the candle closes above it. The opposite confirmed swing high must still be above this close.</w:t>
      </w:r>
    </w:p>
    <w:p>
      <w:pPr>
        <w:pStyle w:val="ListNumber"/>
      </w:pPr>
      <w:r>
        <w:t>A small aqua dot marks the armed sweep. The yellow line identifies the frozen structure level. The sweep candle cannot also produce the signal.</w:t>
      </w:r>
    </w:p>
    <w:p>
      <w:pPr>
        <w:pStyle w:val="ListNumber"/>
      </w:pPr>
      <w:r>
        <w:t>A later candle closes at least one tick above the yellow level and passes the enabled filters. An L marker confirms the long signal at that candle close.</w:t>
      </w:r>
    </w:p>
    <w:p>
      <w:pPr>
        <w:pStyle w:val="Heading2"/>
      </w:pPr>
      <w:r>
        <w:t>A short setup</w:t>
      </w:r>
    </w:p>
    <w:p>
      <w:r>
        <w:t>The sequence reverses: price sweeps an unused swing high, closes below it, and arms a short setup while the opposite confirmed low remains below the close. An orange dot marks the sweep. A later qualifying close below the frozen low produces an S marker.</w:t>
      </w:r>
    </w:p>
    <w:p>
      <w:pPr>
        <w:pStyle w:val="Heading2"/>
      </w:pPr>
      <w:r>
        <w:t>Chart markers and lines</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Visual</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Meaning</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Aqua or orange dot</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A long or short setup has armed. A dot alone is not a confirmed signal.</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Yellow structure line</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The frozen level a later candle must close beyond.</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L or S label</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A confirmed closing-bar signal. It is not an order or fill.</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Blue and orange curves</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Fast and slow EMAs, using 9 and 21 bars by default.</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Gray red and green lines</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Latest signal close, reference stop, and reference target. Lines start on the next bar.</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Optional swing lines</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Latest confirmed pivot levels. Enable Show latest confirmed pivots to see them.</w:t>
            </w:r>
          </w:p>
        </w:tc>
      </w:tr>
    </w:tbl>
    <w:p>
      <w:pPr>
        <w:spacing w:after="0"/>
      </w:pPr>
    </w:p>
    <w:p>
      <w:pPr>
        <w:pStyle w:val="Heading2"/>
      </w:pPr>
      <w:r>
        <w:t>When a setup ends</w:t>
      </w:r>
    </w:p>
    <w:p>
      <w:r>
        <w:t>A pending setup cancels if price moves strictly beyond its original sweep extreme, exceeds its allowed age, leaves the signal session, or crosses a local calendar date. An equal touch of the extreme does not cancel. If a candle both invalidates the setup and breaks structure, invalidation takes priority.</w:t>
      </w:r>
    </w:p>
    <w:p>
      <w:r>
        <w:t>A bar that penetrates both liquidity sides arms neither direction. A consumed swing cannot repeatedly arm setups; a new pivot must confirm. If a filter blocks a break, a later qualifying close beyond the level can still confirm before expiry. It does not need a second crossover.</w:t>
      </w:r>
    </w:p>
    <w:p>
      <w:r>
        <w:br w:type="page"/>
      </w:r>
    </w:p>
    <w:p>
      <w:pPr>
        <w:pStyle w:val="Heading1"/>
      </w:pPr>
      <w:r>
        <w:t>Understand the panel</w:t>
      </w:r>
    </w:p>
    <w:p>
      <w:r>
        <w:t>The first row shows the current state and the chart timeframe. Read it before interpreting a dot as a signal. Only the first relevant blocker is displayed; another blocker may appear after you address the first.</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State</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Meaning and next step</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WARMING UP</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The required calculations are not ready. Allow more chart history to load.</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OUTSIDE SESSION</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The entire candle is not inside the selected session. Check hours, days, timezone, and bar alignment.</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SIGNALS DISABLED</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Both long and short setups are turned off.</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WAIT FOR SWEEP</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No setup is armed. Wait for a qualifying sweep of an unused confirmed pivot.</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WAIT FOR STRUCTURE BREAK</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A sweep is armed, but price has not closed beyond its frozen opposite swing level.</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HTF TREND BLOCK</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The completed higher-timeframe trend is mixed or opposes the armed setup.</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CHART TREND BLOCK</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The local EMAs or price alignment do not support the armed direction.</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VOLUME BLOCK</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Relative volume is insufficient or unavailable while its filter is enabled.</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CANDLE BODY BLOCK</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The body is too small relative to ATR, or the candle body points the wrong way.</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OVEREXTENDED</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The close is too far from the fast EMA in ATR terms.</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STOP DISTANCE BLOCK</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The signal close is too near or too far from the reference stop under the selected ATR limits.</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COOLDOWN</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Too few full chart bars have elapsed since the previous signal.</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WAIT FOR BAR CLOSE</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The setup is waiting for closing-bar confirmation. Intrabar conditions may change.</w:t>
            </w:r>
          </w:p>
        </w:tc>
      </w:tr>
      <w:tr>
        <w:trPr>
          <w:cantSplit/>
        </w:trPr>
        <w:tc>
          <w:tcPr>
            <w:tcW w:type="dxa" w:w="30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LONG CONFIRMED or SHORT CONFIRMED</w:t>
            </w:r>
          </w:p>
        </w:tc>
        <w:tc>
          <w:tcPr>
            <w:tcW w:type="dxa" w:w="7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The current closed candle produced a signal. Inspect the marker and reference prices.</w:t>
            </w:r>
          </w:p>
        </w:tc>
      </w:tr>
    </w:tbl>
    <w:p>
      <w:pPr>
        <w:spacing w:after="0"/>
      </w:pPr>
    </w:p>
    <w:p>
      <w:pPr>
        <w:pStyle w:val="Heading2"/>
      </w:pPr>
      <w:r>
        <w:t>Read the remaining rows</w:t>
      </w:r>
    </w:p>
    <w:p>
      <w:r>
        <w:t>Context shows the trend from the previous completed context candle. Session shows the configured hours and membership. Armed / age shows direction and bars elapsed since the sweep. Break / ATR / RVOL shows the frozen level, average true range, and relative volume.</w:t>
      </w:r>
    </w:p>
    <w:p>
      <w:r>
        <w:t>Last event records the latest setup, cancellation, or signal. Last ref retains prices from the latest confirmed signal. These rows may describe different events. A retained reference does not imply that a position is open. The bottom row reminds you that the script has no fill or position tracking.</w:t>
      </w:r>
    </w:p>
    <w:p>
      <w:r>
        <w:br w:type="page"/>
      </w:r>
    </w:p>
    <w:p>
      <w:pPr>
        <w:pStyle w:val="Heading1"/>
      </w:pPr>
      <w:r>
        <w:t>Configure structure and trend</w:t>
      </w:r>
    </w:p>
    <w:p>
      <w:r>
        <w:t>Open the indicator settings to change these inputs. Change one group at a time, then compare signal history in Bar Replay. The defaults are starting values from the source; they are not optimized settings or a promise of results.</w:t>
      </w:r>
    </w:p>
    <w:p>
      <w:pPr>
        <w:pStyle w:val="Heading2"/>
      </w:pPr>
      <w:r>
        <w:t>Structure settings</w:t>
      </w:r>
    </w:p>
    <w:tbl>
      <w:tblPr>
        <w:tblW w:type="auto" w:w="0"/>
        <w:jc w:val="center"/>
        <w:tblLayout w:type="fixed"/>
        <w:tblLook w:firstColumn="1" w:firstRow="1" w:lastColumn="0" w:lastRow="0" w:noHBand="0" w:noVBand="1" w:val="04A0"/>
      </w:tblPr>
      <w:tblGrid>
        <w:gridCol w:w="3528"/>
        <w:gridCol w:w="1152"/>
        <w:gridCol w:w="5544"/>
      </w:tblGrid>
      <w:tr>
        <w:trPr>
          <w:cantSplit/>
          <w:tblHeader/>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Input</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Default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Effect</w:t>
            </w:r>
          </w:p>
        </w:tc>
      </w:tr>
      <w:tr>
        <w:trPr>
          <w:cantSplit/>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Pivot bars on each side</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3</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Larger values require broader swings and more confirmation delay. Pivots are never backdated.</w:t>
            </w:r>
          </w:p>
        </w:tc>
      </w:tr>
      <w:tr>
        <w:trPr>
          <w:cantSplit/>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Bars allowed after sweep</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12</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Confirmation remains eligible through age 12. At age 13 the default setup expires.</w:t>
            </w:r>
          </w:p>
        </w:tc>
      </w:tr>
      <w:tr>
        <w:trPr>
          <w:cantSplit/>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Minimum sweep beyond pivot</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1 tick</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Required penetration beyond the swing before a close back inside can qualify.</w:t>
            </w:r>
          </w:p>
        </w:tc>
      </w:tr>
      <w:tr>
        <w:trPr>
          <w:cantSplit/>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Close beyond structure</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1 tick</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Required close beyond the frozen opposite swing level.</w:t>
            </w:r>
          </w:p>
        </w:tc>
      </w:tr>
      <w:tr>
        <w:trPr>
          <w:cantSplit/>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Enable long setups</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On</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Allows qualifying low sweeps to arm long setups.</w:t>
            </w:r>
          </w:p>
        </w:tc>
      </w:tr>
      <w:tr>
        <w:trPr>
          <w:cantSplit/>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Enable short setups</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On</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Allows qualifying high sweeps to arm short setups.</w:t>
            </w:r>
          </w:p>
        </w:tc>
      </w:tr>
    </w:tbl>
    <w:p>
      <w:pPr>
        <w:spacing w:after="0"/>
      </w:pPr>
    </w:p>
    <w:p>
      <w:pPr>
        <w:pStyle w:val="Heading2"/>
      </w:pPr>
      <w:r>
        <w:t>Trend context settings</w:t>
      </w:r>
    </w:p>
    <w:tbl>
      <w:tblPr>
        <w:tblW w:type="auto" w:w="0"/>
        <w:jc w:val="center"/>
        <w:tblLayout w:type="fixed"/>
        <w:tblLook w:firstColumn="1" w:firstRow="1" w:lastColumn="0" w:lastRow="0" w:noHBand="0" w:noVBand="1" w:val="04A0"/>
      </w:tblPr>
      <w:tblGrid>
        <w:gridCol w:w="3528"/>
        <w:gridCol w:w="1152"/>
        <w:gridCol w:w="5544"/>
      </w:tblGrid>
      <w:tr>
        <w:trPr>
          <w:cantSplit/>
          <w:tblHeader/>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Input</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Default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Effect</w:t>
            </w:r>
          </w:p>
        </w:tc>
      </w:tr>
      <w:tr>
        <w:trPr>
          <w:cantSplit/>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Fast EMA and Slow EMA</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9 and 21</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Fast must be shorter than slow. Lengths apply to both chart and context calculations.</w:t>
            </w:r>
          </w:p>
        </w:tc>
      </w:tr>
      <w:tr>
        <w:trPr>
          <w:cantSplit/>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Require confirmed higher timeframe trend</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On</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Long needs completed context close &gt; fast EMA &gt; slow EMA. Short needs the reverse.</w:t>
            </w:r>
          </w:p>
        </w:tc>
      </w:tr>
      <w:tr>
        <w:trPr>
          <w:cantSplit/>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Context timeframe above chart</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240 or 4h</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Uses the previous completed context candle. Equal or lower timeframes raise an error while the filter is on.</w:t>
            </w:r>
          </w:p>
        </w:tc>
      </w:tr>
      <w:tr>
        <w:trPr>
          <w:cantSplit/>
        </w:trPr>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Require chart EMA alignment</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On</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Long needs chart fast &gt; slow and close &gt; fast. Short needs fast &lt; slow and close &lt; fast.</w:t>
            </w:r>
          </w:p>
        </w:tc>
      </w:tr>
    </w:tbl>
    <w:p>
      <w:pPr>
        <w:spacing w:after="0"/>
      </w:pPr>
    </w:p>
    <w:p>
      <w:pPr>
        <w:pStyle w:val="Heading2"/>
      </w:pPr>
      <w:r>
        <w:t>Use two charts consistently</w:t>
      </w:r>
    </w:p>
    <w:p>
      <w:r>
        <w:t>You can use the same 4h context on a 1 minute chart and a 1 hour chart. Each chart still detects its own pivots, sweep candles, and structure breaks. The 1 hour chart does not reproduce every 1 minute signal.</w:t>
      </w:r>
    </w:p>
    <w:p>
      <w:r>
        <w:t>All bar counts use the chart interval. Twelve bars mean twelve minutes on a 1 minute chart and twelve hours of chart bars on a 1 hour chart. Previous-completed context data updates when another context candle becomes available, so the context filter deliberately responds later than a forming candle.</w:t>
      </w:r>
    </w:p>
    <w:p>
      <w:r>
        <w:br w:type="page"/>
      </w:r>
    </w:p>
    <w:p>
      <w:pPr>
        <w:pStyle w:val="Heading1"/>
      </w:pPr>
      <w:r>
        <w:t>Configure filters and reference levels</w:t>
      </w:r>
    </w:p>
    <w:tbl>
      <w:tblPr>
        <w:tblW w:type="auto" w:w="0"/>
        <w:jc w:val="center"/>
        <w:tblLayout w:type="fixed"/>
        <w:tblLook w:firstColumn="1" w:firstRow="1" w:lastColumn="0" w:lastRow="0" w:noHBand="0" w:noVBand="1" w:val="04A0"/>
      </w:tblPr>
      <w:tblGrid>
        <w:gridCol w:w="3312"/>
        <w:gridCol w:w="1800"/>
        <w:gridCol w:w="5112"/>
      </w:tblGrid>
      <w:tr>
        <w:trPr>
          <w:cantSplit/>
          <w:tblHeader/>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Signal filter</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Default</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How it affects confirmation</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Restrict signals to session</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On</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Arming and confirmation require a wholly contained session candle.</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Signal session and timezone</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0930 to 1600</w:t>
              <w:br/>
              <w:t>America/New_York</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Time uses the selected timezone, including its daylight saving rules.</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Session days</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23456</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Monday through Friday. Digits use 1=Sunday through 7=Saturday.</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Require relative volume</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Off</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If enabled, volume must reach the selected multiple of its average. Missing volume blocks confirmation.</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Volume average and minimum</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20 bars and 1.0</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1.0 means volume equals its selected average. Used only when the volume filter is on.</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ATR bars</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14</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ATR measures the average price range used by the body, extension, and stop filters.</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Minimum candle body per ATR</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0.25</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Body size must meet this fraction of ATR and point in the signal direction. Zero still requires the correct body direction.</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Maximum distance from fast EMA per ATR</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2.0</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Blocks confirmation when the close is too extended from the fast EMA.</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Full bars between signals</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5</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After a signal on bar N, the earliest next signal is N+6, if another setup qualifies.</w:t>
            </w:r>
          </w:p>
        </w:tc>
      </w:tr>
    </w:tbl>
    <w:p>
      <w:pPr>
        <w:spacing w:after="0"/>
      </w:pPr>
    </w:p>
    <w:p>
      <w:pPr>
        <w:pStyle w:val="Heading2"/>
      </w:pPr>
      <w:r>
        <w:t>Reference prices</w:t>
      </w:r>
    </w:p>
    <w:p>
      <w:r>
        <w:t>The stop sits beyond the original sweep extreme, using a 2 tick buffer by default. The distance from the signal close to this stop must be between 0.5 and 3 ATR. The target uses 2R by default, where R is that reference price distance. Stop and target are rounded to the symbol tick size.</w:t>
      </w:r>
    </w:p>
    <w:p>
      <w:r>
        <w:t>Example: if a long signal closes at 100 and its reference stop is 98, R is 2 price units. A 2R target is 104 before tick rounding. This is an arithmetic example, not a fill, a return estimate, or an instruction to trade.</w:t>
      </w:r>
    </w:p>
    <w:p>
      <w:r>
        <w:t>Display reference levels for bars defaults to 20. Lines begin on the bar after the signal and remain through the selected display age. They do not react to stop or target touches and do not record exits. A later signal replaces the reference prices; the panel retains the last prices after the lines expire.</w:t>
      </w:r>
    </w:p>
    <w:p>
      <w:pPr>
        <w:pStyle w:val="Heading2"/>
      </w:pPr>
      <w:r>
        <w:t>Display controls</w:t>
      </w:r>
    </w:p>
    <w:p>
      <w:r>
        <w:t>EMAs, sweep dots, reference levels, and the compact panel are on by default; pivot lines are off. Panel position offers all four chart corners. Panel text offers Small, Normal, and Large. These visibility settings do not change the signal rules.</w:t>
      </w:r>
    </w:p>
    <w:p>
      <w:r>
        <w:br w:type="page"/>
      </w:r>
    </w:p>
    <w:p>
      <w:pPr>
        <w:pStyle w:val="Heading1"/>
      </w:pPr>
      <w:r>
        <w:t>Create and maintain alerts</w:t>
      </w:r>
    </w:p>
    <w:p>
      <w:r>
        <w:t>The indicator provides separate long and short alert conditions. These alerts report confirmed signals; they do not execute orders or monitor the later outcome of the reference stop and target.</w:t>
      </w:r>
    </w:p>
    <w:p>
      <w:pPr>
        <w:pStyle w:val="ListNumber"/>
      </w:pPr>
      <w:r>
        <w:t>Add the indicator to the intended symbol and chart interval. Set and verify its inputs first.</w:t>
      </w:r>
    </w:p>
    <w:p>
      <w:pPr>
        <w:pStyle w:val="ListNumber"/>
      </w:pPr>
      <w:r>
        <w:t>Open TradingView Create alert. In Condition, choose Liquidity + Structure Monitor v1.0.</w:t>
      </w:r>
    </w:p>
    <w:p>
      <w:pPr>
        <w:pStyle w:val="ListNumber"/>
      </w:pPr>
      <w:r>
        <w:t>Select Long: sweep + structure or Short: sweep + structure. Create a second alert if you want both directions.</w:t>
      </w:r>
    </w:p>
    <w:p>
      <w:pPr>
        <w:pStyle w:val="ListNumber"/>
      </w:pPr>
      <w:r>
        <w:t>Choose Once Per Bar Close. Configure your preferred available notification method, name the alert with its symbol and interval, and create it.</w:t>
      </w:r>
    </w:p>
    <w:p>
      <w:pPr>
        <w:pStyle w:val="ListNumber"/>
      </w:pPr>
      <w:r>
        <w:t>Review the Alerts list and confirm the intended condition, symbol, interval, and active status. A historical marker does not send a new retrospective alert.</w:t>
      </w:r>
    </w:p>
    <w:p>
      <w:pPr>
        <w:pStyle w:val="Heading2"/>
      </w:pPr>
      <w:r>
        <w:t>What the message contains</w:t>
      </w:r>
    </w:p>
    <w:p>
      <w:r>
        <w:t>The default message identifies LSM v1.0, the signal direction, exchange and ticker, chart interval, signal close, reference stop, and reference target. The signal close is a chart price and is not a broker fill. Sweep dots alone do not trigger either alert condition.</w:t>
      </w:r>
    </w:p>
    <w:p>
      <w:pPr>
        <w:pStyle w:val="Heading2"/>
      </w:pPr>
      <w:r>
        <w:t>Recreate alerts after changes</w:t>
      </w:r>
    </w:p>
    <w:p>
      <w:r>
        <w:t>TradingView runs a saved snapshot of the script and its inputs for an alert. After changing code, inputs, or the intended chart setup, delete or replace the old alert and create a new one with the intended configuration. Renaming a chart or hiding an indicator does not update that saved snapshot.</w:t>
      </w:r>
    </w:p>
    <w:p>
      <w:pPr>
        <w:pStyle w:val="Heading2"/>
      </w:pPr>
      <w:r>
        <w:t>Verify before relying on notifications</w:t>
      </w:r>
    </w:p>
    <w:p>
      <w:r>
        <w:t>Use Bar Replay to inspect how setups and markers form. Then observe a live closing-bar signal and confirm that its notification values match the panel and chart. Live notification delivery is a separate check from historical signal review. Record the source version, symbol, interval, session, context, and inputs with your observations.</w:t>
      </w:r>
    </w:p>
    <w:p>
      <w:pPr>
        <w:pStyle w:val="Heading2"/>
      </w:pPr>
      <w:r>
        <w:t>Reference level behavior during an alert</w:t>
      </w:r>
    </w:p>
    <w:p>
      <w:r>
        <w:t>A signal freezes the new reference prices on its confirmation bar. Those prices are available to the alert message immediately even though the reference lines begin on the next bar. The panel may later show a new waiting state while retaining the prior signal reference. That is expected and does not represent an exit.</w:t>
      </w:r>
    </w:p>
    <w:p>
      <w:r>
        <w:br w:type="page"/>
      </w:r>
    </w:p>
    <w:p>
      <w:pPr>
        <w:pStyle w:val="Heading1"/>
      </w:pPr>
      <w:r>
        <w:t>Daily workflow and troubleshooting</w:t>
      </w:r>
    </w:p>
    <w:p>
      <w:pPr>
        <w:pStyle w:val="Heading2"/>
      </w:pPr>
      <w:r>
        <w:t>A simple review routine</w:t>
      </w:r>
    </w:p>
    <w:p>
      <w:pPr>
        <w:pStyle w:val="ListNumber"/>
      </w:pPr>
      <w:r>
        <w:t>Check the symbol, standard candle type, chart interval, session timezone, and script version. Use the same completed context setting when comparing two charts.</w:t>
      </w:r>
    </w:p>
    <w:p>
      <w:pPr>
        <w:pStyle w:val="ListNumber"/>
      </w:pPr>
      <w:r>
        <w:t>Read the current state and context before studying markers. If the panel is outside session, decide whether your chosen study hours match the configured session.</w:t>
      </w:r>
    </w:p>
    <w:p>
      <w:pPr>
        <w:pStyle w:val="ListNumber"/>
      </w:pPr>
      <w:r>
        <w:t>For each setup, identify the swept pivot, sweep dot, frozen structure line, and later confirmation. Check whether an intervening candle invalidated the extreme.</w:t>
      </w:r>
    </w:p>
    <w:p>
      <w:pPr>
        <w:pStyle w:val="ListNumber"/>
      </w:pPr>
      <w:r>
        <w:t>Record the signal close, reference levels, inputs, and your observations. Treat the chart as a recalculated view, not a permanent evidence archive.</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Problem</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84B"/>
          </w:tcPr>
          <w:p>
            <w:pPr>
              <w:spacing w:after="40" w:line="245" w:lineRule="auto"/>
            </w:pPr>
            <w:r>
              <w:rPr>
                <w:b/>
                <w:color w:val="FFFFFF"/>
                <w:sz w:val="19"/>
              </w:rPr>
              <w:t>What to check</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No markers or alerts</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Check session membership, both direction toggles, warmup, unused pivots, setup expiry, and the panel blocker. The filters may legitimately reject all setups.</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No signals in the early morning</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Defaults begin at 09:30 New York time. Adjust session hours for the period you intend to study.</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Sweep dot with no L or S</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A sweep only arms a setup. Structure and filters must qualify on a later candle before invalidation or expiry.</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Context timeframe error</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Choose a context strictly above the chart interval, or turn off its filter.</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No 1 hour signal at a session edge</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A candle straddling a session boundary is excluded. Inspect the actual bar opening and closing times.</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Setup disappears at midnight</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Pending setups reset on the local calendar date, including overnight sessions and when session filtering is off.</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Strategy Tester is empty</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This file is an indicator. It creates no simulated trades, fills, or account statistics.</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Reference line stays after a touch</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Reference lines have a display lifetime. Stop and target touches do not change their state.</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Live alert uses old settings</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line="245" w:lineRule="auto"/>
            </w:pPr>
            <w:r>
              <w:rPr>
                <w:sz w:val="19"/>
              </w:rPr>
              <w:t>Recreate the alert after changes. Check its saved symbol, interval, and condition.</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Compiler error or unsupported chart</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19"/>
              </w:rPr>
              <w:t>Use the complete Pine v6 source on a standard time-based intraday chart. Keep fast EMA shorter than slow and minimum stop ATR no greater than maximum.</w:t>
            </w:r>
          </w:p>
        </w:tc>
      </w:tr>
    </w:tbl>
    <w:p>
      <w:pPr>
        <w:spacing w:after="0"/>
      </w:pPr>
    </w:p>
    <w:p>
      <w:r>
        <w:t>Before operational use, complete TradingView compilation and inspect confirmed pivots, setup expiry, invalidation, session edges, and closing-bar alerts. Reload the chart and compare closed-bar markers. Input edits rebuild history, and data-feed or history revisions can change past results. The indicator does not evaluate macro releases or yield evidence from the separate Morning Thesis Monitor.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LSM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5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Liquidity and Structure Monitor User Guide</dc:title>
  <dc:subject>End user instructions for LSM v1.0</dc:subject>
  <dc:creator>TradingView_py</dc:creator>
  <cp:keywords/>
  <dc:description>generated by python-docx</dc:description>
  <cp:lastModifiedBy/>
  <cp:revision>1</cp:revision>
  <dcterms:created xsi:type="dcterms:W3CDTF">2013-12-23T23:15:00Z</dcterms:created>
  <dcterms:modified xsi:type="dcterms:W3CDTF">2013-12-23T23:15:00Z</dcterms:modified>
  <cp:category/>
</cp:coreProperties>
</file>