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61EC7" w14:textId="5BB2CF9F" w:rsidR="008A3357" w:rsidRDefault="008A3357" w:rsidP="00A27091">
      <w:pPr>
        <w:pStyle w:val="Heading1"/>
        <w:spacing w:before="0"/>
        <w:rPr>
          <w:rFonts w:ascii="Arial" w:hAnsi="Arial" w:cs="Arial"/>
          <w:color w:val="008890"/>
          <w:sz w:val="24"/>
          <w:szCs w:val="24"/>
        </w:rPr>
      </w:pPr>
      <w:r w:rsidRPr="008A3357">
        <w:rPr>
          <w:rFonts w:ascii="Arial" w:hAnsi="Arial" w:cs="Arial"/>
          <w:color w:val="008890"/>
          <w:sz w:val="24"/>
          <w:szCs w:val="24"/>
        </w:rPr>
        <w:t>Assignment Briefing Sheet</w:t>
      </w:r>
      <w:r w:rsidR="008B7459">
        <w:rPr>
          <w:rFonts w:ascii="Arial" w:hAnsi="Arial" w:cs="Arial"/>
          <w:color w:val="008890"/>
          <w:sz w:val="24"/>
          <w:szCs w:val="24"/>
        </w:rPr>
        <w:t xml:space="preserve"> (202</w:t>
      </w:r>
      <w:r w:rsidR="000F3DA6">
        <w:rPr>
          <w:rFonts w:ascii="Arial" w:hAnsi="Arial" w:cs="Arial"/>
          <w:color w:val="008890"/>
          <w:sz w:val="24"/>
          <w:szCs w:val="24"/>
        </w:rPr>
        <w:t>4</w:t>
      </w:r>
      <w:r w:rsidR="005A2950">
        <w:rPr>
          <w:rFonts w:ascii="Arial" w:hAnsi="Arial" w:cs="Arial"/>
          <w:color w:val="008890"/>
          <w:sz w:val="24"/>
          <w:szCs w:val="24"/>
        </w:rPr>
        <w:t>/25</w:t>
      </w:r>
      <w:r w:rsidR="008B7459">
        <w:rPr>
          <w:rFonts w:ascii="Arial" w:hAnsi="Arial" w:cs="Arial"/>
          <w:color w:val="008890"/>
          <w:sz w:val="24"/>
          <w:szCs w:val="24"/>
        </w:rPr>
        <w:t xml:space="preserve">Academic Year) </w:t>
      </w:r>
    </w:p>
    <w:p w14:paraId="2C121B5C" w14:textId="77777777" w:rsidR="005D7319" w:rsidRPr="005D7319" w:rsidRDefault="005D7319" w:rsidP="005D73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1"/>
      </w:tblGrid>
      <w:tr w:rsidR="005D7319" w:rsidRPr="008B7459" w14:paraId="3645441B" w14:textId="77777777" w:rsidTr="0008473A">
        <w:tc>
          <w:tcPr>
            <w:tcW w:w="2127" w:type="dxa"/>
            <w:tcBorders>
              <w:right w:val="single" w:sz="4" w:space="0" w:color="auto"/>
            </w:tcBorders>
          </w:tcPr>
          <w:p w14:paraId="3B207014" w14:textId="77777777" w:rsidR="005D7319" w:rsidRPr="00E451C4" w:rsidRDefault="005D7319" w:rsidP="0008473A">
            <w:pPr>
              <w:spacing w:after="60"/>
              <w:rPr>
                <w:rFonts w:ascii="Arial" w:hAnsi="Arial" w:cs="Arial"/>
                <w:b/>
                <w:bCs/>
              </w:rPr>
            </w:pPr>
            <w:r w:rsidRPr="00E451C4">
              <w:rPr>
                <w:rFonts w:ascii="Arial" w:hAnsi="Arial" w:cs="Arial"/>
                <w:b/>
                <w:bCs/>
              </w:rPr>
              <w:t>Assignment title:</w:t>
            </w:r>
          </w:p>
        </w:tc>
        <w:tc>
          <w:tcPr>
            <w:tcW w:w="7501" w:type="dxa"/>
            <w:tcBorders>
              <w:top w:val="single" w:sz="4" w:space="0" w:color="auto"/>
              <w:left w:val="single" w:sz="4" w:space="0" w:color="auto"/>
              <w:bottom w:val="single" w:sz="4" w:space="0" w:color="auto"/>
              <w:right w:val="single" w:sz="4" w:space="0" w:color="auto"/>
            </w:tcBorders>
          </w:tcPr>
          <w:p w14:paraId="6678759F" w14:textId="6CEFC1D0" w:rsidR="005D7319" w:rsidRPr="008B7459" w:rsidRDefault="0095430A" w:rsidP="0008473A">
            <w:pPr>
              <w:spacing w:after="60"/>
              <w:rPr>
                <w:rFonts w:ascii="Arial" w:hAnsi="Arial" w:cs="Arial"/>
              </w:rPr>
            </w:pPr>
            <w:proofErr w:type="spellStart"/>
            <w:r>
              <w:rPr>
                <w:rFonts w:ascii="Arial" w:hAnsi="Arial" w:cs="Arial"/>
              </w:rPr>
              <w:t>RefDef</w:t>
            </w:r>
            <w:proofErr w:type="spellEnd"/>
            <w:r>
              <w:rPr>
                <w:rFonts w:ascii="Arial" w:hAnsi="Arial" w:cs="Arial"/>
              </w:rPr>
              <w:t xml:space="preserve"> </w:t>
            </w:r>
            <w:proofErr w:type="spellStart"/>
            <w:r>
              <w:rPr>
                <w:rFonts w:ascii="Arial" w:hAnsi="Arial" w:cs="Arial"/>
              </w:rPr>
              <w:t>Cwk</w:t>
            </w:r>
            <w:proofErr w:type="spellEnd"/>
            <w:r>
              <w:rPr>
                <w:rFonts w:ascii="Arial" w:hAnsi="Arial" w:cs="Arial"/>
              </w:rPr>
              <w:t xml:space="preserve"> </w:t>
            </w:r>
            <w:r w:rsidR="000F3DA6">
              <w:rPr>
                <w:rFonts w:ascii="Arial" w:hAnsi="Arial" w:cs="Arial"/>
              </w:rPr>
              <w:t>B</w:t>
            </w:r>
            <w:r>
              <w:rPr>
                <w:rFonts w:ascii="Arial" w:hAnsi="Arial" w:cs="Arial"/>
              </w:rPr>
              <w:t>ITS</w:t>
            </w:r>
          </w:p>
        </w:tc>
      </w:tr>
    </w:tbl>
    <w:p w14:paraId="3051546C" w14:textId="77777777" w:rsidR="005D7319" w:rsidRPr="005D7319" w:rsidRDefault="005D7319" w:rsidP="005D7319"/>
    <w:tbl>
      <w:tblPr>
        <w:tblStyle w:val="TableGrid"/>
        <w:tblW w:w="0" w:type="auto"/>
        <w:tblLook w:val="04A0" w:firstRow="1" w:lastRow="0" w:firstColumn="1" w:lastColumn="0" w:noHBand="0" w:noVBand="1"/>
      </w:tblPr>
      <w:tblGrid>
        <w:gridCol w:w="2407"/>
        <w:gridCol w:w="2407"/>
        <w:gridCol w:w="2407"/>
        <w:gridCol w:w="2407"/>
      </w:tblGrid>
      <w:tr w:rsidR="007D6AE1" w:rsidRPr="0017617B" w14:paraId="1D4D493D" w14:textId="77777777" w:rsidTr="002D2921">
        <w:tc>
          <w:tcPr>
            <w:tcW w:w="2407" w:type="dxa"/>
            <w:shd w:val="clear" w:color="auto" w:fill="auto"/>
          </w:tcPr>
          <w:p w14:paraId="0BB6061E" w14:textId="77777777" w:rsidR="007D6AE1" w:rsidRPr="0017617B" w:rsidRDefault="007D6AE1" w:rsidP="002D2921">
            <w:pPr>
              <w:rPr>
                <w:rFonts w:ascii="Arial" w:hAnsi="Arial" w:cs="Arial"/>
                <w:b/>
                <w:bCs/>
                <w:sz w:val="20"/>
              </w:rPr>
            </w:pPr>
            <w:r w:rsidRPr="0017617B">
              <w:rPr>
                <w:rFonts w:ascii="Arial" w:hAnsi="Arial" w:cs="Arial"/>
                <w:b/>
                <w:bCs/>
                <w:sz w:val="20"/>
              </w:rPr>
              <w:t xml:space="preserve">Weighting %: </w:t>
            </w:r>
          </w:p>
        </w:tc>
        <w:tc>
          <w:tcPr>
            <w:tcW w:w="2407" w:type="dxa"/>
          </w:tcPr>
          <w:p w14:paraId="611564B8" w14:textId="6EA502BF" w:rsidR="007D6AE1" w:rsidRPr="0017617B" w:rsidRDefault="005A2950" w:rsidP="002D2921">
            <w:pPr>
              <w:rPr>
                <w:rFonts w:ascii="Arial" w:hAnsi="Arial" w:cs="Arial"/>
                <w:sz w:val="20"/>
              </w:rPr>
            </w:pPr>
            <w:r>
              <w:rPr>
                <w:rFonts w:ascii="Arial" w:hAnsi="Arial" w:cs="Arial"/>
                <w:sz w:val="20"/>
              </w:rPr>
              <w:t>1</w:t>
            </w:r>
            <w:r w:rsidR="002C6B92">
              <w:rPr>
                <w:rFonts w:ascii="Arial" w:hAnsi="Arial" w:cs="Arial"/>
                <w:sz w:val="20"/>
              </w:rPr>
              <w:t xml:space="preserve">5% or </w:t>
            </w:r>
            <w:r>
              <w:rPr>
                <w:rFonts w:ascii="Arial" w:hAnsi="Arial" w:cs="Arial"/>
                <w:sz w:val="20"/>
              </w:rPr>
              <w:t>40% or 5</w:t>
            </w:r>
            <w:r w:rsidR="002C6B92">
              <w:rPr>
                <w:rFonts w:ascii="Arial" w:hAnsi="Arial" w:cs="Arial"/>
                <w:sz w:val="20"/>
              </w:rPr>
              <w:t>5%</w:t>
            </w:r>
          </w:p>
        </w:tc>
        <w:tc>
          <w:tcPr>
            <w:tcW w:w="2407" w:type="dxa"/>
            <w:shd w:val="clear" w:color="auto" w:fill="auto"/>
          </w:tcPr>
          <w:p w14:paraId="0CC5CD0D" w14:textId="77777777" w:rsidR="007D6AE1" w:rsidRPr="0017617B" w:rsidRDefault="007D6AE1" w:rsidP="002D2921">
            <w:pPr>
              <w:rPr>
                <w:rFonts w:ascii="Arial" w:hAnsi="Arial" w:cs="Arial"/>
                <w:b/>
                <w:bCs/>
                <w:sz w:val="20"/>
              </w:rPr>
            </w:pPr>
            <w:r w:rsidRPr="7780E8DD">
              <w:rPr>
                <w:rFonts w:ascii="Arial" w:hAnsi="Arial" w:cs="Arial"/>
                <w:b/>
                <w:bCs/>
                <w:sz w:val="20"/>
              </w:rPr>
              <w:t xml:space="preserve">Submission deadline (for students):   </w:t>
            </w:r>
          </w:p>
        </w:tc>
        <w:tc>
          <w:tcPr>
            <w:tcW w:w="2407" w:type="dxa"/>
          </w:tcPr>
          <w:p w14:paraId="1B5815E9" w14:textId="32265A32" w:rsidR="007D6AE1" w:rsidRPr="0017617B" w:rsidRDefault="000B149D" w:rsidP="002D2921">
            <w:pPr>
              <w:rPr>
                <w:rFonts w:ascii="Arial" w:hAnsi="Arial" w:cs="Arial"/>
                <w:sz w:val="20"/>
              </w:rPr>
            </w:pPr>
            <w:r>
              <w:rPr>
                <w:rFonts w:ascii="Arial" w:hAnsi="Arial" w:cs="Arial"/>
                <w:sz w:val="20"/>
              </w:rPr>
              <w:t>2</w:t>
            </w:r>
            <w:r w:rsidR="005A2950">
              <w:rPr>
                <w:rFonts w:ascii="Arial" w:hAnsi="Arial" w:cs="Arial"/>
                <w:sz w:val="20"/>
              </w:rPr>
              <w:t>4</w:t>
            </w:r>
            <w:r>
              <w:rPr>
                <w:rFonts w:ascii="Arial" w:hAnsi="Arial" w:cs="Arial"/>
                <w:sz w:val="20"/>
              </w:rPr>
              <w:t>/06/2</w:t>
            </w:r>
            <w:r w:rsidR="005A2950">
              <w:rPr>
                <w:rFonts w:ascii="Arial" w:hAnsi="Arial" w:cs="Arial"/>
                <w:sz w:val="20"/>
              </w:rPr>
              <w:t>5</w:t>
            </w:r>
          </w:p>
        </w:tc>
      </w:tr>
      <w:tr w:rsidR="00A1470B" w14:paraId="1014D039" w14:textId="77777777" w:rsidTr="002D2921">
        <w:tc>
          <w:tcPr>
            <w:tcW w:w="2407" w:type="dxa"/>
            <w:shd w:val="clear" w:color="auto" w:fill="auto"/>
          </w:tcPr>
          <w:p w14:paraId="38FF687A" w14:textId="77777777" w:rsidR="00A1470B" w:rsidRDefault="00A1470B" w:rsidP="00A1470B">
            <w:pPr>
              <w:rPr>
                <w:rFonts w:ascii="Arial" w:hAnsi="Arial" w:cs="Arial"/>
                <w:b/>
                <w:bCs/>
                <w:sz w:val="20"/>
              </w:rPr>
            </w:pPr>
            <w:r w:rsidRPr="7780E8DD">
              <w:rPr>
                <w:rFonts w:ascii="Arial" w:hAnsi="Arial" w:cs="Arial"/>
                <w:b/>
                <w:bCs/>
                <w:sz w:val="20"/>
              </w:rPr>
              <w:t>Authorship:</w:t>
            </w:r>
          </w:p>
          <w:p w14:paraId="3957D674" w14:textId="77777777" w:rsidR="00A1470B" w:rsidRDefault="00A1470B" w:rsidP="00A1470B">
            <w:pPr>
              <w:rPr>
                <w:b/>
                <w:bCs/>
                <w:sz w:val="20"/>
              </w:rPr>
            </w:pPr>
          </w:p>
        </w:tc>
        <w:tc>
          <w:tcPr>
            <w:tcW w:w="2407" w:type="dxa"/>
          </w:tcPr>
          <w:p w14:paraId="79CAFA93" w14:textId="6C00C8E2" w:rsidR="00A1470B" w:rsidRDefault="00A1470B" w:rsidP="00A1470B">
            <w:pPr>
              <w:rPr>
                <w:rFonts w:ascii="Arial" w:hAnsi="Arial" w:cs="Arial"/>
                <w:sz w:val="20"/>
              </w:rPr>
            </w:pPr>
            <w:r w:rsidRPr="7780E8DD">
              <w:rPr>
                <w:rFonts w:ascii="Arial" w:hAnsi="Arial" w:cs="Arial"/>
                <w:sz w:val="20"/>
              </w:rPr>
              <w:t xml:space="preserve">Individual </w:t>
            </w:r>
            <w:r w:rsidRPr="007D6AE1">
              <w:rPr>
                <w:rFonts w:ascii="Arial" w:hAnsi="Arial" w:cs="Arial"/>
                <w:sz w:val="20"/>
              </w:rPr>
              <w:t>or optional pairs</w:t>
            </w:r>
          </w:p>
          <w:p w14:paraId="7AFBE2D1" w14:textId="77777777" w:rsidR="00A1470B" w:rsidRDefault="00A1470B" w:rsidP="00A1470B">
            <w:pPr>
              <w:rPr>
                <w:sz w:val="20"/>
              </w:rPr>
            </w:pPr>
          </w:p>
        </w:tc>
        <w:tc>
          <w:tcPr>
            <w:tcW w:w="2407" w:type="dxa"/>
            <w:shd w:val="clear" w:color="auto" w:fill="auto"/>
          </w:tcPr>
          <w:p w14:paraId="2C39713A" w14:textId="77777777" w:rsidR="00A1470B" w:rsidRDefault="00A1470B" w:rsidP="00A1470B">
            <w:pPr>
              <w:rPr>
                <w:rFonts w:ascii="Arial" w:hAnsi="Arial" w:cs="Arial"/>
                <w:b/>
                <w:bCs/>
                <w:sz w:val="20"/>
              </w:rPr>
            </w:pPr>
            <w:r w:rsidRPr="7780E8DD">
              <w:rPr>
                <w:rFonts w:ascii="Arial" w:hAnsi="Arial" w:cs="Arial"/>
                <w:b/>
                <w:bCs/>
                <w:sz w:val="20"/>
              </w:rPr>
              <w:t xml:space="preserve">Target date for returning marked coursework:  </w:t>
            </w:r>
          </w:p>
        </w:tc>
        <w:tc>
          <w:tcPr>
            <w:tcW w:w="2407" w:type="dxa"/>
          </w:tcPr>
          <w:p w14:paraId="32B976F1" w14:textId="4DB372AA" w:rsidR="00A1470B" w:rsidRDefault="000B149D" w:rsidP="00A1470B">
            <w:pPr>
              <w:rPr>
                <w:sz w:val="20"/>
              </w:rPr>
            </w:pPr>
            <w:r w:rsidRPr="006F7839">
              <w:rPr>
                <w:rFonts w:ascii="Arial" w:hAnsi="Arial" w:cs="Arial"/>
                <w:sz w:val="20"/>
              </w:rPr>
              <w:t>08/07/2</w:t>
            </w:r>
            <w:r w:rsidR="005A2950">
              <w:rPr>
                <w:rFonts w:ascii="Arial" w:hAnsi="Arial" w:cs="Arial"/>
                <w:sz w:val="20"/>
              </w:rPr>
              <w:t>5</w:t>
            </w:r>
          </w:p>
        </w:tc>
      </w:tr>
      <w:tr w:rsidR="00A1470B" w:rsidRPr="0017617B" w14:paraId="77C2EA09" w14:textId="77777777" w:rsidTr="002D2921">
        <w:tc>
          <w:tcPr>
            <w:tcW w:w="2407" w:type="dxa"/>
            <w:shd w:val="clear" w:color="auto" w:fill="auto"/>
          </w:tcPr>
          <w:p w14:paraId="0984D7ED" w14:textId="77777777" w:rsidR="00A1470B" w:rsidRPr="0017617B" w:rsidRDefault="00A1470B" w:rsidP="00A1470B">
            <w:pPr>
              <w:rPr>
                <w:b/>
                <w:bCs/>
                <w:sz w:val="20"/>
              </w:rPr>
            </w:pPr>
            <w:r w:rsidRPr="7780E8DD">
              <w:rPr>
                <w:rFonts w:ascii="Arial" w:hAnsi="Arial" w:cs="Arial"/>
                <w:b/>
                <w:bCs/>
                <w:sz w:val="20"/>
              </w:rPr>
              <w:t xml:space="preserve">Tutor setting the work: </w:t>
            </w:r>
          </w:p>
        </w:tc>
        <w:tc>
          <w:tcPr>
            <w:tcW w:w="2407" w:type="dxa"/>
          </w:tcPr>
          <w:p w14:paraId="485C61EF" w14:textId="62A13D54" w:rsidR="00A1470B" w:rsidRPr="0017617B" w:rsidRDefault="00A1470B" w:rsidP="00A1470B">
            <w:pPr>
              <w:rPr>
                <w:rFonts w:ascii="Arial" w:hAnsi="Arial" w:cs="Arial"/>
                <w:color w:val="FF0000"/>
                <w:sz w:val="20"/>
              </w:rPr>
            </w:pPr>
            <w:proofErr w:type="spellStart"/>
            <w:r w:rsidRPr="007D6AE1">
              <w:rPr>
                <w:rFonts w:ascii="Arial" w:hAnsi="Arial" w:cs="Arial"/>
                <w:sz w:val="20"/>
              </w:rPr>
              <w:t>A.</w:t>
            </w:r>
            <w:proofErr w:type="gramStart"/>
            <w:r w:rsidRPr="007D6AE1">
              <w:rPr>
                <w:rFonts w:ascii="Arial" w:hAnsi="Arial" w:cs="Arial"/>
                <w:sz w:val="20"/>
              </w:rPr>
              <w:t>A.Marczyk</w:t>
            </w:r>
            <w:proofErr w:type="spellEnd"/>
            <w:proofErr w:type="gramEnd"/>
          </w:p>
        </w:tc>
        <w:tc>
          <w:tcPr>
            <w:tcW w:w="2407" w:type="dxa"/>
            <w:shd w:val="clear" w:color="auto" w:fill="auto"/>
          </w:tcPr>
          <w:p w14:paraId="1B25E891" w14:textId="77777777" w:rsidR="00A1470B" w:rsidRPr="0017617B" w:rsidRDefault="00A1470B" w:rsidP="00A1470B">
            <w:pPr>
              <w:rPr>
                <w:rFonts w:ascii="Arial" w:hAnsi="Arial" w:cs="Arial"/>
                <w:b/>
                <w:bCs/>
                <w:sz w:val="20"/>
              </w:rPr>
            </w:pPr>
            <w:r w:rsidRPr="0017617B">
              <w:rPr>
                <w:rFonts w:ascii="Arial" w:hAnsi="Arial" w:cs="Arial"/>
                <w:b/>
                <w:bCs/>
                <w:sz w:val="20"/>
              </w:rPr>
              <w:t xml:space="preserve">Number of hours you are expected to work on this assignment: </w:t>
            </w:r>
          </w:p>
        </w:tc>
        <w:tc>
          <w:tcPr>
            <w:tcW w:w="2407" w:type="dxa"/>
          </w:tcPr>
          <w:p w14:paraId="1857B4E1" w14:textId="4DD77BB9" w:rsidR="00A1470B" w:rsidRPr="0017617B" w:rsidRDefault="002C6B92" w:rsidP="00A1470B">
            <w:pPr>
              <w:rPr>
                <w:rFonts w:ascii="Arial" w:hAnsi="Arial" w:cs="Arial"/>
                <w:sz w:val="20"/>
              </w:rPr>
            </w:pPr>
            <w:r>
              <w:rPr>
                <w:rFonts w:ascii="Arial" w:hAnsi="Arial" w:cs="Arial"/>
                <w:sz w:val="20"/>
              </w:rPr>
              <w:t>20</w:t>
            </w:r>
          </w:p>
        </w:tc>
      </w:tr>
      <w:tr w:rsidR="00A1470B" w:rsidRPr="0017617B" w14:paraId="636DD9A3" w14:textId="77777777" w:rsidTr="00A1470B">
        <w:trPr>
          <w:trHeight w:val="2958"/>
        </w:trPr>
        <w:tc>
          <w:tcPr>
            <w:tcW w:w="9628" w:type="dxa"/>
            <w:gridSpan w:val="4"/>
          </w:tcPr>
          <w:p w14:paraId="7E7EAB77" w14:textId="7299A3F7" w:rsidR="002C6B92" w:rsidRPr="002C6B92" w:rsidRDefault="002C6B92" w:rsidP="002C6B92">
            <w:pPr>
              <w:numPr>
                <w:ilvl w:val="0"/>
                <w:numId w:val="25"/>
              </w:numPr>
              <w:tabs>
                <w:tab w:val="clear" w:pos="720"/>
                <w:tab w:val="num" w:pos="318"/>
              </w:tabs>
              <w:spacing w:before="100" w:beforeAutospacing="1" w:after="100" w:afterAutospacing="1"/>
              <w:ind w:left="318" w:hanging="318"/>
              <w:rPr>
                <w:rFonts w:ascii="Arial" w:hAnsi="Arial" w:cs="Arial"/>
                <w:color w:val="000000"/>
                <w:sz w:val="20"/>
                <w:lang w:eastAsia="en-GB"/>
              </w:rPr>
            </w:pPr>
            <w:r w:rsidRPr="002C6B92">
              <w:rPr>
                <w:rFonts w:ascii="Arial" w:hAnsi="Arial" w:cs="Arial"/>
                <w:color w:val="000000"/>
                <w:sz w:val="20"/>
                <w:lang w:eastAsia="en-GB"/>
              </w:rPr>
              <w:t xml:space="preserve">1.a knowledge and understanding of object-oriented approaches to problem analysis and software </w:t>
            </w:r>
            <w:proofErr w:type="gramStart"/>
            <w:r w:rsidRPr="002C6B92">
              <w:rPr>
                <w:rFonts w:ascii="Arial" w:hAnsi="Arial" w:cs="Arial"/>
                <w:color w:val="000000"/>
                <w:sz w:val="20"/>
                <w:lang w:eastAsia="en-GB"/>
              </w:rPr>
              <w:t>design;</w:t>
            </w:r>
            <w:proofErr w:type="gramEnd"/>
          </w:p>
          <w:p w14:paraId="539A2305" w14:textId="77777777" w:rsidR="002C6B92" w:rsidRPr="002C6B92" w:rsidRDefault="002C6B92" w:rsidP="002C6B92">
            <w:pPr>
              <w:numPr>
                <w:ilvl w:val="0"/>
                <w:numId w:val="25"/>
              </w:numPr>
              <w:tabs>
                <w:tab w:val="clear" w:pos="720"/>
                <w:tab w:val="num" w:pos="318"/>
              </w:tabs>
              <w:spacing w:before="100" w:beforeAutospacing="1" w:after="100" w:afterAutospacing="1"/>
              <w:ind w:left="318" w:hanging="318"/>
              <w:rPr>
                <w:rFonts w:ascii="Arial" w:hAnsi="Arial" w:cs="Arial"/>
                <w:color w:val="000000"/>
                <w:sz w:val="20"/>
                <w:lang w:eastAsia="en-GB"/>
              </w:rPr>
            </w:pPr>
            <w:r w:rsidRPr="002C6B92">
              <w:rPr>
                <w:rFonts w:ascii="Arial" w:hAnsi="Arial" w:cs="Arial"/>
                <w:color w:val="000000"/>
                <w:sz w:val="20"/>
                <w:lang w:eastAsia="en-GB"/>
              </w:rPr>
              <w:t xml:space="preserve">2.have a knowledge and understanding of tools and techniques for modelling and implementing object-oriented solutions to systems </w:t>
            </w:r>
            <w:proofErr w:type="gramStart"/>
            <w:r w:rsidRPr="002C6B92">
              <w:rPr>
                <w:rFonts w:ascii="Arial" w:hAnsi="Arial" w:cs="Arial"/>
                <w:color w:val="000000"/>
                <w:sz w:val="20"/>
                <w:lang w:eastAsia="en-GB"/>
              </w:rPr>
              <w:t>design;</w:t>
            </w:r>
            <w:proofErr w:type="gramEnd"/>
          </w:p>
          <w:p w14:paraId="6B156B7E" w14:textId="77777777" w:rsidR="002C6B92" w:rsidRPr="002C6B92" w:rsidRDefault="002C6B92" w:rsidP="002C6B92">
            <w:pPr>
              <w:numPr>
                <w:ilvl w:val="0"/>
                <w:numId w:val="25"/>
              </w:numPr>
              <w:tabs>
                <w:tab w:val="clear" w:pos="720"/>
                <w:tab w:val="num" w:pos="318"/>
              </w:tabs>
              <w:spacing w:before="100" w:beforeAutospacing="1" w:after="100" w:afterAutospacing="1"/>
              <w:ind w:left="318" w:hanging="318"/>
              <w:rPr>
                <w:rFonts w:ascii="Arial" w:hAnsi="Arial" w:cs="Arial"/>
                <w:color w:val="000000"/>
                <w:sz w:val="20"/>
                <w:lang w:eastAsia="en-GB"/>
              </w:rPr>
            </w:pPr>
            <w:r w:rsidRPr="002C6B92">
              <w:rPr>
                <w:rFonts w:ascii="Arial" w:hAnsi="Arial" w:cs="Arial"/>
                <w:color w:val="000000"/>
                <w:sz w:val="20"/>
                <w:lang w:eastAsia="en-GB"/>
              </w:rPr>
              <w:t xml:space="preserve">5. be able to undertake a range of system development activities, including requirements elicitation, specification, design, and implementation; to use appropriate tools, techniques, and notations in large program problem analysis and </w:t>
            </w:r>
            <w:proofErr w:type="gramStart"/>
            <w:r w:rsidRPr="002C6B92">
              <w:rPr>
                <w:rFonts w:ascii="Arial" w:hAnsi="Arial" w:cs="Arial"/>
                <w:color w:val="000000"/>
                <w:sz w:val="20"/>
                <w:lang w:eastAsia="en-GB"/>
              </w:rPr>
              <w:t>design;</w:t>
            </w:r>
            <w:proofErr w:type="gramEnd"/>
          </w:p>
          <w:p w14:paraId="5303F598" w14:textId="77777777" w:rsidR="002C6B92" w:rsidRPr="002C6B92" w:rsidRDefault="002C6B92" w:rsidP="002C6B92">
            <w:pPr>
              <w:numPr>
                <w:ilvl w:val="0"/>
                <w:numId w:val="25"/>
              </w:numPr>
              <w:tabs>
                <w:tab w:val="clear" w:pos="720"/>
                <w:tab w:val="num" w:pos="318"/>
              </w:tabs>
              <w:spacing w:before="100" w:beforeAutospacing="1" w:after="100" w:afterAutospacing="1"/>
              <w:ind w:left="318" w:hanging="318"/>
              <w:rPr>
                <w:rFonts w:ascii="Arial" w:hAnsi="Arial" w:cs="Arial"/>
                <w:color w:val="000000"/>
                <w:sz w:val="20"/>
                <w:lang w:eastAsia="en-GB"/>
              </w:rPr>
            </w:pPr>
            <w:r w:rsidRPr="002C6B92">
              <w:rPr>
                <w:rFonts w:ascii="Arial" w:hAnsi="Arial" w:cs="Arial"/>
                <w:color w:val="000000"/>
                <w:sz w:val="20"/>
                <w:lang w:eastAsia="en-GB"/>
              </w:rPr>
              <w:t xml:space="preserve">6. be able to implement large programs in an object-oriented language such as Java, with a view to maintainability and </w:t>
            </w:r>
            <w:proofErr w:type="gramStart"/>
            <w:r w:rsidRPr="002C6B92">
              <w:rPr>
                <w:rFonts w:ascii="Arial" w:hAnsi="Arial" w:cs="Arial"/>
                <w:color w:val="000000"/>
                <w:sz w:val="20"/>
                <w:lang w:eastAsia="en-GB"/>
              </w:rPr>
              <w:t>reusability;</w:t>
            </w:r>
            <w:proofErr w:type="gramEnd"/>
          </w:p>
          <w:p w14:paraId="4197D541" w14:textId="665E843D" w:rsidR="002C6B92" w:rsidRPr="002C6B92" w:rsidRDefault="002C6B92" w:rsidP="002C6B92">
            <w:pPr>
              <w:numPr>
                <w:ilvl w:val="0"/>
                <w:numId w:val="25"/>
              </w:numPr>
              <w:tabs>
                <w:tab w:val="clear" w:pos="720"/>
                <w:tab w:val="num" w:pos="318"/>
              </w:tabs>
              <w:spacing w:before="100" w:beforeAutospacing="1" w:after="100" w:afterAutospacing="1"/>
              <w:ind w:left="318" w:hanging="318"/>
              <w:rPr>
                <w:rFonts w:ascii="Arial" w:hAnsi="Arial" w:cs="Arial"/>
                <w:color w:val="000000"/>
                <w:sz w:val="20"/>
                <w:lang w:eastAsia="en-GB"/>
              </w:rPr>
            </w:pPr>
            <w:r w:rsidRPr="002C6B92">
              <w:rPr>
                <w:rFonts w:ascii="Arial" w:hAnsi="Arial" w:cs="Arial"/>
                <w:color w:val="000000"/>
                <w:sz w:val="20"/>
                <w:lang w:eastAsia="en-GB"/>
              </w:rPr>
              <w:t xml:space="preserve">7. be able to plan, implement, and execute appropriate tests on large </w:t>
            </w:r>
            <w:proofErr w:type="gramStart"/>
            <w:r w:rsidRPr="002C6B92">
              <w:rPr>
                <w:rFonts w:ascii="Arial" w:hAnsi="Arial" w:cs="Arial"/>
                <w:color w:val="000000"/>
                <w:sz w:val="20"/>
                <w:lang w:eastAsia="en-GB"/>
              </w:rPr>
              <w:t>programs;</w:t>
            </w:r>
            <w:proofErr w:type="gramEnd"/>
          </w:p>
          <w:p w14:paraId="2D48F864" w14:textId="5EB238AE" w:rsidR="00A1470B" w:rsidRPr="007D6AE1" w:rsidRDefault="00A1470B" w:rsidP="002C6B92">
            <w:pPr>
              <w:spacing w:before="100" w:beforeAutospacing="1" w:after="100" w:afterAutospacing="1"/>
              <w:ind w:left="720"/>
              <w:rPr>
                <w:rFonts w:ascii="Arial" w:hAnsi="Arial" w:cs="Arial"/>
                <w:color w:val="000000"/>
                <w:sz w:val="24"/>
                <w:szCs w:val="24"/>
                <w:lang w:eastAsia="en-GB"/>
              </w:rPr>
            </w:pPr>
          </w:p>
        </w:tc>
      </w:tr>
      <w:tr w:rsidR="00A1470B" w:rsidRPr="0017617B" w14:paraId="77366FFE" w14:textId="77777777" w:rsidTr="002D2921">
        <w:tc>
          <w:tcPr>
            <w:tcW w:w="9628" w:type="dxa"/>
            <w:gridSpan w:val="4"/>
          </w:tcPr>
          <w:p w14:paraId="11B1F599" w14:textId="362942A7" w:rsidR="00A1470B" w:rsidRDefault="00A1470B" w:rsidP="00A1470B">
            <w:pPr>
              <w:rPr>
                <w:rFonts w:ascii="Arial" w:hAnsi="Arial" w:cs="Arial"/>
                <w:b/>
                <w:bCs/>
                <w:sz w:val="20"/>
              </w:rPr>
            </w:pPr>
            <w:r w:rsidRPr="0017617B">
              <w:rPr>
                <w:rFonts w:ascii="Arial" w:hAnsi="Arial" w:cs="Arial"/>
                <w:b/>
                <w:bCs/>
                <w:sz w:val="20"/>
              </w:rPr>
              <w:t xml:space="preserve">Assignment </w:t>
            </w:r>
            <w:r>
              <w:rPr>
                <w:rFonts w:ascii="Arial" w:hAnsi="Arial" w:cs="Arial"/>
                <w:b/>
                <w:bCs/>
                <w:sz w:val="20"/>
              </w:rPr>
              <w:t>Tasks</w:t>
            </w:r>
            <w:r w:rsidRPr="0017617B">
              <w:rPr>
                <w:rFonts w:ascii="Arial" w:hAnsi="Arial" w:cs="Arial"/>
                <w:b/>
                <w:bCs/>
                <w:sz w:val="20"/>
              </w:rPr>
              <w:t>:</w:t>
            </w:r>
          </w:p>
          <w:p w14:paraId="73CF6A85" w14:textId="25A6050A" w:rsidR="00A1470B" w:rsidRPr="00A1470B" w:rsidRDefault="00A1470B" w:rsidP="00A1470B">
            <w:pPr>
              <w:spacing w:before="120" w:after="120"/>
              <w:rPr>
                <w:rFonts w:ascii="Arial" w:hAnsi="Arial" w:cs="Arial"/>
                <w:sz w:val="20"/>
                <w:szCs w:val="18"/>
                <w:lang w:val="en-GB"/>
              </w:rPr>
            </w:pPr>
            <w:r>
              <w:rPr>
                <w:rFonts w:ascii="Arial" w:hAnsi="Arial" w:cs="Arial"/>
                <w:b/>
                <w:sz w:val="20"/>
                <w:szCs w:val="18"/>
                <w:lang w:val="en-GB"/>
              </w:rPr>
              <w:t xml:space="preserve">See </w:t>
            </w:r>
            <w:proofErr w:type="spellStart"/>
            <w:r w:rsidR="0095430A">
              <w:rPr>
                <w:rFonts w:ascii="Arial" w:hAnsi="Arial" w:cs="Arial"/>
                <w:b/>
                <w:sz w:val="20"/>
                <w:szCs w:val="18"/>
                <w:lang w:val="en-GB"/>
              </w:rPr>
              <w:t>RefDef</w:t>
            </w:r>
            <w:proofErr w:type="spellEnd"/>
            <w:r w:rsidR="0095430A">
              <w:rPr>
                <w:rFonts w:ascii="Arial" w:hAnsi="Arial" w:cs="Arial"/>
                <w:b/>
                <w:sz w:val="20"/>
                <w:szCs w:val="18"/>
                <w:lang w:val="en-GB"/>
              </w:rPr>
              <w:t xml:space="preserve"> Cwk Specification </w:t>
            </w:r>
            <w:r w:rsidR="005A2950">
              <w:rPr>
                <w:rFonts w:ascii="Arial" w:hAnsi="Arial" w:cs="Arial"/>
                <w:b/>
                <w:sz w:val="20"/>
                <w:szCs w:val="18"/>
                <w:lang w:val="en-GB"/>
              </w:rPr>
              <w:t>HISS 2025</w:t>
            </w:r>
          </w:p>
        </w:tc>
      </w:tr>
      <w:tr w:rsidR="00A1470B" w:rsidRPr="0017617B" w14:paraId="6B90B1E1" w14:textId="77777777" w:rsidTr="002D2921">
        <w:tc>
          <w:tcPr>
            <w:tcW w:w="9628" w:type="dxa"/>
            <w:gridSpan w:val="4"/>
          </w:tcPr>
          <w:p w14:paraId="7E7350E4" w14:textId="77777777" w:rsidR="00A1470B" w:rsidRDefault="00A1470B" w:rsidP="00A1470B">
            <w:pPr>
              <w:rPr>
                <w:rFonts w:ascii="Arial" w:hAnsi="Arial" w:cs="Arial"/>
                <w:b/>
                <w:bCs/>
                <w:sz w:val="20"/>
              </w:rPr>
            </w:pPr>
          </w:p>
          <w:p w14:paraId="28F33124" w14:textId="77777777" w:rsidR="00A1470B" w:rsidRPr="0017617B" w:rsidRDefault="00A1470B" w:rsidP="00A1470B">
            <w:pPr>
              <w:rPr>
                <w:rFonts w:ascii="Arial" w:hAnsi="Arial" w:cs="Arial"/>
                <w:b/>
                <w:bCs/>
                <w:sz w:val="20"/>
              </w:rPr>
            </w:pPr>
            <w:r w:rsidRPr="0017617B">
              <w:rPr>
                <w:rFonts w:ascii="Arial" w:hAnsi="Arial" w:cs="Arial"/>
                <w:b/>
                <w:bCs/>
                <w:sz w:val="20"/>
              </w:rPr>
              <w:t>Submission Requirements:</w:t>
            </w:r>
          </w:p>
          <w:p w14:paraId="660F1475" w14:textId="6AE9E8E5" w:rsidR="00A1470B" w:rsidRPr="00A1470B" w:rsidRDefault="0095430A" w:rsidP="00A1470B">
            <w:pPr>
              <w:spacing w:before="120" w:after="120"/>
              <w:rPr>
                <w:rFonts w:ascii="Arial" w:hAnsi="Arial" w:cs="Arial"/>
                <w:sz w:val="20"/>
                <w:szCs w:val="18"/>
                <w:lang w:val="en-GB"/>
              </w:rPr>
            </w:pPr>
            <w:r>
              <w:rPr>
                <w:rFonts w:ascii="Arial" w:hAnsi="Arial" w:cs="Arial"/>
                <w:b/>
                <w:sz w:val="20"/>
                <w:szCs w:val="18"/>
                <w:lang w:val="en-GB"/>
              </w:rPr>
              <w:t xml:space="preserve">See </w:t>
            </w:r>
            <w:proofErr w:type="spellStart"/>
            <w:r>
              <w:rPr>
                <w:rFonts w:ascii="Arial" w:hAnsi="Arial" w:cs="Arial"/>
                <w:b/>
                <w:sz w:val="20"/>
                <w:szCs w:val="18"/>
                <w:lang w:val="en-GB"/>
              </w:rPr>
              <w:t>RefDef</w:t>
            </w:r>
            <w:proofErr w:type="spellEnd"/>
            <w:r>
              <w:rPr>
                <w:rFonts w:ascii="Arial" w:hAnsi="Arial" w:cs="Arial"/>
                <w:b/>
                <w:sz w:val="20"/>
                <w:szCs w:val="18"/>
                <w:lang w:val="en-GB"/>
              </w:rPr>
              <w:t xml:space="preserve"> Cwk Specification </w:t>
            </w:r>
            <w:r w:rsidR="005A2950">
              <w:rPr>
                <w:rFonts w:ascii="Arial" w:hAnsi="Arial" w:cs="Arial"/>
                <w:b/>
                <w:sz w:val="20"/>
                <w:szCs w:val="18"/>
                <w:lang w:val="en-GB"/>
              </w:rPr>
              <w:t>HISS 2025</w:t>
            </w:r>
          </w:p>
        </w:tc>
      </w:tr>
      <w:tr w:rsidR="00A1470B" w:rsidRPr="0017617B" w14:paraId="21C2D411" w14:textId="77777777" w:rsidTr="002D2921">
        <w:tc>
          <w:tcPr>
            <w:tcW w:w="9628" w:type="dxa"/>
            <w:gridSpan w:val="4"/>
          </w:tcPr>
          <w:p w14:paraId="2904FBBA" w14:textId="77777777" w:rsidR="00A1470B" w:rsidRDefault="00A1470B" w:rsidP="00A1470B">
            <w:pPr>
              <w:rPr>
                <w:rFonts w:ascii="Arial" w:hAnsi="Arial" w:cs="Arial"/>
                <w:b/>
                <w:bCs/>
                <w:sz w:val="20"/>
              </w:rPr>
            </w:pPr>
          </w:p>
          <w:p w14:paraId="3F39D321" w14:textId="632FDE66" w:rsidR="00A1470B" w:rsidRDefault="00A1470B" w:rsidP="00A1470B">
            <w:pPr>
              <w:rPr>
                <w:rFonts w:ascii="Arial" w:hAnsi="Arial" w:cs="Arial"/>
                <w:b/>
                <w:bCs/>
                <w:sz w:val="20"/>
              </w:rPr>
            </w:pPr>
            <w:r w:rsidRPr="0017617B">
              <w:rPr>
                <w:rFonts w:ascii="Arial" w:hAnsi="Arial" w:cs="Arial"/>
                <w:b/>
                <w:bCs/>
                <w:sz w:val="20"/>
              </w:rPr>
              <w:t>Marks awarded for:</w:t>
            </w:r>
          </w:p>
          <w:p w14:paraId="3E73C8E5" w14:textId="79293576" w:rsidR="00A1470B" w:rsidRPr="0017617B" w:rsidRDefault="00A1470B" w:rsidP="00A1470B">
            <w:pPr>
              <w:rPr>
                <w:rFonts w:ascii="Arial" w:hAnsi="Arial" w:cs="Arial"/>
                <w:b/>
                <w:bCs/>
                <w:sz w:val="20"/>
              </w:rPr>
            </w:pPr>
            <w:r>
              <w:rPr>
                <w:rFonts w:ascii="Arial" w:hAnsi="Arial" w:cs="Arial"/>
                <w:b/>
                <w:bCs/>
                <w:sz w:val="20"/>
              </w:rPr>
              <w:t>Code that works as specified and has an appropriate design</w:t>
            </w:r>
          </w:p>
          <w:p w14:paraId="581B135E" w14:textId="3B3BC9B3" w:rsidR="00A1470B" w:rsidRPr="00A1470B" w:rsidRDefault="0095430A" w:rsidP="00A1470B">
            <w:pPr>
              <w:spacing w:before="120" w:after="120"/>
              <w:rPr>
                <w:rFonts w:ascii="Arial" w:hAnsi="Arial" w:cs="Arial"/>
                <w:sz w:val="20"/>
                <w:szCs w:val="18"/>
                <w:lang w:val="en-GB"/>
              </w:rPr>
            </w:pPr>
            <w:r>
              <w:rPr>
                <w:rFonts w:ascii="Arial" w:hAnsi="Arial" w:cs="Arial"/>
                <w:b/>
                <w:sz w:val="20"/>
                <w:szCs w:val="18"/>
                <w:lang w:val="en-GB"/>
              </w:rPr>
              <w:t xml:space="preserve">See </w:t>
            </w:r>
            <w:proofErr w:type="spellStart"/>
            <w:r>
              <w:rPr>
                <w:rFonts w:ascii="Arial" w:hAnsi="Arial" w:cs="Arial"/>
                <w:b/>
                <w:sz w:val="20"/>
                <w:szCs w:val="18"/>
                <w:lang w:val="en-GB"/>
              </w:rPr>
              <w:t>RefDef</w:t>
            </w:r>
            <w:proofErr w:type="spellEnd"/>
            <w:r>
              <w:rPr>
                <w:rFonts w:ascii="Arial" w:hAnsi="Arial" w:cs="Arial"/>
                <w:b/>
                <w:sz w:val="20"/>
                <w:szCs w:val="18"/>
                <w:lang w:val="en-GB"/>
              </w:rPr>
              <w:t xml:space="preserve"> Cwk Specification </w:t>
            </w:r>
            <w:r w:rsidR="005A2950">
              <w:rPr>
                <w:rFonts w:ascii="Arial" w:hAnsi="Arial" w:cs="Arial"/>
                <w:b/>
                <w:sz w:val="20"/>
                <w:szCs w:val="18"/>
                <w:lang w:val="en-GB"/>
              </w:rPr>
              <w:t>HISS 2025</w:t>
            </w:r>
          </w:p>
        </w:tc>
      </w:tr>
      <w:tr w:rsidR="00A1470B" w:rsidRPr="0017617B" w14:paraId="0A0097E1" w14:textId="77777777" w:rsidTr="002D2921">
        <w:tc>
          <w:tcPr>
            <w:tcW w:w="9628" w:type="dxa"/>
            <w:gridSpan w:val="4"/>
          </w:tcPr>
          <w:p w14:paraId="4A4E5EA0" w14:textId="77777777" w:rsidR="00A1470B" w:rsidRDefault="00A1470B" w:rsidP="00A1470B">
            <w:pPr>
              <w:rPr>
                <w:rFonts w:ascii="Arial" w:hAnsi="Arial" w:cs="Arial"/>
                <w:b/>
                <w:bCs/>
                <w:sz w:val="20"/>
              </w:rPr>
            </w:pPr>
          </w:p>
          <w:p w14:paraId="3B9100C8" w14:textId="77777777" w:rsidR="00A1470B" w:rsidRPr="0017617B" w:rsidRDefault="00A1470B" w:rsidP="00A1470B">
            <w:pPr>
              <w:rPr>
                <w:rFonts w:ascii="Arial" w:hAnsi="Arial" w:cs="Arial"/>
                <w:b/>
                <w:bCs/>
                <w:sz w:val="20"/>
              </w:rPr>
            </w:pPr>
            <w:r w:rsidRPr="0017617B">
              <w:rPr>
                <w:rFonts w:ascii="Arial" w:hAnsi="Arial" w:cs="Arial"/>
                <w:b/>
                <w:bCs/>
                <w:sz w:val="20"/>
              </w:rPr>
              <w:t>Type of Feedback to be given for this assignment:</w:t>
            </w:r>
          </w:p>
          <w:p w14:paraId="2884CEDC" w14:textId="78C493B5" w:rsidR="00A1470B" w:rsidRPr="0017617B" w:rsidRDefault="00A1470B" w:rsidP="00A1470B">
            <w:pPr>
              <w:rPr>
                <w:rFonts w:ascii="Arial" w:hAnsi="Arial" w:cs="Arial"/>
                <w:b/>
                <w:bCs/>
                <w:sz w:val="20"/>
              </w:rPr>
            </w:pPr>
            <w:r>
              <w:rPr>
                <w:rFonts w:ascii="Arial" w:hAnsi="Arial" w:cs="Arial"/>
                <w:b/>
                <w:bCs/>
                <w:sz w:val="20"/>
              </w:rPr>
              <w:t xml:space="preserve">Individual feedback sheet posted to </w:t>
            </w:r>
            <w:proofErr w:type="spellStart"/>
            <w:r>
              <w:rPr>
                <w:rFonts w:ascii="Arial" w:hAnsi="Arial" w:cs="Arial"/>
                <w:b/>
                <w:bCs/>
                <w:sz w:val="20"/>
              </w:rPr>
              <w:t>Studynet</w:t>
            </w:r>
            <w:proofErr w:type="spellEnd"/>
          </w:p>
        </w:tc>
      </w:tr>
      <w:tr w:rsidR="00A1470B" w:rsidRPr="0017617B" w14:paraId="2644CAAC" w14:textId="77777777" w:rsidTr="002D2921">
        <w:tc>
          <w:tcPr>
            <w:tcW w:w="9628" w:type="dxa"/>
            <w:gridSpan w:val="4"/>
          </w:tcPr>
          <w:p w14:paraId="53CF50EE" w14:textId="77777777" w:rsidR="00A1470B" w:rsidRPr="0017617B" w:rsidRDefault="00A1470B" w:rsidP="00A1470B">
            <w:pPr>
              <w:rPr>
                <w:rFonts w:ascii="Arial" w:hAnsi="Arial" w:cs="Arial"/>
                <w:b/>
                <w:bCs/>
                <w:sz w:val="20"/>
              </w:rPr>
            </w:pPr>
            <w:r w:rsidRPr="0017617B">
              <w:rPr>
                <w:rFonts w:ascii="Arial" w:hAnsi="Arial" w:cs="Arial"/>
                <w:b/>
                <w:bCs/>
                <w:sz w:val="20"/>
              </w:rPr>
              <w:t xml:space="preserve">Additional information: </w:t>
            </w:r>
          </w:p>
          <w:p w14:paraId="53608B28" w14:textId="77777777" w:rsidR="00A1470B" w:rsidRPr="0017617B" w:rsidRDefault="00A1470B" w:rsidP="00A1470B">
            <w:pPr>
              <w:pStyle w:val="ListParagraph"/>
              <w:numPr>
                <w:ilvl w:val="0"/>
                <w:numId w:val="21"/>
              </w:numPr>
              <w:rPr>
                <w:rFonts w:ascii="Arial" w:hAnsi="Arial" w:cs="Arial"/>
                <w:sz w:val="20"/>
              </w:rPr>
            </w:pPr>
            <w:r w:rsidRPr="7780E8DD">
              <w:rPr>
                <w:rFonts w:ascii="Arial" w:hAnsi="Arial" w:cs="Arial"/>
                <w:sz w:val="20"/>
              </w:rPr>
              <w:t xml:space="preserve">Regulations governing assessment offences including Plagiarism and Collusion are available from </w:t>
            </w:r>
            <w:hyperlink r:id="rId8">
              <w:r w:rsidRPr="7780E8DD">
                <w:rPr>
                  <w:rStyle w:val="Hyperlink"/>
                  <w:rFonts w:ascii="Arial" w:hAnsi="Arial" w:cs="Arial"/>
                  <w:sz w:val="20"/>
                </w:rPr>
                <w:t>https://www.herts.ac.uk/__data/assets/pdf_file/0007/237625/AS14-Apx3-Academic-Misconduct.pdf</w:t>
              </w:r>
            </w:hyperlink>
            <w:r w:rsidRPr="7780E8DD">
              <w:rPr>
                <w:rFonts w:ascii="Arial" w:hAnsi="Arial" w:cs="Arial"/>
                <w:sz w:val="20"/>
              </w:rPr>
              <w:t xml:space="preserve"> (UPR AS14).</w:t>
            </w:r>
          </w:p>
          <w:p w14:paraId="39C76F6C" w14:textId="77777777" w:rsidR="00A1470B" w:rsidRPr="0017617B" w:rsidRDefault="00A1470B" w:rsidP="00A1470B">
            <w:pPr>
              <w:pStyle w:val="ListParagraph"/>
              <w:numPr>
                <w:ilvl w:val="0"/>
                <w:numId w:val="21"/>
              </w:numPr>
              <w:rPr>
                <w:rFonts w:asciiTheme="minorHAnsi" w:eastAsiaTheme="minorEastAsia" w:hAnsiTheme="minorHAnsi" w:cstheme="minorBidi"/>
                <w:sz w:val="20"/>
              </w:rPr>
            </w:pPr>
            <w:r w:rsidRPr="535357E8">
              <w:rPr>
                <w:rFonts w:ascii="Arial" w:hAnsi="Arial" w:cs="Arial"/>
                <w:sz w:val="20"/>
              </w:rPr>
              <w:t xml:space="preserve">Guidance on avoiding plagiarism can be found here: </w:t>
            </w:r>
            <w:hyperlink r:id="rId9">
              <w:r w:rsidRPr="535357E8">
                <w:rPr>
                  <w:rStyle w:val="Hyperlink"/>
                  <w:rFonts w:ascii="Arial" w:hAnsi="Arial" w:cs="Arial"/>
                  <w:sz w:val="20"/>
                </w:rPr>
                <w:t>https://herts.instructure.com/courses/61421</w:t>
              </w:r>
            </w:hyperlink>
            <w:r w:rsidRPr="535357E8">
              <w:rPr>
                <w:rFonts w:ascii="Arial" w:hAnsi="Arial" w:cs="Arial"/>
                <w:sz w:val="20"/>
              </w:rPr>
              <w:t xml:space="preserve"> (see the </w:t>
            </w:r>
            <w:r w:rsidRPr="535357E8">
              <w:rPr>
                <w:rFonts w:ascii="Arial" w:hAnsi="Arial" w:cs="Arial"/>
                <w:b/>
                <w:bCs/>
                <w:sz w:val="20"/>
              </w:rPr>
              <w:t xml:space="preserve">Referencing </w:t>
            </w:r>
            <w:r w:rsidRPr="535357E8">
              <w:rPr>
                <w:rFonts w:ascii="Arial" w:hAnsi="Arial" w:cs="Arial"/>
                <w:sz w:val="20"/>
              </w:rPr>
              <w:t xml:space="preserve">section) </w:t>
            </w:r>
          </w:p>
          <w:p w14:paraId="330A5FAC" w14:textId="77777777" w:rsidR="00A1470B" w:rsidRPr="0017617B" w:rsidRDefault="00A1470B" w:rsidP="00A1470B">
            <w:pPr>
              <w:pStyle w:val="ListParagraph"/>
              <w:numPr>
                <w:ilvl w:val="0"/>
                <w:numId w:val="21"/>
              </w:numPr>
              <w:spacing w:after="60"/>
              <w:rPr>
                <w:rFonts w:ascii="Arial" w:hAnsi="Arial" w:cs="Arial"/>
                <w:sz w:val="20"/>
              </w:rPr>
            </w:pPr>
            <w:r w:rsidRPr="7780E8DD">
              <w:rPr>
                <w:rFonts w:ascii="Arial" w:eastAsia="Arial" w:hAnsi="Arial" w:cs="Arial"/>
                <w:sz w:val="20"/>
              </w:rPr>
              <w:t xml:space="preserve">For </w:t>
            </w:r>
            <w:r w:rsidRPr="7780E8DD">
              <w:rPr>
                <w:rFonts w:ascii="Arial" w:eastAsia="Arial" w:hAnsi="Arial" w:cs="Arial"/>
                <w:b/>
                <w:bCs/>
                <w:sz w:val="20"/>
              </w:rPr>
              <w:t>undergraduate modules</w:t>
            </w:r>
            <w:r w:rsidRPr="7780E8DD">
              <w:rPr>
                <w:rFonts w:ascii="Arial" w:eastAsia="Arial" w:hAnsi="Arial" w:cs="Arial"/>
                <w:sz w:val="20"/>
              </w:rPr>
              <w:t>:</w:t>
            </w:r>
          </w:p>
          <w:p w14:paraId="3005105E" w14:textId="77777777" w:rsidR="00A1470B" w:rsidRPr="0017617B" w:rsidRDefault="00A1470B" w:rsidP="00A1470B">
            <w:pPr>
              <w:pStyle w:val="ListParagraph"/>
              <w:numPr>
                <w:ilvl w:val="1"/>
                <w:numId w:val="21"/>
              </w:numPr>
              <w:rPr>
                <w:rFonts w:ascii="Arial" w:eastAsiaTheme="minorEastAsia" w:hAnsi="Arial" w:cs="Arial"/>
                <w:sz w:val="20"/>
              </w:rPr>
            </w:pPr>
            <w:r w:rsidRPr="7780E8DD">
              <w:rPr>
                <w:rFonts w:ascii="Arial" w:eastAsia="Arial" w:hAnsi="Arial" w:cs="Arial"/>
                <w:sz w:val="20"/>
              </w:rPr>
              <w:t xml:space="preserve">a score of 40% or above represents a pass performance at </w:t>
            </w:r>
            <w:proofErr w:type="spellStart"/>
            <w:r w:rsidRPr="7780E8DD">
              <w:rPr>
                <w:rFonts w:ascii="Arial" w:eastAsia="Arial" w:hAnsi="Arial" w:cs="Arial"/>
                <w:sz w:val="20"/>
              </w:rPr>
              <w:t>honours</w:t>
            </w:r>
            <w:proofErr w:type="spellEnd"/>
            <w:r w:rsidRPr="7780E8DD">
              <w:rPr>
                <w:rFonts w:ascii="Arial" w:eastAsia="Arial" w:hAnsi="Arial" w:cs="Arial"/>
                <w:sz w:val="20"/>
              </w:rPr>
              <w:t xml:space="preserve"> level.  </w:t>
            </w:r>
          </w:p>
          <w:p w14:paraId="4D51B98B" w14:textId="77777777" w:rsidR="00A1470B" w:rsidRPr="0017617B" w:rsidRDefault="00A1470B" w:rsidP="00A1470B">
            <w:pPr>
              <w:pStyle w:val="ListParagraph"/>
              <w:numPr>
                <w:ilvl w:val="1"/>
                <w:numId w:val="21"/>
              </w:numPr>
              <w:rPr>
                <w:rFonts w:ascii="Arial" w:eastAsiaTheme="minorEastAsia" w:hAnsi="Arial" w:cs="Arial"/>
                <w:sz w:val="20"/>
              </w:rPr>
            </w:pPr>
            <w:r w:rsidRPr="7780E8DD">
              <w:rPr>
                <w:rFonts w:ascii="Arial" w:eastAsia="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63A40446" w14:textId="77777777" w:rsidR="00A1470B" w:rsidRPr="0017617B" w:rsidRDefault="00A1470B" w:rsidP="00A1470B">
            <w:pPr>
              <w:rPr>
                <w:rFonts w:ascii="Arial" w:hAnsi="Arial" w:cs="Arial"/>
                <w:b/>
                <w:bCs/>
                <w:sz w:val="20"/>
              </w:rPr>
            </w:pPr>
          </w:p>
        </w:tc>
      </w:tr>
    </w:tbl>
    <w:p w14:paraId="381FE8C6" w14:textId="77777777" w:rsidR="007D6AE1" w:rsidRPr="0017617B" w:rsidRDefault="007D6AE1" w:rsidP="007D6AE1">
      <w:pPr>
        <w:rPr>
          <w:rFonts w:ascii="Arial" w:hAnsi="Arial" w:cs="Arial"/>
        </w:rPr>
      </w:pPr>
    </w:p>
    <w:p w14:paraId="3C6FEC70" w14:textId="6C658EE1" w:rsidR="002C0615" w:rsidRPr="008A3357" w:rsidRDefault="002C0615" w:rsidP="002C0615">
      <w:pPr>
        <w:rPr>
          <w:rFonts w:ascii="Arial" w:hAnsi="Arial" w:cs="Arial"/>
          <w:color w:val="FF0000"/>
          <w:szCs w:val="22"/>
          <w:lang w:val="en-GB"/>
        </w:rPr>
      </w:pPr>
    </w:p>
    <w:sectPr w:rsidR="002C0615" w:rsidRPr="008A3357" w:rsidSect="008B7459">
      <w:headerReference w:type="default" r:id="rId10"/>
      <w:footerReference w:type="default" r:id="rId11"/>
      <w:pgSz w:w="11906" w:h="16838"/>
      <w:pgMar w:top="1440"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5B609" w14:textId="77777777" w:rsidR="001E085E" w:rsidRDefault="001E085E" w:rsidP="00DF4ABC">
      <w:r>
        <w:separator/>
      </w:r>
    </w:p>
  </w:endnote>
  <w:endnote w:type="continuationSeparator" w:id="0">
    <w:p w14:paraId="66E8D792" w14:textId="77777777" w:rsidR="001E085E" w:rsidRDefault="001E085E"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NUMPAGES  \* Arabic  \* MERGEFORMAT">
      <w:r w:rsidR="005332DA" w:rsidRPr="005332DA">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9F561" w14:textId="77777777" w:rsidR="001E085E" w:rsidRDefault="001E085E" w:rsidP="00DF4ABC">
      <w:r>
        <w:separator/>
      </w:r>
    </w:p>
  </w:footnote>
  <w:footnote w:type="continuationSeparator" w:id="0">
    <w:p w14:paraId="67E7357D" w14:textId="77777777" w:rsidR="001E085E" w:rsidRDefault="001E085E"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C47A3" w14:textId="77777777" w:rsidR="008A3357" w:rsidRDefault="1A7C32DC" w:rsidP="008A3357">
    <w:pPr>
      <w:pStyle w:val="Header"/>
    </w:pPr>
    <w:r>
      <w:rPr>
        <w:noProof/>
      </w:rPr>
      <w:drawing>
        <wp:inline distT="0" distB="0" distL="0" distR="0" wp14:anchorId="03E95D2C" wp14:editId="1A7C32DC">
          <wp:extent cx="1954924" cy="389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244C8"/>
    <w:multiLevelType w:val="multilevel"/>
    <w:tmpl w:val="89089904"/>
    <w:lvl w:ilvl="0">
      <w:start w:val="1"/>
      <w:numFmt w:val="decimal"/>
      <w:lvlText w:val="%1"/>
      <w:lvlJc w:val="left"/>
      <w:pPr>
        <w:ind w:left="720" w:hanging="360"/>
      </w:pPr>
      <w:rPr>
        <w:rFonts w:hint="default"/>
      </w:rPr>
    </w:lvl>
    <w:lvl w:ilvl="1">
      <w:start w:val="4"/>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C6DB3"/>
    <w:multiLevelType w:val="hybridMultilevel"/>
    <w:tmpl w:val="87DC6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B27E2"/>
    <w:multiLevelType w:val="hybridMultilevel"/>
    <w:tmpl w:val="A926934C"/>
    <w:lvl w:ilvl="0" w:tplc="32A448D4">
      <w:start w:val="1"/>
      <w:numFmt w:val="decimal"/>
      <w:lvlText w:val="%1."/>
      <w:lvlJc w:val="left"/>
      <w:pPr>
        <w:tabs>
          <w:tab w:val="num" w:pos="720"/>
        </w:tabs>
        <w:ind w:left="720" w:hanging="720"/>
      </w:pPr>
      <w:rPr>
        <w:rFonts w:hint="default"/>
      </w:rPr>
    </w:lvl>
    <w:lvl w:ilvl="1" w:tplc="5082F876">
      <w:numFmt w:val="decimal"/>
      <w:lvlText w:val=""/>
      <w:lvlJc w:val="left"/>
    </w:lvl>
    <w:lvl w:ilvl="2" w:tplc="8084BBC8">
      <w:numFmt w:val="decimal"/>
      <w:lvlText w:val=""/>
      <w:lvlJc w:val="left"/>
    </w:lvl>
    <w:lvl w:ilvl="3" w:tplc="6D98CE28">
      <w:numFmt w:val="decimal"/>
      <w:lvlText w:val=""/>
      <w:lvlJc w:val="left"/>
    </w:lvl>
    <w:lvl w:ilvl="4" w:tplc="5A142B6C">
      <w:numFmt w:val="decimal"/>
      <w:lvlText w:val=""/>
      <w:lvlJc w:val="left"/>
    </w:lvl>
    <w:lvl w:ilvl="5" w:tplc="428423B2">
      <w:numFmt w:val="decimal"/>
      <w:lvlText w:val=""/>
      <w:lvlJc w:val="left"/>
    </w:lvl>
    <w:lvl w:ilvl="6" w:tplc="C4ACA2B8">
      <w:numFmt w:val="decimal"/>
      <w:lvlText w:val=""/>
      <w:lvlJc w:val="left"/>
    </w:lvl>
    <w:lvl w:ilvl="7" w:tplc="DCCAC712">
      <w:numFmt w:val="decimal"/>
      <w:lvlText w:val=""/>
      <w:lvlJc w:val="left"/>
    </w:lvl>
    <w:lvl w:ilvl="8" w:tplc="7268A12A">
      <w:numFmt w:val="decimal"/>
      <w:lvlText w:val=""/>
      <w:lvlJc w:val="left"/>
    </w:lvl>
  </w:abstractNum>
  <w:abstractNum w:abstractNumId="8"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C7737B"/>
    <w:multiLevelType w:val="multilevel"/>
    <w:tmpl w:val="032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C218A"/>
    <w:multiLevelType w:val="hybridMultilevel"/>
    <w:tmpl w:val="C1046022"/>
    <w:lvl w:ilvl="0" w:tplc="345881F4">
      <w:start w:val="1"/>
      <w:numFmt w:val="decimal"/>
      <w:lvlText w:val="(%1)"/>
      <w:lvlJc w:val="left"/>
      <w:pPr>
        <w:tabs>
          <w:tab w:val="num" w:pos="435"/>
        </w:tabs>
        <w:ind w:left="435" w:hanging="435"/>
      </w:pPr>
      <w:rPr>
        <w:rFonts w:hint="default"/>
      </w:rPr>
    </w:lvl>
    <w:lvl w:ilvl="1" w:tplc="0616D4FE">
      <w:numFmt w:val="decimal"/>
      <w:lvlText w:val=""/>
      <w:lvlJc w:val="left"/>
    </w:lvl>
    <w:lvl w:ilvl="2" w:tplc="A6B63FF6">
      <w:numFmt w:val="decimal"/>
      <w:lvlText w:val=""/>
      <w:lvlJc w:val="left"/>
    </w:lvl>
    <w:lvl w:ilvl="3" w:tplc="1E028F06">
      <w:numFmt w:val="decimal"/>
      <w:lvlText w:val=""/>
      <w:lvlJc w:val="left"/>
    </w:lvl>
    <w:lvl w:ilvl="4" w:tplc="7818A918">
      <w:numFmt w:val="decimal"/>
      <w:lvlText w:val=""/>
      <w:lvlJc w:val="left"/>
    </w:lvl>
    <w:lvl w:ilvl="5" w:tplc="70B695AE">
      <w:numFmt w:val="decimal"/>
      <w:lvlText w:val=""/>
      <w:lvlJc w:val="left"/>
    </w:lvl>
    <w:lvl w:ilvl="6" w:tplc="C6FAD9A2">
      <w:numFmt w:val="decimal"/>
      <w:lvlText w:val=""/>
      <w:lvlJc w:val="left"/>
    </w:lvl>
    <w:lvl w:ilvl="7" w:tplc="B56C77B6">
      <w:numFmt w:val="decimal"/>
      <w:lvlText w:val=""/>
      <w:lvlJc w:val="left"/>
    </w:lvl>
    <w:lvl w:ilvl="8" w:tplc="19CAB154">
      <w:numFmt w:val="decimal"/>
      <w:lvlText w:val=""/>
      <w:lvlJc w:val="left"/>
    </w:lvl>
  </w:abstractNum>
  <w:abstractNum w:abstractNumId="13"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5"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FD4ADE"/>
    <w:multiLevelType w:val="multilevel"/>
    <w:tmpl w:val="EFF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7035E"/>
    <w:multiLevelType w:val="multilevel"/>
    <w:tmpl w:val="BFA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37D23"/>
    <w:multiLevelType w:val="multilevel"/>
    <w:tmpl w:val="E1B0CEE0"/>
    <w:lvl w:ilvl="0">
      <w:start w:val="3"/>
      <w:numFmt w:val="decimal"/>
      <w:lvlText w:val="%1"/>
      <w:lvlJc w:val="left"/>
      <w:pPr>
        <w:ind w:left="360" w:hanging="360"/>
      </w:pPr>
      <w:rPr>
        <w:rFonts w:eastAsia="Times New Roman" w:hAnsi="Times New Roman" w:cs="Times New Roman" w:hint="default"/>
      </w:rPr>
    </w:lvl>
    <w:lvl w:ilvl="1">
      <w:start w:val="4"/>
      <w:numFmt w:val="decimal"/>
      <w:lvlText w:val="%1.%2"/>
      <w:lvlJc w:val="left"/>
      <w:pPr>
        <w:ind w:left="786" w:hanging="360"/>
      </w:pPr>
      <w:rPr>
        <w:rFonts w:eastAsia="Times New Roman" w:hAnsi="Times New Roman" w:cs="Times New Roman" w:hint="default"/>
      </w:rPr>
    </w:lvl>
    <w:lvl w:ilvl="2">
      <w:start w:val="1"/>
      <w:numFmt w:val="decimal"/>
      <w:lvlText w:val="%1.%2.%3"/>
      <w:lvlJc w:val="left"/>
      <w:pPr>
        <w:ind w:left="1572" w:hanging="720"/>
      </w:pPr>
      <w:rPr>
        <w:rFonts w:eastAsia="Times New Roman" w:hAnsi="Times New Roman" w:cs="Times New Roman" w:hint="default"/>
      </w:rPr>
    </w:lvl>
    <w:lvl w:ilvl="3">
      <w:start w:val="1"/>
      <w:numFmt w:val="decimal"/>
      <w:lvlText w:val="%1.%2.%3.%4"/>
      <w:lvlJc w:val="left"/>
      <w:pPr>
        <w:ind w:left="1998" w:hanging="720"/>
      </w:pPr>
      <w:rPr>
        <w:rFonts w:eastAsia="Times New Roman" w:hAnsi="Times New Roman" w:cs="Times New Roman" w:hint="default"/>
      </w:rPr>
    </w:lvl>
    <w:lvl w:ilvl="4">
      <w:start w:val="1"/>
      <w:numFmt w:val="decimal"/>
      <w:lvlText w:val="%1.%2.%3.%4.%5"/>
      <w:lvlJc w:val="left"/>
      <w:pPr>
        <w:ind w:left="2784" w:hanging="1080"/>
      </w:pPr>
      <w:rPr>
        <w:rFonts w:eastAsia="Times New Roman" w:hAnsi="Times New Roman" w:cs="Times New Roman" w:hint="default"/>
      </w:rPr>
    </w:lvl>
    <w:lvl w:ilvl="5">
      <w:start w:val="1"/>
      <w:numFmt w:val="decimal"/>
      <w:lvlText w:val="%1.%2.%3.%4.%5.%6"/>
      <w:lvlJc w:val="left"/>
      <w:pPr>
        <w:ind w:left="3210" w:hanging="1080"/>
      </w:pPr>
      <w:rPr>
        <w:rFonts w:eastAsia="Times New Roman" w:hAnsi="Times New Roman" w:cs="Times New Roman" w:hint="default"/>
      </w:rPr>
    </w:lvl>
    <w:lvl w:ilvl="6">
      <w:start w:val="1"/>
      <w:numFmt w:val="decimal"/>
      <w:lvlText w:val="%1.%2.%3.%4.%5.%6.%7"/>
      <w:lvlJc w:val="left"/>
      <w:pPr>
        <w:ind w:left="3996" w:hanging="1440"/>
      </w:pPr>
      <w:rPr>
        <w:rFonts w:eastAsia="Times New Roman" w:hAnsi="Times New Roman" w:cs="Times New Roman" w:hint="default"/>
      </w:rPr>
    </w:lvl>
    <w:lvl w:ilvl="7">
      <w:start w:val="1"/>
      <w:numFmt w:val="decimal"/>
      <w:lvlText w:val="%1.%2.%3.%4.%5.%6.%7.%8"/>
      <w:lvlJc w:val="left"/>
      <w:pPr>
        <w:ind w:left="4422" w:hanging="1440"/>
      </w:pPr>
      <w:rPr>
        <w:rFonts w:eastAsia="Times New Roman" w:hAnsi="Times New Roman" w:cs="Times New Roman" w:hint="default"/>
      </w:rPr>
    </w:lvl>
    <w:lvl w:ilvl="8">
      <w:start w:val="1"/>
      <w:numFmt w:val="decimal"/>
      <w:lvlText w:val="%1.%2.%3.%4.%5.%6.%7.%8.%9"/>
      <w:lvlJc w:val="left"/>
      <w:pPr>
        <w:ind w:left="5208" w:hanging="1800"/>
      </w:pPr>
      <w:rPr>
        <w:rFonts w:eastAsia="Times New Roman" w:hAnsi="Times New Roman" w:cs="Times New Roman" w:hint="default"/>
      </w:rPr>
    </w:lvl>
  </w:abstractNum>
  <w:abstractNum w:abstractNumId="20"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0A5A7D"/>
    <w:multiLevelType w:val="multilevel"/>
    <w:tmpl w:val="486851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FD66B8"/>
    <w:multiLevelType w:val="hybridMultilevel"/>
    <w:tmpl w:val="B68C9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178018">
    <w:abstractNumId w:val="22"/>
  </w:num>
  <w:num w:numId="2" w16cid:durableId="2111387542">
    <w:abstractNumId w:val="0"/>
  </w:num>
  <w:num w:numId="3" w16cid:durableId="432628297">
    <w:abstractNumId w:val="15"/>
  </w:num>
  <w:num w:numId="4" w16cid:durableId="224992312">
    <w:abstractNumId w:val="14"/>
  </w:num>
  <w:num w:numId="5" w16cid:durableId="892815269">
    <w:abstractNumId w:val="8"/>
  </w:num>
  <w:num w:numId="6" w16cid:durableId="1695686955">
    <w:abstractNumId w:val="25"/>
  </w:num>
  <w:num w:numId="7" w16cid:durableId="1539198392">
    <w:abstractNumId w:val="6"/>
  </w:num>
  <w:num w:numId="8" w16cid:durableId="199512714">
    <w:abstractNumId w:val="2"/>
  </w:num>
  <w:num w:numId="9" w16cid:durableId="1908566628">
    <w:abstractNumId w:val="7"/>
  </w:num>
  <w:num w:numId="10" w16cid:durableId="683677493">
    <w:abstractNumId w:val="3"/>
  </w:num>
  <w:num w:numId="11" w16cid:durableId="1924291600">
    <w:abstractNumId w:val="20"/>
  </w:num>
  <w:num w:numId="12" w16cid:durableId="1421682137">
    <w:abstractNumId w:val="12"/>
  </w:num>
  <w:num w:numId="13" w16cid:durableId="989868359">
    <w:abstractNumId w:val="5"/>
  </w:num>
  <w:num w:numId="14" w16cid:durableId="1790781909">
    <w:abstractNumId w:val="9"/>
  </w:num>
  <w:num w:numId="15" w16cid:durableId="2117863600">
    <w:abstractNumId w:val="16"/>
  </w:num>
  <w:num w:numId="16" w16cid:durableId="718169711">
    <w:abstractNumId w:val="13"/>
  </w:num>
  <w:num w:numId="17" w16cid:durableId="197936091">
    <w:abstractNumId w:val="21"/>
  </w:num>
  <w:num w:numId="18" w16cid:durableId="1988436055">
    <w:abstractNumId w:val="10"/>
  </w:num>
  <w:num w:numId="19" w16cid:durableId="1803839430">
    <w:abstractNumId w:val="19"/>
  </w:num>
  <w:num w:numId="20" w16cid:durableId="1096444412">
    <w:abstractNumId w:val="23"/>
  </w:num>
  <w:num w:numId="21" w16cid:durableId="1243683451">
    <w:abstractNumId w:val="24"/>
  </w:num>
  <w:num w:numId="22" w16cid:durableId="1386367429">
    <w:abstractNumId w:val="17"/>
  </w:num>
  <w:num w:numId="23" w16cid:durableId="1507204544">
    <w:abstractNumId w:val="4"/>
  </w:num>
  <w:num w:numId="24" w16cid:durableId="4017586">
    <w:abstractNumId w:val="1"/>
  </w:num>
  <w:num w:numId="25" w16cid:durableId="858856530">
    <w:abstractNumId w:val="18"/>
  </w:num>
  <w:num w:numId="26" w16cid:durableId="718213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76D88"/>
    <w:rsid w:val="000A144D"/>
    <w:rsid w:val="000B149D"/>
    <w:rsid w:val="000B1B06"/>
    <w:rsid w:val="000E7720"/>
    <w:rsid w:val="000F3DA6"/>
    <w:rsid w:val="00112377"/>
    <w:rsid w:val="001125E8"/>
    <w:rsid w:val="0013054B"/>
    <w:rsid w:val="00142A5A"/>
    <w:rsid w:val="00143AFB"/>
    <w:rsid w:val="00150C8C"/>
    <w:rsid w:val="00160D18"/>
    <w:rsid w:val="00185527"/>
    <w:rsid w:val="001A0467"/>
    <w:rsid w:val="001A087C"/>
    <w:rsid w:val="001A1855"/>
    <w:rsid w:val="001B020C"/>
    <w:rsid w:val="001B6715"/>
    <w:rsid w:val="001D322F"/>
    <w:rsid w:val="001E085E"/>
    <w:rsid w:val="0021761F"/>
    <w:rsid w:val="0024134D"/>
    <w:rsid w:val="00251525"/>
    <w:rsid w:val="00252708"/>
    <w:rsid w:val="0027770E"/>
    <w:rsid w:val="002C0615"/>
    <w:rsid w:val="002C6B92"/>
    <w:rsid w:val="002E51D5"/>
    <w:rsid w:val="002F1C3E"/>
    <w:rsid w:val="002F3521"/>
    <w:rsid w:val="003A5689"/>
    <w:rsid w:val="003E4D29"/>
    <w:rsid w:val="003F2AC7"/>
    <w:rsid w:val="004459DA"/>
    <w:rsid w:val="00445BE1"/>
    <w:rsid w:val="00470918"/>
    <w:rsid w:val="004E5352"/>
    <w:rsid w:val="00521680"/>
    <w:rsid w:val="005332DA"/>
    <w:rsid w:val="00546863"/>
    <w:rsid w:val="00573F53"/>
    <w:rsid w:val="00586CF1"/>
    <w:rsid w:val="00590258"/>
    <w:rsid w:val="005913B4"/>
    <w:rsid w:val="005A2950"/>
    <w:rsid w:val="005A4303"/>
    <w:rsid w:val="005D7319"/>
    <w:rsid w:val="00643988"/>
    <w:rsid w:val="00644819"/>
    <w:rsid w:val="00645EF8"/>
    <w:rsid w:val="0065030A"/>
    <w:rsid w:val="0067558C"/>
    <w:rsid w:val="006936E8"/>
    <w:rsid w:val="00696FE6"/>
    <w:rsid w:val="006975F2"/>
    <w:rsid w:val="006C6C2A"/>
    <w:rsid w:val="006E2B6C"/>
    <w:rsid w:val="006E5D80"/>
    <w:rsid w:val="006F7698"/>
    <w:rsid w:val="006F7839"/>
    <w:rsid w:val="007216C4"/>
    <w:rsid w:val="007364FB"/>
    <w:rsid w:val="00745605"/>
    <w:rsid w:val="00751982"/>
    <w:rsid w:val="00772A26"/>
    <w:rsid w:val="00773345"/>
    <w:rsid w:val="00774F08"/>
    <w:rsid w:val="007B3F99"/>
    <w:rsid w:val="007B69CE"/>
    <w:rsid w:val="007C64EB"/>
    <w:rsid w:val="007D0697"/>
    <w:rsid w:val="007D6AE1"/>
    <w:rsid w:val="00831A4C"/>
    <w:rsid w:val="008340D0"/>
    <w:rsid w:val="0087710B"/>
    <w:rsid w:val="00890BA7"/>
    <w:rsid w:val="008910CB"/>
    <w:rsid w:val="00894504"/>
    <w:rsid w:val="008A3357"/>
    <w:rsid w:val="008A41ED"/>
    <w:rsid w:val="008B0794"/>
    <w:rsid w:val="008B453B"/>
    <w:rsid w:val="008B7459"/>
    <w:rsid w:val="008C4103"/>
    <w:rsid w:val="008D4641"/>
    <w:rsid w:val="008D6861"/>
    <w:rsid w:val="008D7596"/>
    <w:rsid w:val="008F1202"/>
    <w:rsid w:val="00912A9E"/>
    <w:rsid w:val="00933CD0"/>
    <w:rsid w:val="009415FD"/>
    <w:rsid w:val="0095430A"/>
    <w:rsid w:val="009738FD"/>
    <w:rsid w:val="00995B51"/>
    <w:rsid w:val="009C01AF"/>
    <w:rsid w:val="009F7AF2"/>
    <w:rsid w:val="00A1470B"/>
    <w:rsid w:val="00A27091"/>
    <w:rsid w:val="00A433FA"/>
    <w:rsid w:val="00A54C86"/>
    <w:rsid w:val="00A56F4A"/>
    <w:rsid w:val="00AF6B23"/>
    <w:rsid w:val="00B02FAB"/>
    <w:rsid w:val="00B23C8F"/>
    <w:rsid w:val="00B23DA1"/>
    <w:rsid w:val="00B30455"/>
    <w:rsid w:val="00B4208E"/>
    <w:rsid w:val="00B77E99"/>
    <w:rsid w:val="00B97F0B"/>
    <w:rsid w:val="00BD22B5"/>
    <w:rsid w:val="00BE6B6E"/>
    <w:rsid w:val="00C35491"/>
    <w:rsid w:val="00C7312C"/>
    <w:rsid w:val="00C91E95"/>
    <w:rsid w:val="00C949ED"/>
    <w:rsid w:val="00D02484"/>
    <w:rsid w:val="00D33C5F"/>
    <w:rsid w:val="00D526EC"/>
    <w:rsid w:val="00D8356A"/>
    <w:rsid w:val="00D9055E"/>
    <w:rsid w:val="00D943A4"/>
    <w:rsid w:val="00DB013D"/>
    <w:rsid w:val="00DC09EA"/>
    <w:rsid w:val="00DF4ABC"/>
    <w:rsid w:val="00E217C2"/>
    <w:rsid w:val="00E25D34"/>
    <w:rsid w:val="00E336EC"/>
    <w:rsid w:val="00E47081"/>
    <w:rsid w:val="00E5797B"/>
    <w:rsid w:val="00E92BD7"/>
    <w:rsid w:val="00E9602B"/>
    <w:rsid w:val="00EA46D4"/>
    <w:rsid w:val="00F05CFA"/>
    <w:rsid w:val="00F07D50"/>
    <w:rsid w:val="00F43426"/>
    <w:rsid w:val="00F9022F"/>
    <w:rsid w:val="00FA1FE2"/>
    <w:rsid w:val="00FC76B5"/>
    <w:rsid w:val="00FD57A8"/>
    <w:rsid w:val="00FE50D9"/>
    <w:rsid w:val="00FF33F5"/>
    <w:rsid w:val="00FF7167"/>
    <w:rsid w:val="036F5B09"/>
    <w:rsid w:val="1A7C32DC"/>
    <w:rsid w:val="230DF9D0"/>
    <w:rsid w:val="27FEB6E3"/>
    <w:rsid w:val="64A7B2E2"/>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character" w:styleId="CommentReference">
    <w:name w:val="annotation reference"/>
    <w:basedOn w:val="DefaultParagraphFont"/>
    <w:uiPriority w:val="99"/>
    <w:semiHidden/>
    <w:unhideWhenUsed/>
    <w:rsid w:val="007D6AE1"/>
    <w:rPr>
      <w:sz w:val="16"/>
      <w:szCs w:val="16"/>
    </w:rPr>
  </w:style>
  <w:style w:type="paragraph" w:styleId="CommentText">
    <w:name w:val="annotation text"/>
    <w:basedOn w:val="Normal"/>
    <w:link w:val="CommentTextChar"/>
    <w:uiPriority w:val="99"/>
    <w:semiHidden/>
    <w:unhideWhenUsed/>
    <w:rsid w:val="007D6AE1"/>
    <w:rPr>
      <w:sz w:val="20"/>
    </w:rPr>
  </w:style>
  <w:style w:type="character" w:customStyle="1" w:styleId="CommentTextChar">
    <w:name w:val="Comment Text Char"/>
    <w:basedOn w:val="DefaultParagraphFont"/>
    <w:link w:val="CommentText"/>
    <w:uiPriority w:val="99"/>
    <w:semiHidden/>
    <w:rsid w:val="007D6AE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ts.ac.uk/__data/assets/pdf_file/0007/237625/AS14-Apx3-Academic-Misconduc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rts.instructure.com/courses/614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20424-C382-473D-BDB6-BB26FB85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Alexandra Marczyk</cp:lastModifiedBy>
  <cp:revision>3</cp:revision>
  <cp:lastPrinted>2019-07-31T15:23:00Z</cp:lastPrinted>
  <dcterms:created xsi:type="dcterms:W3CDTF">2025-06-06T16:49:00Z</dcterms:created>
  <dcterms:modified xsi:type="dcterms:W3CDTF">2025-06-06T16:51:00Z</dcterms:modified>
</cp:coreProperties>
</file>