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Guide utilisateur — FutureKawa</w:t>
      </w:r>
    </w:p>
    <w:p>
      <w:pPr>
        <w:spacing w:after="40" w:before="40"/>
      </w:pPr>
      <w:r>
        <w:rPr>
          <w:b/>
          <w:bCs/>
        </w:rPr>
        <w:t xml:space="preserve">Application web de suivi des stocks et des conditions de stockage du café vert.</w:t>
      </w:r>
    </w:p>
    <w:p>
      <w:pPr>
        <w:spacing w:after="40" w:before="40"/>
      </w:pPr>
      <w:r>
        <w:t xml:space="preserve">Ce guide s'adresse aux </w:t>
      </w:r>
      <w:r>
        <w:rPr>
          <w:b/>
          <w:bCs/>
        </w:rPr>
        <w:t xml:space="preserve">utilisateurs métier</w:t>
      </w:r>
      <w:r>
        <w:t xml:space="preserve"> : responsables d'exploitation et d'entrepôt, équipes Qualité et Supply Chain, et au </w:t>
      </w:r>
      <w:r>
        <w:rPr>
          <w:b/>
          <w:bCs/>
        </w:rPr>
        <w:t xml:space="preserve">siège</w:t>
      </w:r>
      <w:r>
        <w:t xml:space="preserve"> (supervision). Aucune compétence technique n'est requise.</w:t>
      </w:r>
    </w:p>
    <w:p>
      <w:pPr>
        <w:pBdr>
          <w:bottom w:val="single" w:color="AAAAAA" w:sz="6" w:space="1"/>
        </w:pBdr>
        <w:spacing w:after="60" w:before="60"/>
      </w:pPr>
      <w:r>
        <w:t xml:space="preserve"/>
      </w:r>
    </w:p>
    <w:p>
      <w:pPr>
        <w:pStyle w:val="Heading2"/>
      </w:pPr>
      <w:r>
        <w:t xml:space="preserve">Sommaire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À qui s'adresse l'application ?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Accéder à l'application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Vue d'ensemble de l'interface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Le tableau de bord (Dashboard)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Consulter un pays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Consulter un lot et ses courbes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Comprendre les statuts des lots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Les alertes et les actions attendues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La logique FIFO (rotation des stocks)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Foire aux questions (FAQ)</w:t>
      </w:r>
    </w:p>
    <w:p>
      <w:pPr>
        <w:pBdr>
          <w:bottom w:val="single" w:color="AAAAAA" w:sz="6" w:space="1"/>
        </w:pBdr>
        <w:spacing w:after="60" w:before="60"/>
      </w:pPr>
      <w:r>
        <w:t xml:space="preserve"/>
      </w:r>
    </w:p>
    <w:p>
      <w:pPr>
        <w:pStyle w:val="Heading2"/>
      </w:pPr>
      <w:r>
        <w:t xml:space="preserve">1. À qui s'adresse l'application 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6E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</w:rPr>
              <w:t xml:space="preserve">Profil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6E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</w:rPr>
              <w:t xml:space="preserve">Usage principal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</w:rPr>
              <w:t xml:space="preserve">Responsable d'exploitation</w:t>
            </w:r>
            <w:r>
              <w:t xml:space="preserve"> (Brésil / Équateur / Colombie)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t xml:space="preserve">Surveiller les conditions, réagir aux alertes, prioriser les expéditions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</w:rPr>
              <w:t xml:space="preserve">Responsable d'entrepôt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t xml:space="preserve">Consulter les lots stockés et leur état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</w:rPr>
              <w:t xml:space="preserve">Équipe Qualité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t xml:space="preserve">Vérifier la traçabilité et l'historique des conditions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</w:rPr>
              <w:t xml:space="preserve">Supply Chain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t xml:space="preserve">Appliquer la rotation FIFO, anticiper les péremptions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</w:rPr>
              <w:t xml:space="preserve">Siège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t xml:space="preserve">Superviser et consolider l'ensemble des pays</w:t>
            </w:r>
          </w:p>
        </w:tc>
      </w:tr>
    </w:tbl>
    <w:p>
      <w:pPr>
        <w:spacing w:after="80"/>
      </w:pPr>
    </w:p>
    <w:p>
      <w:pPr>
        <w:pBdr>
          <w:bottom w:val="single" w:color="AAAAAA" w:sz="6" w:space="1"/>
        </w:pBdr>
        <w:spacing w:after="60" w:before="60"/>
      </w:pPr>
      <w:r>
        <w:t xml:space="preserve"/>
      </w:r>
    </w:p>
    <w:p>
      <w:pPr>
        <w:pStyle w:val="Heading2"/>
      </w:pPr>
      <w:r>
        <w:t xml:space="preserve">2. Accéder à l'application</w:t>
      </w:r>
    </w:p>
    <w:p>
      <w:pPr>
        <w:spacing w:after="40" w:before="40"/>
      </w:pPr>
      <w:r>
        <w:t xml:space="preserve">Ouvrez votre navigateur web (Chrome, Firefox, Edge…) et rendez-vous à l'adresse communiquée par votre service informatique, par exemple :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b/>
          <w:bCs/>
        </w:rPr>
        <w:t xml:space="preserve">http://localhost:5173</w:t>
      </w:r>
      <w:r>
        <w:t xml:space="preserve"> (poste de démonstration)</w:t>
      </w:r>
    </w:p>
    <w:p>
      <w:pPr>
        <w:spacing w:after="40" w:before="40"/>
      </w:pPr>
      <w:r>
        <w:t xml:space="preserve">Aucune installation n'est nécessaire : l'application fonctionne directement dans le navigateur. </w:t>
      </w:r>
      <w:r>
        <w:rPr>
          <w:i/>
          <w:iCs/>
        </w:rPr>
        <w:t xml:space="preserve">(L'authentification par compte sera ajoutée ultérieurement.)</w:t>
      </w:r>
    </w:p>
    <w:p>
      <w:pPr>
        <w:pBdr>
          <w:bottom w:val="single" w:color="AAAAAA" w:sz="6" w:space="1"/>
        </w:pBdr>
        <w:spacing w:after="60" w:before="60"/>
      </w:pPr>
      <w:r>
        <w:t xml:space="preserve"/>
      </w:r>
    </w:p>
    <w:p>
      <w:pPr>
        <w:pStyle w:val="Heading2"/>
      </w:pPr>
      <w:r>
        <w:t xml:space="preserve">3. Vue d'ensemble de l'interface</w:t>
      </w:r>
    </w:p>
    <w:p>
      <w:pPr>
        <w:spacing w:after="40" w:before="40"/>
      </w:pPr>
      <w:r>
        <w:t xml:space="preserve">L'écran se compose de deux zones :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b/>
          <w:bCs/>
        </w:rPr>
        <w:t xml:space="preserve">Le menu latéral (à gauche)</w:t>
      </w:r>
      <w:r>
        <w:t xml:space="preserve"> : navigation principale.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b/>
          <w:bCs/>
        </w:rPr>
        <w:t xml:space="preserve">La zone de contenu (à droite)</w:t>
      </w:r>
      <w:r>
        <w:t xml:space="preserve"> : affiche la page sélectionnée.</w:t>
      </w:r>
    </w:p>
    <w:p>
      <w:pPr>
        <w:shd w:fill="F4F4F4" w:color="auto" w:val="clear"/>
        <w:spacing w:after="0" w:before="12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┌──────────────────┬─────────────────────────────────────────┐</w:t>
      </w:r>
    </w:p>
    <w:p>
      <w:pPr>
        <w:shd w:fill="F4F4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│  FK  FutureKawa  │                                         │</w:t>
      </w:r>
    </w:p>
    <w:p>
      <w:pPr>
        <w:shd w:fill="F4F4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│  Suivi des stocks│            ZONE DE CONTENU               │</w:t>
      </w:r>
    </w:p>
    <w:p>
      <w:pPr>
        <w:shd w:fill="F4F4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│                  │   (Dashboard, pays, lot, alertes…)      │</w:t>
      </w:r>
    </w:p>
    <w:p>
      <w:pPr>
        <w:shd w:fill="F4F4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│  VUE GLOBALE     │                                         │</w:t>
      </w:r>
    </w:p>
    <w:p>
      <w:pPr>
        <w:shd w:fill="F4F4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│  📊 Dashboard    │                                         │</w:t>
      </w:r>
    </w:p>
    <w:p>
      <w:pPr>
        <w:shd w:fill="F4F4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│  🔔 Alertes  (3) │                                         │</w:t>
      </w:r>
    </w:p>
    <w:p>
      <w:pPr>
        <w:shd w:fill="F4F4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│                  │                                         │</w:t>
      </w:r>
    </w:p>
    <w:p>
      <w:pPr>
        <w:shd w:fill="F4F4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│  PAYS            │                                         │</w:t>
      </w:r>
    </w:p>
    <w:p>
      <w:pPr>
        <w:shd w:fill="F4F4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│  🇧🇷 Brésil   (2)│                                         │</w:t>
      </w:r>
    </w:p>
    <w:p>
      <w:pPr>
        <w:shd w:fill="F4F4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│  🇪🇨 Équateur    │                                         │</w:t>
      </w:r>
    </w:p>
    <w:p>
      <w:pPr>
        <w:shd w:fill="F4F4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│  🇨🇴 Colombie    │                                         │</w:t>
      </w:r>
    </w:p>
    <w:p>
      <w:pPr>
        <w:shd w:fill="F4F4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│                  │                                         │</w:t>
      </w:r>
    </w:p>
    <w:p>
      <w:pPr>
        <w:shd w:fill="F4F4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│  🏢 Siège central│                                         │</w:t>
      </w:r>
    </w:p>
    <w:p>
      <w:pPr>
        <w:shd w:fill="F4F4F4" w:color="auto" w:val="clear"/>
        <w:spacing w:after="12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└──────────────────┴─────────────────────────────────────────┘</w:t>
      </w:r>
    </w:p>
    <w:p>
      <w:pPr>
        <w:spacing w:after="40" w:before="40"/>
      </w:pPr>
      <w:r>
        <w:t xml:space="preserve">Dans le menu :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b/>
          <w:bCs/>
        </w:rPr>
        <w:t xml:space="preserve">📊 Dashboard</w:t>
      </w:r>
      <w:r>
        <w:t xml:space="preserve"> — vue d'ensemble consolidée (tous pays).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b/>
          <w:bCs/>
        </w:rPr>
        <w:t xml:space="preserve">🔔 Alertes</w:t>
      </w:r>
      <w:r>
        <w:t xml:space="preserve"> — liste des alertes ; la </w:t>
      </w:r>
      <w:r>
        <w:rPr>
          <w:b/>
          <w:bCs/>
        </w:rPr>
        <w:t xml:space="preserve">pastille</w:t>
      </w:r>
      <w:r>
        <w:t xml:space="preserve"> indique le nombre d'alertes actives.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b/>
          <w:bCs/>
        </w:rPr>
        <w:t xml:space="preserve">Pays (🇧🇷 / 🇪🇨 / 🇨🇴)</w:t>
      </w:r>
      <w:r>
        <w:t xml:space="preserve"> — accès direct à chaque pays ; une </w:t>
      </w:r>
      <w:r>
        <w:rPr>
          <w:b/>
          <w:bCs/>
        </w:rPr>
        <w:t xml:space="preserve">pastille orange</w:t>
      </w:r>
      <w:r>
        <w:t xml:space="preserve"> signale le nombre de lots nécessitant attention.</w:t>
      </w:r>
    </w:p>
    <w:p>
      <w:pPr>
        <w:pBdr>
          <w:bottom w:val="single" w:color="AAAAAA" w:sz="6" w:space="1"/>
        </w:pBdr>
        <w:spacing w:after="60" w:before="60"/>
      </w:pPr>
      <w:r>
        <w:t xml:space="preserve"/>
      </w:r>
    </w:p>
    <w:p>
      <w:pPr>
        <w:pStyle w:val="Heading2"/>
      </w:pPr>
      <w:r>
        <w:t xml:space="preserve">4. Le tableau de bord (Dashboard)</w:t>
      </w:r>
    </w:p>
    <w:p>
      <w:pPr>
        <w:spacing w:after="40" w:before="40"/>
      </w:pPr>
      <w:r>
        <w:t xml:space="preserve">C'est la page d'accueil. Elle donne une </w:t>
      </w:r>
      <w:r>
        <w:rPr>
          <w:b/>
          <w:bCs/>
        </w:rPr>
        <w:t xml:space="preserve">vue globale</w:t>
      </w:r>
      <w:r>
        <w:t xml:space="preserve"> de l'activité :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les </w:t>
      </w:r>
      <w:r>
        <w:rPr>
          <w:b/>
          <w:bCs/>
        </w:rPr>
        <w:t xml:space="preserve">indicateurs clés</w:t>
      </w:r>
      <w:r>
        <w:t xml:space="preserve"> : nombre total de lots, lots conformes, lots en alerte, quantité totale stockée ;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un </w:t>
      </w:r>
      <w:r>
        <w:rPr>
          <w:b/>
          <w:bCs/>
        </w:rPr>
        <w:t xml:space="preserve">aperçu par pays</w:t>
      </w:r>
      <w:r>
        <w:t xml:space="preserve"> ;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les </w:t>
      </w:r>
      <w:r>
        <w:rPr>
          <w:b/>
          <w:bCs/>
        </w:rPr>
        <w:t xml:space="preserve">dernières alertes</w:t>
      </w:r>
      <w:r>
        <w:t xml:space="preserve"> et les </w:t>
      </w:r>
      <w:r>
        <w:rPr>
          <w:b/>
          <w:bCs/>
        </w:rPr>
        <w:t xml:space="preserve">dernières mesures</w:t>
      </w:r>
      <w:r>
        <w:t xml:space="preserve"> relevées.</w:t>
      </w:r>
    </w:p>
    <w:p>
      <w:pPr>
        <w:pBdr>
          <w:left w:val="single" w:color="C9A24B" w:sz="12" w:space="8"/>
        </w:pBdr>
        <w:spacing w:after="80" w:before="80"/>
        <w:ind w:left="360"/>
      </w:pPr>
      <w:r>
        <w:rPr>
          <w:i/>
          <w:iCs/>
        </w:rPr>
        <w:t xml:space="preserve">💡 Utilisez le Dashboard chaque matin pour repérer en un coup d'œil les points nécessitant une action.</w:t>
      </w:r>
    </w:p>
    <w:p>
      <w:pPr>
        <w:pBdr>
          <w:bottom w:val="single" w:color="AAAAAA" w:sz="6" w:space="1"/>
        </w:pBdr>
        <w:spacing w:after="60" w:before="60"/>
      </w:pPr>
      <w:r>
        <w:t xml:space="preserve"/>
      </w:r>
    </w:p>
    <w:p>
      <w:pPr>
        <w:pStyle w:val="Heading2"/>
      </w:pPr>
      <w:r>
        <w:t xml:space="preserve">5. Consulter un pays</w:t>
      </w:r>
    </w:p>
    <w:p>
      <w:pPr>
        <w:spacing w:after="40" w:before="40"/>
      </w:pPr>
      <w:r>
        <w:t xml:space="preserve">Cliquez sur un pays dans le menu (ex. </w:t>
      </w:r>
      <w:r>
        <w:rPr>
          <w:b/>
          <w:bCs/>
        </w:rPr>
        <w:t xml:space="preserve">🇧🇷 Brésil</w:t>
      </w:r>
      <w:r>
        <w:t xml:space="preserve">). La page pays affiche :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les </w:t>
      </w:r>
      <w:r>
        <w:rPr>
          <w:b/>
          <w:bCs/>
        </w:rPr>
        <w:t xml:space="preserve">conditions idéales</w:t>
      </w:r>
      <w:r>
        <w:t xml:space="preserve"> attendues pour ce pays ;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la </w:t>
      </w:r>
      <w:r>
        <w:rPr>
          <w:b/>
          <w:bCs/>
        </w:rPr>
        <w:t xml:space="preserve">liste des entrepôts</w:t>
      </w:r>
      <w:r>
        <w:t xml:space="preserve"> et leurs conditions actuelles (température / humidité) ;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la </w:t>
      </w:r>
      <w:r>
        <w:rPr>
          <w:b/>
          <w:bCs/>
        </w:rPr>
        <w:t xml:space="preserve">liste des lots</w:t>
      </w:r>
      <w:r>
        <w:t xml:space="preserve">, triés par </w:t>
      </w:r>
      <w:r>
        <w:rPr>
          <w:b/>
          <w:bCs/>
        </w:rPr>
        <w:t xml:space="preserve">date de stockage</w:t>
      </w:r>
      <w:r>
        <w:t xml:space="preserve"> (les plus anciens en premier — logique FIFO).</w:t>
      </w:r>
    </w:p>
    <w:p>
      <w:pPr>
        <w:pStyle w:val="Heading3"/>
      </w:pPr>
      <w:r>
        <w:t xml:space="preserve">Conditions idéales par pays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6E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</w:rPr>
              <w:t xml:space="preserve">Pays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6E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</w:rPr>
              <w:t xml:space="preserve">Température idéale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6E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</w:rPr>
              <w:t xml:space="preserve">Humidité idéale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6E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</w:rPr>
              <w:t xml:space="preserve">Tolérance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t xml:space="preserve">🇧🇷 Brésil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t xml:space="preserve">29 °C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t xml:space="preserve">55 %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t xml:space="preserve">± 3 °C / ± 2 %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t xml:space="preserve">🇪🇨 Équateur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t xml:space="preserve">31 °C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t xml:space="preserve">60 %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t xml:space="preserve">± 3 °C / ± 2 %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t xml:space="preserve">🇨🇴 Colombie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t xml:space="preserve">26 °C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t xml:space="preserve">80 %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t xml:space="preserve">± 3 °C / ± 2 %</w:t>
            </w:r>
          </w:p>
        </w:tc>
      </w:tr>
    </w:tbl>
    <w:p>
      <w:pPr>
        <w:spacing w:after="80"/>
      </w:pPr>
    </w:p>
    <w:p>
      <w:pPr>
        <w:spacing w:after="40" w:before="40"/>
      </w:pPr>
      <w:r>
        <w:t xml:space="preserve">Au-delà de la tolérance, l'entrepôt (et les lots concernés) passent </w:t>
      </w:r>
      <w:r>
        <w:rPr>
          <w:b/>
          <w:bCs/>
        </w:rPr>
        <w:t xml:space="preserve">en alerte</w:t>
      </w:r>
      <w:r>
        <w:t xml:space="preserve">.</w:t>
      </w:r>
    </w:p>
    <w:p>
      <w:pPr>
        <w:pBdr>
          <w:bottom w:val="single" w:color="AAAAAA" w:sz="6" w:space="1"/>
        </w:pBdr>
        <w:spacing w:after="60" w:before="60"/>
      </w:pPr>
      <w:r>
        <w:t xml:space="preserve"/>
      </w:r>
    </w:p>
    <w:p>
      <w:pPr>
        <w:pStyle w:val="Heading2"/>
      </w:pPr>
      <w:r>
        <w:t xml:space="preserve">6. Consulter un lot et ses courbes</w:t>
      </w:r>
    </w:p>
    <w:p>
      <w:pPr>
        <w:spacing w:after="40" w:before="40"/>
      </w:pPr>
      <w:r>
        <w:t xml:space="preserve">Depuis la liste des lots, </w:t>
      </w:r>
      <w:r>
        <w:rPr>
          <w:b/>
          <w:bCs/>
        </w:rPr>
        <w:t xml:space="preserve">cliquez sur un lot</w:t>
      </w:r>
      <w:r>
        <w:t xml:space="preserve"> pour ouvrir sa fiche détaillée. Vous y trouverez :</w:t>
      </w:r>
    </w:p>
    <w:p>
      <w:pPr>
        <w:pStyle w:val="Heading3"/>
      </w:pPr>
      <w:r>
        <w:t xml:space="preserve">Les informations du lot</w:t>
      </w:r>
    </w:p>
    <w:p>
      <w:pPr>
        <w:spacing w:after="40" w:before="40"/>
      </w:pPr>
      <w:r>
        <w:t xml:space="preserve">Identifiant, statut, pays, exploitation, entrepôt, variété, grade, poids.</w:t>
      </w:r>
    </w:p>
    <w:p>
      <w:pPr>
        <w:pStyle w:val="Heading3"/>
      </w:pPr>
      <w:r>
        <w:t xml:space="preserve">Le stockage &amp; les conditions</w:t>
      </w:r>
    </w:p>
    <w:p>
      <w:pPr>
        <w:spacing w:after="40" w:before="40"/>
      </w:pPr>
      <w:r>
        <w:t xml:space="preserve">Date de stockage, </w:t>
      </w:r>
      <w:r>
        <w:rPr>
          <w:b/>
          <w:bCs/>
        </w:rPr>
        <w:t xml:space="preserve">ancienneté</w:t>
      </w:r>
      <w:r>
        <w:t xml:space="preserve">, </w:t>
      </w:r>
      <w:r>
        <w:rPr>
          <w:b/>
          <w:bCs/>
        </w:rPr>
        <w:t xml:space="preserve">limite FIFO</w:t>
      </w:r>
      <w:r>
        <w:t xml:space="preserve"> (jours restants avant 365 jours), température et humidité actuelles comparées à l'idéal.</w:t>
      </w:r>
    </w:p>
    <w:p>
      <w:pPr>
        <w:pStyle w:val="Heading3"/>
      </w:pPr>
      <w:r>
        <w:t xml:space="preserve">Les courbes de température et d'humidité</w:t>
      </w:r>
    </w:p>
    <w:p>
      <w:pPr>
        <w:spacing w:after="40" w:before="40"/>
      </w:pPr>
      <w:r>
        <w:t xml:space="preserve">Deux graphiques présentent l'</w:t>
      </w:r>
      <w:r>
        <w:rPr>
          <w:b/>
          <w:bCs/>
        </w:rPr>
        <w:t xml:space="preserve">historique des relevés</w:t>
      </w:r>
      <w:r>
        <w:t xml:space="preserve"> de l'entrepôt :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la </w:t>
      </w:r>
      <w:r>
        <w:rPr>
          <w:b/>
          <w:bCs/>
        </w:rPr>
        <w:t xml:space="preserve">ligne</w:t>
      </w:r>
      <w:r>
        <w:t xml:space="preserve"> représente l'évolution de la mesure dans le temps ;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la </w:t>
      </w:r>
      <w:r>
        <w:rPr>
          <w:b/>
          <w:bCs/>
        </w:rPr>
        <w:t xml:space="preserve">bande verte</w:t>
      </w:r>
      <w:r>
        <w:t xml:space="preserve"> matérialise la </w:t>
      </w:r>
      <w:r>
        <w:rPr>
          <w:b/>
          <w:bCs/>
        </w:rPr>
        <w:t xml:space="preserve">zone idéale</w:t>
      </w:r>
      <w:r>
        <w:t xml:space="preserve"> (idéal ± tolérance) ;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les </w:t>
      </w:r>
      <w:r>
        <w:rPr>
          <w:b/>
          <w:bCs/>
        </w:rPr>
        <w:t xml:space="preserve">points orange</w:t>
      </w:r>
      <w:r>
        <w:t xml:space="preserve"> signalent les relevés </w:t>
      </w:r>
      <w:r>
        <w:rPr>
          <w:b/>
          <w:bCs/>
        </w:rPr>
        <w:t xml:space="preserve">hors plage</w:t>
      </w:r>
      <w:r>
        <w:t xml:space="preserve"> ;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b/>
          <w:bCs/>
        </w:rPr>
        <w:t xml:space="preserve">survolez</w:t>
      </w:r>
      <w:r>
        <w:t xml:space="preserve"> le graphique avec la souris pour lire la </w:t>
      </w:r>
      <w:r>
        <w:rPr>
          <w:b/>
          <w:bCs/>
        </w:rPr>
        <w:t xml:space="preserve">valeur exacte</w:t>
      </w:r>
      <w:r>
        <w:t xml:space="preserve"> et la </w:t>
      </w:r>
      <w:r>
        <w:rPr>
          <w:b/>
          <w:bCs/>
        </w:rPr>
        <w:t xml:space="preserve">date</w:t>
      </w:r>
      <w:r>
        <w:t xml:space="preserve"> d'un point, ainsi que son état (✓ Conforme / ⚠ Hors plage).</w:t>
      </w:r>
    </w:p>
    <w:p>
      <w:pPr>
        <w:pBdr>
          <w:left w:val="single" w:color="C9A24B" w:sz="12" w:space="8"/>
        </w:pBdr>
        <w:spacing w:after="80" w:before="80"/>
        <w:ind w:left="360"/>
      </w:pPr>
      <w:r>
        <w:rPr>
          <w:b/>
          <w:bCs/>
          <w:i/>
          <w:iCs/>
        </w:rPr>
        <w:t xml:space="preserve">Comment lire une courbe ?</w:t>
      </w:r>
      <w:r>
        <w:rPr>
          <w:i/>
          <w:iCs/>
        </w:rPr>
        <w:t xml:space="preserve"> Si la ligne reste </w:t>
      </w:r>
      <w:r>
        <w:rPr>
          <w:b/>
          <w:bCs/>
          <w:i/>
          <w:iCs/>
        </w:rPr>
        <w:t xml:space="preserve">dans la bande verte</w:t>
      </w:r>
      <w:r>
        <w:rPr>
          <w:i/>
          <w:iCs/>
        </w:rPr>
        <w:t xml:space="preserve">, les conditions sont bonnes. Si elle en sort (points orange), c'est le signe d'une </w:t>
      </w:r>
      <w:r>
        <w:rPr>
          <w:b/>
          <w:bCs/>
          <w:i/>
          <w:iCs/>
        </w:rPr>
        <w:t xml:space="preserve">dérive</w:t>
      </w:r>
      <w:r>
        <w:rPr>
          <w:i/>
          <w:iCs/>
        </w:rPr>
        <w:t xml:space="preserve"> à surveiller.</w:t>
      </w:r>
    </w:p>
    <w:p>
      <w:pPr>
        <w:pBdr>
          <w:bottom w:val="single" w:color="AAAAAA" w:sz="6" w:space="1"/>
        </w:pBdr>
        <w:spacing w:after="60" w:before="60"/>
      </w:pPr>
      <w:r>
        <w:t xml:space="preserve"/>
      </w:r>
    </w:p>
    <w:p>
      <w:pPr>
        <w:pStyle w:val="Heading2"/>
      </w:pPr>
      <w:r>
        <w:t xml:space="preserve">7. Comprendre les statuts des lots</w:t>
      </w:r>
    </w:p>
    <w:p>
      <w:pPr>
        <w:spacing w:after="40" w:before="40"/>
      </w:pPr>
      <w:r>
        <w:t xml:space="preserve">Chaque lot porte un </w:t>
      </w:r>
      <w:r>
        <w:rPr>
          <w:b/>
          <w:bCs/>
        </w:rPr>
        <w:t xml:space="preserve">statut</w:t>
      </w:r>
      <w:r>
        <w:t xml:space="preserve"> matérialisé par une pastille de couleur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6E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</w:rPr>
              <w:t xml:space="preserve">Statut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6E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</w:rPr>
              <w:t xml:space="preserve">Signification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6E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t xml:space="preserve">🟢 </w:t>
            </w:r>
            <w:r>
              <w:rPr>
                <w:b/>
                <w:bCs/>
              </w:rPr>
              <w:t xml:space="preserve">Conforme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t xml:space="preserve">Conditions respectées, lot sain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t xml:space="preserve">Aucune action particulière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t xml:space="preserve">🟠 </w:t>
            </w:r>
            <w:r>
              <w:rPr>
                <w:b/>
                <w:bCs/>
              </w:rPr>
              <w:t xml:space="preserve">En alerte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t xml:space="preserve">Conditions hors plage ou lot ancien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t xml:space="preserve">Vérifier l'entrepôt, prioriser l'expédition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t xml:space="preserve">🔴 </w:t>
            </w:r>
            <w:r>
              <w:rPr>
                <w:b/>
                <w:bCs/>
              </w:rPr>
              <w:t xml:space="preserve">Périmé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t xml:space="preserve">Lot trop ancien / date dépassée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t xml:space="preserve">Déclasser ou traiter selon procédure qualité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t xml:space="preserve">⚪ </w:t>
            </w:r>
            <w:r>
              <w:rPr>
                <w:b/>
                <w:bCs/>
              </w:rPr>
              <w:t xml:space="preserve">Expédié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t xml:space="preserve">Lot sorti du stock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t xml:space="preserve">Archivage</w:t>
            </w:r>
          </w:p>
        </w:tc>
      </w:tr>
    </w:tbl>
    <w:p>
      <w:pPr>
        <w:spacing w:after="80"/>
      </w:pPr>
    </w:p>
    <w:p>
      <w:pPr>
        <w:pBdr>
          <w:bottom w:val="single" w:color="AAAAAA" w:sz="6" w:space="1"/>
        </w:pBdr>
        <w:spacing w:after="60" w:before="60"/>
      </w:pPr>
      <w:r>
        <w:t xml:space="preserve"/>
      </w:r>
    </w:p>
    <w:p>
      <w:pPr>
        <w:pStyle w:val="Heading2"/>
      </w:pPr>
      <w:r>
        <w:t xml:space="preserve">8. Les alertes et les actions attendues</w:t>
      </w:r>
    </w:p>
    <w:p>
      <w:pPr>
        <w:spacing w:after="40" w:before="40"/>
      </w:pPr>
      <w:r>
        <w:t xml:space="preserve">L'application </w:t>
      </w:r>
      <w:r>
        <w:rPr>
          <w:b/>
          <w:bCs/>
        </w:rPr>
        <w:t xml:space="preserve">détecte automatiquement</w:t>
      </w:r>
      <w:r>
        <w:t xml:space="preserve"> les situations à risque et lève une alerte. Un </w:t>
      </w:r>
      <w:r>
        <w:rPr>
          <w:b/>
          <w:bCs/>
        </w:rPr>
        <w:t xml:space="preserve">email</w:t>
      </w:r>
      <w:r>
        <w:t xml:space="preserve"> est également envoyé au </w:t>
      </w:r>
      <w:r>
        <w:rPr>
          <w:b/>
          <w:bCs/>
        </w:rPr>
        <w:t xml:space="preserve">responsable d'exploitation du pays concerné</w:t>
      </w:r>
      <w:r>
        <w:t xml:space="preserve">.</w:t>
      </w:r>
    </w:p>
    <w:p>
      <w:pPr>
        <w:pStyle w:val="Heading3"/>
      </w:pPr>
      <w:r>
        <w:t xml:space="preserve">Deux types d'alertes</w:t>
      </w:r>
    </w:p>
    <w:p>
      <w:pPr>
        <w:pStyle w:val="ListParagraph"/>
        <w:numPr>
          <w:ilvl w:val="0"/>
          <w:numId w:val="4"/>
        </w:numPr>
        <w:spacing w:after="20" w:before="20"/>
      </w:pPr>
      <w:r>
        <w:rPr>
          <w:b/>
          <w:bCs/>
        </w:rPr>
        <w:t xml:space="preserve">Conditions non idéales</w:t>
      </w:r>
      <w:r>
        <w:t xml:space="preserve"> : la température ou l'humidité d'un entrepôt sort de la plage acceptable du pays.</w:t>
      </w:r>
    </w:p>
    <w:p>
      <w:pPr>
        <w:pStyle w:val="ListParagraph"/>
        <w:numPr>
          <w:ilvl w:val="1"/>
          <w:numId w:val="3"/>
        </w:numPr>
        <w:spacing w:after="20" w:before="20"/>
      </w:pPr>
      <w:r>
        <w:t xml:space="preserve">👉 </w:t>
      </w:r>
      <w:r>
        <w:rPr>
          <w:i/>
          <w:iCs/>
        </w:rPr>
        <w:t xml:space="preserve">Action</w:t>
      </w:r>
      <w:r>
        <w:t xml:space="preserve"> : vérifier l'entrepôt (ventilation, étanchéité, équipements) et les lots qui s'y trouvent.</w:t>
      </w:r>
    </w:p>
    <w:p>
      <w:pPr>
        <w:pStyle w:val="ListParagraph"/>
        <w:numPr>
          <w:ilvl w:val="0"/>
          <w:numId w:val="4"/>
        </w:numPr>
        <w:spacing w:after="20" w:before="20"/>
      </w:pPr>
      <w:r>
        <w:rPr>
          <w:b/>
          <w:bCs/>
        </w:rPr>
        <w:t xml:space="preserve">Lot trop ancien</w:t>
      </w:r>
      <w:r>
        <w:t xml:space="preserve"> : un lot dépasse </w:t>
      </w:r>
      <w:r>
        <w:rPr>
          <w:b/>
          <w:bCs/>
        </w:rPr>
        <w:t xml:space="preserve">365 jours</w:t>
      </w:r>
      <w:r>
        <w:t xml:space="preserve"> de stockage.</w:t>
      </w:r>
    </w:p>
    <w:p>
      <w:pPr>
        <w:pStyle w:val="ListParagraph"/>
        <w:numPr>
          <w:ilvl w:val="1"/>
          <w:numId w:val="3"/>
        </w:numPr>
        <w:spacing w:after="20" w:before="20"/>
      </w:pPr>
      <w:r>
        <w:t xml:space="preserve">👉 </w:t>
      </w:r>
      <w:r>
        <w:rPr>
          <w:i/>
          <w:iCs/>
        </w:rPr>
        <w:t xml:space="preserve">Action</w:t>
      </w:r>
      <w:r>
        <w:t xml:space="preserve"> : </w:t>
      </w:r>
      <w:r>
        <w:rPr>
          <w:b/>
          <w:bCs/>
        </w:rPr>
        <w:t xml:space="preserve">expédier en priorité</w:t>
      </w:r>
      <w:r>
        <w:t xml:space="preserve"> ce lot (rotation FIFO) ou le déclasser.</w:t>
      </w:r>
    </w:p>
    <w:p>
      <w:pPr>
        <w:pStyle w:val="Heading3"/>
      </w:pPr>
      <w:r>
        <w:t xml:space="preserve">Niveaux de gravité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6E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</w:rPr>
              <w:t xml:space="preserve">Niveau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6E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</w:rPr>
              <w:t xml:space="preserve">Icône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6E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</w:rPr>
              <w:t xml:space="preserve">Interprétation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t xml:space="preserve">Critique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t xml:space="preserve">🔴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t xml:space="preserve">Intervention immédiate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t xml:space="preserve">Haute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t xml:space="preserve">🟠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t xml:space="preserve">À traiter rapidement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t xml:space="preserve">Moyenne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t xml:space="preserve">🟡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t xml:space="preserve">À surveiller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t xml:space="preserve">Faible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t xml:space="preserve">🔵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t xml:space="preserve">Information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Page « Alertes »</w:t>
      </w:r>
    </w:p>
    <w:p>
      <w:pPr>
        <w:spacing w:after="40" w:before="40"/>
      </w:pPr>
      <w:r>
        <w:t xml:space="preserve">La page </w:t>
      </w:r>
      <w:r>
        <w:rPr>
          <w:b/>
          <w:bCs/>
        </w:rPr>
        <w:t xml:space="preserve">🔔 Alertes</w:t>
      </w:r>
      <w:r>
        <w:t xml:space="preserve"> regroupe toutes les alertes, les plus récentes en premier. Consultez-la régulièrement pour traiter les situations en attente.</w:t>
      </w:r>
    </w:p>
    <w:p>
      <w:pPr>
        <w:pBdr>
          <w:bottom w:val="single" w:color="AAAAAA" w:sz="6" w:space="1"/>
        </w:pBdr>
        <w:spacing w:after="60" w:before="60"/>
      </w:pPr>
      <w:r>
        <w:t xml:space="preserve"/>
      </w:r>
    </w:p>
    <w:p>
      <w:pPr>
        <w:pStyle w:val="Heading2"/>
      </w:pPr>
      <w:r>
        <w:t xml:space="preserve">9. La logique FIFO (rotation des stocks)</w:t>
      </w:r>
    </w:p>
    <w:p>
      <w:pPr>
        <w:spacing w:after="40" w:before="40"/>
      </w:pPr>
      <w:r>
        <w:rPr>
          <w:b/>
          <w:bCs/>
        </w:rPr>
        <w:t xml:space="preserve">FIFO</w:t>
      </w:r>
      <w:r>
        <w:t xml:space="preserve"> = </w:t>
      </w:r>
      <w:r>
        <w:rPr>
          <w:i/>
          <w:iCs/>
        </w:rPr>
        <w:t xml:space="preserve">First In, First Out</w:t>
      </w:r>
      <w:r>
        <w:t xml:space="preserve"> (« premier entré, premier sorti »). Pour préserver la qualité, on </w:t>
      </w:r>
      <w:r>
        <w:rPr>
          <w:b/>
          <w:bCs/>
        </w:rPr>
        <w:t xml:space="preserve">expédie en priorité les lots les plus anciens</w:t>
      </w:r>
      <w:r>
        <w:t xml:space="preserve">.</w:t>
      </w:r>
    </w:p>
    <w:p>
      <w:pPr>
        <w:spacing w:after="40" w:before="40"/>
      </w:pPr>
      <w:r>
        <w:t xml:space="preserve">L'application vous y aide :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les lots sont </w:t>
      </w:r>
      <w:r>
        <w:rPr>
          <w:b/>
          <w:bCs/>
        </w:rPr>
        <w:t xml:space="preserve">triés par date de stockage</w:t>
      </w:r>
      <w:r>
        <w:t xml:space="preserve"> (plus anciens en haut) ;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la fiche d'un lot indique la </w:t>
      </w:r>
      <w:r>
        <w:rPr>
          <w:b/>
          <w:bCs/>
        </w:rPr>
        <w:t xml:space="preserve">limite FIFO</w:t>
      </w:r>
      <w:r>
        <w:t xml:space="preserve"> (jours restants avant 365 jours) ;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un lot proche ou au-delà de la limite est </w:t>
      </w:r>
      <w:r>
        <w:rPr>
          <w:b/>
          <w:bCs/>
        </w:rPr>
        <w:t xml:space="preserve">mis en évidence</w:t>
      </w:r>
      <w:r>
        <w:t xml:space="preserve"> et génère une alerte.</w:t>
      </w:r>
    </w:p>
    <w:p>
      <w:pPr>
        <w:pBdr>
          <w:bottom w:val="single" w:color="AAAAAA" w:sz="6" w:space="1"/>
        </w:pBdr>
        <w:spacing w:after="60" w:before="60"/>
      </w:pPr>
      <w:r>
        <w:t xml:space="preserve"/>
      </w:r>
    </w:p>
    <w:p>
      <w:pPr>
        <w:pStyle w:val="Heading2"/>
      </w:pPr>
      <w:r>
        <w:t xml:space="preserve">10. Foire aux questions (FAQ)</w:t>
      </w:r>
    </w:p>
    <w:p>
      <w:pPr>
        <w:spacing w:after="40" w:before="40"/>
      </w:pPr>
      <w:r>
        <w:rPr>
          <w:b/>
          <w:bCs/>
        </w:rPr>
        <w:t xml:space="preserve">❓ Je ne vois aucune donnée / les chiffres semblent figés.</w:t>
      </w:r>
      <w:r>
        <w:t xml:space="preserve"> L'application peut fonctionner en </w:t>
      </w:r>
      <w:r>
        <w:rPr>
          <w:b/>
          <w:bCs/>
        </w:rPr>
        <w:t xml:space="preserve">mode démonstration</w:t>
      </w:r>
      <w:r>
        <w:t xml:space="preserve"> (données d'exemple). Pour des données réelles, vérifiez auprès du service informatique que le serveur central est bien connecté (indicateur vert « Siège central » en bas du menu).</w:t>
      </w:r>
    </w:p>
    <w:p>
      <w:pPr>
        <w:spacing w:after="40" w:before="40"/>
      </w:pPr>
      <w:r>
        <w:rPr>
          <w:b/>
          <w:bCs/>
        </w:rPr>
        <w:t xml:space="preserve">❓ Une alerte est affichée mais la situation est revenue à la normale.</w:t>
      </w:r>
      <w:r>
        <w:t xml:space="preserve"> Les alertes conservent l'</w:t>
      </w:r>
      <w:r>
        <w:rPr>
          <w:b/>
          <w:bCs/>
        </w:rPr>
        <w:t xml:space="preserve">historique</w:t>
      </w:r>
      <w:r>
        <w:t xml:space="preserve"> des incidents (traçabilité). Une nouvelle mesure conforme ne supprime pas l'alerte passée ; elle reste consultable comme preuve.</w:t>
      </w:r>
    </w:p>
    <w:p>
      <w:pPr>
        <w:spacing w:after="40" w:before="40"/>
      </w:pPr>
      <w:r>
        <w:rPr>
          <w:b/>
          <w:bCs/>
        </w:rPr>
        <w:t xml:space="preserve">❓ Je n'ai pas reçu l'email d'alerte.</w:t>
      </w:r>
      <w:r>
        <w:t xml:space="preserve"> En mode démonstration, les emails sont </w:t>
      </w:r>
      <w:r>
        <w:rPr>
          <w:b/>
          <w:bCs/>
        </w:rPr>
        <w:t xml:space="preserve">affichés dans la console technique</w:t>
      </w:r>
      <w:r>
        <w:t xml:space="preserve"> et non réellement envoyés. En production, vérifiez avec l'informatique que l'adresse du responsable d'exploitation est correctement configurée.</w:t>
      </w:r>
    </w:p>
    <w:p>
      <w:pPr>
        <w:spacing w:after="40" w:before="40"/>
      </w:pPr>
      <w:r>
        <w:rPr>
          <w:b/>
          <w:bCs/>
        </w:rPr>
        <w:t xml:space="preserve">❓ Comment savoir quels lots expédier en premier ?</w:t>
      </w:r>
      <w:r>
        <w:t xml:space="preserve"> Ouvrez la page du pays : la liste est déjà </w:t>
      </w:r>
      <w:r>
        <w:rPr>
          <w:b/>
          <w:bCs/>
        </w:rPr>
        <w:t xml:space="preserve">triée du plus ancien au plus récent</w:t>
      </w:r>
      <w:r>
        <w:t xml:space="preserve">. Commencez par le haut de la liste (logique FIFO).</w:t>
      </w:r>
    </w:p>
    <w:p>
      <w:pPr>
        <w:spacing w:after="40" w:before="40"/>
      </w:pPr>
      <w:r>
        <w:rPr>
          <w:b/>
          <w:bCs/>
        </w:rPr>
        <w:t xml:space="preserve">❓ Que signifie la bande verte sur les graphiques ?</w:t>
      </w:r>
      <w:r>
        <w:t xml:space="preserve"> C'est la </w:t>
      </w:r>
      <w:r>
        <w:rPr>
          <w:b/>
          <w:bCs/>
        </w:rPr>
        <w:t xml:space="preserve">zone idéale</w:t>
      </w:r>
      <w:r>
        <w:t xml:space="preserve"> de conservation (température/humidité recommandée ± tolérance). Tant que la courbe y reste, les conditions sont bonnes.</w:t>
      </w:r>
    </w:p>
    <w:p>
      <w:pPr>
        <w:spacing w:after="40" w:before="40"/>
      </w:pPr>
      <w:r>
        <w:rPr>
          <w:b/>
          <w:bCs/>
        </w:rPr>
        <w:t xml:space="preserve">❓ Puis-je consulter plusieurs pays en même temps ?</w:t>
      </w:r>
      <w:r>
        <w:t xml:space="preserve"> Oui : le </w:t>
      </w:r>
      <w:r>
        <w:rPr>
          <w:b/>
          <w:bCs/>
        </w:rPr>
        <w:t xml:space="preserve">Dashboard</w:t>
      </w:r>
      <w:r>
        <w:t xml:space="preserve"> consolide l'ensemble des pays. Pour le détail, sélectionnez un pays dans le menu.</w:t>
      </w:r>
    </w:p>
    <w:p>
      <w:pPr>
        <w:spacing w:after="40" w:before="40"/>
      </w:pPr>
      <w:r>
        <w:rPr>
          <w:b/>
          <w:bCs/>
        </w:rPr>
        <w:t xml:space="preserve">❓ À qui m'adresser en cas de problème technique ?</w:t>
      </w:r>
      <w:r>
        <w:t xml:space="preserve"> Contactez votre </w:t>
      </w:r>
      <w:r>
        <w:rPr>
          <w:b/>
          <w:bCs/>
        </w:rPr>
        <w:t xml:space="preserve">correspondant SI local</w:t>
      </w:r>
      <w:r>
        <w:t xml:space="preserve"> (support niveau 1) ou la </w:t>
      </w:r>
      <w:r>
        <w:rPr>
          <w:b/>
          <w:bCs/>
        </w:rPr>
        <w:t xml:space="preserve">Direction SI / DevOps</w:t>
      </w:r>
      <w:r>
        <w:t xml:space="preserve"> (niveau 2).</w:t>
      </w:r>
    </w:p>
    <w:p>
      <w:pPr>
        <w:pBdr>
          <w:bottom w:val="single" w:color="AAAAAA" w:sz="6" w:space="1"/>
        </w:pBdr>
        <w:spacing w:after="60" w:before="60"/>
      </w:pPr>
      <w:r>
        <w:t xml:space="preserve"/>
      </w:r>
    </w:p>
    <w:p>
      <w:pPr>
        <w:spacing w:after="40" w:before="40"/>
      </w:pPr>
      <w:r>
        <w:rPr>
          <w:i/>
          <w:iCs/>
        </w:rPr>
        <w:t xml:space="preserve">Pour toute question fonctionnelle, rapprochez-vous de votre référent métier. Pour les aspects techniques (installation, déploiement), consultez le </w:t>
      </w:r>
      <w:r>
        <w:rPr>
          <w:i/>
          <w:iCs/>
        </w:rPr>
        <w:t xml:space="preserve">README</w:t>
      </w:r>
      <w:r>
        <w:rPr>
          <w:i/>
          <w:iCs/>
        </w:rPr>
        <w:t xml:space="preserve"> et le </w:t>
      </w:r>
      <w:r>
        <w:rPr>
          <w:i/>
          <w:iCs/>
        </w:rPr>
        <w:t xml:space="preserve">dossier technique</w:t>
      </w:r>
      <w:r>
        <w:rPr>
          <w:i/>
          <w:iCs/>
        </w:rPr>
        <w:t xml:space="preserve">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DEE8" w:sz="4" w:space="6"/>
      </w:pBdr>
      <w:jc w:val="center"/>
    </w:pPr>
    <w:r>
      <w:rPr>
        <w:color w:val="888888"/>
        <w:sz w:val="16"/>
        <w:szCs w:val="16"/>
      </w:rPr>
      <w:t xml:space="preserve">FutureKawa — Guide utilisateur  —  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/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  <w:lvl w:ilvl="2" w15:tentative="1">
      <w:start w:val="1"/>
      <w:numFmt w:val="bullet"/>
      <w:lvlText w:val="▪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1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80"/>
      <w:outlineLvl w:val="0"/>
    </w:pPr>
    <w:rPr>
      <w:rFonts w:ascii="Arial" w:cs="Arial" w:eastAsia="Arial" w:hAnsi="Arial"/>
      <w:b/>
      <w:bCs/>
      <w:color w:val="1F2D3D"/>
      <w:sz w:val="34"/>
      <w:szCs w:val="34"/>
    </w:rPr>
  </w:style>
  <w:style w:type="paragraph" w:styleId="Heading2">
    <w:name w:val="Heading 2"/>
    <w:basedOn w:val="Normal"/>
    <w:next w:val="Normal"/>
    <w:qFormat/>
    <w:pPr>
      <w:pBdr>
        <w:bottom w:val="single" w:color="D5DEE8" w:sz="4" w:space="4"/>
      </w:pBdr>
      <w:spacing w:after="140" w:before="240"/>
      <w:outlineLvl w:val="1"/>
    </w:pPr>
    <w:rPr>
      <w:rFonts w:ascii="Arial" w:cs="Arial" w:eastAsia="Arial" w:hAnsi="Arial"/>
      <w:b/>
      <w:bCs/>
      <w:color w:val="2E5A8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33475B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140"/>
      <w:outlineLvl w:val="3"/>
    </w:pPr>
    <w:rPr>
      <w:rFonts w:ascii="Arial" w:cs="Arial" w:eastAsia="Arial" w:hAnsi="Arial"/>
      <w:b/>
      <w:bCs/>
      <w:i/>
      <w:i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2026-06-15T19:49:32.122Z</dcterms:created>
  <dcterms:modified xsi:type="dcterms:W3CDTF">2026-06-15T19:49:32.122Z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