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Dossier technique — FutureKawa</w:t>
      </w:r>
    </w:p>
    <w:p>
      <w:pPr>
        <w:spacing w:after="40" w:before="40"/>
      </w:pPr>
      <w:r>
        <w:rPr>
          <w:b/>
          <w:bCs/>
        </w:rPr>
        <w:t xml:space="preserve">MSPR TPRE814 — Bloc 4 (RNCP 35584)</w:t>
      </w:r>
      <w:r>
        <w:t xml:space="preserve"> Solution applicative de suivi des stocks et des conditions de stockage du café vert, multi-pays, intégrant un dispositif IoT.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Projet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FutureKawa — suivi des stocks &amp; surveillance IoT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Type de livrable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Prototype avancé (démonstrateur)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Périmètre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Backend pays « exemple » (Brésil) + backend central (siège) + frontend web + module IoT</w:t>
            </w:r>
          </w:p>
        </w:tc>
      </w:tr>
    </w:tbl>
    <w:p>
      <w:pPr>
        <w:spacing w:after="80"/>
      </w:pP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Sommaire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Contexte &amp; objectifs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Architecture globale (Livrable 4.1)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Modèle de données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Conception du module IoT (Livrable 4.2)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Règles métier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Plans de tests (Livrable 4.3)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Limitations connues &amp; axes d'amélioration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1. Contexte &amp; objectifs</w:t>
      </w:r>
    </w:p>
    <w:p>
      <w:pPr>
        <w:spacing w:after="40" w:before="40"/>
      </w:pPr>
      <w:r>
        <w:t xml:space="preserve">FutureKawa exploite des entrepôts de café vert dans </w:t>
      </w:r>
      <w:r>
        <w:rPr>
          <w:b/>
          <w:bCs/>
        </w:rPr>
        <w:t xml:space="preserve">trois pays</w:t>
      </w:r>
      <w:r>
        <w:t xml:space="preserve"> (Brésil, Équateur, Colombie). La qualité du café dépend fortement des </w:t>
      </w:r>
      <w:r>
        <w:rPr>
          <w:b/>
          <w:bCs/>
        </w:rPr>
        <w:t xml:space="preserve">conditions de stockage</w:t>
      </w:r>
      <w:r>
        <w:t xml:space="preserve"> (température, humidité). L'entreprise a besoin d'un outil unique permettant de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centraliser le suivi des </w:t>
      </w:r>
      <w:r>
        <w:rPr>
          <w:b/>
          <w:bCs/>
        </w:rPr>
        <w:t xml:space="preserve">stocks (lots)</w:t>
      </w:r>
      <w:r>
        <w:t xml:space="preserve"> par pays et entrepôt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assurer la </w:t>
      </w:r>
      <w:r>
        <w:rPr>
          <w:b/>
          <w:bCs/>
        </w:rPr>
        <w:t xml:space="preserve">traçabilité</w:t>
      </w:r>
      <w:r>
        <w:t xml:space="preserve"> et la rotation </w:t>
      </w:r>
      <w:r>
        <w:rPr>
          <w:b/>
          <w:bCs/>
        </w:rPr>
        <w:t xml:space="preserve">FIFO</w:t>
      </w:r>
      <w:r>
        <w:t xml:space="preserve"> (expédier en priorité les lots les plus anciens)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surveiller automatiquement</w:t>
      </w:r>
      <w:r>
        <w:t xml:space="preserve"> les conditions via des capteurs IoT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alerter</w:t>
      </w:r>
      <w:r>
        <w:t xml:space="preserve"> en cas de dérive (conditions hors plage) ou de lot trop ancien (&gt; 365 jours).</w:t>
      </w:r>
    </w:p>
    <w:p>
      <w:pPr>
        <w:spacing w:after="40" w:before="40"/>
      </w:pPr>
      <w:r>
        <w:t xml:space="preserve">Le présent dossier décrit l'</w:t>
      </w:r>
      <w:r>
        <w:rPr>
          <w:b/>
          <w:bCs/>
        </w:rPr>
        <w:t xml:space="preserve">architecture retenue</w:t>
      </w:r>
      <w:r>
        <w:t xml:space="preserve">, la </w:t>
      </w:r>
      <w:r>
        <w:rPr>
          <w:b/>
          <w:bCs/>
        </w:rPr>
        <w:t xml:space="preserve">conception du module IoT</w:t>
      </w:r>
      <w:r>
        <w:t xml:space="preserve"> et la </w:t>
      </w:r>
      <w:r>
        <w:rPr>
          <w:b/>
          <w:bCs/>
        </w:rPr>
        <w:t xml:space="preserve">stratégie de tests</w:t>
      </w:r>
      <w:r>
        <w:t xml:space="preserve">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2. Architecture globale (Livrable 4.1)</w:t>
      </w:r>
    </w:p>
    <w:p>
      <w:pPr>
        <w:pStyle w:val="Heading3"/>
      </w:pPr>
      <w:r>
        <w:t xml:space="preserve">2.1 Vue d'ensemble</w:t>
      </w:r>
    </w:p>
    <w:p>
      <w:pPr>
        <w:spacing w:after="40" w:before="40"/>
      </w:pPr>
      <w:r>
        <w:t xml:space="preserve">L'architecture est </w:t>
      </w:r>
      <w:r>
        <w:rPr>
          <w:b/>
          <w:bCs/>
        </w:rPr>
        <w:t xml:space="preserve">distribuée</w:t>
      </w:r>
      <w:r>
        <w:t xml:space="preserve"> et reflète l'organisation « pays ↔ siège »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Niveau pays (local)</w:t>
      </w:r>
      <w:r>
        <w:t xml:space="preserve"> : chaque pays héberge un backend autonome et conteneurisé comprenant une </w:t>
      </w:r>
      <w:r>
        <w:rPr>
          <w:b/>
          <w:bCs/>
        </w:rPr>
        <w:t xml:space="preserve">base SQL</w:t>
      </w:r>
      <w:r>
        <w:t xml:space="preserve">, un </w:t>
      </w:r>
      <w:r>
        <w:rPr>
          <w:b/>
          <w:bCs/>
        </w:rPr>
        <w:t xml:space="preserve">broker MQTT local</w:t>
      </w:r>
      <w:r>
        <w:t xml:space="preserve"> et une </w:t>
      </w:r>
      <w:r>
        <w:rPr>
          <w:b/>
          <w:bCs/>
        </w:rPr>
        <w:t xml:space="preserve">API REST</w:t>
      </w:r>
      <w:r>
        <w:t xml:space="preserve">. Cette autonomie répond aux contraintes « terrain » (réseau variable) et permet à un site de continuer à collecter ses mesures même si le siège est injoignable.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Niveau siège (central)</w:t>
      </w:r>
      <w:r>
        <w:t xml:space="preserve"> : un backend central interroge les backends pays via leurs API REST pour </w:t>
      </w:r>
      <w:r>
        <w:rPr>
          <w:b/>
          <w:bCs/>
        </w:rPr>
        <w:t xml:space="preserve">consolider</w:t>
      </w:r>
      <w:r>
        <w:t xml:space="preserve"> stocks, mesures et alertes, et alimente le </w:t>
      </w:r>
      <w:r>
        <w:rPr>
          <w:b/>
          <w:bCs/>
        </w:rPr>
        <w:t xml:space="preserve">frontend web</w:t>
      </w:r>
      <w:r>
        <w:t xml:space="preserve">.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[ Module IoT ]      ESP32 + DHT22  (MicroPython)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  MQTT publish { temperature, humidite }  -&gt;  topic futurekawa/brazil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[ Broker MQTT ]     Mosquitto : 1883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  souscription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[ API pays ]        FastAPI : 8000   &lt;--&gt;   [ PostgreSQL : 5432 ]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                                      lots / mesures / alertes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  + Service email (SMTP / demo console)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  HTTP REST (consolidation)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[ API centrale ]    FastAPI : 8001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  HTTP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[ Frontend Web ]    React + Vite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Node-RED souscrit egalement au broker MQTT pour une voie d'alerte email.</w:t>
      </w:r>
    </w:p>
    <w:p>
      <w:pPr>
        <w:spacing w:after="40" w:before="40"/>
      </w:pPr>
      <w:r>
        <w:rPr>
          <w:i/>
          <w:iCs/>
        </w:rPr>
        <w:t xml:space="preserve">Figure 1 — Schéma de l'infrastructure globale.</w:t>
      </w:r>
    </w:p>
    <w:p>
      <w:pPr>
        <w:pStyle w:val="Heading3"/>
      </w:pPr>
      <w:r>
        <w:t xml:space="preserve">2.2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Technologie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Broker MQTT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Réception des relevés capteurs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Eclipse Mosquitto 2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1883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Backend pays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API REST (lots, mesures, alertes), souscription MQTT, moteur d'alertes, email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FastAPI / SQLAlchemy / paho-mqtt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8000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Persistance (lots, mesures, alertes, référentiel pays)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PostgreSQL 15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5432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Backend central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Consolidation multi-pays, proxy d'écriture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FastAPI / httpx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8001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Dashboard de consultation (stocks, courbes, alertes)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React 19 / Vite 8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8090*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Module IoT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Mesure température/humidité, publication MQTT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ESP32 + DHT22 / MicroPython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Node-RED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Voie d'alerting email complémentaire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Node-RED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1880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t xml:space="preserve">\* prévu dans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docker-compose.yml</w:t>
      </w:r>
      <w:r>
        <w:t xml:space="preserve"> ; conteneurisation à finaliser (cf. §7).</w:t>
      </w:r>
    </w:p>
    <w:p>
      <w:pPr>
        <w:pStyle w:val="Heading3"/>
      </w:pPr>
      <w:r>
        <w:t xml:space="preserve">2.3 Flux principaux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Collecte</w:t>
      </w:r>
      <w:r>
        <w:t xml:space="preserve"> : le capteur (ou le simulateur) publie un message JSON sur le topic MQTT → le backend pays le persiste en base et </w:t>
      </w:r>
      <w:r>
        <w:rPr>
          <w:b/>
          <w:bCs/>
        </w:rPr>
        <w:t xml:space="preserve">évalue les alertes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Alerting</w:t>
      </w:r>
      <w:r>
        <w:t xml:space="preserve"> : si la mesure est hors plage (seuils du pays) ou si un lot dépasse 365 jours → création d'une </w:t>
      </w:r>
      <w:r>
        <w:rPr>
          <w:b/>
          <w:bCs/>
        </w:rPr>
        <w:t xml:space="preserve">alerte</w:t>
      </w:r>
      <w:r>
        <w:t xml:space="preserve"> + </w:t>
      </w:r>
      <w:r>
        <w:rPr>
          <w:b/>
          <w:bCs/>
        </w:rPr>
        <w:t xml:space="preserve">envoi d'un email</w:t>
      </w:r>
      <w:r>
        <w:t xml:space="preserve"> au responsable d'exploitation.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Consultation</w:t>
      </w:r>
      <w:r>
        <w:t xml:space="preserve"> : le frontend interroge l'API centrale → qui interroge les API pays → renvoie stocks, mesures et alertes consolidés.</w:t>
      </w:r>
    </w:p>
    <w:p>
      <w:pPr>
        <w:pStyle w:val="Heading3"/>
      </w:pPr>
      <w:r>
        <w:t xml:space="preserve">2.4 Justification des choix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Choix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FastAPI (Python)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Productivité élevée, </w:t>
            </w:r>
            <w:r>
              <w:rPr>
                <w:b/>
                <w:bCs/>
              </w:rPr>
              <w:t xml:space="preserve">documentation OpenAPI/Swagger automatique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/docs</w:t>
            </w:r>
            <w:r>
              <w:t xml:space="preserve">), validation par Pydantic, asynchrone natif (utile pour le proxy central via httpx).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SGBD relationnel robuste et standard, adapté à la traçabilité et aux requêtes historiques ; recommandé par le cahier des charges.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MQTT / Mosquitto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Protocole </w:t>
            </w:r>
            <w:r>
              <w:rPr>
                <w:b/>
                <w:bCs/>
              </w:rPr>
              <w:t xml:space="preserve">léger</w:t>
            </w:r>
            <w:r>
              <w:t xml:space="preserve"> conçu pour l'IoT et les réseaux contraints (« terrain »), découplage producteur/consommateur, broker local par pays.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Architecture pays autonomes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Tolérance aux pannes</w:t>
            </w:r>
            <w:r>
              <w:t xml:space="preserve"> : un site continue de collecter ses mesures même si le siège est indisponible ; déploiement multi-sites </w:t>
            </w:r>
            <w:r>
              <w:rPr>
                <w:b/>
                <w:bCs/>
              </w:rPr>
              <w:t xml:space="preserve">standardisé</w:t>
            </w:r>
            <w:r>
              <w:t xml:space="preserve"> (même image par pays).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Backend central = service dédié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Sépare la </w:t>
            </w:r>
            <w:r>
              <w:rPr>
                <w:b/>
                <w:bCs/>
              </w:rPr>
              <w:t xml:space="preserve">consolidation</w:t>
            </w:r>
            <w:r>
              <w:t xml:space="preserve"> de la collecte ; un pays peut être ajouté sans toucher au frontend (registre dans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config.py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Reproductibilité</w:t>
            </w:r>
            <w:r>
              <w:t xml:space="preserve"> : démarrage de l'ensemble via une commande unique sur un poste de démonstration.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React + Vite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Écosystème standard, build rapide, composants réutilisables ; graphiques en </w:t>
            </w:r>
            <w:r>
              <w:rPr>
                <w:b/>
                <w:bCs/>
              </w:rPr>
              <w:t xml:space="preserve">SVG natif</w:t>
            </w:r>
            <w:r>
              <w:t xml:space="preserve"> (pas de dépendance lourde).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2.5 Découpage &amp; extensibilité</w:t>
      </w:r>
    </w:p>
    <w:p>
      <w:pPr>
        <w:spacing w:after="40" w:before="40"/>
      </w:pPr>
      <w:r>
        <w:t xml:space="preserve">Ajouter un pays se fait </w:t>
      </w:r>
      <w:r>
        <w:rPr>
          <w:b/>
          <w:bCs/>
        </w:rPr>
        <w:t xml:space="preserve">sans modifier le code</w:t>
      </w:r>
      <w:r>
        <w:t xml:space="preserve"> du backend central : il suffit de déployer une instance du backend pays (avec sa base et son broker) et d'enregistrer son URL dans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backend-central/app/config.py</w:t>
      </w:r>
      <w:r>
        <w:t xml:space="preserve"> :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COUNTRIES = {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"brazil":   os.getenv("BRAZIL_API_URL",   "http://localhost:8000"),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"colombia": os.getenv("COLOMBIA_API_URL", "http://localhost:8002"),  # à activer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"ecuador":  os.getenv("ECUADOR_API_URL",  "http://localhost:8003"),  # à activer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2.6 Robustesse &amp; sécurité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Tolérance aux pannes</w:t>
      </w:r>
      <w:r>
        <w:t xml:space="preserve"> : le client HTTP central capture les erreurs et renvoie une réponse vide /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502</w:t>
      </w:r>
      <w:r>
        <w:t xml:space="preserve"> plutôt que de planter ; un timeout (8 s) borne les appels inter-services.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Idempotence</w:t>
      </w:r>
      <w:r>
        <w:t xml:space="preserve"> : le seeding ne s'exécute que si la base est vide ; les alertes sont </w:t>
      </w:r>
      <w:r>
        <w:rPr>
          <w:b/>
          <w:bCs/>
        </w:rPr>
        <w:t xml:space="preserve">dédupliquées</w:t>
      </w:r>
      <w:r>
        <w:t xml:space="preserve"> (anti-spam) avant création/email.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Healthcheck</w:t>
      </w:r>
      <w:r>
        <w:t xml:space="preserve"> : PostgreSQL dispose d'un </w:t>
      </w:r>
      <w:r>
        <w:rPr>
          <w:i/>
          <w:iCs/>
        </w:rPr>
        <w:t xml:space="preserve">healthcheck</w:t>
      </w:r>
      <w:r>
        <w:t xml:space="preserve"> ; le backend pays attend que la base soit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healthy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Sécurité applicative</w:t>
      </w:r>
      <w:r>
        <w:t xml:space="preserve"> </w:t>
      </w:r>
      <w:r>
        <w:rPr>
          <w:i/>
          <w:iCs/>
        </w:rPr>
        <w:t xml:space="preserve">(axe d'amélioration)</w:t>
      </w:r>
      <w:r>
        <w:t xml:space="preserve"> : à ce stade, les API sont ouvertes (CORS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*</w:t>
      </w:r>
      <w:r>
        <w:t xml:space="preserve">, pas d'authentification). Une montée en sécurité est prévue (clé d'API / JWT, CORS restreint, secrets externalisés, MQTT authentifié), en s'appuyant sur l'</w:t>
      </w:r>
      <w:r>
        <w:rPr>
          <w:b/>
          <w:bCs/>
        </w:rPr>
        <w:t xml:space="preserve">OWASP API Security Top 10</w:t>
      </w:r>
      <w:r>
        <w:t xml:space="preserve">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3. Modèle de données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PAYS (Id_pays PK, nom, temp_min, temp_max, humidity_min,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humidity_max, temp_tolerance, humidity_tolerance)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1..*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EXPLOITATION (Id_exploitation PK, nom_exploitation, ville, Id_pays FK)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1..*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ENTREPOT (Id_entrepot PK, nom, localisation, capacite_stockage, Id_exploitation FK)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+--&lt; 1..* &gt;--  LOT (Id_lot PK, date_stockage, date_expiration,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  statut, quantite, Id_entrepot FK)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     | 1..*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     v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  ALERT (Id_alert PK, message, type_alerte,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         niveau, created_at, Id_lot FK)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+--&lt; 1..* &gt;--  MESURE (Id_measure PK, temperature, humidite,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date_mesure, Id_entrepot FK)</w:t>
      </w:r>
    </w:p>
    <w:p>
      <w:pPr>
        <w:spacing w:after="40" w:before="40"/>
      </w:pPr>
      <w:r>
        <w:rPr>
          <w:i/>
          <w:iCs/>
        </w:rPr>
        <w:t xml:space="preserve">Figure 2 — Modèle relationnel.</w:t>
      </w:r>
    </w:p>
    <w:p>
      <w:pPr>
        <w:spacing w:after="40" w:before="40"/>
      </w:pPr>
      <w:r>
        <w:t xml:space="preserve">Les </w:t>
      </w:r>
      <w:r>
        <w:rPr>
          <w:b/>
          <w:bCs/>
        </w:rPr>
        <w:t xml:space="preserve">seuils</w:t>
      </w:r>
      <w:r>
        <w:t xml:space="preserve"> (températures et humidités min/max) sont portés par la table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pays</w:t>
      </w:r>
      <w:r>
        <w:t xml:space="preserve">, ce qui permet une </w:t>
      </w:r>
      <w:r>
        <w:rPr>
          <w:b/>
          <w:bCs/>
        </w:rPr>
        <w:t xml:space="preserve">règle d'alerte adaptable</w:t>
      </w:r>
      <w:r>
        <w:t xml:space="preserve"> par pays. Les tables sont créées automatiquement au démarrage du backend (SQLAlchemy) ; le fichier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db/schema.sql</w:t>
      </w:r>
      <w:r>
        <w:t xml:space="preserve"> fournit un schéma de référence équivalent.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4. Conception du module IoT (Livrable 4.2)</w:t>
      </w:r>
    </w:p>
    <w:p>
      <w:pPr>
        <w:pStyle w:val="Heading3"/>
      </w:pPr>
      <w:r>
        <w:t xml:space="preserve">4.1 Matériel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Microcontrôleur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ESP32</w:t>
            </w:r>
            <w:r>
              <w:t xml:space="preserve"> (Wi-Fi intégré)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Acquisition + publication MQTT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Capteur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DHT22</w:t>
            </w:r>
            <w:r>
              <w:t xml:space="preserve"> (AM2302)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Mesure température (°C) &amp; humidité (%)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Plaque d'essai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Breadboard + câblage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Prototypage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 Schéma de câblage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DHT22                         ESP32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┌────────┐                   ┌──────────┐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│  VCC   ├───────────────────┤ 3V3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│  DATA  ├──────┬────────────┤ GPIO 15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│  (NC)  │      │            │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│  GND   ├──────┼────────────┤ GND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└────────┘      │            └──────────┘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│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[résistance pull-up 10 kΩ entre DATA et VCC]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 capteur est alimenté en </w:t>
      </w:r>
      <w:r>
        <w:rPr>
          <w:b/>
          <w:bCs/>
        </w:rPr>
        <w:t xml:space="preserve">3,3 V</w:t>
      </w:r>
      <w:r>
        <w:t xml:space="preserve">, ligne </w:t>
      </w:r>
      <w:r>
        <w:rPr>
          <w:b/>
          <w:bCs/>
        </w:rPr>
        <w:t xml:space="preserve">DATA sur GPIO 15</w:t>
      </w:r>
      <w:r>
        <w:t xml:space="preserve">, masse commune.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Une </w:t>
      </w:r>
      <w:r>
        <w:rPr>
          <w:b/>
          <w:bCs/>
        </w:rPr>
        <w:t xml:space="preserve">résistance de tirage (pull-up) de 10 kΩ</w:t>
      </w:r>
      <w:r>
        <w:t xml:space="preserve"> entre DATA et VCC fiabilise la lecture (recommandation constructeur).</w:t>
      </w:r>
    </w:p>
    <w:p>
      <w:pPr>
        <w:spacing w:after="40" w:before="40"/>
      </w:pPr>
      <w:r>
        <w:t xml:space="preserve">Le schéma exécutable est disponible dans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ESP32/diagram.json</w:t>
      </w:r>
      <w:r>
        <w:t xml:space="preserve"> (projet </w:t>
      </w:r>
      <w:r>
        <w:rPr>
          <w:b/>
          <w:bCs/>
        </w:rPr>
        <w:t xml:space="preserve">Wokwi</w:t>
      </w:r>
      <w:r>
        <w:t xml:space="preserve">), avec le firmware MicroPython embarqué (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main.py</w:t>
      </w:r>
      <w:r>
        <w:t xml:space="preserve">).</w:t>
      </w:r>
    </w:p>
    <w:p>
      <w:pPr>
        <w:pStyle w:val="Heading3"/>
      </w:pPr>
      <w:r>
        <w:t xml:space="preserve">4.3 Protocole MQTT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Valeur (convention backend)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Broker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Mosquitto, port </w:t>
            </w:r>
            <w:r>
              <w:rPr>
                <w:b/>
                <w:bCs/>
              </w:rPr>
              <w:t xml:space="preserve">1883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Topic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futurekawa/brazil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QoS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0 (au moins une fois suffisant pour la démo)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Fréquence d'envoi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~ toutes les 30 s (capteur) / 5 s (simulateur)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Format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JSON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b/>
          <w:bCs/>
        </w:rPr>
        <w:t xml:space="preserve">Format du payload attendu par le backend</w:t>
      </w:r>
      <w:r>
        <w:t xml:space="preserve"> :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"temperature": 28.5,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"humidite": 55.2,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"Id_entrepot": 1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C9A24B" w:sz="12" w:space="8"/>
        </w:pBdr>
        <w:spacing w:after="80" w:before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Point d'attention (à harmoniser)</w:t>
      </w:r>
      <w:r>
        <w:rPr>
          <w:i/>
          <w:iCs/>
        </w:rPr>
        <w:t xml:space="preserve"> : le firmware ESP32 et le flux Node-RED utilisent actuellement le topic </w:t>
      </w:r>
      <w:r>
        <w:rPr>
          <w:rFonts w:ascii="Consolas" w:cs="Consolas" w:eastAsia="Consolas" w:hAnsi="Consolas"/>
          <w:i/>
          <w:iCs/>
          <w:sz w:val="20"/>
          <w:szCs w:val="20"/>
          <w:shd w:fill="EFEFEF" w:color="auto" w:val="clear"/>
        </w:rPr>
        <w:t xml:space="preserve">futurekawa_dht</w:t>
      </w:r>
      <w:r>
        <w:rPr>
          <w:i/>
          <w:iCs/>
        </w:rPr>
        <w:t xml:space="preserve"> et les clés </w:t>
      </w:r>
      <w:r>
        <w:rPr>
          <w:rFonts w:ascii="Consolas" w:cs="Consolas" w:eastAsia="Consolas" w:hAnsi="Consolas"/>
          <w:i/>
          <w:iCs/>
          <w:sz w:val="20"/>
          <w:szCs w:val="20"/>
          <w:shd w:fill="EFEFEF" w:color="auto" w:val="clear"/>
        </w:rPr>
        <w:t xml:space="preserve">temp</w:t>
      </w:r>
      <w:r>
        <w:rPr>
          <w:i/>
          <w:iCs/>
        </w:rPr>
        <w:t xml:space="preserve"> / </w:t>
      </w:r>
      <w:r>
        <w:rPr>
          <w:rFonts w:ascii="Consolas" w:cs="Consolas" w:eastAsia="Consolas" w:hAnsi="Consolas"/>
          <w:i/>
          <w:iCs/>
          <w:sz w:val="20"/>
          <w:szCs w:val="20"/>
          <w:shd w:fill="EFEFEF" w:color="auto" w:val="clear"/>
        </w:rPr>
        <w:t xml:space="preserve">humidity</w:t>
      </w:r>
      <w:r>
        <w:rPr>
          <w:i/>
          <w:iCs/>
        </w:rPr>
        <w:t xml:space="preserve">, alors que le backend souscrit à </w:t>
      </w:r>
      <w:r>
        <w:rPr>
          <w:rFonts w:ascii="Consolas" w:cs="Consolas" w:eastAsia="Consolas" w:hAnsi="Consolas"/>
          <w:i/>
          <w:iCs/>
          <w:sz w:val="20"/>
          <w:szCs w:val="20"/>
          <w:shd w:fill="EFEFEF" w:color="auto" w:val="clear"/>
        </w:rPr>
        <w:t xml:space="preserve">futurekawa/brazil</w:t>
      </w:r>
      <w:r>
        <w:rPr>
          <w:i/>
          <w:iCs/>
        </w:rPr>
        <w:t xml:space="preserve"> et lit </w:t>
      </w:r>
      <w:r>
        <w:rPr>
          <w:rFonts w:ascii="Consolas" w:cs="Consolas" w:eastAsia="Consolas" w:hAnsi="Consolas"/>
          <w:i/>
          <w:iCs/>
          <w:sz w:val="20"/>
          <w:szCs w:val="20"/>
          <w:shd w:fill="EFEFEF" w:color="auto" w:val="clear"/>
        </w:rPr>
        <w:t xml:space="preserve">temperature</w:t>
      </w:r>
      <w:r>
        <w:rPr>
          <w:i/>
          <w:iCs/>
        </w:rPr>
        <w:t xml:space="preserve"> / </w:t>
      </w:r>
      <w:r>
        <w:rPr>
          <w:rFonts w:ascii="Consolas" w:cs="Consolas" w:eastAsia="Consolas" w:hAnsi="Consolas"/>
          <w:i/>
          <w:iCs/>
          <w:sz w:val="20"/>
          <w:szCs w:val="20"/>
          <w:shd w:fill="EFEFEF" w:color="auto" w:val="clear"/>
        </w:rPr>
        <w:t xml:space="preserve">humidite</w:t>
      </w:r>
      <w:r>
        <w:rPr>
          <w:i/>
          <w:iCs/>
        </w:rPr>
        <w:t xml:space="preserve">. Le </w:t>
      </w:r>
      <w:r>
        <w:rPr>
          <w:b/>
          <w:bCs/>
          <w:i/>
          <w:iCs/>
        </w:rPr>
        <w:t xml:space="preserve">simulateur</w:t>
      </w:r>
      <w:r>
        <w:rPr>
          <w:i/>
          <w:iCs/>
        </w:rPr>
        <w:t xml:space="preserve"> (</w:t>
      </w:r>
      <w:r>
        <w:rPr>
          <w:rFonts w:ascii="Consolas" w:cs="Consolas" w:eastAsia="Consolas" w:hAnsi="Consolas"/>
          <w:i/>
          <w:iCs/>
          <w:sz w:val="20"/>
          <w:szCs w:val="20"/>
          <w:shd w:fill="EFEFEF" w:color="auto" w:val="clear"/>
        </w:rPr>
        <w:t xml:space="preserve">mqtt_simulator.py</w:t>
      </w:r>
      <w:r>
        <w:rPr>
          <w:i/>
          <w:iCs/>
        </w:rPr>
        <w:t xml:space="preserve">) respecte, lui, la convention backend et alimente correctement la base. L'alignement capteur ↔ backend est un correctif identifié (cf. §7).</w:t>
      </w:r>
    </w:p>
    <w:p>
      <w:pPr>
        <w:pStyle w:val="Heading3"/>
      </w:pPr>
      <w:r>
        <w:t xml:space="preserve">4.4 Stratégie de reconnexion / gestion des erreurs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Côté backend</w:t>
      </w:r>
      <w:r>
        <w:t xml:space="preserve"> : si le broker est injoignable au démarrage, le service </w:t>
      </w:r>
      <w:r>
        <w:rPr>
          <w:b/>
          <w:bCs/>
        </w:rPr>
        <w:t xml:space="preserve">continue sans MQTT</w:t>
      </w:r>
      <w:r>
        <w:t xml:space="preserve"> (log explicite) plutôt que de planter. Les messages au JSON invalide sont ignorés avec trace.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Côté capteur</w:t>
      </w:r>
      <w:r>
        <w:t xml:space="preserve"> : boucle de mesure protégée par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try/except</w:t>
      </w:r>
      <w:r>
        <w:t xml:space="preserve"> ; en cas d'erreur de lecture, la mesure est sautée sans interrompre la boucle.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Évolution</w:t>
      </w:r>
      <w:r>
        <w:t xml:space="preserve"> : ajout d'une logique de </w:t>
      </w:r>
      <w:r>
        <w:rPr>
          <w:i/>
          <w:iCs/>
        </w:rPr>
        <w:t xml:space="preserve">reconnexion automatique</w:t>
      </w:r>
      <w:r>
        <w:t xml:space="preserve"> (backoff) et de </w:t>
      </w:r>
      <w:r>
        <w:rPr>
          <w:i/>
          <w:iCs/>
        </w:rPr>
        <w:t xml:space="preserve">Last Will &amp; Testament</w:t>
      </w:r>
      <w:r>
        <w:t xml:space="preserve"> MQTT pour détecter la perte d'un capteur.</w:t>
      </w:r>
    </w:p>
    <w:p>
      <w:pPr>
        <w:pStyle w:val="Heading3"/>
      </w:pPr>
      <w:r>
        <w:t xml:space="preserve">4.5 Limites &amp; risques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 DHT22 a une </w:t>
      </w:r>
      <w:r>
        <w:rPr>
          <w:b/>
          <w:bCs/>
        </w:rPr>
        <w:t xml:space="preserve">précision limitée</w:t>
      </w:r>
      <w:r>
        <w:t xml:space="preserve"> (± 0,5 °C / ± 2–5 % HR) et une fréquence d'échantillonnage faible (~0,5 Hz) — suffisant pour le suivi d'entrepôt.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Pas de stockage local sur l'ESP32 : une </w:t>
      </w:r>
      <w:r>
        <w:rPr>
          <w:b/>
          <w:bCs/>
        </w:rPr>
        <w:t xml:space="preserve">coupure réseau</w:t>
      </w:r>
      <w:r>
        <w:t xml:space="preserve"> entraîne la perte des mesures pendant l'indisponibilité (mitigation possible : buffer local).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Sécurité MQTT : broker en </w:t>
      </w:r>
      <w:r>
        <w:rPr>
          <w:b/>
          <w:bCs/>
        </w:rPr>
        <w:t xml:space="preserve">accès anonyme</w:t>
      </w:r>
      <w:r>
        <w:t xml:space="preserve"> pour la démo (à restreindre en production).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5. Règles métier</w:t>
      </w:r>
    </w:p>
    <w:p>
      <w:pPr>
        <w:pStyle w:val="Heading3"/>
      </w:pPr>
      <w:r>
        <w:t xml:space="preserve">5.1 Alertes automatiques</w:t>
      </w:r>
    </w:p>
    <w:p>
      <w:pPr>
        <w:spacing w:after="40" w:before="40"/>
      </w:pPr>
      <w:r>
        <w:t xml:space="preserve">Une alerte (et un </w:t>
      </w:r>
      <w:r>
        <w:rPr>
          <w:b/>
          <w:bCs/>
        </w:rPr>
        <w:t xml:space="preserve">email</w:t>
      </w:r>
      <w:r>
        <w:t xml:space="preserve"> au responsable d'exploitation) est levée dans </w:t>
      </w:r>
      <w:r>
        <w:rPr>
          <w:b/>
          <w:bCs/>
        </w:rPr>
        <w:t xml:space="preserve">deux cas</w:t>
      </w:r>
      <w:r>
        <w:t xml:space="preserve">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Cas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Niveau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Conditions non idéales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température </w:t>
            </w:r>
            <w:r>
              <w:rPr>
                <w:b/>
                <w:bCs/>
              </w:rPr>
              <w:t xml:space="preserve">ou</w:t>
            </w:r>
            <w:r>
              <w:t xml:space="preserve"> humidité hors plage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[idéal ± tolérance]</w:t>
            </w:r>
            <w:r>
              <w:t xml:space="preserve"> du pays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temperature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humidite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warning</w:t>
            </w:r>
            <w:r>
              <w:t xml:space="preserve">, ou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critical</w:t>
            </w:r>
            <w:r>
              <w:t xml:space="preserve"> si fort dépassement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Lot trop ancien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date_stockage</w:t>
            </w:r>
            <w:r>
              <w:t xml:space="preserve"> dépassée de </w:t>
            </w:r>
            <w:r>
              <w:rPr>
                <w:b/>
                <w:bCs/>
              </w:rPr>
              <w:t xml:space="preserve">plus de 365 jours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lot_ancien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warning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t xml:space="preserve">Règles complémentaires de gestion de l'expiration (statut des lots) : lot </w:t>
      </w:r>
      <w:r>
        <w:rPr>
          <w:b/>
          <w:bCs/>
        </w:rPr>
        <w:t xml:space="preserve">expiré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date_expiration</w:t>
      </w:r>
      <w:r>
        <w:t xml:space="preserve"> dépassée →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critical</w:t>
      </w:r>
      <w:r>
        <w:t xml:space="preserve">) et </w:t>
      </w:r>
      <w:r>
        <w:rPr>
          <w:b/>
          <w:bCs/>
        </w:rPr>
        <w:t xml:space="preserve">pré-expiration</w:t>
      </w:r>
      <w:r>
        <w:t xml:space="preserve"> (≤ 30 jours →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warning</w:t>
      </w:r>
      <w:r>
        <w:t xml:space="preserve">).</w:t>
      </w:r>
    </w:p>
    <w:p>
      <w:pPr>
        <w:spacing w:after="40" w:before="40"/>
      </w:pPr>
      <w:r>
        <w:t xml:space="preserve">Les alertes sont </w:t>
      </w:r>
      <w:r>
        <w:rPr>
          <w:b/>
          <w:bCs/>
        </w:rPr>
        <w:t xml:space="preserve">dédupliquées</w:t>
      </w:r>
      <w:r>
        <w:t xml:space="preserve"> avant création, et l'email n'est envoyé </w:t>
      </w:r>
      <w:r>
        <w:rPr>
          <w:b/>
          <w:bCs/>
        </w:rPr>
        <w:t xml:space="preserve">qu'à la première occurrence</w:t>
      </w:r>
      <w:r>
        <w:t xml:space="preserve"> (anti-spam).</w:t>
      </w:r>
    </w:p>
    <w:p>
      <w:pPr>
        <w:pStyle w:val="Heading3"/>
      </w:pPr>
      <w:r>
        <w:t xml:space="preserve">5.2 Contenu de l'email d'alerte</w:t>
      </w:r>
    </w:p>
    <w:p>
      <w:pPr>
        <w:spacing w:after="40" w:before="40"/>
      </w:pPr>
      <w:r>
        <w:t xml:space="preserve">Sujet :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[FutureKawa &lt;pays&gt;] Alerte &lt;niveau&gt; — &lt;type&gt;</w:t>
      </w:r>
      <w:r>
        <w:t xml:space="preserve">. Le corps précise le niveau, le type, le lot concerné, le message et l'action attendue. </w:t>
      </w:r>
      <w:r>
        <w:rPr>
          <w:b/>
          <w:bCs/>
        </w:rPr>
        <w:t xml:space="preserve">Sans configuration SMTP, l'email est affiché en console</w:t>
      </w:r>
      <w:r>
        <w:t xml:space="preserve"> (mode démonstration).</w:t>
      </w:r>
    </w:p>
    <w:p>
      <w:pPr>
        <w:pStyle w:val="Heading3"/>
      </w:pPr>
      <w:r>
        <w:t xml:space="preserve">5.3 Logique FIFO</w:t>
      </w:r>
    </w:p>
    <w:p>
      <w:pPr>
        <w:spacing w:after="40" w:before="40"/>
      </w:pPr>
      <w:r>
        <w:t xml:space="preserve">Les lots sont consultables triés par </w:t>
      </w:r>
      <w:r>
        <w:rPr>
          <w:b/>
          <w:bCs/>
        </w:rPr>
        <w:t xml:space="preserve">date de stockage croissante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/lots/fifo</w:t>
      </w:r>
      <w:r>
        <w:t xml:space="preserve">) afin d'expédier en priorité les plus anciens.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6. Plans de tests (Livrable 4.3)</w:t>
      </w:r>
    </w:p>
    <w:p>
      <w:pPr>
        <w:pStyle w:val="Heading3"/>
      </w:pPr>
      <w:r>
        <w:t xml:space="preserve">6.1 Stratégie &amp; typologie</w:t>
      </w:r>
    </w:p>
    <w:p>
      <w:pPr>
        <w:spacing w:after="40" w:before="40"/>
      </w:pPr>
      <w:r>
        <w:t xml:space="preserve">La stratégie suit une </w:t>
      </w:r>
      <w:r>
        <w:rPr>
          <w:b/>
          <w:bCs/>
        </w:rPr>
        <w:t xml:space="preserve">pyramide de tests</w:t>
      </w:r>
      <w:r>
        <w:t xml:space="preserve"> :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/\        E2E / UI       — parcours utilisateur (front → API → DB)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/──\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/ API\      Intégration    — endpoints REST, MQTT → persistance, alertes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/──────\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  Unit  \    Unitaires      — règles métier (seuils, FIFO, âge des lots)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/──────────\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Niveau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Cible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Outils visés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Unitaire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Fonctions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alerts.py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crud.py</w:t>
            </w:r>
            <w:r>
              <w:t xml:space="preserve">, utilitaires front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pytest</w:t>
            </w:r>
            <w:r>
              <w:t xml:space="preserve">, Vitest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Intégration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Routes FastAPI, chaîne MQTT → DB, déclenchement des alertes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pytest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httpx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TestClient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API (contrat)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Conformité aux schémas OpenAPI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Swagger / schemathesis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E2E / UI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Parcours « sélection pays → lot → courbes »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Playwright (cible)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6.2 Cas de test (extrait)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Pré-requis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Étapes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Résultat attendu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T-01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Lister les lots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Stack démarré, données seedées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GET /lots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200 + liste non vide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T-02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Tri FIFO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idem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GET /lots/fifo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Lots triés par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date_stockage</w:t>
            </w:r>
            <w:r>
              <w:t xml:space="preserve"> croissante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T-03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Créer un lot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idem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POST /lots</w:t>
            </w:r>
            <w:r>
              <w:t xml:space="preserve"> (payload valide)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200 + lot créé,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statut = conforme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T-04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Alerte température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idem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POST /mesures</w:t>
            </w:r>
            <w:r>
              <w:t xml:space="preserve"> avec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temperature=40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Alerte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temperature</w:t>
            </w:r>
            <w:r>
              <w:t xml:space="preserve"> créée + email (console)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T-05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Alerte humidité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idem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POST /mesures</w:t>
            </w:r>
            <w:r>
              <w:t xml:space="preserve"> avec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humidite=70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Alerte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humidite</w:t>
            </w:r>
            <w:r>
              <w:t xml:space="preserve"> créée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T-06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Lot &gt; 365 j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lot seedé à 400 j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POST /lots/check-expiration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Alerte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lot_ancien</w:t>
            </w:r>
            <w:r>
              <w:t xml:space="preserve"> créée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T-07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Ingestion MQTT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broker + simulateur actifs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python mqtt_simulator.py --anomalies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Mesures persistées + alertes levées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T-08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Consolidation centrale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backend pays joignable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GET :8001/dashboard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KPIs agrégés des pays connectés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T-09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Pays inexistant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—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GET :8001/countries/japan/lots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404 « Pays non connecté »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T-10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Résilience siège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backend pays </w:t>
            </w:r>
            <w:r>
              <w:rPr>
                <w:b/>
                <w:bCs/>
              </w:rPr>
              <w:t xml:space="preserve">arrêté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GET :8001/countries/brazil/lots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Réponse vide / 502, </w:t>
            </w:r>
            <w:r>
              <w:rPr>
                <w:b/>
                <w:bCs/>
              </w:rPr>
              <w:t xml:space="preserve">pas de crash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6.3 Données de test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Jeu de démonstration injecté par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seed.py</w:t>
      </w:r>
      <w:r>
        <w:t xml:space="preserve"> : 1 pays (Brésil), 1 exploitation, 1 entrepôt, </w:t>
      </w:r>
      <w:r>
        <w:rPr>
          <w:b/>
          <w:bCs/>
        </w:rPr>
        <w:t xml:space="preserve">5 lots</w:t>
      </w:r>
      <w:r>
        <w:t xml:space="preserve"> (conforme, ancien &gt; 365 j, pré-expiration, expiré) et </w:t>
      </w:r>
      <w:r>
        <w:rPr>
          <w:b/>
          <w:bCs/>
        </w:rPr>
        <w:t xml:space="preserve">3 mesures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Données dynamiques générées par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mqtt_simulator.py</w:t>
      </w:r>
      <w:r>
        <w:t xml:space="preserve"> (mode normal ou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--anomalies</w:t>
      </w:r>
      <w:r>
        <w:t xml:space="preserve">).</w:t>
      </w:r>
    </w:p>
    <w:p>
      <w:pPr>
        <w:pStyle w:val="Heading3"/>
      </w:pPr>
      <w:r>
        <w:t xml:space="preserve">6.4 Critères de réussite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100 % des cas </w:t>
      </w:r>
      <w:r>
        <w:rPr>
          <w:b/>
          <w:bCs/>
        </w:rPr>
        <w:t xml:space="preserve">critiques</w:t>
      </w:r>
      <w:r>
        <w:t xml:space="preserve"> (T-01 à T-08) passent.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Aucune </w:t>
      </w:r>
      <w:r>
        <w:rPr>
          <w:b/>
          <w:bCs/>
        </w:rPr>
        <w:t xml:space="preserve">régression</w:t>
      </w:r>
      <w:r>
        <w:t xml:space="preserve"> sur les règles d'alerte (seuils, âge des lots).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 stack démarre et répond en </w:t>
      </w:r>
      <w:r>
        <w:rPr>
          <w:b/>
          <w:bCs/>
        </w:rPr>
        <w:t xml:space="preserve">&lt; 1 commande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docker compose up</w:t>
      </w:r>
      <w:r>
        <w:t xml:space="preserve">).</w:t>
      </w:r>
    </w:p>
    <w:p>
      <w:pPr>
        <w:pStyle w:val="Heading3"/>
      </w:pPr>
      <w:r>
        <w:t xml:space="preserve">6.5 Gestion des anomalies</w:t>
      </w:r>
    </w:p>
    <w:p>
      <w:pPr>
        <w:spacing w:after="40" w:before="40"/>
      </w:pPr>
      <w:r>
        <w:t xml:space="preserve">Chaque anomalie suit le cycle </w:t>
      </w:r>
      <w:r>
        <w:rPr>
          <w:b/>
          <w:bCs/>
        </w:rPr>
        <w:t xml:space="preserve">constat → correction → re-test</w:t>
      </w:r>
      <w:r>
        <w:t xml:space="preserve"> :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Constat</w:t>
      </w:r>
      <w:r>
        <w:t xml:space="preserve"> : description, étapes de reproduction, logs.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Correction</w:t>
      </w:r>
      <w:r>
        <w:t xml:space="preserve"> : commit dédié référençant l'anomalie.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Re-test</w:t>
      </w:r>
      <w:r>
        <w:t xml:space="preserve"> : rejeu du cas concerné + tests de non-régression.</w:t>
      </w:r>
    </w:p>
    <w:p>
      <w:pPr>
        <w:pStyle w:val="Heading3"/>
      </w:pPr>
      <w:r>
        <w:t xml:space="preserve">6.6 Tests manuels reproductibles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1. Lots triés FIFO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-s http://localhost:8000/lots/fifo | python -m json.tool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2. Déclencher une alerte température (hors plage Brésil 26–32 °C)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http://localhost:8000/mesures \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-d '{"temperature": 41.0, "humidite": 55.0, "Id_entrepot": 1}'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3. Vérifier les alertes créées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-s http://localhost:8000/alerts | python -m json.tool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4. Lancer le contrôle d'âge / expiration des lots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-s -X POST http://localhost:8000/lots/check-expiration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5. Consolidation centrale (tous pays)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-s http://localhost:8001/dashboard | python -m json.tool</w:t>
      </w:r>
    </w:p>
    <w:p>
      <w:pPr>
        <w:spacing w:after="40" w:before="40"/>
      </w:pPr>
      <w:r>
        <w:t xml:space="preserve">L'email d'alerte correspondant s'affiche dans les logs du conteneur </w:t>
      </w:r>
      <w:r>
        <w:rPr>
          <w:rFonts w:ascii="Consolas" w:cs="Consolas" w:eastAsia="Consolas" w:hAnsi="Consolas"/>
          <w:sz w:val="20"/>
          <w:szCs w:val="20"/>
          <w:shd w:fill="EFEFEF" w:color="auto" w:val="clear"/>
        </w:rPr>
        <w:t xml:space="preserve">fk-brazil-api</w:t>
      </w:r>
      <w:r>
        <w:t xml:space="preserve"> (mode démo) :</w:t>
      </w:r>
    </w:p>
    <w:p>
      <w:pPr>
        <w:shd w:fill="F4F4F4" w:color="auto" w:val="clear"/>
        <w:spacing w:after="12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brazil-api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7. Limitations connues &amp; axes d'amélioration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Sujet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Limitation actuelle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Action prévue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Conteneurisation front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Pas de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Dockerfile</w:t>
            </w:r>
            <w:r>
              <w:t xml:space="preserve"> frontend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Ajouter un build multi-stage (Vite → Nginx) +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build-arg VITE_API_BASE_URL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Contrat front ↔ API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Routes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/api/...</w:t>
            </w:r>
            <w:r>
              <w:t xml:space="preserve">) et noms de champs (anglais vs français) divergents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Écrire une couche d'adaptation / aligner le contrat OpenAPI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IoT réel → backend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Topic &amp; clés du capteur ≠ convention backend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Harmoniser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futurekawa/brazil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temperature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humidite</w:t>
            </w:r>
            <w:r>
              <w:t xml:space="preserve">) ou pont Node-RED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Multi-pays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Seul le Brésil est instancié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Déployer Équateur &amp; Colombie (config déjà prévue)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Sécurité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API ouvertes, MQTT anonyme, secrets en clair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Auth (JWT/clé), CORS restreint, secrets externalisés, OWASP API Top 10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CI/CD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Aucun pipeline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color="auto" w:val="clear"/>
              </w:rPr>
              <w:t xml:space="preserve">Jenkinsfile</w:t>
            </w:r>
            <w:r>
              <w:t xml:space="preserve"> (build, tests, qualité, packaging Docker)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Tests automatisés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Plan défini, non implémenté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Mettre en œuvre la pyramide (§6)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Alerting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Double voie (backend + Node-RED) avec seuils différents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Unifier sur une source de seuils unique</w:t>
            </w:r>
          </w:p>
        </w:tc>
      </w:tr>
    </w:tbl>
    <w:p>
      <w:pPr>
        <w:spacing w:after="80"/>
      </w:pP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spacing w:after="40" w:before="40"/>
      </w:pPr>
      <w:r>
        <w:rPr>
          <w:i/>
          <w:iCs/>
        </w:rPr>
        <w:t xml:space="preserve">Document à compléter au fil du projet (schémas exportés, captures, résultats d'exécution CI).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E8" w:sz="4" w:space="6"/>
      </w:pBdr>
      <w:jc w:val="center"/>
    </w:pPr>
    <w:r>
      <w:rPr>
        <w:color w:val="888888"/>
        <w:sz w:val="16"/>
        <w:szCs w:val="16"/>
      </w:rPr>
      <w:t xml:space="preserve">FutureKawa — Dossier technique  —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2D3D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5DEE8" w:sz="4" w:space="4"/>
      </w:pBdr>
      <w:spacing w:after="140" w:before="240"/>
      <w:outlineLvl w:val="1"/>
    </w:pPr>
    <w:rPr>
      <w:rFonts w:ascii="Arial" w:cs="Arial" w:eastAsia="Arial" w:hAnsi="Arial"/>
      <w:b/>
      <w:bCs/>
      <w:color w:val="2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475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2026-06-15T19:49:31.997Z</dcterms:created>
  <dcterms:modified xsi:type="dcterms:W3CDTF">2026-06-15T19:49:31.998Z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