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5F918C" w14:textId="77777777" w:rsidR="008A78CA" w:rsidRDefault="008A78CA" w:rsidP="00EB4473">
      <w:pPr>
        <w:spacing w:after="189"/>
        <w:ind w:right="30"/>
        <w:jc w:val="center"/>
        <w:rPr>
          <w:b/>
          <w:sz w:val="28"/>
          <w:szCs w:val="28"/>
        </w:rPr>
      </w:pPr>
    </w:p>
    <w:p w14:paraId="56E9F633" w14:textId="30BDF4A8" w:rsidR="00EB4473" w:rsidRPr="008A78CA" w:rsidRDefault="00EB4473" w:rsidP="00EB4473">
      <w:pPr>
        <w:spacing w:after="189"/>
        <w:ind w:right="30"/>
        <w:jc w:val="center"/>
        <w:rPr>
          <w:sz w:val="36"/>
          <w:szCs w:val="28"/>
        </w:rPr>
      </w:pPr>
      <w:r w:rsidRPr="008A78CA">
        <w:rPr>
          <w:b/>
          <w:sz w:val="36"/>
          <w:szCs w:val="28"/>
        </w:rPr>
        <w:t>DENTAL</w:t>
      </w:r>
      <w:r w:rsidRPr="008A78CA">
        <w:rPr>
          <w:sz w:val="36"/>
          <w:szCs w:val="28"/>
        </w:rPr>
        <w:t xml:space="preserve"> </w:t>
      </w:r>
      <w:r w:rsidRPr="008A78CA">
        <w:rPr>
          <w:b/>
          <w:sz w:val="36"/>
          <w:szCs w:val="28"/>
        </w:rPr>
        <w:t>APPOINTMENT RECORD SYSTEM FOR THE</w:t>
      </w:r>
    </w:p>
    <w:p w14:paraId="6896F05F" w14:textId="599B2D9F" w:rsidR="00EB4473" w:rsidRPr="008A78CA" w:rsidRDefault="00EB4473" w:rsidP="00EB4473">
      <w:pPr>
        <w:spacing w:after="72"/>
        <w:ind w:right="30"/>
        <w:jc w:val="center"/>
        <w:rPr>
          <w:b/>
          <w:sz w:val="36"/>
          <w:szCs w:val="28"/>
        </w:rPr>
      </w:pPr>
      <w:r w:rsidRPr="008A78CA">
        <w:rPr>
          <w:b/>
          <w:sz w:val="36"/>
          <w:szCs w:val="28"/>
        </w:rPr>
        <w:t>DENTAL HEROES</w:t>
      </w:r>
    </w:p>
    <w:p w14:paraId="31322339" w14:textId="6B7E2236" w:rsidR="00435AB6" w:rsidRDefault="00435AB6" w:rsidP="00EB4473">
      <w:pPr>
        <w:spacing w:after="72"/>
        <w:ind w:right="30"/>
        <w:jc w:val="center"/>
        <w:rPr>
          <w:b/>
          <w:sz w:val="28"/>
          <w:szCs w:val="28"/>
        </w:rPr>
      </w:pPr>
    </w:p>
    <w:p w14:paraId="60F37005" w14:textId="761D5A23" w:rsidR="00435AB6" w:rsidRDefault="00435AB6" w:rsidP="00EB4473">
      <w:pPr>
        <w:spacing w:after="72"/>
        <w:ind w:right="30"/>
        <w:jc w:val="center"/>
        <w:rPr>
          <w:b/>
          <w:sz w:val="28"/>
          <w:szCs w:val="28"/>
        </w:rPr>
      </w:pPr>
    </w:p>
    <w:p w14:paraId="5F17E740" w14:textId="330F69E0" w:rsidR="00435AB6" w:rsidRDefault="00435AB6" w:rsidP="00EB4473">
      <w:pPr>
        <w:spacing w:after="72"/>
        <w:ind w:right="30"/>
        <w:jc w:val="center"/>
        <w:rPr>
          <w:b/>
          <w:sz w:val="28"/>
          <w:szCs w:val="28"/>
        </w:rPr>
      </w:pPr>
    </w:p>
    <w:p w14:paraId="5857FA52" w14:textId="68DE3F3F" w:rsidR="001D5FC9" w:rsidRDefault="001D5FC9" w:rsidP="001D5FC9">
      <w:pPr>
        <w:spacing w:after="96" w:line="360" w:lineRule="auto"/>
        <w:jc w:val="center"/>
        <w:rPr>
          <w:bCs/>
          <w:sz w:val="24"/>
          <w:szCs w:val="24"/>
        </w:rPr>
      </w:pPr>
      <w:r>
        <w:rPr>
          <w:bCs/>
          <w:sz w:val="24"/>
          <w:szCs w:val="24"/>
        </w:rPr>
        <w:t xml:space="preserve">A </w:t>
      </w:r>
      <w:r>
        <w:rPr>
          <w:bCs/>
          <w:sz w:val="24"/>
          <w:szCs w:val="24"/>
        </w:rPr>
        <w:t>Technical</w:t>
      </w:r>
      <w:bookmarkStart w:id="0" w:name="_GoBack"/>
      <w:bookmarkEnd w:id="0"/>
      <w:r>
        <w:rPr>
          <w:bCs/>
          <w:sz w:val="24"/>
          <w:szCs w:val="24"/>
        </w:rPr>
        <w:t xml:space="preserve"> Documentation Presented to the</w:t>
      </w:r>
    </w:p>
    <w:p w14:paraId="422B0B95" w14:textId="77777777" w:rsidR="001D5FC9" w:rsidRDefault="001D5FC9" w:rsidP="001D5FC9">
      <w:pPr>
        <w:spacing w:after="96" w:line="360" w:lineRule="auto"/>
        <w:jc w:val="center"/>
        <w:rPr>
          <w:bCs/>
          <w:sz w:val="24"/>
          <w:szCs w:val="24"/>
        </w:rPr>
      </w:pPr>
      <w:r>
        <w:rPr>
          <w:bCs/>
          <w:sz w:val="24"/>
          <w:szCs w:val="24"/>
        </w:rPr>
        <w:t xml:space="preserve">Faculty of </w:t>
      </w:r>
      <w:proofErr w:type="spellStart"/>
      <w:r>
        <w:rPr>
          <w:bCs/>
          <w:sz w:val="24"/>
          <w:szCs w:val="24"/>
        </w:rPr>
        <w:t>Datamex</w:t>
      </w:r>
      <w:proofErr w:type="spellEnd"/>
      <w:r>
        <w:rPr>
          <w:bCs/>
          <w:sz w:val="24"/>
          <w:szCs w:val="24"/>
        </w:rPr>
        <w:t xml:space="preserve"> College of Saint </w:t>
      </w:r>
      <w:proofErr w:type="spellStart"/>
      <w:r>
        <w:rPr>
          <w:bCs/>
          <w:sz w:val="24"/>
          <w:szCs w:val="24"/>
        </w:rPr>
        <w:t>Adeline</w:t>
      </w:r>
      <w:proofErr w:type="gramStart"/>
      <w:r>
        <w:rPr>
          <w:bCs/>
          <w:sz w:val="24"/>
          <w:szCs w:val="24"/>
        </w:rPr>
        <w:t>,Inc</w:t>
      </w:r>
      <w:proofErr w:type="spellEnd"/>
      <w:proofErr w:type="gramEnd"/>
    </w:p>
    <w:p w14:paraId="08682D45" w14:textId="77777777" w:rsidR="001D5FC9" w:rsidRDefault="001D5FC9" w:rsidP="001D5FC9">
      <w:pPr>
        <w:spacing w:after="96" w:line="360" w:lineRule="auto"/>
        <w:jc w:val="center"/>
        <w:rPr>
          <w:bCs/>
          <w:sz w:val="24"/>
          <w:szCs w:val="24"/>
        </w:rPr>
      </w:pPr>
    </w:p>
    <w:p w14:paraId="715D983B" w14:textId="2EA5F1D1" w:rsidR="00435AB6" w:rsidRDefault="00435AB6" w:rsidP="00EB4473">
      <w:pPr>
        <w:spacing w:after="72"/>
        <w:ind w:right="30"/>
        <w:jc w:val="center"/>
        <w:rPr>
          <w:b/>
          <w:sz w:val="28"/>
          <w:szCs w:val="28"/>
        </w:rPr>
      </w:pPr>
    </w:p>
    <w:p w14:paraId="2F3AA56F" w14:textId="77E96A3D" w:rsidR="00435AB6" w:rsidRDefault="00435AB6" w:rsidP="00EB4473">
      <w:pPr>
        <w:spacing w:after="72"/>
        <w:ind w:right="30"/>
        <w:jc w:val="center"/>
        <w:rPr>
          <w:b/>
          <w:sz w:val="28"/>
          <w:szCs w:val="28"/>
        </w:rPr>
      </w:pPr>
    </w:p>
    <w:p w14:paraId="509D9AF9" w14:textId="494F2330" w:rsidR="00435AB6" w:rsidRDefault="00435AB6" w:rsidP="00EB4473">
      <w:pPr>
        <w:spacing w:after="72"/>
        <w:ind w:right="30"/>
        <w:jc w:val="center"/>
        <w:rPr>
          <w:b/>
          <w:sz w:val="28"/>
          <w:szCs w:val="28"/>
        </w:rPr>
      </w:pPr>
    </w:p>
    <w:p w14:paraId="7C05D561" w14:textId="06D7EE7E" w:rsidR="00435AB6" w:rsidRDefault="00435AB6" w:rsidP="00EB4473">
      <w:pPr>
        <w:spacing w:after="72"/>
        <w:ind w:right="30"/>
        <w:jc w:val="center"/>
        <w:rPr>
          <w:b/>
          <w:sz w:val="28"/>
          <w:szCs w:val="28"/>
        </w:rPr>
      </w:pPr>
    </w:p>
    <w:p w14:paraId="4F0F6CA6" w14:textId="275F6A66" w:rsidR="00435AB6" w:rsidRDefault="00435AB6" w:rsidP="00EB4473">
      <w:pPr>
        <w:spacing w:after="72"/>
        <w:ind w:right="30"/>
        <w:jc w:val="center"/>
        <w:rPr>
          <w:b/>
          <w:sz w:val="28"/>
          <w:szCs w:val="28"/>
        </w:rPr>
      </w:pPr>
    </w:p>
    <w:p w14:paraId="4B26F26B" w14:textId="77777777" w:rsidR="00435AB6" w:rsidRPr="00BF475D" w:rsidRDefault="00435AB6" w:rsidP="00435AB6">
      <w:pPr>
        <w:spacing w:after="96" w:line="360" w:lineRule="auto"/>
        <w:jc w:val="center"/>
        <w:rPr>
          <w:bCs/>
          <w:sz w:val="24"/>
          <w:szCs w:val="24"/>
        </w:rPr>
      </w:pPr>
      <w:r w:rsidRPr="00BF475D">
        <w:rPr>
          <w:bCs/>
          <w:sz w:val="24"/>
          <w:szCs w:val="24"/>
        </w:rPr>
        <w:t>Submitted by:</w:t>
      </w:r>
    </w:p>
    <w:p w14:paraId="302ED1E2" w14:textId="77777777" w:rsidR="00435AB6" w:rsidRDefault="00435AB6" w:rsidP="00201CB9">
      <w:pPr>
        <w:spacing w:after="126" w:line="360" w:lineRule="auto"/>
        <w:ind w:right="102"/>
        <w:jc w:val="center"/>
      </w:pPr>
      <w:r>
        <w:t xml:space="preserve">Aguilar, Jordan B.  </w:t>
      </w:r>
    </w:p>
    <w:p w14:paraId="0F368ADE" w14:textId="77777777" w:rsidR="00435AB6" w:rsidRDefault="00435AB6" w:rsidP="00201CB9">
      <w:pPr>
        <w:spacing w:after="126" w:line="360" w:lineRule="auto"/>
        <w:ind w:right="104"/>
        <w:jc w:val="center"/>
      </w:pPr>
      <w:r>
        <w:t xml:space="preserve">Dolores, </w:t>
      </w:r>
      <w:proofErr w:type="spellStart"/>
      <w:r>
        <w:t>Khing</w:t>
      </w:r>
      <w:proofErr w:type="spellEnd"/>
      <w:r>
        <w:t xml:space="preserve"> </w:t>
      </w:r>
      <w:proofErr w:type="spellStart"/>
      <w:r>
        <w:t>Edsan</w:t>
      </w:r>
      <w:proofErr w:type="spellEnd"/>
      <w:r>
        <w:t xml:space="preserve"> M.   </w:t>
      </w:r>
    </w:p>
    <w:p w14:paraId="3A7A303B" w14:textId="77777777" w:rsidR="00435AB6" w:rsidRDefault="00435AB6" w:rsidP="00201CB9">
      <w:pPr>
        <w:spacing w:after="96" w:line="360" w:lineRule="auto"/>
        <w:jc w:val="center"/>
      </w:pPr>
      <w:r>
        <w:t xml:space="preserve"> Tabor, </w:t>
      </w:r>
      <w:proofErr w:type="spellStart"/>
      <w:r>
        <w:t>Aldrine</w:t>
      </w:r>
      <w:proofErr w:type="spellEnd"/>
      <w:r>
        <w:t xml:space="preserve"> G.  </w:t>
      </w:r>
    </w:p>
    <w:p w14:paraId="7C990924" w14:textId="77777777" w:rsidR="00435AB6" w:rsidRDefault="00435AB6" w:rsidP="00435AB6">
      <w:pPr>
        <w:spacing w:after="96" w:line="360" w:lineRule="auto"/>
        <w:jc w:val="center"/>
      </w:pPr>
    </w:p>
    <w:p w14:paraId="1600B5BF" w14:textId="77777777" w:rsidR="00435AB6" w:rsidRDefault="00435AB6" w:rsidP="00435AB6">
      <w:pPr>
        <w:spacing w:after="96" w:line="360" w:lineRule="auto"/>
        <w:jc w:val="center"/>
      </w:pPr>
    </w:p>
    <w:p w14:paraId="34492A0B" w14:textId="77777777" w:rsidR="00435AB6" w:rsidRPr="00BF475D" w:rsidRDefault="00435AB6" w:rsidP="00435AB6">
      <w:pPr>
        <w:spacing w:after="96" w:line="360" w:lineRule="auto"/>
        <w:jc w:val="center"/>
        <w:rPr>
          <w:bCs/>
          <w:sz w:val="24"/>
          <w:szCs w:val="24"/>
        </w:rPr>
      </w:pPr>
    </w:p>
    <w:p w14:paraId="75DEB0AC" w14:textId="77777777" w:rsidR="00435AB6" w:rsidRPr="00BF475D" w:rsidRDefault="00435AB6" w:rsidP="00435AB6">
      <w:pPr>
        <w:spacing w:after="96" w:line="360" w:lineRule="auto"/>
        <w:jc w:val="center"/>
        <w:rPr>
          <w:bCs/>
          <w:sz w:val="24"/>
          <w:szCs w:val="24"/>
        </w:rPr>
      </w:pPr>
      <w:r w:rsidRPr="00BF475D">
        <w:rPr>
          <w:bCs/>
          <w:sz w:val="24"/>
          <w:szCs w:val="24"/>
        </w:rPr>
        <w:t>Submitted to:</w:t>
      </w:r>
    </w:p>
    <w:p w14:paraId="196ECFCF" w14:textId="7E830302" w:rsidR="00435AB6" w:rsidRDefault="00435AB6" w:rsidP="00435AB6">
      <w:pPr>
        <w:spacing w:after="72"/>
        <w:ind w:right="30"/>
        <w:jc w:val="center"/>
        <w:rPr>
          <w:bCs/>
          <w:sz w:val="24"/>
          <w:szCs w:val="24"/>
        </w:rPr>
      </w:pPr>
      <w:r w:rsidRPr="00BF475D">
        <w:rPr>
          <w:bCs/>
          <w:sz w:val="24"/>
          <w:szCs w:val="24"/>
        </w:rPr>
        <w:t xml:space="preserve">Mr. Gabriel Thomas </w:t>
      </w:r>
      <w:proofErr w:type="spellStart"/>
      <w:r w:rsidRPr="00BF475D">
        <w:rPr>
          <w:bCs/>
          <w:sz w:val="24"/>
          <w:szCs w:val="24"/>
        </w:rPr>
        <w:t>Torner</w:t>
      </w:r>
      <w:r>
        <w:rPr>
          <w:bCs/>
          <w:sz w:val="24"/>
          <w:szCs w:val="24"/>
        </w:rPr>
        <w:t>os</w:t>
      </w:r>
      <w:proofErr w:type="spellEnd"/>
    </w:p>
    <w:p w14:paraId="0317564C" w14:textId="31564ABF" w:rsidR="00435AB6" w:rsidRDefault="00435AB6" w:rsidP="00435AB6">
      <w:pPr>
        <w:spacing w:after="72"/>
        <w:ind w:right="30"/>
        <w:jc w:val="center"/>
        <w:rPr>
          <w:bCs/>
          <w:sz w:val="24"/>
          <w:szCs w:val="24"/>
        </w:rPr>
      </w:pPr>
    </w:p>
    <w:p w14:paraId="491CFF88" w14:textId="039566A8" w:rsidR="00435AB6" w:rsidRDefault="00435AB6" w:rsidP="00435AB6">
      <w:pPr>
        <w:spacing w:after="72"/>
        <w:ind w:right="30"/>
        <w:jc w:val="center"/>
        <w:rPr>
          <w:bCs/>
          <w:sz w:val="24"/>
          <w:szCs w:val="24"/>
        </w:rPr>
      </w:pPr>
    </w:p>
    <w:p w14:paraId="158FF627" w14:textId="77777777" w:rsidR="00435AB6" w:rsidRPr="00644762" w:rsidRDefault="00435AB6" w:rsidP="00435AB6">
      <w:pPr>
        <w:spacing w:after="72"/>
        <w:ind w:right="30"/>
        <w:jc w:val="center"/>
        <w:rPr>
          <w:sz w:val="28"/>
          <w:szCs w:val="28"/>
        </w:rPr>
      </w:pPr>
    </w:p>
    <w:p w14:paraId="27C54973" w14:textId="37244E03" w:rsidR="0031630C" w:rsidRDefault="0031630C" w:rsidP="0031630C"/>
    <w:p w14:paraId="06D19140" w14:textId="77777777" w:rsidR="008A78CA" w:rsidRPr="0031630C" w:rsidRDefault="008A78CA" w:rsidP="0031630C"/>
    <w:p w14:paraId="1F084BD9" w14:textId="4B13B660" w:rsidR="00435AB6" w:rsidRPr="00FB2A37" w:rsidRDefault="0031630C" w:rsidP="00435AB6">
      <w:pPr>
        <w:keepNext/>
        <w:keepLines/>
        <w:spacing w:after="178" w:line="480" w:lineRule="auto"/>
        <w:ind w:left="2160" w:firstLine="720"/>
        <w:outlineLvl w:val="0"/>
        <w:rPr>
          <w:b/>
          <w:color w:val="000000"/>
          <w:sz w:val="24"/>
          <w:szCs w:val="24"/>
        </w:rPr>
      </w:pPr>
      <w:r w:rsidRPr="0031630C">
        <w:t xml:space="preserve"> </w:t>
      </w:r>
      <w:r w:rsidR="00435AB6">
        <w:tab/>
      </w:r>
      <w:r w:rsidR="00435AB6" w:rsidRPr="00FB2A37">
        <w:rPr>
          <w:b/>
          <w:color w:val="000000"/>
          <w:sz w:val="24"/>
          <w:szCs w:val="24"/>
        </w:rPr>
        <w:t>INTRODUCTION</w:t>
      </w:r>
    </w:p>
    <w:p w14:paraId="4D7032AC" w14:textId="77777777" w:rsidR="00435AB6" w:rsidRPr="0065678A" w:rsidRDefault="00435AB6" w:rsidP="00435AB6">
      <w:pPr>
        <w:spacing w:before="240" w:after="0" w:line="360" w:lineRule="auto"/>
        <w:ind w:firstLine="720"/>
        <w:jc w:val="both"/>
        <w:rPr>
          <w:rFonts w:ascii="Times New Roman" w:hAnsi="Times New Roman" w:cs="Times New Roman"/>
          <w:sz w:val="24"/>
          <w:szCs w:val="24"/>
          <w:lang w:eastAsia="en-PH"/>
        </w:rPr>
      </w:pPr>
      <w:r w:rsidRPr="0065678A">
        <w:rPr>
          <w:rFonts w:ascii="Times New Roman" w:hAnsi="Times New Roman" w:cs="Times New Roman"/>
          <w:bCs/>
          <w:sz w:val="24"/>
          <w:szCs w:val="24"/>
          <w:lang w:eastAsia="en-PH"/>
        </w:rPr>
        <w:t>The Dental Appointment Records System</w:t>
      </w:r>
      <w:r w:rsidRPr="0065678A">
        <w:rPr>
          <w:rFonts w:ascii="Times New Roman" w:hAnsi="Times New Roman" w:cs="Times New Roman"/>
          <w:sz w:val="24"/>
          <w:szCs w:val="24"/>
          <w:lang w:eastAsia="en-PH"/>
        </w:rPr>
        <w:t xml:space="preserve"> is a simple tool designed to help dental clinics record and manage patient appointments. This project focuses solely on storing appointment details, making it easier for admin and staff to keep track of who is scheduled and when. Carrying and accessing the information will also be more convenient.</w:t>
      </w:r>
    </w:p>
    <w:p w14:paraId="73F8FBCA" w14:textId="0922249F" w:rsidR="00435AB6" w:rsidRPr="0065678A" w:rsidRDefault="00435AB6" w:rsidP="00435AB6">
      <w:pPr>
        <w:spacing w:before="240" w:after="0" w:line="360" w:lineRule="auto"/>
        <w:ind w:firstLine="720"/>
        <w:jc w:val="both"/>
        <w:rPr>
          <w:rFonts w:ascii="Times New Roman" w:hAnsi="Times New Roman" w:cs="Times New Roman"/>
          <w:sz w:val="24"/>
          <w:szCs w:val="24"/>
          <w:lang w:eastAsia="en-PH"/>
        </w:rPr>
      </w:pPr>
      <w:r w:rsidRPr="0065678A">
        <w:rPr>
          <w:rFonts w:ascii="Times New Roman" w:hAnsi="Times New Roman" w:cs="Times New Roman"/>
          <w:sz w:val="24"/>
          <w:szCs w:val="24"/>
          <w:lang w:eastAsia="en-PH"/>
        </w:rPr>
        <w:t>In many clinics, appointments are still written down on paper or in notebooks. This can lead to problems such as lost information, double bookings, or difficulty retrieving past records. These issues can slow down the clinic and affect the quality of patient service. A digital records system can solve these problems by keeping everything organized and easily accessible.</w:t>
      </w:r>
    </w:p>
    <w:p w14:paraId="3ED384DA" w14:textId="1EF62021" w:rsidR="0031630C" w:rsidRPr="0065678A" w:rsidRDefault="00435AB6" w:rsidP="00435AB6">
      <w:pPr>
        <w:spacing w:before="240" w:after="0" w:line="360" w:lineRule="auto"/>
        <w:jc w:val="both"/>
        <w:rPr>
          <w:rFonts w:ascii="Times New Roman" w:hAnsi="Times New Roman" w:cs="Times New Roman"/>
          <w:sz w:val="24"/>
          <w:szCs w:val="24"/>
        </w:rPr>
      </w:pPr>
      <w:r w:rsidRPr="0065678A">
        <w:rPr>
          <w:rFonts w:ascii="Times New Roman" w:hAnsi="Times New Roman" w:cs="Times New Roman"/>
          <w:bCs/>
          <w:sz w:val="24"/>
          <w:szCs w:val="24"/>
        </w:rPr>
        <w:tab/>
      </w:r>
      <w:r w:rsidRPr="0065678A">
        <w:rPr>
          <w:rFonts w:ascii="Times New Roman" w:hAnsi="Times New Roman" w:cs="Times New Roman"/>
          <w:sz w:val="24"/>
          <w:szCs w:val="24"/>
        </w:rPr>
        <w:t>The clinic that offers general and specialized dental services such as cleanings, fillings, braces, and tooth extractions. Located in the heart of the city, the clinic serves a wide range of patients, from children to adults. With a growing number of clients, the clinic aims to improve its appointment management system to make scheduling easier and more organized</w:t>
      </w:r>
      <w:r w:rsidR="0031630C" w:rsidRPr="0065678A">
        <w:rPr>
          <w:rFonts w:ascii="Times New Roman" w:hAnsi="Times New Roman" w:cs="Times New Roman"/>
          <w:sz w:val="24"/>
          <w:szCs w:val="24"/>
        </w:rPr>
        <w:t>.</w:t>
      </w:r>
    </w:p>
    <w:p w14:paraId="263D07A3" w14:textId="77777777" w:rsidR="00435AB6" w:rsidRDefault="00435AB6" w:rsidP="0031630C"/>
    <w:p w14:paraId="26193D4A" w14:textId="127A02B7" w:rsidR="00435AB6" w:rsidRDefault="00435AB6" w:rsidP="0031630C"/>
    <w:p w14:paraId="38C7DE69" w14:textId="62A9A5C1" w:rsidR="00435AB6" w:rsidRPr="00435AB6" w:rsidRDefault="0031630C" w:rsidP="00435AB6">
      <w:pPr>
        <w:ind w:left="2880" w:firstLine="720"/>
        <w:rPr>
          <w:b/>
          <w:sz w:val="24"/>
        </w:rPr>
      </w:pPr>
      <w:r w:rsidRPr="00435AB6">
        <w:rPr>
          <w:b/>
          <w:sz w:val="24"/>
        </w:rPr>
        <w:t>S</w:t>
      </w:r>
      <w:r w:rsidR="00435AB6" w:rsidRPr="00435AB6">
        <w:rPr>
          <w:b/>
          <w:sz w:val="24"/>
        </w:rPr>
        <w:t>YSTEM OVERVIEW</w:t>
      </w:r>
    </w:p>
    <w:p w14:paraId="06FDA0B4" w14:textId="01B285E9" w:rsidR="00435AB6" w:rsidRPr="0065678A" w:rsidRDefault="00435AB6" w:rsidP="00435AB6">
      <w:pPr>
        <w:spacing w:line="360" w:lineRule="auto"/>
        <w:ind w:firstLine="720"/>
        <w:jc w:val="both"/>
        <w:rPr>
          <w:rFonts w:ascii="Times New Roman" w:hAnsi="Times New Roman" w:cs="Times New Roman"/>
          <w:sz w:val="24"/>
        </w:rPr>
      </w:pPr>
      <w:r w:rsidRPr="0065678A">
        <w:rPr>
          <w:rFonts w:ascii="Times New Roman" w:hAnsi="Times New Roman" w:cs="Times New Roman"/>
          <w:sz w:val="24"/>
        </w:rPr>
        <w:t xml:space="preserve">The </w:t>
      </w:r>
      <w:r w:rsidRPr="0065678A">
        <w:rPr>
          <w:rFonts w:ascii="Times New Roman" w:hAnsi="Times New Roman" w:cs="Times New Roman"/>
          <w:bCs/>
          <w:sz w:val="24"/>
        </w:rPr>
        <w:t>Dental Clinic Record System</w:t>
      </w:r>
      <w:r w:rsidRPr="0065678A">
        <w:rPr>
          <w:rFonts w:ascii="Times New Roman" w:hAnsi="Times New Roman" w:cs="Times New Roman"/>
          <w:b/>
          <w:bCs/>
          <w:sz w:val="24"/>
        </w:rPr>
        <w:t xml:space="preserve"> </w:t>
      </w:r>
      <w:r w:rsidRPr="0065678A">
        <w:rPr>
          <w:rFonts w:ascii="Times New Roman" w:hAnsi="Times New Roman" w:cs="Times New Roman"/>
          <w:sz w:val="24"/>
        </w:rPr>
        <w:t>is a specialized software solution designed to digitize, centralize, and manage all operational and clinical data within a modern dental practice. Its primary objective is to transition the clinic from paper-based or fragmented digital processes to a unified, efficient, and compliant digital workflow.</w:t>
      </w:r>
    </w:p>
    <w:p w14:paraId="770C21B5" w14:textId="77777777" w:rsidR="00435AB6" w:rsidRDefault="00435AB6" w:rsidP="0031630C"/>
    <w:p w14:paraId="77F163F4" w14:textId="77777777" w:rsidR="00435AB6" w:rsidRDefault="00435AB6" w:rsidP="0031630C"/>
    <w:p w14:paraId="5E169967" w14:textId="4A5B165B" w:rsidR="0031630C" w:rsidRPr="00435AB6" w:rsidRDefault="0031630C" w:rsidP="00435AB6">
      <w:pPr>
        <w:ind w:left="2880" w:firstLine="720"/>
        <w:rPr>
          <w:b/>
          <w:sz w:val="24"/>
        </w:rPr>
      </w:pPr>
      <w:r w:rsidRPr="00435AB6">
        <w:rPr>
          <w:b/>
          <w:sz w:val="24"/>
        </w:rPr>
        <w:t>I</w:t>
      </w:r>
      <w:r w:rsidR="00435AB6" w:rsidRPr="00435AB6">
        <w:rPr>
          <w:b/>
          <w:sz w:val="24"/>
        </w:rPr>
        <w:t>NSTALLATION GUIDE</w:t>
      </w:r>
    </w:p>
    <w:p w14:paraId="2D85B988" w14:textId="139FB64E" w:rsidR="0031630C" w:rsidRPr="00435AB6" w:rsidRDefault="00435AB6" w:rsidP="00435AB6">
      <w:pPr>
        <w:ind w:firstLine="720"/>
        <w:rPr>
          <w:b/>
          <w:sz w:val="24"/>
        </w:rPr>
      </w:pPr>
      <w:r w:rsidRPr="00435AB6">
        <w:rPr>
          <w:b/>
          <w:sz w:val="24"/>
        </w:rPr>
        <w:t>Required Software</w:t>
      </w:r>
    </w:p>
    <w:p w14:paraId="712188A1" w14:textId="2E836E78" w:rsidR="00435AB6" w:rsidRDefault="00435AB6" w:rsidP="00435AB6">
      <w:pPr>
        <w:ind w:left="360"/>
        <w:rPr>
          <w:b/>
        </w:rPr>
      </w:pPr>
    </w:p>
    <w:p w14:paraId="0331AD51" w14:textId="789607BB" w:rsidR="00435AB6" w:rsidRPr="00435AB6" w:rsidRDefault="00435AB6" w:rsidP="00435AB6">
      <w:pPr>
        <w:pStyle w:val="ListParagraph"/>
        <w:numPr>
          <w:ilvl w:val="0"/>
          <w:numId w:val="15"/>
        </w:numPr>
      </w:pPr>
      <w:r w:rsidRPr="00435AB6">
        <w:rPr>
          <w:b/>
        </w:rPr>
        <w:t xml:space="preserve"> </w:t>
      </w:r>
      <w:r>
        <w:rPr>
          <w:b/>
        </w:rPr>
        <w:t>VISUAL STUDIO10 (VB10)</w:t>
      </w:r>
    </w:p>
    <w:p w14:paraId="2EB388E5" w14:textId="337FFE8A" w:rsidR="00435AB6" w:rsidRPr="0031630C" w:rsidRDefault="00435AB6" w:rsidP="00435AB6">
      <w:pPr>
        <w:pStyle w:val="ListParagraph"/>
        <w:numPr>
          <w:ilvl w:val="0"/>
          <w:numId w:val="15"/>
        </w:numPr>
      </w:pPr>
      <w:r>
        <w:rPr>
          <w:b/>
        </w:rPr>
        <w:t xml:space="preserve"> SSMS (DATABASES)</w:t>
      </w:r>
    </w:p>
    <w:p w14:paraId="3C845968" w14:textId="77777777" w:rsidR="00435AB6" w:rsidRDefault="00435AB6" w:rsidP="00435AB6">
      <w:pPr>
        <w:rPr>
          <w:b/>
          <w:sz w:val="24"/>
        </w:rPr>
      </w:pPr>
      <w:r>
        <w:rPr>
          <w:b/>
          <w:sz w:val="24"/>
        </w:rPr>
        <w:lastRenderedPageBreak/>
        <w:t xml:space="preserve">   </w:t>
      </w:r>
    </w:p>
    <w:p w14:paraId="759D65D8" w14:textId="272D239A" w:rsidR="00435AB6" w:rsidRDefault="00435AB6" w:rsidP="00435AB6">
      <w:pPr>
        <w:rPr>
          <w:b/>
          <w:sz w:val="24"/>
        </w:rPr>
      </w:pPr>
      <w:r>
        <w:rPr>
          <w:b/>
          <w:sz w:val="24"/>
        </w:rPr>
        <w:t xml:space="preserve">      </w:t>
      </w:r>
      <w:r>
        <w:rPr>
          <w:b/>
          <w:sz w:val="24"/>
        </w:rPr>
        <w:tab/>
      </w:r>
      <w:r>
        <w:rPr>
          <w:b/>
          <w:sz w:val="24"/>
        </w:rPr>
        <w:tab/>
      </w:r>
      <w:r>
        <w:rPr>
          <w:b/>
          <w:sz w:val="24"/>
        </w:rPr>
        <w:tab/>
      </w:r>
      <w:r>
        <w:rPr>
          <w:b/>
          <w:sz w:val="24"/>
        </w:rPr>
        <w:tab/>
      </w:r>
      <w:r>
        <w:rPr>
          <w:b/>
          <w:sz w:val="24"/>
        </w:rPr>
        <w:tab/>
        <w:t xml:space="preserve"> </w:t>
      </w:r>
      <w:r w:rsidR="0031630C" w:rsidRPr="00435AB6">
        <w:rPr>
          <w:b/>
          <w:sz w:val="24"/>
        </w:rPr>
        <w:t>Configuration Guide</w:t>
      </w:r>
    </w:p>
    <w:p w14:paraId="1BFD7F34" w14:textId="4E46DCA3" w:rsidR="00435AB6" w:rsidRPr="0065678A" w:rsidRDefault="00435AB6" w:rsidP="00435AB6">
      <w:pPr>
        <w:spacing w:line="360" w:lineRule="auto"/>
        <w:ind w:firstLine="720"/>
        <w:jc w:val="both"/>
        <w:rPr>
          <w:rFonts w:ascii="Times New Roman" w:hAnsi="Times New Roman" w:cs="Times New Roman"/>
          <w:b/>
          <w:sz w:val="24"/>
          <w:szCs w:val="24"/>
        </w:rPr>
      </w:pPr>
      <w:r w:rsidRPr="0065678A">
        <w:rPr>
          <w:rFonts w:ascii="Times New Roman" w:hAnsi="Times New Roman" w:cs="Times New Roman"/>
          <w:sz w:val="24"/>
          <w:szCs w:val="24"/>
        </w:rPr>
        <w:t>This guide provides detailed, human-readable instructions for configuring the Dental Clinic Record System (DCRS). It covers essential system settings, file formats, and best practices to ensure secure and stable operation.</w:t>
      </w:r>
    </w:p>
    <w:p w14:paraId="4AA71C2D" w14:textId="152CCA74" w:rsidR="00435AB6" w:rsidRDefault="00435AB6" w:rsidP="0031630C"/>
    <w:p w14:paraId="77C8D3BE" w14:textId="11FA4EA0" w:rsidR="0031630C" w:rsidRPr="0031630C" w:rsidRDefault="0031630C" w:rsidP="0031630C">
      <w:r w:rsidRPr="0031630C">
        <w:t>5. API Documentation</w:t>
      </w:r>
    </w:p>
    <w:p w14:paraId="6E702A30" w14:textId="77777777" w:rsidR="0031630C" w:rsidRPr="0031630C" w:rsidRDefault="0031630C" w:rsidP="0031630C">
      <w:pPr>
        <w:numPr>
          <w:ilvl w:val="0"/>
          <w:numId w:val="5"/>
        </w:numPr>
      </w:pPr>
      <w:r w:rsidRPr="0031630C">
        <w:t>List of APIs exposed by the system.</w:t>
      </w:r>
    </w:p>
    <w:p w14:paraId="600F718A" w14:textId="77777777" w:rsidR="0031630C" w:rsidRPr="0031630C" w:rsidRDefault="0031630C" w:rsidP="0031630C">
      <w:pPr>
        <w:numPr>
          <w:ilvl w:val="0"/>
          <w:numId w:val="5"/>
        </w:numPr>
      </w:pPr>
      <w:r w:rsidRPr="0031630C">
        <w:t>Endpoint URLs, request/response formats, and parameters.</w:t>
      </w:r>
    </w:p>
    <w:p w14:paraId="4B83AFF2" w14:textId="77777777" w:rsidR="0031630C" w:rsidRPr="0031630C" w:rsidRDefault="0031630C" w:rsidP="0031630C">
      <w:pPr>
        <w:numPr>
          <w:ilvl w:val="0"/>
          <w:numId w:val="5"/>
        </w:numPr>
      </w:pPr>
      <w:r w:rsidRPr="0031630C">
        <w:t>Authentication and authorization requirements.</w:t>
      </w:r>
    </w:p>
    <w:p w14:paraId="1601B793" w14:textId="77777777" w:rsidR="0031630C" w:rsidRPr="0031630C" w:rsidRDefault="0031630C" w:rsidP="0031630C">
      <w:r w:rsidRPr="0031630C">
        <w:t>6. Database Documentation</w:t>
      </w:r>
    </w:p>
    <w:p w14:paraId="5AEC4204" w14:textId="77777777" w:rsidR="0031630C" w:rsidRPr="0031630C" w:rsidRDefault="0031630C" w:rsidP="0031630C">
      <w:pPr>
        <w:numPr>
          <w:ilvl w:val="0"/>
          <w:numId w:val="6"/>
        </w:numPr>
      </w:pPr>
      <w:r w:rsidRPr="0031630C">
        <w:t>Entity-relationship diagram (ERD) depicting the database schema.</w:t>
      </w:r>
    </w:p>
    <w:p w14:paraId="34AD7576" w14:textId="77777777" w:rsidR="0031630C" w:rsidRPr="0031630C" w:rsidRDefault="0031630C" w:rsidP="0031630C">
      <w:pPr>
        <w:numPr>
          <w:ilvl w:val="0"/>
          <w:numId w:val="6"/>
        </w:numPr>
      </w:pPr>
      <w:r w:rsidRPr="0031630C">
        <w:t>Description of database tables, fields, and relationships.</w:t>
      </w:r>
    </w:p>
    <w:p w14:paraId="7D7FF9D1" w14:textId="77777777" w:rsidR="0031630C" w:rsidRPr="0031630C" w:rsidRDefault="0031630C" w:rsidP="0031630C">
      <w:pPr>
        <w:numPr>
          <w:ilvl w:val="0"/>
          <w:numId w:val="6"/>
        </w:numPr>
      </w:pPr>
      <w:r w:rsidRPr="0031630C">
        <w:t>Data migration and backup procedures.</w:t>
      </w:r>
    </w:p>
    <w:p w14:paraId="319FD1D8" w14:textId="77777777" w:rsidR="0031630C" w:rsidRPr="0031630C" w:rsidRDefault="0031630C" w:rsidP="0031630C">
      <w:r w:rsidRPr="0031630C">
        <w:t>7. User Manual</w:t>
      </w:r>
    </w:p>
    <w:p w14:paraId="5B421C51" w14:textId="77777777" w:rsidR="0031630C" w:rsidRPr="0031630C" w:rsidRDefault="0031630C" w:rsidP="0031630C">
      <w:pPr>
        <w:numPr>
          <w:ilvl w:val="0"/>
          <w:numId w:val="7"/>
        </w:numPr>
      </w:pPr>
      <w:r w:rsidRPr="0031630C">
        <w:t>Instructions for using the software.</w:t>
      </w:r>
    </w:p>
    <w:p w14:paraId="124528E5" w14:textId="77777777" w:rsidR="0031630C" w:rsidRPr="0031630C" w:rsidRDefault="0031630C" w:rsidP="0031630C">
      <w:pPr>
        <w:numPr>
          <w:ilvl w:val="0"/>
          <w:numId w:val="7"/>
        </w:numPr>
      </w:pPr>
      <w:r w:rsidRPr="0031630C">
        <w:t>User interface descriptions and navigation guidelines.</w:t>
      </w:r>
    </w:p>
    <w:p w14:paraId="023E8807" w14:textId="77777777" w:rsidR="0031630C" w:rsidRPr="0031630C" w:rsidRDefault="0031630C" w:rsidP="0031630C">
      <w:pPr>
        <w:numPr>
          <w:ilvl w:val="0"/>
          <w:numId w:val="7"/>
        </w:numPr>
      </w:pPr>
      <w:r w:rsidRPr="0031630C">
        <w:t>Common tasks and workflows.</w:t>
      </w:r>
    </w:p>
    <w:p w14:paraId="33F515D0" w14:textId="77777777" w:rsidR="0031630C" w:rsidRPr="0031630C" w:rsidRDefault="0031630C" w:rsidP="0031630C">
      <w:r w:rsidRPr="0031630C">
        <w:t>8. Troubleshooting Guide</w:t>
      </w:r>
    </w:p>
    <w:p w14:paraId="5C5298EA" w14:textId="77777777" w:rsidR="0031630C" w:rsidRPr="0031630C" w:rsidRDefault="0031630C" w:rsidP="0031630C">
      <w:pPr>
        <w:numPr>
          <w:ilvl w:val="0"/>
          <w:numId w:val="8"/>
        </w:numPr>
      </w:pPr>
      <w:r w:rsidRPr="0031630C">
        <w:t>Common issues and error messages.</w:t>
      </w:r>
    </w:p>
    <w:p w14:paraId="67C13D5F" w14:textId="77777777" w:rsidR="0031630C" w:rsidRPr="0031630C" w:rsidRDefault="0031630C" w:rsidP="0031630C">
      <w:pPr>
        <w:numPr>
          <w:ilvl w:val="0"/>
          <w:numId w:val="8"/>
        </w:numPr>
      </w:pPr>
      <w:r w:rsidRPr="0031630C">
        <w:t>Troubleshooting steps and resolutions.</w:t>
      </w:r>
    </w:p>
    <w:p w14:paraId="7B5C42B8" w14:textId="77777777" w:rsidR="0031630C" w:rsidRPr="0031630C" w:rsidRDefault="0031630C" w:rsidP="0031630C">
      <w:pPr>
        <w:numPr>
          <w:ilvl w:val="0"/>
          <w:numId w:val="8"/>
        </w:numPr>
      </w:pPr>
      <w:r w:rsidRPr="0031630C">
        <w:t>Contact information for technical support.</w:t>
      </w:r>
    </w:p>
    <w:p w14:paraId="1D788B8D" w14:textId="77777777" w:rsidR="0031630C" w:rsidRPr="0031630C" w:rsidRDefault="0031630C" w:rsidP="0031630C">
      <w:r w:rsidRPr="0031630C">
        <w:t>9. Code Documentation</w:t>
      </w:r>
    </w:p>
    <w:p w14:paraId="348E59B2" w14:textId="77777777" w:rsidR="0031630C" w:rsidRPr="0031630C" w:rsidRDefault="0031630C" w:rsidP="0031630C">
      <w:pPr>
        <w:numPr>
          <w:ilvl w:val="0"/>
          <w:numId w:val="9"/>
        </w:numPr>
      </w:pPr>
      <w:r w:rsidRPr="0031630C">
        <w:t>Code structure and organization.</w:t>
      </w:r>
    </w:p>
    <w:p w14:paraId="5413C15A" w14:textId="77777777" w:rsidR="0031630C" w:rsidRPr="0031630C" w:rsidRDefault="0031630C" w:rsidP="0031630C">
      <w:pPr>
        <w:numPr>
          <w:ilvl w:val="0"/>
          <w:numId w:val="9"/>
        </w:numPr>
      </w:pPr>
      <w:r w:rsidRPr="0031630C">
        <w:t>Inline comments explaining key functions and logic.</w:t>
      </w:r>
    </w:p>
    <w:p w14:paraId="14ED82AC" w14:textId="77777777" w:rsidR="0031630C" w:rsidRPr="0031630C" w:rsidRDefault="0031630C" w:rsidP="0031630C">
      <w:pPr>
        <w:numPr>
          <w:ilvl w:val="0"/>
          <w:numId w:val="9"/>
        </w:numPr>
      </w:pPr>
      <w:r w:rsidRPr="0031630C">
        <w:t>Coding standards and conventions.</w:t>
      </w:r>
    </w:p>
    <w:p w14:paraId="1F0818C1" w14:textId="77777777" w:rsidR="0065678A" w:rsidRDefault="00435AB6" w:rsidP="00435AB6">
      <w:pPr>
        <w:jc w:val="both"/>
        <w:rPr>
          <w:b/>
          <w:sz w:val="24"/>
        </w:rPr>
      </w:pPr>
      <w:r>
        <w:rPr>
          <w:b/>
          <w:sz w:val="24"/>
        </w:rPr>
        <w:t xml:space="preserve">     </w:t>
      </w:r>
      <w:r>
        <w:rPr>
          <w:b/>
          <w:sz w:val="24"/>
        </w:rPr>
        <w:tab/>
      </w:r>
      <w:r>
        <w:rPr>
          <w:b/>
          <w:sz w:val="24"/>
        </w:rPr>
        <w:tab/>
      </w:r>
      <w:r>
        <w:rPr>
          <w:b/>
          <w:sz w:val="24"/>
        </w:rPr>
        <w:tab/>
      </w:r>
      <w:r>
        <w:rPr>
          <w:b/>
          <w:sz w:val="24"/>
        </w:rPr>
        <w:tab/>
      </w:r>
      <w:r>
        <w:rPr>
          <w:b/>
          <w:sz w:val="24"/>
        </w:rPr>
        <w:tab/>
      </w:r>
    </w:p>
    <w:p w14:paraId="678A1B08" w14:textId="77777777" w:rsidR="0065678A" w:rsidRDefault="0065678A" w:rsidP="00435AB6">
      <w:pPr>
        <w:jc w:val="both"/>
        <w:rPr>
          <w:b/>
          <w:sz w:val="24"/>
        </w:rPr>
      </w:pPr>
    </w:p>
    <w:p w14:paraId="6F04B68B" w14:textId="77777777" w:rsidR="0065678A" w:rsidRDefault="0065678A" w:rsidP="00435AB6">
      <w:pPr>
        <w:jc w:val="both"/>
        <w:rPr>
          <w:b/>
          <w:sz w:val="24"/>
        </w:rPr>
      </w:pPr>
    </w:p>
    <w:p w14:paraId="76BAC651" w14:textId="383BF3CC" w:rsidR="0031630C" w:rsidRPr="00435AB6" w:rsidRDefault="0031630C" w:rsidP="0065678A">
      <w:pPr>
        <w:ind w:left="2880" w:firstLine="720"/>
        <w:jc w:val="both"/>
        <w:rPr>
          <w:b/>
          <w:sz w:val="24"/>
        </w:rPr>
      </w:pPr>
      <w:r w:rsidRPr="00435AB6">
        <w:rPr>
          <w:b/>
          <w:sz w:val="24"/>
        </w:rPr>
        <w:t>Testing Documentation</w:t>
      </w:r>
    </w:p>
    <w:p w14:paraId="29DBA7C4" w14:textId="09DAABBB" w:rsidR="00435AB6" w:rsidRPr="0065678A" w:rsidRDefault="00435AB6" w:rsidP="00435AB6">
      <w:pPr>
        <w:spacing w:line="360" w:lineRule="auto"/>
        <w:ind w:firstLine="720"/>
        <w:jc w:val="both"/>
        <w:rPr>
          <w:rFonts w:ascii="Times New Roman" w:hAnsi="Times New Roman" w:cs="Times New Roman"/>
          <w:sz w:val="24"/>
        </w:rPr>
      </w:pPr>
      <w:r w:rsidRPr="0065678A">
        <w:rPr>
          <w:rFonts w:ascii="Times New Roman" w:hAnsi="Times New Roman" w:cs="Times New Roman"/>
          <w:sz w:val="24"/>
        </w:rPr>
        <w:t xml:space="preserve">All testing is conducted in a </w:t>
      </w:r>
      <w:r w:rsidRPr="0065678A">
        <w:rPr>
          <w:rFonts w:ascii="Times New Roman" w:hAnsi="Times New Roman" w:cs="Times New Roman"/>
          <w:bCs/>
          <w:sz w:val="24"/>
        </w:rPr>
        <w:t>Staging Environment</w:t>
      </w:r>
      <w:r w:rsidRPr="0065678A">
        <w:rPr>
          <w:rFonts w:ascii="Times New Roman" w:hAnsi="Times New Roman" w:cs="Times New Roman"/>
          <w:sz w:val="24"/>
        </w:rPr>
        <w:t xml:space="preserve"> using anonymized data. Critical test cases include verifying </w:t>
      </w:r>
      <w:r w:rsidRPr="0065678A">
        <w:rPr>
          <w:rFonts w:ascii="Times New Roman" w:hAnsi="Times New Roman" w:cs="Times New Roman"/>
          <w:bCs/>
          <w:sz w:val="24"/>
        </w:rPr>
        <w:t>conflict detection</w:t>
      </w:r>
      <w:r w:rsidRPr="0065678A">
        <w:rPr>
          <w:rFonts w:ascii="Times New Roman" w:hAnsi="Times New Roman" w:cs="Times New Roman"/>
          <w:sz w:val="24"/>
        </w:rPr>
        <w:t xml:space="preserve"> during simultaneous appointment booking and ensuring a non-authenticated user receives a response from all protected endpoints. User Acceptance Testing with clinic staff is the final step before production deployment.</w:t>
      </w:r>
    </w:p>
    <w:p w14:paraId="5A15DFC9" w14:textId="77777777" w:rsidR="00435AB6" w:rsidRDefault="00435AB6" w:rsidP="0031630C"/>
    <w:p w14:paraId="6DF8D3E4" w14:textId="09BB82D8" w:rsidR="00435AB6" w:rsidRDefault="00435AB6" w:rsidP="0031630C"/>
    <w:p w14:paraId="6702056B" w14:textId="38309FF0" w:rsidR="0031630C" w:rsidRPr="00435AB6" w:rsidRDefault="0031630C" w:rsidP="00435AB6">
      <w:pPr>
        <w:ind w:left="2880" w:firstLine="720"/>
        <w:rPr>
          <w:b/>
          <w:sz w:val="24"/>
        </w:rPr>
      </w:pPr>
      <w:r w:rsidRPr="00435AB6">
        <w:rPr>
          <w:b/>
          <w:sz w:val="24"/>
        </w:rPr>
        <w:t xml:space="preserve"> Maintenance Guide</w:t>
      </w:r>
    </w:p>
    <w:p w14:paraId="3CA19F0E" w14:textId="0B6F2FE6" w:rsidR="00435AB6" w:rsidRPr="0065678A" w:rsidRDefault="00435AB6" w:rsidP="00435AB6">
      <w:pPr>
        <w:spacing w:line="360" w:lineRule="auto"/>
        <w:ind w:firstLine="720"/>
        <w:jc w:val="both"/>
        <w:rPr>
          <w:rFonts w:ascii="Times New Roman" w:hAnsi="Times New Roman" w:cs="Times New Roman"/>
          <w:sz w:val="24"/>
          <w:szCs w:val="24"/>
        </w:rPr>
      </w:pPr>
      <w:r w:rsidRPr="0065678A">
        <w:rPr>
          <w:rFonts w:ascii="Times New Roman" w:hAnsi="Times New Roman" w:cs="Times New Roman"/>
          <w:sz w:val="24"/>
          <w:szCs w:val="24"/>
        </w:rPr>
        <w:t>Major version updates should first be tested in the follow the specific upgrade instructions provided by vendor, which typically involves pulling new Docker images and running updated database migration scripts. Never apply major updates directly to the production environment without prior testing.</w:t>
      </w:r>
    </w:p>
    <w:p w14:paraId="3301973B" w14:textId="77777777" w:rsidR="00435AB6" w:rsidRDefault="00435AB6" w:rsidP="0031630C"/>
    <w:p w14:paraId="0BB14E57" w14:textId="77777777" w:rsidR="00435AB6" w:rsidRDefault="00435AB6" w:rsidP="0031630C"/>
    <w:p w14:paraId="5216FCCA" w14:textId="5F138A66" w:rsidR="0031630C" w:rsidRPr="0031630C" w:rsidRDefault="0031630C" w:rsidP="0031630C">
      <w:r w:rsidRPr="0031630C">
        <w:t>12. Revision History</w:t>
      </w:r>
    </w:p>
    <w:p w14:paraId="56ECBF4D" w14:textId="77777777" w:rsidR="0031630C" w:rsidRPr="0031630C" w:rsidRDefault="0031630C" w:rsidP="0031630C">
      <w:pPr>
        <w:numPr>
          <w:ilvl w:val="0"/>
          <w:numId w:val="12"/>
        </w:numPr>
      </w:pPr>
      <w:r w:rsidRPr="0031630C">
        <w:t>Log of changes made to the document, including dates and descriptions of changes.</w:t>
      </w:r>
    </w:p>
    <w:p w14:paraId="5373D8B8" w14:textId="77777777" w:rsidR="0031630C" w:rsidRPr="0031630C" w:rsidRDefault="0031630C" w:rsidP="0031630C">
      <w:r w:rsidRPr="0031630C">
        <w:t>13. Approval</w:t>
      </w:r>
    </w:p>
    <w:p w14:paraId="1E4DEC54" w14:textId="77777777" w:rsidR="0031630C" w:rsidRPr="0031630C" w:rsidRDefault="0031630C" w:rsidP="0031630C">
      <w:pPr>
        <w:numPr>
          <w:ilvl w:val="0"/>
          <w:numId w:val="13"/>
        </w:numPr>
      </w:pPr>
      <w:r w:rsidRPr="0031630C">
        <w:t>Signature lines for key stakeholders to approve the technical documentation.</w:t>
      </w:r>
    </w:p>
    <w:p w14:paraId="2E70120E" w14:textId="77777777" w:rsidR="0031630C" w:rsidRPr="0031630C" w:rsidRDefault="0031630C" w:rsidP="0031630C">
      <w:r w:rsidRPr="0031630C">
        <w:t>14. Appendix</w:t>
      </w:r>
    </w:p>
    <w:p w14:paraId="1C717E20" w14:textId="77777777" w:rsidR="0031630C" w:rsidRPr="0031630C" w:rsidRDefault="0031630C" w:rsidP="0031630C">
      <w:pPr>
        <w:numPr>
          <w:ilvl w:val="0"/>
          <w:numId w:val="14"/>
        </w:numPr>
      </w:pPr>
      <w:r w:rsidRPr="0031630C">
        <w:t>Any additional supporting documentation (e.g., diagrams, reference materials).</w:t>
      </w:r>
    </w:p>
    <w:p w14:paraId="3E9F8D52" w14:textId="77777777" w:rsidR="001C3B45" w:rsidRDefault="001C3B45"/>
    <w:sectPr w:rsidR="001C3B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1207F"/>
    <w:multiLevelType w:val="multilevel"/>
    <w:tmpl w:val="9F2E1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76D6D"/>
    <w:multiLevelType w:val="multilevel"/>
    <w:tmpl w:val="710C3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CD4AC8"/>
    <w:multiLevelType w:val="multilevel"/>
    <w:tmpl w:val="44EA3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193C46"/>
    <w:multiLevelType w:val="multilevel"/>
    <w:tmpl w:val="344ED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941D9F"/>
    <w:multiLevelType w:val="hybridMultilevel"/>
    <w:tmpl w:val="48881DBA"/>
    <w:lvl w:ilvl="0" w:tplc="34090001">
      <w:start w:val="1"/>
      <w:numFmt w:val="bullet"/>
      <w:lvlText w:val=""/>
      <w:lvlJc w:val="left"/>
      <w:pPr>
        <w:ind w:left="1125" w:hanging="360"/>
      </w:pPr>
      <w:rPr>
        <w:rFonts w:ascii="Symbol" w:hAnsi="Symbol" w:hint="default"/>
      </w:rPr>
    </w:lvl>
    <w:lvl w:ilvl="1" w:tplc="34090003" w:tentative="1">
      <w:start w:val="1"/>
      <w:numFmt w:val="bullet"/>
      <w:lvlText w:val="o"/>
      <w:lvlJc w:val="left"/>
      <w:pPr>
        <w:ind w:left="1845" w:hanging="360"/>
      </w:pPr>
      <w:rPr>
        <w:rFonts w:ascii="Courier New" w:hAnsi="Courier New" w:cs="Courier New" w:hint="default"/>
      </w:rPr>
    </w:lvl>
    <w:lvl w:ilvl="2" w:tplc="34090005" w:tentative="1">
      <w:start w:val="1"/>
      <w:numFmt w:val="bullet"/>
      <w:lvlText w:val=""/>
      <w:lvlJc w:val="left"/>
      <w:pPr>
        <w:ind w:left="2565" w:hanging="360"/>
      </w:pPr>
      <w:rPr>
        <w:rFonts w:ascii="Wingdings" w:hAnsi="Wingdings" w:hint="default"/>
      </w:rPr>
    </w:lvl>
    <w:lvl w:ilvl="3" w:tplc="34090001" w:tentative="1">
      <w:start w:val="1"/>
      <w:numFmt w:val="bullet"/>
      <w:lvlText w:val=""/>
      <w:lvlJc w:val="left"/>
      <w:pPr>
        <w:ind w:left="3285" w:hanging="360"/>
      </w:pPr>
      <w:rPr>
        <w:rFonts w:ascii="Symbol" w:hAnsi="Symbol" w:hint="default"/>
      </w:rPr>
    </w:lvl>
    <w:lvl w:ilvl="4" w:tplc="34090003" w:tentative="1">
      <w:start w:val="1"/>
      <w:numFmt w:val="bullet"/>
      <w:lvlText w:val="o"/>
      <w:lvlJc w:val="left"/>
      <w:pPr>
        <w:ind w:left="4005" w:hanging="360"/>
      </w:pPr>
      <w:rPr>
        <w:rFonts w:ascii="Courier New" w:hAnsi="Courier New" w:cs="Courier New" w:hint="default"/>
      </w:rPr>
    </w:lvl>
    <w:lvl w:ilvl="5" w:tplc="34090005" w:tentative="1">
      <w:start w:val="1"/>
      <w:numFmt w:val="bullet"/>
      <w:lvlText w:val=""/>
      <w:lvlJc w:val="left"/>
      <w:pPr>
        <w:ind w:left="4725" w:hanging="360"/>
      </w:pPr>
      <w:rPr>
        <w:rFonts w:ascii="Wingdings" w:hAnsi="Wingdings" w:hint="default"/>
      </w:rPr>
    </w:lvl>
    <w:lvl w:ilvl="6" w:tplc="34090001" w:tentative="1">
      <w:start w:val="1"/>
      <w:numFmt w:val="bullet"/>
      <w:lvlText w:val=""/>
      <w:lvlJc w:val="left"/>
      <w:pPr>
        <w:ind w:left="5445" w:hanging="360"/>
      </w:pPr>
      <w:rPr>
        <w:rFonts w:ascii="Symbol" w:hAnsi="Symbol" w:hint="default"/>
      </w:rPr>
    </w:lvl>
    <w:lvl w:ilvl="7" w:tplc="34090003" w:tentative="1">
      <w:start w:val="1"/>
      <w:numFmt w:val="bullet"/>
      <w:lvlText w:val="o"/>
      <w:lvlJc w:val="left"/>
      <w:pPr>
        <w:ind w:left="6165" w:hanging="360"/>
      </w:pPr>
      <w:rPr>
        <w:rFonts w:ascii="Courier New" w:hAnsi="Courier New" w:cs="Courier New" w:hint="default"/>
      </w:rPr>
    </w:lvl>
    <w:lvl w:ilvl="8" w:tplc="34090005" w:tentative="1">
      <w:start w:val="1"/>
      <w:numFmt w:val="bullet"/>
      <w:lvlText w:val=""/>
      <w:lvlJc w:val="left"/>
      <w:pPr>
        <w:ind w:left="6885" w:hanging="360"/>
      </w:pPr>
      <w:rPr>
        <w:rFonts w:ascii="Wingdings" w:hAnsi="Wingdings" w:hint="default"/>
      </w:rPr>
    </w:lvl>
  </w:abstractNum>
  <w:abstractNum w:abstractNumId="5" w15:restartNumberingAfterBreak="0">
    <w:nsid w:val="29A43C8F"/>
    <w:multiLevelType w:val="multilevel"/>
    <w:tmpl w:val="EC040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F97EE5"/>
    <w:multiLevelType w:val="multilevel"/>
    <w:tmpl w:val="CFCAF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BD7524"/>
    <w:multiLevelType w:val="multilevel"/>
    <w:tmpl w:val="52306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AC4826"/>
    <w:multiLevelType w:val="multilevel"/>
    <w:tmpl w:val="35F2D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B71FBE"/>
    <w:multiLevelType w:val="multilevel"/>
    <w:tmpl w:val="CD2A5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2E6403"/>
    <w:multiLevelType w:val="multilevel"/>
    <w:tmpl w:val="3DFEC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E521BF"/>
    <w:multiLevelType w:val="multilevel"/>
    <w:tmpl w:val="9EE89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93237C"/>
    <w:multiLevelType w:val="multilevel"/>
    <w:tmpl w:val="05F61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8374AF"/>
    <w:multiLevelType w:val="multilevel"/>
    <w:tmpl w:val="70448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283195"/>
    <w:multiLevelType w:val="multilevel"/>
    <w:tmpl w:val="B89A6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14"/>
  </w:num>
  <w:num w:numId="4">
    <w:abstractNumId w:val="0"/>
  </w:num>
  <w:num w:numId="5">
    <w:abstractNumId w:val="13"/>
  </w:num>
  <w:num w:numId="6">
    <w:abstractNumId w:val="5"/>
  </w:num>
  <w:num w:numId="7">
    <w:abstractNumId w:val="12"/>
  </w:num>
  <w:num w:numId="8">
    <w:abstractNumId w:val="10"/>
  </w:num>
  <w:num w:numId="9">
    <w:abstractNumId w:val="11"/>
  </w:num>
  <w:num w:numId="10">
    <w:abstractNumId w:val="3"/>
  </w:num>
  <w:num w:numId="11">
    <w:abstractNumId w:val="1"/>
  </w:num>
  <w:num w:numId="12">
    <w:abstractNumId w:val="2"/>
  </w:num>
  <w:num w:numId="13">
    <w:abstractNumId w:val="9"/>
  </w:num>
  <w:num w:numId="14">
    <w:abstractNumId w:val="6"/>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30C"/>
    <w:rsid w:val="00121DEE"/>
    <w:rsid w:val="001C3B45"/>
    <w:rsid w:val="001D5FC9"/>
    <w:rsid w:val="00201CB9"/>
    <w:rsid w:val="0031630C"/>
    <w:rsid w:val="00435AB6"/>
    <w:rsid w:val="0065678A"/>
    <w:rsid w:val="00715562"/>
    <w:rsid w:val="008A78CA"/>
    <w:rsid w:val="00BE3F64"/>
    <w:rsid w:val="00BF3A4C"/>
    <w:rsid w:val="00D754CA"/>
    <w:rsid w:val="00EB447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CD781"/>
  <w15:chartTrackingRefBased/>
  <w15:docId w15:val="{CD85DF11-2DE7-4B79-A018-68DEDFC4D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1630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1630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1630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1630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1630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163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63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63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63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30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1630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1630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1630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1630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163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63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63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630C"/>
    <w:rPr>
      <w:rFonts w:eastAsiaTheme="majorEastAsia" w:cstheme="majorBidi"/>
      <w:color w:val="272727" w:themeColor="text1" w:themeTint="D8"/>
    </w:rPr>
  </w:style>
  <w:style w:type="paragraph" w:styleId="Title">
    <w:name w:val="Title"/>
    <w:basedOn w:val="Normal"/>
    <w:next w:val="Normal"/>
    <w:link w:val="TitleChar"/>
    <w:uiPriority w:val="10"/>
    <w:qFormat/>
    <w:rsid w:val="003163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63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63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63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630C"/>
    <w:pPr>
      <w:spacing w:before="160"/>
      <w:jc w:val="center"/>
    </w:pPr>
    <w:rPr>
      <w:i/>
      <w:iCs/>
      <w:color w:val="404040" w:themeColor="text1" w:themeTint="BF"/>
    </w:rPr>
  </w:style>
  <w:style w:type="character" w:customStyle="1" w:styleId="QuoteChar">
    <w:name w:val="Quote Char"/>
    <w:basedOn w:val="DefaultParagraphFont"/>
    <w:link w:val="Quote"/>
    <w:uiPriority w:val="29"/>
    <w:rsid w:val="0031630C"/>
    <w:rPr>
      <w:i/>
      <w:iCs/>
      <w:color w:val="404040" w:themeColor="text1" w:themeTint="BF"/>
    </w:rPr>
  </w:style>
  <w:style w:type="paragraph" w:styleId="ListParagraph">
    <w:name w:val="List Paragraph"/>
    <w:basedOn w:val="Normal"/>
    <w:uiPriority w:val="34"/>
    <w:qFormat/>
    <w:rsid w:val="0031630C"/>
    <w:pPr>
      <w:ind w:left="720"/>
      <w:contextualSpacing/>
    </w:pPr>
  </w:style>
  <w:style w:type="character" w:styleId="IntenseEmphasis">
    <w:name w:val="Intense Emphasis"/>
    <w:basedOn w:val="DefaultParagraphFont"/>
    <w:uiPriority w:val="21"/>
    <w:qFormat/>
    <w:rsid w:val="0031630C"/>
    <w:rPr>
      <w:i/>
      <w:iCs/>
      <w:color w:val="2F5496" w:themeColor="accent1" w:themeShade="BF"/>
    </w:rPr>
  </w:style>
  <w:style w:type="paragraph" w:styleId="IntenseQuote">
    <w:name w:val="Intense Quote"/>
    <w:basedOn w:val="Normal"/>
    <w:next w:val="Normal"/>
    <w:link w:val="IntenseQuoteChar"/>
    <w:uiPriority w:val="30"/>
    <w:qFormat/>
    <w:rsid w:val="0031630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1630C"/>
    <w:rPr>
      <w:i/>
      <w:iCs/>
      <w:color w:val="2F5496" w:themeColor="accent1" w:themeShade="BF"/>
    </w:rPr>
  </w:style>
  <w:style w:type="character" w:styleId="IntenseReference">
    <w:name w:val="Intense Reference"/>
    <w:basedOn w:val="DefaultParagraphFont"/>
    <w:uiPriority w:val="32"/>
    <w:qFormat/>
    <w:rsid w:val="0031630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3473417">
      <w:bodyDiv w:val="1"/>
      <w:marLeft w:val="0"/>
      <w:marRight w:val="0"/>
      <w:marTop w:val="0"/>
      <w:marBottom w:val="0"/>
      <w:divBdr>
        <w:top w:val="none" w:sz="0" w:space="0" w:color="auto"/>
        <w:left w:val="none" w:sz="0" w:space="0" w:color="auto"/>
        <w:bottom w:val="none" w:sz="0" w:space="0" w:color="auto"/>
        <w:right w:val="none" w:sz="0" w:space="0" w:color="auto"/>
      </w:divBdr>
    </w:div>
    <w:div w:id="1384594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572</Words>
  <Characters>3263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Thomas Torneros</dc:creator>
  <cp:keywords/>
  <dc:description/>
  <cp:lastModifiedBy>CUSTOMER</cp:lastModifiedBy>
  <cp:revision>7</cp:revision>
  <dcterms:created xsi:type="dcterms:W3CDTF">2025-10-20T01:00:00Z</dcterms:created>
  <dcterms:modified xsi:type="dcterms:W3CDTF">2025-10-20T01:11:00Z</dcterms:modified>
</cp:coreProperties>
</file>