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2B5EA7"/>
          <w:sz w:val="64"/>
          <w:szCs w:val="64"/>
        </w:rPr>
        <w:t xml:space="preserve">PROJECT COMPASS</w:t>
      </w:r>
    </w:p>
    <w:p>
      <w:pPr>
        <w:spacing w:after="80" w:before="0"/>
      </w:pPr>
      <w:r>
        <w:rPr>
          <w:rFonts w:ascii="Arial" w:cs="Arial" w:eastAsia="Arial" w:hAnsi="Arial"/>
          <w:color w:val="555555"/>
          <w:sz w:val="36"/>
          <w:szCs w:val="36"/>
        </w:rPr>
        <w:t xml:space="preserve">Product Requirements Document</w:t>
      </w:r>
    </w:p>
    <w:p>
      <w:pPr>
        <w:spacing w:after="400" w:before="0"/>
      </w:pPr>
      <w:r>
        <w:rPr>
          <w:rFonts w:ascii="Arial" w:cs="Arial" w:eastAsia="Arial" w:hAnsi="Arial"/>
          <w:i/>
          <w:iCs/>
          <w:color w:val="555555"/>
          <w:sz w:val="22"/>
          <w:szCs w:val="22"/>
        </w:rPr>
        <w:t xml:space="preserve">Pitchable Prototype — v1.0  |  May 2026  |  PIRATES Team, Teachstone</w:t>
      </w:r>
    </w:p>
    <w:p>
      <w:pPr>
        <w:pBdr>
          <w:bottom w:val="single" w:color="CCCCCC" w:sz="2" w:space="1"/>
        </w:pBdr>
        <w:spacing w:after="120" w:before="120"/>
      </w:pPr>
    </w:p>
    <w:p>
      <w:pPr>
        <w:spacing w:after="80" w:before="80"/>
      </w:pPr>
    </w:p>
    <w:p>
      <w:pPr>
        <w:pStyle w:val="Heading1"/>
        <w:spacing w:after="160" w:before="400"/>
      </w:pPr>
      <w:r>
        <w:rPr>
          <w:rFonts w:ascii="Arial" w:cs="Arial" w:eastAsia="Arial" w:hAnsi="Arial"/>
          <w:b/>
          <w:bCs/>
          <w:color w:val="2B5EA7"/>
          <w:sz w:val="36"/>
          <w:szCs w:val="36"/>
        </w:rPr>
        <w:t xml:space="preserve">1. Project Context</w:t>
      </w:r>
    </w:p>
    <w:p>
      <w:pPr>
        <w:pStyle w:val="Heading2"/>
        <w:pBdr>
          <w:bottom w:val="single" w:color="2B5EA7" w:sz="4" w:space="4"/>
        </w:pBdr>
        <w:spacing w:after="120" w:before="320"/>
      </w:pPr>
      <w:r>
        <w:rPr>
          <w:rFonts w:ascii="Arial" w:cs="Arial" w:eastAsia="Arial" w:hAnsi="Arial"/>
          <w:b/>
          <w:bCs/>
          <w:color w:val="2B5EA7"/>
          <w:sz w:val="28"/>
          <w:szCs w:val="28"/>
        </w:rPr>
        <w:t xml:space="preserve">1.1 Company &amp; Product Background</w:t>
      </w:r>
    </w:p>
    <w:p>
      <w:pPr>
        <w:spacing w:after="100" w:before="60"/>
      </w:pPr>
      <w:r>
        <w:rPr>
          <w:rFonts w:ascii="Arial" w:cs="Arial" w:eastAsia="Arial" w:hAnsi="Arial"/>
          <w:color w:val="1A1A1A"/>
          <w:sz w:val="22"/>
          <w:szCs w:val="22"/>
        </w:rPr>
        <w:t xml:space="preserve">Teachstone is the organization behind the CLASS (Classroom Assessment Scoring System) framework — a widely adopted, research-backed tool for measuring and improving the quality of educator-child interactions in early childhood education settings. CLASS is used by state agencies, Head Start programs, and school systems across the United States as a foundation for professional development, compliance reporting, and funding decisions.</w:t>
      </w:r>
    </w:p>
    <w:p>
      <w:pPr>
        <w:spacing w:after="80" w:before="80"/>
      </w:pPr>
    </w:p>
    <w:p>
      <w:pPr>
        <w:spacing w:after="100" w:before="60"/>
      </w:pPr>
      <w:r>
        <w:rPr>
          <w:rFonts w:ascii="Arial" w:cs="Arial" w:eastAsia="Arial" w:hAnsi="Arial"/>
          <w:color w:val="1A1A1A"/>
          <w:sz w:val="22"/>
          <w:szCs w:val="22"/>
        </w:rPr>
        <w:t xml:space="preserve">Teachstone's primary platform, myTeachstone, houses a suite of tools including:</w:t>
      </w:r>
    </w:p>
    <w:p>
      <w:pPr>
        <w:pStyle w:val="ListParagraph"/>
        <w:numPr>
          <w:ilvl w:val="0"/>
          <w:numId w:val="2"/>
        </w:numPr>
        <w:spacing w:after="40" w:before="40"/>
      </w:pPr>
      <w:r>
        <w:rPr>
          <w:rFonts w:ascii="Arial" w:cs="Arial" w:eastAsia="Arial" w:hAnsi="Arial"/>
          <w:color w:val="1A1A1A"/>
          <w:sz w:val="22"/>
          <w:szCs w:val="22"/>
        </w:rPr>
        <w:t xml:space="preserve">CLASS Instant Insights — An AI-powered, CLASS-aligned feedback tool (currently in beta). Educators upload 15-minute classroom videos and receive rapid, non-evaluative feedback reports including a Classroom Interaction Snapshot (2 strengths, 1 growth area) and an optional Area of Focus deep dive. The AI system is referred to internally as 'Coderbot.'</w:t>
      </w:r>
    </w:p>
    <w:p>
      <w:pPr>
        <w:pStyle w:val="ListParagraph"/>
        <w:numPr>
          <w:ilvl w:val="0"/>
          <w:numId w:val="2"/>
        </w:numPr>
        <w:spacing w:after="40" w:before="40"/>
      </w:pPr>
      <w:r>
        <w:rPr>
          <w:rFonts w:ascii="Arial" w:cs="Arial" w:eastAsia="Arial" w:hAnsi="Arial"/>
          <w:color w:val="1A1A1A"/>
          <w:sz w:val="22"/>
          <w:szCs w:val="22"/>
        </w:rPr>
        <w:t xml:space="preserve">Learning Resources V2 — A library of exemplar videos and CLASS-aligned professional development content embedded directly into the feedback flow.</w:t>
      </w:r>
    </w:p>
    <w:p>
      <w:pPr>
        <w:pStyle w:val="ListParagraph"/>
        <w:numPr>
          <w:ilvl w:val="0"/>
          <w:numId w:val="2"/>
        </w:numPr>
        <w:spacing w:after="40" w:before="40"/>
      </w:pPr>
      <w:r>
        <w:rPr>
          <w:rFonts w:ascii="Arial" w:cs="Arial" w:eastAsia="Arial" w:hAnsi="Arial"/>
          <w:color w:val="1A1A1A"/>
          <w:sz w:val="22"/>
          <w:szCs w:val="22"/>
        </w:rPr>
        <w:t xml:space="preserve">CQI (Continuous Quality Improvement) tools — Structured improvement planning frameworks used by programs and coaches.</w:t>
      </w:r>
    </w:p>
    <w:p>
      <w:pPr>
        <w:pStyle w:val="ListParagraph"/>
        <w:numPr>
          <w:ilvl w:val="0"/>
          <w:numId w:val="2"/>
        </w:numPr>
        <w:spacing w:after="40" w:before="40"/>
      </w:pPr>
      <w:r>
        <w:rPr>
          <w:rFonts w:ascii="Arial" w:cs="Arial" w:eastAsia="Arial" w:hAnsi="Arial"/>
          <w:color w:val="1A1A1A"/>
          <w:sz w:val="22"/>
          <w:szCs w:val="22"/>
        </w:rPr>
        <w:t xml:space="preserve">Formal CLASS Observations — The 'official' observation product. Highly regulated, well understood by clients, and used for compliance, funding, and high-stakes decisions. These are distinct from informal observations and Instant Insights.</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1.2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Team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PIRATES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Design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Jordan Barhorst (author of this PRD; primary Compass designer and prototype owner)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Engineering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Taylor Davenport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Impact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Claudia Perez (currently on maternity leave)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PM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Vacant — being backfilled with an AI PM hire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Design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Quarry (Teachstone's internal Figma-based design system)</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Key Collaborators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Grace (Impact/Learning Theory), Dorothy (Competencies/Impact), Gregory (AI/Coderbot POC), Nathan (Informal Obs standardization), Vero &amp; Kate (Competency vetting)</w:t>
            </w:r>
          </w:p>
        </w:tc>
      </w:tr>
    </w:tbl>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1.3 The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A" w:val="clear"/>
            <w:tcMar>
              <w:top w:type="dxa" w:w="120"/>
              <w:left w:type="dxa" w:w="160"/>
              <w:bottom w:type="dxa" w:w="120"/>
              <w:right w:type="dxa" w:w="80"/>
            </w:tcMar>
          </w:tcPr>
          <w:p>
            <w:r>
              <w:rPr>
                <w:rFonts w:ascii="Arial" w:cs="Arial" w:eastAsia="Arial" w:hAnsi="Arial"/>
                <w:b/>
                <w:bCs/>
                <w:color w:val="2B5EA7"/>
                <w:sz w:val="20"/>
                <w:szCs w:val="20"/>
              </w:rPr>
              <w:t xml:space="preserve">Problem</w:t>
            </w:r>
          </w:p>
        </w:tc>
        <w:tc>
          <w:tcPr>
            <w:tcW w:type="dxa" w:w="8160"/>
            <w:tcBorders>
              <w:top w:val="none" w:color="FFFFFF" w:sz="0"/>
              <w:left w:val="none" w:color="FFFFFF" w:sz="0"/>
              <w:bottom w:val="none" w:color="FFFFFF" w:sz="0"/>
              <w:right w:val="none" w:color="FFFFFF" w:sz="0"/>
            </w:tcBorders>
            <w:shd w:fill="F0F4FA" w:val="clear"/>
            <w:tcMar>
              <w:top w:type="dxa" w:w="120"/>
              <w:left w:type="dxa" w:w="80"/>
              <w:bottom w:type="dxa" w:w="120"/>
              <w:right w:type="dxa" w:w="160"/>
            </w:tcMar>
          </w:tcPr>
          <w:p>
            <w:r>
              <w:rPr>
                <w:rFonts w:ascii="Arial" w:cs="Arial" w:eastAsia="Arial" w:hAnsi="Arial"/>
                <w:color w:val="1A1A1A"/>
                <w:sz w:val="20"/>
                <w:szCs w:val="20"/>
              </w:rPr>
              <w:t xml:space="preserve">Programs cannot clearly connect teacher growth to outcomes.</w:t>
            </w:r>
          </w:p>
        </w:tc>
      </w:tr>
    </w:tbl>
    <w:p>
      <w:pPr>
        <w:spacing w:after="80" w:before="80"/>
      </w:pPr>
    </w:p>
    <w:p>
      <w:pPr>
        <w:spacing w:after="100" w:before="60"/>
      </w:pPr>
      <w:r>
        <w:rPr>
          <w:rFonts w:ascii="Arial" w:cs="Arial" w:eastAsia="Arial" w:hAnsi="Arial"/>
          <w:color w:val="1A1A1A"/>
          <w:sz w:val="22"/>
          <w:szCs w:val="22"/>
        </w:rPr>
        <w:t xml:space="preserve">Formal CLASS observations occur 1-2 times per year and represent the only legible, official measure of educator quality. When scores improve, programs and educators have no way of knowing which activities between observations drove that growth. The feedback loop is too long (often 12 months) to be actionable, and the average improvement of 1-2 CLASS score points per year is too small to attribute to any single intervention.</w:t>
      </w:r>
    </w:p>
    <w:p>
      <w:pPr>
        <w:spacing w:after="80" w:before="80"/>
      </w:pPr>
    </w:p>
    <w:p>
      <w:pPr>
        <w:spacing w:after="100" w:before="60"/>
      </w:pPr>
      <w:r>
        <w:rPr>
          <w:rFonts w:ascii="Arial" w:cs="Arial" w:eastAsia="Arial" w:hAnsi="Arial"/>
          <w:color w:val="1A1A1A"/>
          <w:sz w:val="22"/>
          <w:szCs w:val="22"/>
        </w:rPr>
        <w:t xml:space="preserve">Meanwhile, educators are engaging with Teachstone products in between formal observations — submitting videos to Instant Insights, watching Learning Resources exemplars, participating in coaching sessions, completing coursework — but none of these activities are connected to each other or to CLASS outcomes in a visible, meaningful way.</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1.4 The Opportunity</w:t>
      </w:r>
    </w:p>
    <w:p>
      <w:pPr>
        <w:spacing w:after="100" w:before="60"/>
      </w:pPr>
      <w:r>
        <w:rPr>
          <w:rFonts w:ascii="Arial" w:cs="Arial" w:eastAsia="Arial" w:hAnsi="Arial"/>
          <w:color w:val="1A1A1A"/>
          <w:sz w:val="22"/>
          <w:szCs w:val="22"/>
        </w:rPr>
        <w:t xml:space="preserve">If Teachstone can connect all growth activities between formal observations into a single, coherent growth record — and show that engagement with those activities correlates with improved CLASS scores — it unlocks:</w:t>
      </w:r>
    </w:p>
    <w:p>
      <w:pPr>
        <w:pStyle w:val="ListParagraph"/>
        <w:numPr>
          <w:ilvl w:val="0"/>
          <w:numId w:val="2"/>
        </w:numPr>
        <w:spacing w:after="40" w:before="40"/>
      </w:pPr>
      <w:r>
        <w:rPr>
          <w:rFonts w:ascii="Arial" w:cs="Arial" w:eastAsia="Arial" w:hAnsi="Arial"/>
          <w:color w:val="1A1A1A"/>
          <w:sz w:val="22"/>
          <w:szCs w:val="22"/>
        </w:rPr>
        <w:t xml:space="preserve">A clear ROI story for buyers (state/regional leaders, program administrators)</w:t>
      </w:r>
    </w:p>
    <w:p>
      <w:pPr>
        <w:pStyle w:val="ListParagraph"/>
        <w:numPr>
          <w:ilvl w:val="0"/>
          <w:numId w:val="2"/>
        </w:numPr>
        <w:spacing w:after="40" w:before="40"/>
      </w:pPr>
      <w:r>
        <w:rPr>
          <w:rFonts w:ascii="Arial" w:cs="Arial" w:eastAsia="Arial" w:hAnsi="Arial"/>
          <w:color w:val="1A1A1A"/>
          <w:sz w:val="22"/>
          <w:szCs w:val="22"/>
        </w:rPr>
        <w:t xml:space="preserve">A richer coaching tool for instructional coaches</w:t>
      </w:r>
    </w:p>
    <w:p>
      <w:pPr>
        <w:pStyle w:val="ListParagraph"/>
        <w:numPr>
          <w:ilvl w:val="0"/>
          <w:numId w:val="2"/>
        </w:numPr>
        <w:spacing w:after="40" w:before="40"/>
      </w:pPr>
      <w:r>
        <w:rPr>
          <w:rFonts w:ascii="Arial" w:cs="Arial" w:eastAsia="Arial" w:hAnsi="Arial"/>
          <w:color w:val="1A1A1A"/>
          <w:sz w:val="22"/>
          <w:szCs w:val="22"/>
        </w:rPr>
        <w:t xml:space="preserve">A motivating, personalized growth experience for educators</w:t>
      </w:r>
    </w:p>
    <w:p>
      <w:pPr>
        <w:pStyle w:val="ListParagraph"/>
        <w:numPr>
          <w:ilvl w:val="0"/>
          <w:numId w:val="2"/>
        </w:numPr>
        <w:spacing w:after="40" w:before="40"/>
      </w:pPr>
      <w:r>
        <w:rPr>
          <w:rFonts w:ascii="Arial" w:cs="Arial" w:eastAsia="Arial" w:hAnsi="Arial"/>
          <w:color w:val="1A1A1A"/>
          <w:sz w:val="22"/>
          <w:szCs w:val="22"/>
        </w:rPr>
        <w:t xml:space="preserve">A longitudinal dataset that allows Teachstone to test and validate learning theories over time</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1.5 Strategic Context: The 'Cupcake Dashboard'</w:t>
      </w:r>
    </w:p>
    <w:p>
      <w:pPr>
        <w:spacing w:after="100" w:before="60"/>
      </w:pPr>
      <w:r>
        <w:rPr>
          <w:rFonts w:ascii="Arial" w:cs="Arial" w:eastAsia="Arial" w:hAnsi="Arial"/>
          <w:color w:val="1A1A1A"/>
          <w:sz w:val="22"/>
          <w:szCs w:val="22"/>
        </w:rPr>
        <w:t xml:space="preserve">Internally, there is an aspirational concept called the 'Cupcake Dashboard' — a unified platform experience that combines all current and future Teachstone product development efforts into one coherent product. Project Compass is positioned as the 'glue' that makes Cupcake real: the connective layer that ties Instant Insights, Learning Resources, informal observations, coaching, and formal observations into a single, navigable growth journey.</w:t>
      </w:r>
    </w:p>
    <w:p>
      <w:pPr>
        <w:spacing w:after="80" w:before="80"/>
      </w:pPr>
    </w:p>
    <w:p>
      <w:pPr>
        <w:spacing w:after="100" w:before="60"/>
      </w:pPr>
      <w:r>
        <w:rPr>
          <w:rFonts w:ascii="Arial" w:cs="Arial" w:eastAsia="Arial" w:hAnsi="Arial"/>
          <w:color w:val="1A1A1A"/>
          <w:sz w:val="22"/>
          <w:szCs w:val="22"/>
        </w:rPr>
        <w:t xml:space="preserve">Compass is not a new standalone product — it is envisioned as the front door to Teachstone. The logged-in homepage. What users see first. This is a product strategy shift, not a feature addition.</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1.6 The Learning Theory Framework</w:t>
      </w:r>
    </w:p>
    <w:p>
      <w:pPr>
        <w:spacing w:after="100" w:before="60"/>
      </w:pPr>
      <w:r>
        <w:rPr>
          <w:rFonts w:ascii="Arial" w:cs="Arial" w:eastAsia="Arial" w:hAnsi="Arial"/>
          <w:color w:val="1A1A1A"/>
          <w:sz w:val="22"/>
          <w:szCs w:val="22"/>
        </w:rPr>
        <w:t xml:space="preserve">Teachstone's Impact team (led by Grace) is actively developing a new learning theory framework to guide how the platform approaches educator growth. The framework is structured around four buckets:</w:t>
      </w:r>
    </w:p>
    <w:p>
      <w:pPr>
        <w:pStyle w:val="ListParagraph"/>
        <w:numPr>
          <w:ilvl w:val="0"/>
          <w:numId w:val="2"/>
        </w:numPr>
        <w:spacing w:after="40" w:before="40"/>
      </w:pPr>
      <w:r>
        <w:rPr>
          <w:rFonts w:ascii="Arial" w:cs="Arial" w:eastAsia="Arial" w:hAnsi="Arial"/>
          <w:color w:val="1A1A1A"/>
          <w:sz w:val="22"/>
          <w:szCs w:val="22"/>
        </w:rPr>
        <w:t xml:space="preserve">Know — Understand what great teaching looks like in your classroom, and where you have room to grow.</w:t>
      </w:r>
    </w:p>
    <w:p>
      <w:pPr>
        <w:pStyle w:val="ListParagraph"/>
        <w:numPr>
          <w:ilvl w:val="0"/>
          <w:numId w:val="2"/>
        </w:numPr>
        <w:spacing w:after="40" w:before="40"/>
      </w:pPr>
      <w:r>
        <w:rPr>
          <w:rFonts w:ascii="Arial" w:cs="Arial" w:eastAsia="Arial" w:hAnsi="Arial"/>
          <w:color w:val="1A1A1A"/>
          <w:sz w:val="22"/>
          <w:szCs w:val="22"/>
        </w:rPr>
        <w:t xml:space="preserve">See — Watch effective teaching in action so you can picture what it looks like before you try it yourself.</w:t>
      </w:r>
    </w:p>
    <w:p>
      <w:pPr>
        <w:pStyle w:val="ListParagraph"/>
        <w:numPr>
          <w:ilvl w:val="0"/>
          <w:numId w:val="2"/>
        </w:numPr>
        <w:spacing w:after="40" w:before="40"/>
      </w:pPr>
      <w:r>
        <w:rPr>
          <w:rFonts w:ascii="Arial" w:cs="Arial" w:eastAsia="Arial" w:hAnsi="Arial"/>
          <w:color w:val="1A1A1A"/>
          <w:sz w:val="22"/>
          <w:szCs w:val="22"/>
        </w:rPr>
        <w:t xml:space="preserve">Try — Practice new strategies in your classroom and capture those moments on video.</w:t>
      </w:r>
    </w:p>
    <w:p>
      <w:pPr>
        <w:pStyle w:val="ListParagraph"/>
        <w:numPr>
          <w:ilvl w:val="0"/>
          <w:numId w:val="2"/>
        </w:numPr>
        <w:spacing w:after="40" w:before="40"/>
      </w:pPr>
      <w:r>
        <w:rPr>
          <w:rFonts w:ascii="Arial" w:cs="Arial" w:eastAsia="Arial" w:hAnsi="Arial"/>
          <w:color w:val="1A1A1A"/>
          <w:sz w:val="22"/>
          <w:szCs w:val="22"/>
        </w:rPr>
        <w:t xml:space="preserve">Apply — Make new habits stick by reflecting on what's working and building on your strengths.</w:t>
      </w:r>
    </w:p>
    <w:p>
      <w:pPr>
        <w:spacing w:after="80" w:before="80"/>
      </w:pPr>
    </w:p>
    <w:p>
      <w:pPr>
        <w:spacing w:after="100" w:before="60"/>
      </w:pPr>
      <w:r>
        <w:rPr>
          <w:rFonts w:ascii="Arial" w:cs="Arial" w:eastAsia="Arial" w:hAnsi="Arial"/>
          <w:color w:val="1A1A1A"/>
          <w:sz w:val="22"/>
          <w:szCs w:val="22"/>
        </w:rPr>
        <w:t xml:space="preserve">Important nuance: learning is NOT linear. It is spiral-shaped. An educator may simultaneously be in 'Apply' for one competency and 'Know' for another. The framework is a lens for organizing activities, not a stage-gate progression.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A" w:val="clear"/>
            <w:tcMar>
              <w:top w:type="dxa" w:w="120"/>
              <w:left w:type="dxa" w:w="160"/>
              <w:bottom w:type="dxa" w:w="120"/>
              <w:right w:type="dxa" w:w="80"/>
            </w:tcMar>
          </w:tcPr>
          <w:p>
            <w:r>
              <w:rPr>
                <w:rFonts w:ascii="Arial" w:cs="Arial" w:eastAsia="Arial" w:hAnsi="Arial"/>
                <w:b/>
                <w:bCs/>
                <w:color w:val="2B5EA7"/>
                <w:sz w:val="20"/>
                <w:szCs w:val="20"/>
              </w:rPr>
              <w:t xml:space="preserve">Note</w:t>
            </w:r>
          </w:p>
        </w:tc>
        <w:tc>
          <w:tcPr>
            <w:tcW w:type="dxa" w:w="8160"/>
            <w:tcBorders>
              <w:top w:val="none" w:color="FFFFFF" w:sz="0"/>
              <w:left w:val="none" w:color="FFFFFF" w:sz="0"/>
              <w:bottom w:val="none" w:color="FFFFFF" w:sz="0"/>
              <w:right w:val="none" w:color="FFFFFF" w:sz="0"/>
            </w:tcBorders>
            <w:shd w:fill="F0F4FA" w:val="clear"/>
            <w:tcMar>
              <w:top w:type="dxa" w:w="120"/>
              <w:left w:type="dxa" w:w="80"/>
              <w:bottom w:type="dxa" w:w="120"/>
              <w:right w:type="dxa" w:w="160"/>
            </w:tcMar>
          </w:tcPr>
          <w:p>
            <w:r>
              <w:rPr>
                <w:rFonts w:ascii="Arial" w:cs="Arial" w:eastAsia="Arial" w:hAnsi="Arial"/>
                <w:color w:val="1A1A1A"/>
                <w:sz w:val="20"/>
                <w:szCs w:val="20"/>
              </w:rPr>
              <w:t xml:space="preserve">The exact naming of these buckets is early thinking and has not been formally ratified by Teachstone leadership. The prototype should use these terms but the team should be aware they may evolve.</w:t>
            </w:r>
          </w:p>
        </w:tc>
      </w:tr>
    </w:tbl>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1.7 Educator Competencies</w:t>
      </w:r>
    </w:p>
    <w:p>
      <w:pPr>
        <w:spacing w:after="100" w:before="60"/>
      </w:pPr>
      <w:r>
        <w:rPr>
          <w:rFonts w:ascii="Arial" w:cs="Arial" w:eastAsia="Arial" w:hAnsi="Arial"/>
          <w:color w:val="1A1A1A"/>
          <w:sz w:val="22"/>
          <w:szCs w:val="22"/>
        </w:rPr>
        <w:t xml:space="preserve">A proof of concept exists (built by Gregory) that uses AI to extract educator competencies from Instant Insights video submissions. Competencies are discrete, CLASS-aligned behaviors that are more granular than CLASS dimensions — they represent specific, observable actions an educator takes in the classroom.</w:t>
      </w:r>
    </w:p>
    <w:p>
      <w:pPr>
        <w:spacing w:after="80" w:before="80"/>
      </w:pPr>
    </w:p>
    <w:p>
      <w:pPr>
        <w:spacing w:after="100" w:before="60"/>
      </w:pPr>
      <w:r>
        <w:rPr>
          <w:rFonts w:ascii="Arial" w:cs="Arial" w:eastAsia="Arial" w:hAnsi="Arial"/>
          <w:color w:val="1A1A1A"/>
          <w:sz w:val="22"/>
          <w:szCs w:val="22"/>
        </w:rPr>
        <w:t xml:space="preserve">Competencies serve as the translation layer — the currency — across all inputs and outputs on the platform. Every activity type (video upload, learning resource viewed, informal observation scored, coaching session logged) can be translated into one or more competencies earned. This allows the platform to track growth across heterogeneous activity types using a common unit.</w:t>
      </w:r>
    </w:p>
    <w:p>
      <w:pPr>
        <w:spacing w:after="80" w:before="80"/>
      </w:pPr>
    </w:p>
    <w:p>
      <w:pPr>
        <w:spacing w:after="100" w:before="60"/>
      </w:pPr>
      <w:r>
        <w:rPr>
          <w:rFonts w:ascii="Arial" w:cs="Arial" w:eastAsia="Arial" w:hAnsi="Arial"/>
          <w:color w:val="1A1A1A"/>
          <w:sz w:val="22"/>
          <w:szCs w:val="22"/>
        </w:rPr>
        <w:t xml:space="preserve">The final competency list is being vetted by Dorothy with Vero and Kate and is not yet finalized. For the prototype, competencies should be labeled 'Competency 1', 'Competency 2', etc. The prototype should be built to accommodate a final list of approximately 30 competencies organized into 3 top-level categories, each containing 3-5 sub-competencies.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A" w:val="clear"/>
            <w:tcMar>
              <w:top w:type="dxa" w:w="120"/>
              <w:left w:type="dxa" w:w="160"/>
              <w:bottom w:type="dxa" w:w="120"/>
              <w:right w:type="dxa" w:w="80"/>
            </w:tcMar>
          </w:tcPr>
          <w:p>
            <w:r>
              <w:rPr>
                <w:rFonts w:ascii="Arial" w:cs="Arial" w:eastAsia="Arial" w:hAnsi="Arial"/>
                <w:b/>
                <w:bCs/>
                <w:color w:val="2B5EA7"/>
                <w:sz w:val="20"/>
                <w:szCs w:val="20"/>
              </w:rPr>
              <w:t xml:space="preserve">Constraint</w:t>
            </w:r>
          </w:p>
        </w:tc>
        <w:tc>
          <w:tcPr>
            <w:tcW w:type="dxa" w:w="8160"/>
            <w:tcBorders>
              <w:top w:val="none" w:color="FFFFFF" w:sz="0"/>
              <w:left w:val="none" w:color="FFFFFF" w:sz="0"/>
              <w:bottom w:val="none" w:color="FFFFFF" w:sz="0"/>
              <w:right w:val="none" w:color="FFFFFF" w:sz="0"/>
            </w:tcBorders>
            <w:shd w:fill="F0F4FA" w:val="clear"/>
            <w:tcMar>
              <w:top w:type="dxa" w:w="120"/>
              <w:left w:type="dxa" w:w="80"/>
              <w:bottom w:type="dxa" w:w="120"/>
              <w:right w:type="dxa" w:w="160"/>
            </w:tcMar>
          </w:tcPr>
          <w:p>
            <w:r>
              <w:rPr>
                <w:rFonts w:ascii="Arial" w:cs="Arial" w:eastAsia="Arial" w:hAnsi="Arial"/>
                <w:color w:val="1A1A1A"/>
                <w:sz w:val="20"/>
                <w:szCs w:val="20"/>
              </w:rPr>
              <w:t xml:space="preserve">The prototype must use placeholder competency names. Do not invent or hard-code real competency names — they will be provided later and slotted in.</w:t>
            </w:r>
          </w:p>
        </w:tc>
      </w:tr>
    </w:tbl>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1.8 Beta Context</w:t>
      </w:r>
    </w:p>
    <w:p>
      <w:pPr>
        <w:spacing w:after="100" w:before="60"/>
      </w:pPr>
      <w:r>
        <w:rPr>
          <w:rFonts w:ascii="Arial" w:cs="Arial" w:eastAsia="Arial" w:hAnsi="Arial"/>
          <w:color w:val="1A1A1A"/>
          <w:sz w:val="22"/>
          <w:szCs w:val="22"/>
        </w:rPr>
        <w:t xml:space="preserve">CLASS Instant Insights is currently in beta launch (as of April 2026), targeting Pre-K classrooms, English only. The beta population is small and managed. There are at least 3 months before any new Compass features would be exposed to beta users. The team is considering a soft rollout strategy where Compass features are first tested with a select group of high-engagement beta users.</w:t>
      </w:r>
    </w:p>
    <w:p>
      <w:pPr>
        <w:spacing w:after="80" w:before="80"/>
      </w:pPr>
    </w:p>
    <w:p>
      <w:pPr>
        <w:pStyle w:val="Heading1"/>
        <w:spacing w:after="160" w:before="400"/>
      </w:pPr>
      <w:r>
        <w:rPr>
          <w:rFonts w:ascii="Arial" w:cs="Arial" w:eastAsia="Arial" w:hAnsi="Arial"/>
          <w:b/>
          <w:bCs/>
          <w:color w:val="2B5EA7"/>
          <w:sz w:val="36"/>
          <w:szCs w:val="36"/>
        </w:rPr>
        <w:t xml:space="preserve">2. Prototype Scope &amp; Goals</w:t>
      </w:r>
    </w:p>
    <w:p>
      <w:pPr>
        <w:pStyle w:val="Heading2"/>
        <w:pBdr>
          <w:bottom w:val="single" w:color="2B5EA7" w:sz="4" w:space="4"/>
        </w:pBdr>
        <w:spacing w:after="120" w:before="320"/>
      </w:pPr>
      <w:r>
        <w:rPr>
          <w:rFonts w:ascii="Arial" w:cs="Arial" w:eastAsia="Arial" w:hAnsi="Arial"/>
          <w:b/>
          <w:bCs/>
          <w:color w:val="2B5EA7"/>
          <w:sz w:val="28"/>
          <w:szCs w:val="28"/>
        </w:rPr>
        <w:t xml:space="preserve">2.1 Purpose of This Prototype</w:t>
      </w:r>
    </w:p>
    <w:p>
      <w:pPr>
        <w:spacing w:after="100" w:before="60"/>
      </w:pPr>
      <w:r>
        <w:rPr>
          <w:rFonts w:ascii="Arial" w:cs="Arial" w:eastAsia="Arial" w:hAnsi="Arial"/>
          <w:color w:val="1A1A1A"/>
          <w:sz w:val="22"/>
          <w:szCs w:val="22"/>
        </w:rPr>
        <w:t xml:space="preserve">This is a pitchable, walkable prototype — not an MVP. Its purpose is to:</w:t>
      </w:r>
    </w:p>
    <w:p>
      <w:pPr>
        <w:pStyle w:val="ListParagraph"/>
        <w:numPr>
          <w:ilvl w:val="0"/>
          <w:numId w:val="2"/>
        </w:numPr>
        <w:spacing w:after="40" w:before="40"/>
      </w:pPr>
      <w:r>
        <w:rPr>
          <w:rFonts w:ascii="Arial" w:cs="Arial" w:eastAsia="Arial" w:hAnsi="Arial"/>
          <w:color w:val="1A1A1A"/>
          <w:sz w:val="22"/>
          <w:szCs w:val="22"/>
        </w:rPr>
        <w:t xml:space="preserve">Generate internal buy-in from Teachstone leadership, the Impact team, and stakeholders</w:t>
      </w:r>
    </w:p>
    <w:p>
      <w:pPr>
        <w:pStyle w:val="ListParagraph"/>
        <w:numPr>
          <w:ilvl w:val="0"/>
          <w:numId w:val="2"/>
        </w:numPr>
        <w:spacing w:after="40" w:before="40"/>
      </w:pPr>
      <w:r>
        <w:rPr>
          <w:rFonts w:ascii="Arial" w:cs="Arial" w:eastAsia="Arial" w:hAnsi="Arial"/>
          <w:color w:val="1A1A1A"/>
          <w:sz w:val="22"/>
          <w:szCs w:val="22"/>
        </w:rPr>
        <w:t xml:space="preserve">Make the Compass concept emotionally legible — someone should feel the idea in under 2 minutes</w:t>
      </w:r>
    </w:p>
    <w:p>
      <w:pPr>
        <w:pStyle w:val="ListParagraph"/>
        <w:numPr>
          <w:ilvl w:val="0"/>
          <w:numId w:val="2"/>
        </w:numPr>
        <w:spacing w:after="40" w:before="40"/>
      </w:pPr>
      <w:r>
        <w:rPr>
          <w:rFonts w:ascii="Arial" w:cs="Arial" w:eastAsia="Arial" w:hAnsi="Arial"/>
          <w:color w:val="1A1A1A"/>
          <w:sz w:val="22"/>
          <w:szCs w:val="22"/>
        </w:rPr>
        <w:t xml:space="preserve">Serve as a conversation artifact for early user discovery with educators, coaches, and admins</w:t>
      </w:r>
    </w:p>
    <w:p>
      <w:pPr>
        <w:pStyle w:val="ListParagraph"/>
        <w:numPr>
          <w:ilvl w:val="0"/>
          <w:numId w:val="2"/>
        </w:numPr>
        <w:spacing w:after="40" w:before="40"/>
      </w:pPr>
      <w:r>
        <w:rPr>
          <w:rFonts w:ascii="Arial" w:cs="Arial" w:eastAsia="Arial" w:hAnsi="Arial"/>
          <w:color w:val="1A1A1A"/>
          <w:sz w:val="22"/>
          <w:szCs w:val="22"/>
        </w:rPr>
        <w:t xml:space="preserve">Inform the product brief that will guide the next 3-6 month development roadmap</w:t>
      </w:r>
    </w:p>
    <w:p>
      <w:pPr>
        <w:spacing w:after="80" w:before="80"/>
      </w:pPr>
    </w:p>
    <w:p>
      <w:pPr>
        <w:spacing w:after="100" w:before="60"/>
      </w:pPr>
      <w:r>
        <w:rPr>
          <w:rFonts w:ascii="Arial" w:cs="Arial" w:eastAsia="Arial" w:hAnsi="Arial"/>
          <w:color w:val="1A1A1A"/>
          <w:sz w:val="22"/>
          <w:szCs w:val="22"/>
        </w:rPr>
        <w:t xml:space="preserve">This prototype is NOT intended to be production-ready, data-connected, or feature-complete. It is a high-fidelity, interactive mockup that demonstrates the core experience.</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2.2 Primary User</w:t>
      </w:r>
    </w:p>
    <w:p>
      <w:pPr>
        <w:spacing w:after="100" w:before="60"/>
      </w:pPr>
      <w:r>
        <w:rPr>
          <w:rFonts w:ascii="Arial" w:cs="Arial" w:eastAsia="Arial" w:hAnsi="Arial"/>
          <w:color w:val="1A1A1A"/>
          <w:sz w:val="22"/>
          <w:szCs w:val="22"/>
        </w:rPr>
        <w:t xml:space="preserve">The prototype is built entirely from the educator's point of view. Educators are the primary users of Compass because they are closest to classroom interactions and where Teachstone is most positioned to drive change.</w:t>
      </w:r>
    </w:p>
    <w:p>
      <w:pPr>
        <w:spacing w:after="80" w:before="80"/>
      </w:pPr>
    </w:p>
    <w:p>
      <w:pPr>
        <w:spacing w:after="100" w:before="60"/>
      </w:pPr>
      <w:r>
        <w:rPr>
          <w:rFonts w:ascii="Arial" w:cs="Arial" w:eastAsia="Arial" w:hAnsi="Arial"/>
          <w:color w:val="1A1A1A"/>
          <w:sz w:val="22"/>
          <w:szCs w:val="22"/>
        </w:rPr>
        <w:t xml:space="preserve">Coaches and admins will eventually have their own views, but those are out of scope for this prototype. Where coach/admin visibility is relevant, it is acknowledged through callout text within the educator view (e.g., 'Your coach can see this profile').</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2.3 Screens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Screen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Onboarding / Learning Theory Introduction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Screen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Board (Kanban — Home Screen)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Screen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Card Completion → Competency Earned Celebration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Screen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Educator Profile / Competency Map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Screen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Timeline / Journey View</w:t>
            </w:r>
          </w:p>
        </w:tc>
      </w:tr>
    </w:tbl>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2.4 Out of Scope</w:t>
      </w:r>
    </w:p>
    <w:p>
      <w:pPr>
        <w:pStyle w:val="ListParagraph"/>
        <w:numPr>
          <w:ilvl w:val="0"/>
          <w:numId w:val="2"/>
        </w:numPr>
        <w:spacing w:after="40" w:before="40"/>
      </w:pPr>
      <w:r>
        <w:rPr>
          <w:rFonts w:ascii="Arial" w:cs="Arial" w:eastAsia="Arial" w:hAnsi="Arial"/>
          <w:color w:val="1A1A1A"/>
          <w:sz w:val="22"/>
          <w:szCs w:val="22"/>
        </w:rPr>
        <w:t xml:space="preserve">Coach view or admin view</w:t>
      </w:r>
    </w:p>
    <w:p>
      <w:pPr>
        <w:pStyle w:val="ListParagraph"/>
        <w:numPr>
          <w:ilvl w:val="0"/>
          <w:numId w:val="2"/>
        </w:numPr>
        <w:spacing w:after="40" w:before="40"/>
      </w:pPr>
      <w:r>
        <w:rPr>
          <w:rFonts w:ascii="Arial" w:cs="Arial" w:eastAsia="Arial" w:hAnsi="Arial"/>
          <w:color w:val="1A1A1A"/>
          <w:sz w:val="22"/>
          <w:szCs w:val="22"/>
        </w:rPr>
        <w:t xml:space="preserve">Live data or API integrations</w:t>
      </w:r>
    </w:p>
    <w:p>
      <w:pPr>
        <w:pStyle w:val="ListParagraph"/>
        <w:numPr>
          <w:ilvl w:val="0"/>
          <w:numId w:val="2"/>
        </w:numPr>
        <w:spacing w:after="40" w:before="40"/>
      </w:pPr>
      <w:r>
        <w:rPr>
          <w:rFonts w:ascii="Arial" w:cs="Arial" w:eastAsia="Arial" w:hAnsi="Arial"/>
          <w:color w:val="1A1A1A"/>
          <w:sz w:val="22"/>
          <w:szCs w:val="22"/>
        </w:rPr>
        <w:t xml:space="preserve">Real video upload functionality</w:t>
      </w:r>
    </w:p>
    <w:p>
      <w:pPr>
        <w:pStyle w:val="ListParagraph"/>
        <w:numPr>
          <w:ilvl w:val="0"/>
          <w:numId w:val="2"/>
        </w:numPr>
        <w:spacing w:after="40" w:before="40"/>
      </w:pPr>
      <w:r>
        <w:rPr>
          <w:rFonts w:ascii="Arial" w:cs="Arial" w:eastAsia="Arial" w:hAnsi="Arial"/>
          <w:color w:val="1A1A1A"/>
          <w:sz w:val="22"/>
          <w:szCs w:val="22"/>
        </w:rPr>
        <w:t xml:space="preserve">Full Learning Resources content</w:t>
      </w:r>
    </w:p>
    <w:p>
      <w:pPr>
        <w:pStyle w:val="ListParagraph"/>
        <w:numPr>
          <w:ilvl w:val="0"/>
          <w:numId w:val="2"/>
        </w:numPr>
        <w:spacing w:after="40" w:before="40"/>
      </w:pPr>
      <w:r>
        <w:rPr>
          <w:rFonts w:ascii="Arial" w:cs="Arial" w:eastAsia="Arial" w:hAnsi="Arial"/>
          <w:color w:val="1A1A1A"/>
          <w:sz w:val="22"/>
          <w:szCs w:val="22"/>
        </w:rPr>
        <w:t xml:space="preserve">Account creation, authentication, or settings</w:t>
      </w:r>
    </w:p>
    <w:p>
      <w:pPr>
        <w:pStyle w:val="ListParagraph"/>
        <w:numPr>
          <w:ilvl w:val="0"/>
          <w:numId w:val="2"/>
        </w:numPr>
        <w:spacing w:after="40" w:before="40"/>
      </w:pPr>
      <w:r>
        <w:rPr>
          <w:rFonts w:ascii="Arial" w:cs="Arial" w:eastAsia="Arial" w:hAnsi="Arial"/>
          <w:color w:val="1A1A1A"/>
          <w:sz w:val="22"/>
          <w:szCs w:val="22"/>
        </w:rPr>
        <w:t xml:space="preserve">Notifications system</w:t>
      </w:r>
    </w:p>
    <w:p>
      <w:pPr>
        <w:pStyle w:val="ListParagraph"/>
        <w:numPr>
          <w:ilvl w:val="0"/>
          <w:numId w:val="2"/>
        </w:numPr>
        <w:spacing w:after="40" w:before="40"/>
      </w:pPr>
      <w:r>
        <w:rPr>
          <w:rFonts w:ascii="Arial" w:cs="Arial" w:eastAsia="Arial" w:hAnsi="Arial"/>
          <w:color w:val="1A1A1A"/>
          <w:sz w:val="22"/>
          <w:szCs w:val="22"/>
        </w:rPr>
        <w:t xml:space="preserve">Full competency list (placeholders used)</w:t>
      </w:r>
    </w:p>
    <w:p>
      <w:pPr>
        <w:pStyle w:val="ListParagraph"/>
        <w:numPr>
          <w:ilvl w:val="0"/>
          <w:numId w:val="2"/>
        </w:numPr>
        <w:spacing w:after="40" w:before="40"/>
      </w:pPr>
      <w:r>
        <w:rPr>
          <w:rFonts w:ascii="Arial" w:cs="Arial" w:eastAsia="Arial" w:hAnsi="Arial"/>
          <w:color w:val="1A1A1A"/>
          <w:sz w:val="22"/>
          <w:szCs w:val="22"/>
        </w:rPr>
        <w:t xml:space="preserve">CQI integration</w:t>
      </w:r>
    </w:p>
    <w:p>
      <w:pPr>
        <w:pStyle w:val="ListParagraph"/>
        <w:numPr>
          <w:ilvl w:val="0"/>
          <w:numId w:val="2"/>
        </w:numPr>
        <w:spacing w:after="40" w:before="40"/>
      </w:pPr>
      <w:r>
        <w:rPr>
          <w:rFonts w:ascii="Arial" w:cs="Arial" w:eastAsia="Arial" w:hAnsi="Arial"/>
          <w:color w:val="1A1A1A"/>
          <w:sz w:val="22"/>
          <w:szCs w:val="22"/>
        </w:rPr>
        <w:t xml:space="preserve">Multi-language support</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2.5 Tech Stack Guidance</w:t>
      </w:r>
    </w:p>
    <w:p>
      <w:pPr>
        <w:spacing w:after="100" w:before="60"/>
      </w:pPr>
      <w:r>
        <w:rPr>
          <w:rFonts w:ascii="Arial" w:cs="Arial" w:eastAsia="Arial" w:hAnsi="Arial"/>
          <w:color w:val="1A1A1A"/>
          <w:sz w:val="22"/>
          <w:szCs w:val="22"/>
        </w:rPr>
        <w:t xml:space="preserve">The prototype should be built for web (desktop-first, but responsive enough to demo on a laptop or tablet). No specific framework is prescribed — Cursor should use whatever stack best supports rapid iteration with high visual fidelity. Suggested: React + Tailwind CSS or a similar component-based approach. Animations (card completion, XP celebration) are important — use Framer Motion or equivalent.</w:t>
      </w:r>
    </w:p>
    <w:p>
      <w:pPr>
        <w:spacing w:after="80" w:before="80"/>
      </w:pPr>
    </w:p>
    <w:p>
      <w:pPr>
        <w:pStyle w:val="Heading1"/>
        <w:spacing w:after="160" w:before="400"/>
      </w:pPr>
      <w:r>
        <w:rPr>
          <w:rFonts w:ascii="Arial" w:cs="Arial" w:eastAsia="Arial" w:hAnsi="Arial"/>
          <w:b/>
          <w:bCs/>
          <w:color w:val="2B5EA7"/>
          <w:sz w:val="36"/>
          <w:szCs w:val="36"/>
        </w:rPr>
        <w:t xml:space="preserve">3. Global UX &amp; Navigation</w:t>
      </w:r>
    </w:p>
    <w:p>
      <w:pPr>
        <w:pStyle w:val="Heading2"/>
        <w:pBdr>
          <w:bottom w:val="single" w:color="2B5EA7" w:sz="4" w:space="4"/>
        </w:pBdr>
        <w:spacing w:after="120" w:before="320"/>
      </w:pPr>
      <w:r>
        <w:rPr>
          <w:rFonts w:ascii="Arial" w:cs="Arial" w:eastAsia="Arial" w:hAnsi="Arial"/>
          <w:b/>
          <w:bCs/>
          <w:color w:val="2B5EA7"/>
          <w:sz w:val="28"/>
          <w:szCs w:val="28"/>
        </w:rPr>
        <w:t xml:space="preserve">3.1 Navigation Structure</w:t>
      </w:r>
    </w:p>
    <w:p>
      <w:pPr>
        <w:spacing w:after="100" w:before="60"/>
      </w:pPr>
      <w:r>
        <w:rPr>
          <w:rFonts w:ascii="Arial" w:cs="Arial" w:eastAsia="Arial" w:hAnsi="Arial"/>
          <w:color w:val="1A1A1A"/>
          <w:sz w:val="22"/>
          <w:szCs w:val="22"/>
        </w:rPr>
        <w:t xml:space="preserve">A persistent bottom navigation bar contains three items:</w:t>
      </w:r>
    </w:p>
    <w:p>
      <w:pPr>
        <w:pStyle w:val="ListParagraph"/>
        <w:numPr>
          <w:ilvl w:val="0"/>
          <w:numId w:val="2"/>
        </w:numPr>
        <w:spacing w:after="40" w:before="40"/>
      </w:pPr>
      <w:r>
        <w:rPr>
          <w:rFonts w:ascii="Arial" w:cs="Arial" w:eastAsia="Arial" w:hAnsi="Arial"/>
          <w:color w:val="1A1A1A"/>
          <w:sz w:val="22"/>
          <w:szCs w:val="22"/>
        </w:rPr>
        <w:t xml:space="preserve">Board — The Active Board (home screen). Icon: compass or grid.</w:t>
      </w:r>
    </w:p>
    <w:p>
      <w:pPr>
        <w:pStyle w:val="ListParagraph"/>
        <w:numPr>
          <w:ilvl w:val="0"/>
          <w:numId w:val="2"/>
        </w:numPr>
        <w:spacing w:after="40" w:before="40"/>
      </w:pPr>
      <w:r>
        <w:rPr>
          <w:rFonts w:ascii="Arial" w:cs="Arial" w:eastAsia="Arial" w:hAnsi="Arial"/>
          <w:color w:val="1A1A1A"/>
          <w:sz w:val="22"/>
          <w:szCs w:val="22"/>
        </w:rPr>
        <w:t xml:space="preserve">Journey — The Timeline view. Icon: timeline or path.</w:t>
      </w:r>
    </w:p>
    <w:p>
      <w:pPr>
        <w:pStyle w:val="ListParagraph"/>
        <w:numPr>
          <w:ilvl w:val="0"/>
          <w:numId w:val="2"/>
        </w:numPr>
        <w:spacing w:after="40" w:before="40"/>
      </w:pPr>
      <w:r>
        <w:rPr>
          <w:rFonts w:ascii="Arial" w:cs="Arial" w:eastAsia="Arial" w:hAnsi="Arial"/>
          <w:color w:val="1A1A1A"/>
          <w:sz w:val="22"/>
          <w:szCs w:val="22"/>
        </w:rPr>
        <w:t xml:space="preserve">Profile — The Educator Profile / Competency Map. Icon: person or badge.</w:t>
      </w:r>
    </w:p>
    <w:p>
      <w:pPr>
        <w:spacing w:after="80" w:before="80"/>
      </w:pPr>
    </w:p>
    <w:p>
      <w:pPr>
        <w:spacing w:after="100" w:before="60"/>
      </w:pPr>
      <w:r>
        <w:rPr>
          <w:rFonts w:ascii="Arial" w:cs="Arial" w:eastAsia="Arial" w:hAnsi="Arial"/>
          <w:color w:val="1A1A1A"/>
          <w:sz w:val="22"/>
          <w:szCs w:val="22"/>
        </w:rPr>
        <w:t xml:space="preserve">The Board tab is the default active view on every login after first-time onboarding is complete.</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3.2 Global Persistent Elements</w:t>
      </w:r>
    </w:p>
    <w:p>
      <w:pPr>
        <w:pStyle w:val="ListParagraph"/>
        <w:numPr>
          <w:ilvl w:val="0"/>
          <w:numId w:val="2"/>
        </w:numPr>
        <w:spacing w:after="40" w:before="40"/>
      </w:pPr>
      <w:r>
        <w:rPr>
          <w:rFonts w:ascii="Arial" w:cs="Arial" w:eastAsia="Arial" w:hAnsi="Arial"/>
          <w:color w:val="1A1A1A"/>
          <w:sz w:val="22"/>
          <w:szCs w:val="22"/>
        </w:rPr>
        <w:t xml:space="preserve">Bottom nav bar — always visible, indicates active tab</w:t>
      </w:r>
    </w:p>
    <w:p>
      <w:pPr>
        <w:pStyle w:val="ListParagraph"/>
        <w:numPr>
          <w:ilvl w:val="0"/>
          <w:numId w:val="2"/>
        </w:numPr>
        <w:spacing w:after="40" w:before="40"/>
      </w:pPr>
      <w:r>
        <w:rPr>
          <w:rFonts w:ascii="Arial" w:cs="Arial" w:eastAsia="Arial" w:hAnsi="Arial"/>
          <w:color w:val="1A1A1A"/>
          <w:sz w:val="22"/>
          <w:szCs w:val="22"/>
        </w:rPr>
        <w:t xml:space="preserve">? (question mark) icon — top bar, persistent across all screens. Tapping re-opens the onboarding flow from the beginning. Position: top right corner.</w:t>
      </w:r>
    </w:p>
    <w:p>
      <w:pPr>
        <w:pStyle w:val="ListParagraph"/>
        <w:numPr>
          <w:ilvl w:val="0"/>
          <w:numId w:val="2"/>
        </w:numPr>
        <w:spacing w:after="40" w:before="40"/>
      </w:pPr>
      <w:r>
        <w:rPr>
          <w:rFonts w:ascii="Arial" w:cs="Arial" w:eastAsia="Arial" w:hAnsi="Arial"/>
          <w:color w:val="1A1A1A"/>
          <w:sz w:val="22"/>
          <w:szCs w:val="22"/>
        </w:rPr>
        <w:t xml:space="preserve">Time-aware greeting — appears on the Board home screen header ('Good morning / afternoon / evening, [Name]')</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3.3 Visual Design Principles</w:t>
      </w:r>
    </w:p>
    <w:p>
      <w:pPr>
        <w:pStyle w:val="ListParagraph"/>
        <w:numPr>
          <w:ilvl w:val="0"/>
          <w:numId w:val="2"/>
        </w:numPr>
        <w:spacing w:after="40" w:before="40"/>
      </w:pPr>
      <w:r>
        <w:rPr>
          <w:rFonts w:ascii="Arial" w:cs="Arial" w:eastAsia="Arial" w:hAnsi="Arial"/>
          <w:color w:val="1A1A1A"/>
          <w:sz w:val="22"/>
          <w:szCs w:val="22"/>
        </w:rPr>
        <w:t xml:space="preserve">Warm, encouraging, low-stakes — this product should feel like a growth tool, never an evaluation tool</w:t>
      </w:r>
    </w:p>
    <w:p>
      <w:pPr>
        <w:pStyle w:val="ListParagraph"/>
        <w:numPr>
          <w:ilvl w:val="0"/>
          <w:numId w:val="2"/>
        </w:numPr>
        <w:spacing w:after="40" w:before="40"/>
      </w:pPr>
      <w:r>
        <w:rPr>
          <w:rFonts w:ascii="Arial" w:cs="Arial" w:eastAsia="Arial" w:hAnsi="Arial"/>
          <w:color w:val="1A1A1A"/>
          <w:sz w:val="22"/>
          <w:szCs w:val="22"/>
        </w:rPr>
        <w:t xml:space="preserve">Gamification elements (XP, badges, streaks) should feel refined and motivating — closer to Duolingo than a video game</w:t>
      </w:r>
    </w:p>
    <w:p>
      <w:pPr>
        <w:pStyle w:val="ListParagraph"/>
        <w:numPr>
          <w:ilvl w:val="0"/>
          <w:numId w:val="2"/>
        </w:numPr>
        <w:spacing w:after="40" w:before="40"/>
      </w:pPr>
      <w:r>
        <w:rPr>
          <w:rFonts w:ascii="Arial" w:cs="Arial" w:eastAsia="Arial" w:hAnsi="Arial"/>
          <w:color w:val="1A1A1A"/>
          <w:sz w:val="22"/>
          <w:szCs w:val="22"/>
        </w:rPr>
        <w:t xml:space="preserve">Color coding for competency tags should be consistent across all screens (same competency = same color pill everywhere)</w:t>
      </w:r>
    </w:p>
    <w:p>
      <w:pPr>
        <w:pStyle w:val="ListParagraph"/>
        <w:numPr>
          <w:ilvl w:val="0"/>
          <w:numId w:val="2"/>
        </w:numPr>
        <w:spacing w:after="40" w:before="40"/>
      </w:pPr>
      <w:r>
        <w:rPr>
          <w:rFonts w:ascii="Arial" w:cs="Arial" w:eastAsia="Arial" w:hAnsi="Arial"/>
          <w:color w:val="1A1A1A"/>
          <w:sz w:val="22"/>
          <w:szCs w:val="22"/>
        </w:rPr>
        <w:t xml:space="preserve">Source badge icons must be consistent across the board and any other surfaces where task source is shown</w:t>
      </w:r>
    </w:p>
    <w:p>
      <w:pPr>
        <w:pStyle w:val="ListParagraph"/>
        <w:numPr>
          <w:ilvl w:val="0"/>
          <w:numId w:val="2"/>
        </w:numPr>
        <w:spacing w:after="40" w:before="40"/>
      </w:pPr>
      <w:r>
        <w:rPr>
          <w:rFonts w:ascii="Arial" w:cs="Arial" w:eastAsia="Arial" w:hAnsi="Arial"/>
          <w:color w:val="1A1A1A"/>
          <w:sz w:val="22"/>
          <w:szCs w:val="22"/>
        </w:rPr>
        <w:t xml:space="preserve">Empty states and loading states should always feel intentional, never broken</w:t>
      </w:r>
    </w:p>
    <w:p>
      <w:pPr>
        <w:spacing w:after="80" w:before="80"/>
      </w:pPr>
    </w:p>
    <w:p>
      <w:pPr>
        <w:pStyle w:val="Heading1"/>
        <w:spacing w:after="160" w:before="400"/>
      </w:pPr>
      <w:r>
        <w:rPr>
          <w:rFonts w:ascii="Arial" w:cs="Arial" w:eastAsia="Arial" w:hAnsi="Arial"/>
          <w:b/>
          <w:bCs/>
          <w:color w:val="2B5EA7"/>
          <w:sz w:val="36"/>
          <w:szCs w:val="36"/>
        </w:rPr>
        <w:t xml:space="preserve">4. Screen 1 — Onboarding / Learning Theory Introduction</w:t>
      </w:r>
    </w:p>
    <w:p>
      <w:pPr>
        <w:pStyle w:val="Heading2"/>
        <w:pBdr>
          <w:bottom w:val="single" w:color="2B5EA7" w:sz="4" w:space="4"/>
        </w:pBdr>
        <w:spacing w:after="120" w:before="320"/>
      </w:pPr>
      <w:r>
        <w:rPr>
          <w:rFonts w:ascii="Arial" w:cs="Arial" w:eastAsia="Arial" w:hAnsi="Arial"/>
          <w:b/>
          <w:bCs/>
          <w:color w:val="2B5EA7"/>
          <w:sz w:val="28"/>
          <w:szCs w:val="28"/>
        </w:rPr>
        <w:t xml:space="preserve">4.1 Trigger Logic</w:t>
      </w:r>
    </w:p>
    <w:p>
      <w:pPr>
        <w:pStyle w:val="ListParagraph"/>
        <w:numPr>
          <w:ilvl w:val="0"/>
          <w:numId w:val="2"/>
        </w:numPr>
        <w:spacing w:after="40" w:before="40"/>
      </w:pPr>
      <w:r>
        <w:rPr>
          <w:rFonts w:ascii="Arial" w:cs="Arial" w:eastAsia="Arial" w:hAnsi="Arial"/>
          <w:color w:val="1A1A1A"/>
          <w:sz w:val="22"/>
          <w:szCs w:val="22"/>
        </w:rPr>
        <w:t xml:space="preserve">Automatically appears the first time an educator logs in. Never auto-appears again after completion or skip.</w:t>
      </w:r>
    </w:p>
    <w:p>
      <w:pPr>
        <w:pStyle w:val="ListParagraph"/>
        <w:numPr>
          <w:ilvl w:val="0"/>
          <w:numId w:val="2"/>
        </w:numPr>
        <w:spacing w:after="40" w:before="40"/>
      </w:pPr>
      <w:r>
        <w:rPr>
          <w:rFonts w:ascii="Arial" w:cs="Arial" w:eastAsia="Arial" w:hAnsi="Arial"/>
          <w:color w:val="1A1A1A"/>
          <w:sz w:val="22"/>
          <w:szCs w:val="22"/>
        </w:rPr>
        <w:t xml:space="preserve">Can be re-accessed at any time via the ? icon in the top bar.</w:t>
      </w:r>
    </w:p>
    <w:p>
      <w:pPr>
        <w:pStyle w:val="ListParagraph"/>
        <w:numPr>
          <w:ilvl w:val="0"/>
          <w:numId w:val="2"/>
        </w:numPr>
        <w:spacing w:after="40" w:before="40"/>
      </w:pPr>
      <w:r>
        <w:rPr>
          <w:rFonts w:ascii="Arial" w:cs="Arial" w:eastAsia="Arial" w:hAnsi="Arial"/>
          <w:color w:val="1A1A1A"/>
          <w:sz w:val="22"/>
          <w:szCs w:val="22"/>
        </w:rPr>
        <w:t xml:space="preserve">If re-accessed, starts from Frame 1.</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4.2 Frame Structure</w:t>
      </w:r>
    </w:p>
    <w:p>
      <w:pPr>
        <w:spacing w:after="100" w:before="60"/>
      </w:pPr>
      <w:r>
        <w:rPr>
          <w:rFonts w:ascii="Arial" w:cs="Arial" w:eastAsia="Arial" w:hAnsi="Arial"/>
          <w:color w:val="1A1A1A"/>
          <w:sz w:val="22"/>
          <w:szCs w:val="22"/>
        </w:rPr>
        <w:t xml:space="preserve">The onboarding is composed of 5 sequential frames. Navigation: dot indicators + Next button. A 'Skip' option is visible from Frame 1 and dismisses the entire flow, sending the user directly to the Active Board.</w:t>
      </w:r>
    </w:p>
    <w:p>
      <w:pPr>
        <w:spacing w:after="80" w:before="80"/>
      </w:pPr>
    </w:p>
    <w:p>
      <w:pPr>
        <w:pStyle w:val="Heading3"/>
        <w:spacing w:after="80" w:before="240"/>
      </w:pPr>
      <w:r>
        <w:rPr>
          <w:rFonts w:ascii="Arial" w:cs="Arial" w:eastAsia="Arial" w:hAnsi="Arial"/>
          <w:b/>
          <w:bCs/>
          <w:color w:val="1A1A1A"/>
          <w:sz w:val="24"/>
          <w:szCs w:val="24"/>
        </w:rPr>
        <w:t xml:space="preserve">Frame 1 — 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Headline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 growth journey, made visible.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Subtext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Compass helps you grow as a teacher — one small step at a time. Here's how it works.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Visual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Simple tooltip-style illustration — warm, inviting. No complex imagery.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CTA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Next button + Skip link</w:t>
            </w:r>
          </w:p>
        </w:tc>
      </w:tr>
    </w:tbl>
    <w:p>
      <w:pPr>
        <w:spacing w:after="80" w:before="80"/>
      </w:pPr>
    </w:p>
    <w:p>
      <w:pPr>
        <w:pStyle w:val="Heading3"/>
        <w:spacing w:after="80" w:before="240"/>
      </w:pPr>
      <w:r>
        <w:rPr>
          <w:rFonts w:ascii="Arial" w:cs="Arial" w:eastAsia="Arial" w:hAnsi="Arial"/>
          <w:b/>
          <w:bCs/>
          <w:color w:val="1A1A1A"/>
          <w:sz w:val="24"/>
          <w:szCs w:val="24"/>
        </w:rPr>
        <w:t xml:space="preserve">Frame 2 —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Bucket Label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Know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Definition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Understand what great teaching looks like in your classroom — and where you have room to grow.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Visual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Tooltip-style illustration representing awareness or insight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CTA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Next button</w:t>
            </w:r>
          </w:p>
        </w:tc>
      </w:tr>
    </w:tbl>
    <w:p>
      <w:pPr>
        <w:spacing w:after="80" w:before="80"/>
      </w:pPr>
    </w:p>
    <w:p>
      <w:pPr>
        <w:pStyle w:val="Heading3"/>
        <w:spacing w:after="80" w:before="240"/>
      </w:pPr>
      <w:r>
        <w:rPr>
          <w:rFonts w:ascii="Arial" w:cs="Arial" w:eastAsia="Arial" w:hAnsi="Arial"/>
          <w:b/>
          <w:bCs/>
          <w:color w:val="1A1A1A"/>
          <w:sz w:val="24"/>
          <w:szCs w:val="24"/>
        </w:rPr>
        <w:t xml:space="preserve">Frame 3 —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Bucket Label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Definition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Watch effective teaching in action so you can picture what it looks like before you try it yourself.</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Visual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Tooltip-style illustration representing observation or watching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CTA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Next button</w:t>
            </w:r>
          </w:p>
        </w:tc>
      </w:tr>
    </w:tbl>
    <w:p>
      <w:pPr>
        <w:spacing w:after="80" w:before="80"/>
      </w:pPr>
    </w:p>
    <w:p>
      <w:pPr>
        <w:pStyle w:val="Heading3"/>
        <w:spacing w:after="80" w:before="240"/>
      </w:pPr>
      <w:r>
        <w:rPr>
          <w:rFonts w:ascii="Arial" w:cs="Arial" w:eastAsia="Arial" w:hAnsi="Arial"/>
          <w:b/>
          <w:bCs/>
          <w:color w:val="1A1A1A"/>
          <w:sz w:val="24"/>
          <w:szCs w:val="24"/>
        </w:rPr>
        <w:t xml:space="preserve">Frame 4 — 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Bucket Label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Definition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Practice new strategies in your classroom and capture those moments on video.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Visual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Tooltip-style illustration representing action or practice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CTA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Next button</w:t>
            </w:r>
          </w:p>
        </w:tc>
      </w:tr>
    </w:tbl>
    <w:p>
      <w:pPr>
        <w:spacing w:after="80" w:before="80"/>
      </w:pPr>
    </w:p>
    <w:p>
      <w:pPr>
        <w:pStyle w:val="Heading3"/>
        <w:spacing w:after="80" w:before="240"/>
      </w:pPr>
      <w:r>
        <w:rPr>
          <w:rFonts w:ascii="Arial" w:cs="Arial" w:eastAsia="Arial" w:hAnsi="Arial"/>
          <w:b/>
          <w:bCs/>
          <w:color w:val="1A1A1A"/>
          <w:sz w:val="24"/>
          <w:szCs w:val="24"/>
        </w:rPr>
        <w:t xml:space="preserve">Frame 5 —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Bucket Label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Definition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Make new habits stick by reflecting on what's working and building on your strengths.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Visual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Tooltip-style illustration representing reflection or habit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CTA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 to my board (primary button) — navigates to Active Board</w:t>
            </w:r>
          </w:p>
        </w:tc>
      </w:tr>
    </w:tbl>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4.3 Behavior Notes</w:t>
      </w:r>
    </w:p>
    <w:p>
      <w:pPr>
        <w:pStyle w:val="ListParagraph"/>
        <w:numPr>
          <w:ilvl w:val="0"/>
          <w:numId w:val="2"/>
        </w:numPr>
        <w:spacing w:after="40" w:before="40"/>
      </w:pPr>
      <w:r>
        <w:rPr>
          <w:rFonts w:ascii="Arial" w:cs="Arial" w:eastAsia="Arial" w:hAnsi="Arial"/>
          <w:color w:val="1A1A1A"/>
          <w:sz w:val="22"/>
          <w:szCs w:val="22"/>
        </w:rPr>
        <w:t xml:space="preserve">Completing Frame 5 marks onboarding as complete. The ? icon becomes the re-entry point going forward.</w:t>
      </w:r>
    </w:p>
    <w:p>
      <w:pPr>
        <w:pStyle w:val="ListParagraph"/>
        <w:numPr>
          <w:ilvl w:val="0"/>
          <w:numId w:val="2"/>
        </w:numPr>
        <w:spacing w:after="40" w:before="40"/>
      </w:pPr>
      <w:r>
        <w:rPr>
          <w:rFonts w:ascii="Arial" w:cs="Arial" w:eastAsia="Arial" w:hAnsi="Arial"/>
          <w:color w:val="1A1A1A"/>
          <w:sz w:val="22"/>
          <w:szCs w:val="22"/>
        </w:rPr>
        <w:t xml:space="preserve">Skipping at any point marks onboarding as complete (skip = seen, not incomplete).</w:t>
      </w:r>
    </w:p>
    <w:p>
      <w:pPr>
        <w:pStyle w:val="ListParagraph"/>
        <w:numPr>
          <w:ilvl w:val="0"/>
          <w:numId w:val="2"/>
        </w:numPr>
        <w:spacing w:after="40" w:before="40"/>
      </w:pPr>
      <w:r>
        <w:rPr>
          <w:rFonts w:ascii="Arial" w:cs="Arial" w:eastAsia="Arial" w:hAnsi="Arial"/>
          <w:color w:val="1A1A1A"/>
          <w:sz w:val="22"/>
          <w:szCs w:val="22"/>
        </w:rPr>
        <w:t xml:space="preserve">Frame progress is indicated by dot indicators below the illustration, above the CTA.</w:t>
      </w:r>
    </w:p>
    <w:p>
      <w:pPr>
        <w:spacing w:after="80" w:before="80"/>
      </w:pPr>
    </w:p>
    <w:p>
      <w:pPr>
        <w:pStyle w:val="Heading1"/>
        <w:spacing w:after="160" w:before="400"/>
      </w:pPr>
      <w:r>
        <w:rPr>
          <w:rFonts w:ascii="Arial" w:cs="Arial" w:eastAsia="Arial" w:hAnsi="Arial"/>
          <w:b/>
          <w:bCs/>
          <w:color w:val="2B5EA7"/>
          <w:sz w:val="36"/>
          <w:szCs w:val="36"/>
        </w:rPr>
        <w:t xml:space="preserve">5. Screen 2 — Active Board (Home Screen)</w:t>
      </w:r>
    </w:p>
    <w:p>
      <w:pPr>
        <w:pStyle w:val="Heading2"/>
        <w:pBdr>
          <w:bottom w:val="single" w:color="2B5EA7" w:sz="4" w:space="4"/>
        </w:pBdr>
        <w:spacing w:after="120" w:before="320"/>
      </w:pPr>
      <w:r>
        <w:rPr>
          <w:rFonts w:ascii="Arial" w:cs="Arial" w:eastAsia="Arial" w:hAnsi="Arial"/>
          <w:b/>
          <w:bCs/>
          <w:color w:val="2B5EA7"/>
          <w:sz w:val="28"/>
          <w:szCs w:val="28"/>
        </w:rPr>
        <w:t xml:space="preserve">5.1 Layout</w:t>
      </w:r>
    </w:p>
    <w:p>
      <w:pPr>
        <w:spacing w:after="100" w:before="60"/>
      </w:pPr>
      <w:r>
        <w:rPr>
          <w:rFonts w:ascii="Arial" w:cs="Arial" w:eastAsia="Arial" w:hAnsi="Arial"/>
          <w:color w:val="1A1A1A"/>
          <w:sz w:val="22"/>
          <w:szCs w:val="22"/>
        </w:rPr>
        <w:t xml:space="preserve">Trello-esque Kanban layout. Four fixed-width columns arranged horizontally. Each column scrolls vertically if cards overflow. The board as a whole scrolls horizontally across the four columns. This is the most complex and most important screen in the prototype.</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5.2 Board Header</w:t>
      </w:r>
    </w:p>
    <w:p>
      <w:pPr>
        <w:spacing w:after="100" w:before="60"/>
      </w:pPr>
      <w:r>
        <w:rPr>
          <w:rFonts w:ascii="Arial" w:cs="Arial" w:eastAsia="Arial" w:hAnsi="Arial"/>
          <w:color w:val="1A1A1A"/>
          <w:sz w:val="22"/>
          <w:szCs w:val="22"/>
        </w:rPr>
        <w:t xml:space="preserve">Sits above the four columns, full width. Contains:</w:t>
      </w:r>
    </w:p>
    <w:p>
      <w:pPr>
        <w:pStyle w:val="ListParagraph"/>
        <w:numPr>
          <w:ilvl w:val="0"/>
          <w:numId w:val="2"/>
        </w:numPr>
        <w:spacing w:after="40" w:before="40"/>
      </w:pPr>
      <w:r>
        <w:rPr>
          <w:rFonts w:ascii="Arial" w:cs="Arial" w:eastAsia="Arial" w:hAnsi="Arial"/>
          <w:color w:val="1A1A1A"/>
          <w:sz w:val="22"/>
          <w:szCs w:val="22"/>
        </w:rPr>
        <w:t xml:space="preserve">Time-aware greeting: 'Good morning / Good afternoon / Good evening, [Educator Name]'</w:t>
      </w:r>
    </w:p>
    <w:p>
      <w:pPr>
        <w:pStyle w:val="ListParagraph"/>
        <w:numPr>
          <w:ilvl w:val="0"/>
          <w:numId w:val="2"/>
        </w:numPr>
        <w:spacing w:after="40" w:before="40"/>
      </w:pPr>
      <w:r>
        <w:rPr>
          <w:rFonts w:ascii="Arial" w:cs="Arial" w:eastAsia="Arial" w:hAnsi="Arial"/>
          <w:color w:val="1A1A1A"/>
          <w:sz w:val="22"/>
          <w:szCs w:val="22"/>
        </w:rPr>
        <w:t xml:space="preserve">XP Level indicator: 'Level [N]' with a progress bar showing XP progress toward next level</w:t>
      </w:r>
    </w:p>
    <w:p>
      <w:pPr>
        <w:pStyle w:val="ListParagraph"/>
        <w:numPr>
          <w:ilvl w:val="0"/>
          <w:numId w:val="2"/>
        </w:numPr>
        <w:spacing w:after="40" w:before="40"/>
      </w:pPr>
      <w:r>
        <w:rPr>
          <w:rFonts w:ascii="Arial" w:cs="Arial" w:eastAsia="Arial" w:hAnsi="Arial"/>
          <w:color w:val="1A1A1A"/>
          <w:sz w:val="22"/>
          <w:szCs w:val="22"/>
        </w:rPr>
        <w:t xml:space="preserve">Streak indicator: '[N] day streak' with a flame or streak icon</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5.3 Column Structure</w:t>
      </w:r>
    </w:p>
    <w:p>
      <w:pPr>
        <w:spacing w:after="100" w:before="60"/>
      </w:pPr>
      <w:r>
        <w:rPr>
          <w:rFonts w:ascii="Arial" w:cs="Arial" w:eastAsia="Arial" w:hAnsi="Arial"/>
          <w:color w:val="1A1A1A"/>
          <w:sz w:val="22"/>
          <w:szCs w:val="22"/>
        </w:rPr>
        <w:t xml:space="preserve">Four columns, left to right: Know → See → Try → Apply</w:t>
      </w:r>
    </w:p>
    <w:p>
      <w:pPr>
        <w:spacing w:after="80" w:before="80"/>
      </w:pPr>
    </w:p>
    <w:p>
      <w:pPr>
        <w:pStyle w:val="Heading3"/>
        <w:spacing w:after="80" w:before="240"/>
      </w:pPr>
      <w:r>
        <w:rPr>
          <w:rFonts w:ascii="Arial" w:cs="Arial" w:eastAsia="Arial" w:hAnsi="Arial"/>
          <w:b/>
          <w:bCs/>
          <w:color w:val="1A1A1A"/>
          <w:sz w:val="24"/>
          <w:szCs w:val="24"/>
        </w:rPr>
        <w:t xml:space="preserve">Column Headers</w:t>
      </w:r>
    </w:p>
    <w:p>
      <w:pPr>
        <w:pStyle w:val="ListParagraph"/>
        <w:numPr>
          <w:ilvl w:val="0"/>
          <w:numId w:val="2"/>
        </w:numPr>
        <w:spacing w:after="40" w:before="40"/>
      </w:pPr>
      <w:r>
        <w:rPr>
          <w:rFonts w:ascii="Arial" w:cs="Arial" w:eastAsia="Arial" w:hAnsi="Arial"/>
          <w:color w:val="1A1A1A"/>
          <w:sz w:val="22"/>
          <w:szCs w:val="22"/>
        </w:rPr>
        <w:t xml:space="preserve">Column label (Know / See / Try / Apply) — prominent</w:t>
      </w:r>
    </w:p>
    <w:p>
      <w:pPr>
        <w:pStyle w:val="ListParagraph"/>
        <w:numPr>
          <w:ilvl w:val="0"/>
          <w:numId w:val="2"/>
        </w:numPr>
        <w:spacing w:after="40" w:before="40"/>
      </w:pPr>
      <w:r>
        <w:rPr>
          <w:rFonts w:ascii="Arial" w:cs="Arial" w:eastAsia="Arial" w:hAnsi="Arial"/>
          <w:color w:val="1A1A1A"/>
          <w:sz w:val="22"/>
          <w:szCs w:val="22"/>
        </w:rPr>
        <w:t xml:space="preserve">One-line descriptor — derived from onboarding definitions. Shown as a tooltip on hover to keep the header clean at a glance. On mobile or tap devices, shown as a small (i) info icon that reveals the descriptor.</w:t>
      </w:r>
    </w:p>
    <w:p>
      <w:pPr>
        <w:pStyle w:val="ListParagraph"/>
        <w:numPr>
          <w:ilvl w:val="0"/>
          <w:numId w:val="2"/>
        </w:numPr>
        <w:spacing w:after="40" w:before="40"/>
      </w:pPr>
      <w:r>
        <w:rPr>
          <w:rFonts w:ascii="Arial" w:cs="Arial" w:eastAsia="Arial" w:hAnsi="Arial"/>
          <w:color w:val="1A1A1A"/>
          <w:sz w:val="22"/>
          <w:szCs w:val="22"/>
        </w:rPr>
        <w:t xml:space="preserve">Card count indicator — e.g., '2 of 3' showing active cards vs column cap</w:t>
      </w:r>
    </w:p>
    <w:p>
      <w:pPr>
        <w:spacing w:after="80" w:before="80"/>
      </w:pPr>
    </w:p>
    <w:p>
      <w:pPr>
        <w:pStyle w:val="Heading3"/>
        <w:spacing w:after="80" w:before="240"/>
      </w:pPr>
      <w:r>
        <w:rPr>
          <w:rFonts w:ascii="Arial" w:cs="Arial" w:eastAsia="Arial" w:hAnsi="Arial"/>
          <w:b/>
          <w:bCs/>
          <w:color w:val="1A1A1A"/>
          <w:sz w:val="24"/>
          <w:szCs w:val="24"/>
        </w:rPr>
        <w:t xml:space="preserve">Column Card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Know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 3 cards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See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 2 cards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 2 cards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Apply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 1 card</w:t>
            </w:r>
          </w:p>
        </w:tc>
      </w:tr>
    </w:tbl>
    <w:p>
      <w:pPr>
        <w:spacing w:after="80" w:before="80"/>
      </w:pPr>
    </w:p>
    <w:p>
      <w:pPr>
        <w:pStyle w:val="Heading3"/>
        <w:spacing w:after="80" w:before="240"/>
      </w:pPr>
      <w:r>
        <w:rPr>
          <w:rFonts w:ascii="Arial" w:cs="Arial" w:eastAsia="Arial" w:hAnsi="Arial"/>
          <w:b/>
          <w:bCs/>
          <w:color w:val="1A1A1A"/>
          <w:sz w:val="24"/>
          <w:szCs w:val="24"/>
        </w:rPr>
        <w:t xml:space="preserve">Empty Column Behavior</w:t>
      </w:r>
    </w:p>
    <w:p>
      <w:pPr>
        <w:spacing w:after="100" w:before="60"/>
      </w:pPr>
      <w:r>
        <w:rPr>
          <w:rFonts w:ascii="Arial" w:cs="Arial" w:eastAsia="Arial" w:hAnsi="Arial"/>
          <w:color w:val="1A1A1A"/>
          <w:sz w:val="22"/>
          <w:szCs w:val="22"/>
        </w:rPr>
        <w:t xml:space="preserve">Columns are never truly empty. The system always has a suggested card ready to populate any vacancy. There is no empty state UI — the column always contains at least one card. Learning is never finished.</w:t>
      </w:r>
    </w:p>
    <w:p>
      <w:pPr>
        <w:spacing w:after="80" w:before="80"/>
      </w:pPr>
    </w:p>
    <w:p>
      <w:pPr>
        <w:pStyle w:val="Heading3"/>
        <w:spacing w:after="80" w:before="240"/>
      </w:pPr>
      <w:r>
        <w:rPr>
          <w:rFonts w:ascii="Arial" w:cs="Arial" w:eastAsia="Arial" w:hAnsi="Arial"/>
          <w:b/>
          <w:bCs/>
          <w:color w:val="1A1A1A"/>
          <w:sz w:val="24"/>
          <w:szCs w:val="24"/>
        </w:rPr>
        <w:t xml:space="preserve">New Card Unlock Behavior</w:t>
      </w:r>
    </w:p>
    <w:p>
      <w:pPr>
        <w:spacing w:after="100" w:before="60"/>
      </w:pPr>
      <w:r>
        <w:rPr>
          <w:rFonts w:ascii="Arial" w:cs="Arial" w:eastAsia="Arial" w:hAnsi="Arial"/>
          <w:color w:val="1A1A1A"/>
          <w:sz w:val="22"/>
          <w:szCs w:val="22"/>
        </w:rPr>
        <w:t xml:space="preserve">When an educator completes or skips a card, a new card slides into the column immediately (animated slide-in from the bottom). New card priority order:</w:t>
      </w:r>
    </w:p>
    <w:p>
      <w:pPr>
        <w:pStyle w:val="ListParagraph"/>
        <w:numPr>
          <w:ilvl w:val="0"/>
          <w:numId w:val="2"/>
        </w:numPr>
        <w:spacing w:after="40" w:before="40"/>
      </w:pPr>
      <w:r>
        <w:rPr>
          <w:rFonts w:ascii="Arial" w:cs="Arial" w:eastAsia="Arial" w:hAnsi="Arial"/>
          <w:color w:val="1A1A1A"/>
          <w:sz w:val="22"/>
          <w:szCs w:val="22"/>
        </w:rPr>
        <w:t xml:space="preserve">1st priority: Admin-prescribed (assigned across the program/system)</w:t>
      </w:r>
    </w:p>
    <w:p>
      <w:pPr>
        <w:pStyle w:val="ListParagraph"/>
        <w:numPr>
          <w:ilvl w:val="0"/>
          <w:numId w:val="2"/>
        </w:numPr>
        <w:spacing w:after="40" w:before="40"/>
      </w:pPr>
      <w:r>
        <w:rPr>
          <w:rFonts w:ascii="Arial" w:cs="Arial" w:eastAsia="Arial" w:hAnsi="Arial"/>
          <w:color w:val="1A1A1A"/>
          <w:sz w:val="22"/>
          <w:szCs w:val="22"/>
        </w:rPr>
        <w:t xml:space="preserve">2nd priority: Coach-assigned (assigned to this specific educator by their coach)</w:t>
      </w:r>
    </w:p>
    <w:p>
      <w:pPr>
        <w:pStyle w:val="ListParagraph"/>
        <w:numPr>
          <w:ilvl w:val="0"/>
          <w:numId w:val="2"/>
        </w:numPr>
        <w:spacing w:after="40" w:before="40"/>
      </w:pPr>
      <w:r>
        <w:rPr>
          <w:rFonts w:ascii="Arial" w:cs="Arial" w:eastAsia="Arial" w:hAnsi="Arial"/>
          <w:color w:val="1A1A1A"/>
          <w:sz w:val="22"/>
          <w:szCs w:val="22"/>
        </w:rPr>
        <w:t xml:space="preserve">3rd priority: Self-selected (educator chose this from a library)</w:t>
      </w:r>
    </w:p>
    <w:p>
      <w:pPr>
        <w:pStyle w:val="ListParagraph"/>
        <w:numPr>
          <w:ilvl w:val="0"/>
          <w:numId w:val="2"/>
        </w:numPr>
        <w:spacing w:after="40" w:before="40"/>
      </w:pPr>
      <w:r>
        <w:rPr>
          <w:rFonts w:ascii="Arial" w:cs="Arial" w:eastAsia="Arial" w:hAnsi="Arial"/>
          <w:color w:val="1A1A1A"/>
          <w:sz w:val="22"/>
          <w:szCs w:val="22"/>
        </w:rPr>
        <w:t xml:space="preserve">4th priority: System-suggested (AI-generated based on recent activity)</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5.4 Card Anatomy</w:t>
      </w:r>
    </w:p>
    <w:p>
      <w:pPr>
        <w:spacing w:after="100" w:before="60"/>
      </w:pPr>
      <w:r>
        <w:rPr>
          <w:rFonts w:ascii="Arial" w:cs="Arial" w:eastAsia="Arial" w:hAnsi="Arial"/>
          <w:color w:val="1A1A1A"/>
          <w:sz w:val="22"/>
          <w:szCs w:val="22"/>
        </w:rPr>
        <w:t xml:space="preserve">Each card is a vertical card component. From top to bottom:</w:t>
      </w:r>
    </w:p>
    <w:p>
      <w:pPr>
        <w:spacing w:after="80" w:before="80"/>
      </w:pPr>
    </w:p>
    <w:p>
      <w:pPr>
        <w:pStyle w:val="Heading3"/>
        <w:spacing w:after="80" w:before="240"/>
      </w:pPr>
      <w:r>
        <w:rPr>
          <w:rFonts w:ascii="Arial" w:cs="Arial" w:eastAsia="Arial" w:hAnsi="Arial"/>
          <w:b/>
          <w:bCs/>
          <w:color w:val="1A1A1A"/>
          <w:sz w:val="24"/>
          <w:szCs w:val="24"/>
        </w:rPr>
        <w:t xml:space="preserve">1. Hero Image</w:t>
      </w:r>
    </w:p>
    <w:p>
      <w:pPr>
        <w:pStyle w:val="ListParagraph"/>
        <w:numPr>
          <w:ilvl w:val="0"/>
          <w:numId w:val="2"/>
        </w:numPr>
        <w:spacing w:after="40" w:before="40"/>
      </w:pPr>
      <w:r>
        <w:rPr>
          <w:rFonts w:ascii="Arial" w:cs="Arial" w:eastAsia="Arial" w:hAnsi="Arial"/>
          <w:color w:val="1A1A1A"/>
          <w:sz w:val="22"/>
          <w:szCs w:val="22"/>
        </w:rPr>
        <w:t xml:space="preserve">Full-width image at the top of the card</w:t>
      </w:r>
    </w:p>
    <w:p>
      <w:pPr>
        <w:pStyle w:val="ListParagraph"/>
        <w:numPr>
          <w:ilvl w:val="0"/>
          <w:numId w:val="2"/>
        </w:numPr>
        <w:spacing w:after="40" w:before="40"/>
      </w:pPr>
      <w:r>
        <w:rPr>
          <w:rFonts w:ascii="Arial" w:cs="Arial" w:eastAsia="Arial" w:hAnsi="Arial"/>
          <w:color w:val="1A1A1A"/>
          <w:sz w:val="22"/>
          <w:szCs w:val="22"/>
        </w:rPr>
        <w:t xml:space="preserve">Visually represents the activity content (e.g., a classroom scene, a video thumbnail placeholder, an illustration)</w:t>
      </w:r>
    </w:p>
    <w:p>
      <w:pPr>
        <w:pStyle w:val="ListParagraph"/>
        <w:numPr>
          <w:ilvl w:val="0"/>
          <w:numId w:val="2"/>
        </w:numPr>
        <w:spacing w:after="40" w:before="40"/>
      </w:pPr>
      <w:r>
        <w:rPr>
          <w:rFonts w:ascii="Arial" w:cs="Arial" w:eastAsia="Arial" w:hAnsi="Arial"/>
          <w:color w:val="1A1A1A"/>
          <w:sz w:val="22"/>
          <w:szCs w:val="22"/>
        </w:rPr>
        <w:t xml:space="preserve">Aspect ratio: approximately 16:9 or 3:2</w:t>
      </w:r>
    </w:p>
    <w:p>
      <w:pPr>
        <w:spacing w:after="80" w:before="80"/>
      </w:pPr>
    </w:p>
    <w:p>
      <w:pPr>
        <w:pStyle w:val="Heading3"/>
        <w:spacing w:after="80" w:before="240"/>
      </w:pPr>
      <w:r>
        <w:rPr>
          <w:rFonts w:ascii="Arial" w:cs="Arial" w:eastAsia="Arial" w:hAnsi="Arial"/>
          <w:b/>
          <w:bCs/>
          <w:color w:val="1A1A1A"/>
          <w:sz w:val="24"/>
          <w:szCs w:val="24"/>
        </w:rPr>
        <w:t xml:space="preserve">2. Competency Tag</w:t>
      </w:r>
    </w:p>
    <w:p>
      <w:pPr>
        <w:pStyle w:val="ListParagraph"/>
        <w:numPr>
          <w:ilvl w:val="0"/>
          <w:numId w:val="2"/>
        </w:numPr>
        <w:spacing w:after="40" w:before="40"/>
      </w:pPr>
      <w:r>
        <w:rPr>
          <w:rFonts w:ascii="Arial" w:cs="Arial" w:eastAsia="Arial" w:hAnsi="Arial"/>
          <w:color w:val="1A1A1A"/>
          <w:sz w:val="22"/>
          <w:szCs w:val="22"/>
        </w:rPr>
        <w:t xml:space="preserve">Color-coded pill label below the hero image</w:t>
      </w:r>
    </w:p>
    <w:p>
      <w:pPr>
        <w:pStyle w:val="ListParagraph"/>
        <w:numPr>
          <w:ilvl w:val="0"/>
          <w:numId w:val="2"/>
        </w:numPr>
        <w:spacing w:after="40" w:before="40"/>
      </w:pPr>
      <w:r>
        <w:rPr>
          <w:rFonts w:ascii="Arial" w:cs="Arial" w:eastAsia="Arial" w:hAnsi="Arial"/>
          <w:color w:val="1A1A1A"/>
          <w:sz w:val="22"/>
          <w:szCs w:val="22"/>
        </w:rPr>
        <w:t xml:space="preserve">Displays the competency name (e.g., 'Competency 1', 'Competency 3') — NOT the CLASS dimension name</w:t>
      </w:r>
    </w:p>
    <w:p>
      <w:pPr>
        <w:pStyle w:val="ListParagraph"/>
        <w:numPr>
          <w:ilvl w:val="0"/>
          <w:numId w:val="2"/>
        </w:numPr>
        <w:spacing w:after="40" w:before="40"/>
      </w:pPr>
      <w:r>
        <w:rPr>
          <w:rFonts w:ascii="Arial" w:cs="Arial" w:eastAsia="Arial" w:hAnsi="Arial"/>
          <w:color w:val="1A1A1A"/>
          <w:sz w:val="22"/>
          <w:szCs w:val="22"/>
        </w:rPr>
        <w:t xml:space="preserve">Color is consistent: the same competency always renders in the same color across all screens</w:t>
      </w:r>
    </w:p>
    <w:p>
      <w:pPr>
        <w:pStyle w:val="ListParagraph"/>
        <w:numPr>
          <w:ilvl w:val="0"/>
          <w:numId w:val="2"/>
        </w:numPr>
        <w:spacing w:after="40" w:before="40"/>
      </w:pPr>
      <w:r>
        <w:rPr>
          <w:rFonts w:ascii="Arial" w:cs="Arial" w:eastAsia="Arial" w:hAnsi="Arial"/>
          <w:color w:val="1A1A1A"/>
          <w:sz w:val="22"/>
          <w:szCs w:val="22"/>
        </w:rPr>
        <w:t xml:space="preserve">Each competency has a unique assigned color from a defined palette</w:t>
      </w:r>
    </w:p>
    <w:p>
      <w:pPr>
        <w:spacing w:after="80" w:before="80"/>
      </w:pPr>
    </w:p>
    <w:p>
      <w:pPr>
        <w:pStyle w:val="Heading3"/>
        <w:spacing w:after="80" w:before="240"/>
      </w:pPr>
      <w:r>
        <w:rPr>
          <w:rFonts w:ascii="Arial" w:cs="Arial" w:eastAsia="Arial" w:hAnsi="Arial"/>
          <w:b/>
          <w:bCs/>
          <w:color w:val="1A1A1A"/>
          <w:sz w:val="24"/>
          <w:szCs w:val="24"/>
        </w:rPr>
        <w:t xml:space="preserve">3. Task Title</w:t>
      </w:r>
    </w:p>
    <w:p>
      <w:pPr>
        <w:pStyle w:val="ListParagraph"/>
        <w:numPr>
          <w:ilvl w:val="0"/>
          <w:numId w:val="2"/>
        </w:numPr>
        <w:spacing w:after="40" w:before="40"/>
      </w:pPr>
      <w:r>
        <w:rPr>
          <w:rFonts w:ascii="Arial" w:cs="Arial" w:eastAsia="Arial" w:hAnsi="Arial"/>
          <w:color w:val="1A1A1A"/>
          <w:sz w:val="22"/>
          <w:szCs w:val="22"/>
        </w:rPr>
        <w:t xml:space="preserve">Short, action-oriented headline describing the specific task</w:t>
      </w:r>
    </w:p>
    <w:p>
      <w:pPr>
        <w:pStyle w:val="ListParagraph"/>
        <w:numPr>
          <w:ilvl w:val="0"/>
          <w:numId w:val="2"/>
        </w:numPr>
        <w:spacing w:after="40" w:before="40"/>
      </w:pPr>
      <w:r>
        <w:rPr>
          <w:rFonts w:ascii="Arial" w:cs="Arial" w:eastAsia="Arial" w:hAnsi="Arial"/>
          <w:color w:val="1A1A1A"/>
          <w:sz w:val="22"/>
          <w:szCs w:val="22"/>
        </w:rPr>
        <w:t xml:space="preserve">Examples: 'Watch: Back-and-forth exchanges in a Pre-K classroom', 'Upload: Focus on open-ended questions', 'Read: Your latest Instant Insights report'</w:t>
      </w:r>
    </w:p>
    <w:p>
      <w:pPr>
        <w:pStyle w:val="ListParagraph"/>
        <w:numPr>
          <w:ilvl w:val="0"/>
          <w:numId w:val="2"/>
        </w:numPr>
        <w:spacing w:after="40" w:before="40"/>
      </w:pPr>
      <w:r>
        <w:rPr>
          <w:rFonts w:ascii="Arial" w:cs="Arial" w:eastAsia="Arial" w:hAnsi="Arial"/>
          <w:color w:val="1A1A1A"/>
          <w:sz w:val="22"/>
          <w:szCs w:val="22"/>
        </w:rPr>
        <w:t xml:space="preserve">2 lines max. Truncate with ellipsis if longer.</w:t>
      </w:r>
    </w:p>
    <w:p>
      <w:pPr>
        <w:spacing w:after="80" w:before="80"/>
      </w:pPr>
    </w:p>
    <w:p>
      <w:pPr>
        <w:pStyle w:val="Heading3"/>
        <w:spacing w:after="80" w:before="240"/>
      </w:pPr>
      <w:r>
        <w:rPr>
          <w:rFonts w:ascii="Arial" w:cs="Arial" w:eastAsia="Arial" w:hAnsi="Arial"/>
          <w:b/>
          <w:bCs/>
          <w:color w:val="1A1A1A"/>
          <w:sz w:val="24"/>
          <w:szCs w:val="24"/>
        </w:rPr>
        <w:t xml:space="preserve">4. Source Badge</w:t>
      </w:r>
    </w:p>
    <w:p>
      <w:pPr>
        <w:pStyle w:val="ListParagraph"/>
        <w:numPr>
          <w:ilvl w:val="0"/>
          <w:numId w:val="2"/>
        </w:numPr>
        <w:spacing w:after="40" w:before="40"/>
      </w:pPr>
      <w:r>
        <w:rPr>
          <w:rFonts w:ascii="Arial" w:cs="Arial" w:eastAsia="Arial" w:hAnsi="Arial"/>
          <w:color w:val="1A1A1A"/>
          <w:sz w:val="22"/>
          <w:szCs w:val="22"/>
        </w:rPr>
        <w:t xml:space="preserve">Small badge indicating who or what assigned this task</w:t>
      </w:r>
    </w:p>
    <w:p>
      <w:pPr>
        <w:pStyle w:val="ListParagraph"/>
        <w:numPr>
          <w:ilvl w:val="0"/>
          <w:numId w:val="2"/>
        </w:numPr>
        <w:spacing w:after="40" w:before="40"/>
      </w:pPr>
      <w:r>
        <w:rPr>
          <w:rFonts w:ascii="Arial" w:cs="Arial" w:eastAsia="Arial" w:hAnsi="Arial"/>
          <w:color w:val="1A1A1A"/>
          <w:sz w:val="22"/>
          <w:szCs w:val="22"/>
        </w:rPr>
        <w:t xml:space="preserve">Four variants:</w:t>
      </w:r>
    </w:p>
    <w:p>
      <w:pPr>
        <w:pStyle w:val="ListParagraph"/>
        <w:numPr>
          <w:ilvl w:val="1"/>
          <w:numId w:val="2"/>
        </w:numPr>
        <w:spacing w:after="40" w:before="40"/>
      </w:pPr>
      <w:r>
        <w:rPr>
          <w:rFonts w:ascii="Arial" w:cs="Arial" w:eastAsia="Arial" w:hAnsi="Arial"/>
          <w:color w:val="1A1A1A"/>
          <w:sz w:val="22"/>
          <w:szCs w:val="22"/>
        </w:rPr>
        <w:t xml:space="preserve">✨ Sparkle icon + 'Suggested' — system-generated</w:t>
      </w:r>
    </w:p>
    <w:p>
      <w:pPr>
        <w:pStyle w:val="ListParagraph"/>
        <w:numPr>
          <w:ilvl w:val="1"/>
          <w:numId w:val="2"/>
        </w:numPr>
        <w:spacing w:after="40" w:before="40"/>
      </w:pPr>
      <w:r>
        <w:rPr>
          <w:rFonts w:ascii="Arial" w:cs="Arial" w:eastAsia="Arial" w:hAnsi="Arial"/>
          <w:color w:val="1A1A1A"/>
          <w:sz w:val="22"/>
          <w:szCs w:val="22"/>
        </w:rPr>
        <w:t xml:space="preserve">💬 Chat bubble with heart icon + 'From your coach' — coach-assigned</w:t>
      </w:r>
    </w:p>
    <w:p>
      <w:pPr>
        <w:pStyle w:val="ListParagraph"/>
        <w:numPr>
          <w:ilvl w:val="1"/>
          <w:numId w:val="2"/>
        </w:numPr>
        <w:spacing w:after="40" w:before="40"/>
      </w:pPr>
      <w:r>
        <w:rPr>
          <w:rFonts w:ascii="Arial" w:cs="Arial" w:eastAsia="Arial" w:hAnsi="Arial"/>
          <w:color w:val="1A1A1A"/>
          <w:sz w:val="22"/>
          <w:szCs w:val="22"/>
        </w:rPr>
        <w:t xml:space="preserve">🎓 Graduation cap icon + 'From your program' — admin-prescribed</w:t>
      </w:r>
    </w:p>
    <w:p>
      <w:pPr>
        <w:pStyle w:val="ListParagraph"/>
        <w:numPr>
          <w:ilvl w:val="1"/>
          <w:numId w:val="2"/>
        </w:numPr>
        <w:spacing w:after="40" w:before="40"/>
      </w:pPr>
      <w:r>
        <w:rPr>
          <w:rFonts w:ascii="Arial" w:cs="Arial" w:eastAsia="Arial" w:hAnsi="Arial"/>
          <w:color w:val="1A1A1A"/>
          <w:sz w:val="22"/>
          <w:szCs w:val="22"/>
        </w:rPr>
        <w:t xml:space="preserve">👤 Person icon + 'Your pick' — self-selected</w:t>
      </w:r>
    </w:p>
    <w:p>
      <w:pPr>
        <w:pStyle w:val="ListParagraph"/>
        <w:numPr>
          <w:ilvl w:val="0"/>
          <w:numId w:val="2"/>
        </w:numPr>
        <w:spacing w:after="40" w:before="40"/>
      </w:pPr>
      <w:r>
        <w:rPr>
          <w:rFonts w:ascii="Arial" w:cs="Arial" w:eastAsia="Arial" w:hAnsi="Arial"/>
          <w:color w:val="1A1A1A"/>
          <w:sz w:val="22"/>
          <w:szCs w:val="22"/>
        </w:rPr>
        <w:t xml:space="preserve">Badge sits below the task title, left-aligned</w:t>
      </w:r>
    </w:p>
    <w:p>
      <w:pPr>
        <w:pStyle w:val="ListParagraph"/>
        <w:numPr>
          <w:ilvl w:val="0"/>
          <w:numId w:val="2"/>
        </w:numPr>
        <w:spacing w:after="40" w:before="40"/>
      </w:pPr>
      <w:r>
        <w:rPr>
          <w:rFonts w:ascii="Arial" w:cs="Arial" w:eastAsia="Arial" w:hAnsi="Arial"/>
          <w:color w:val="1A1A1A"/>
          <w:sz w:val="22"/>
          <w:szCs w:val="22"/>
        </w:rPr>
        <w:t xml:space="preserve">All four card types share identical card structure. Source badge is the only differentiator.</w:t>
      </w:r>
    </w:p>
    <w:p>
      <w:pPr>
        <w:spacing w:after="80" w:before="80"/>
      </w:pPr>
    </w:p>
    <w:p>
      <w:pPr>
        <w:pStyle w:val="Heading3"/>
        <w:spacing w:after="80" w:before="240"/>
      </w:pPr>
      <w:r>
        <w:rPr>
          <w:rFonts w:ascii="Arial" w:cs="Arial" w:eastAsia="Arial" w:hAnsi="Arial"/>
          <w:b/>
          <w:bCs/>
          <w:color w:val="1A1A1A"/>
          <w:sz w:val="24"/>
          <w:szCs w:val="24"/>
        </w:rPr>
        <w:t xml:space="preserve">5. XP Reward</w:t>
      </w:r>
    </w:p>
    <w:p>
      <w:pPr>
        <w:pStyle w:val="ListParagraph"/>
        <w:numPr>
          <w:ilvl w:val="0"/>
          <w:numId w:val="2"/>
        </w:numPr>
        <w:spacing w:after="40" w:before="40"/>
      </w:pPr>
      <w:r>
        <w:rPr>
          <w:rFonts w:ascii="Arial" w:cs="Arial" w:eastAsia="Arial" w:hAnsi="Arial"/>
          <w:color w:val="1A1A1A"/>
          <w:sz w:val="22"/>
          <w:szCs w:val="22"/>
        </w:rPr>
        <w:t xml:space="preserve">Bottom-left of card</w:t>
      </w:r>
    </w:p>
    <w:p>
      <w:pPr>
        <w:pStyle w:val="ListParagraph"/>
        <w:numPr>
          <w:ilvl w:val="0"/>
          <w:numId w:val="2"/>
        </w:numPr>
        <w:spacing w:after="40" w:before="40"/>
      </w:pPr>
      <w:r>
        <w:rPr>
          <w:rFonts w:ascii="Arial" w:cs="Arial" w:eastAsia="Arial" w:hAnsi="Arial"/>
          <w:color w:val="1A1A1A"/>
          <w:sz w:val="22"/>
          <w:szCs w:val="22"/>
        </w:rPr>
        <w:t xml:space="preserve">Refined coin icon (gold, small) followed by '+X XP' in a clean typographic treatment</w:t>
      </w:r>
    </w:p>
    <w:p>
      <w:pPr>
        <w:pStyle w:val="ListParagraph"/>
        <w:numPr>
          <w:ilvl w:val="0"/>
          <w:numId w:val="2"/>
        </w:numPr>
        <w:spacing w:after="40" w:before="40"/>
      </w:pPr>
      <w:r>
        <w:rPr>
          <w:rFonts w:ascii="Arial" w:cs="Arial" w:eastAsia="Arial" w:hAnsi="Arial"/>
          <w:color w:val="1A1A1A"/>
          <w:sz w:val="22"/>
          <w:szCs w:val="22"/>
        </w:rPr>
        <w:t xml:space="preserve">Values: New competency = +15 XP / Recurring competency = +5 XP / Engagement milestone = +10 XP</w:t>
      </w:r>
    </w:p>
    <w:p>
      <w:pPr>
        <w:pStyle w:val="ListParagraph"/>
        <w:numPr>
          <w:ilvl w:val="0"/>
          <w:numId w:val="2"/>
        </w:numPr>
        <w:spacing w:after="40" w:before="40"/>
      </w:pPr>
      <w:r>
        <w:rPr>
          <w:rFonts w:ascii="Arial" w:cs="Arial" w:eastAsia="Arial" w:hAnsi="Arial"/>
          <w:color w:val="1A1A1A"/>
          <w:sz w:val="22"/>
          <w:szCs w:val="22"/>
        </w:rPr>
        <w:t xml:space="preserve">The XP amount shown on the card should reflect what the educator will earn upon completion</w:t>
      </w:r>
    </w:p>
    <w:p>
      <w:pPr>
        <w:spacing w:after="80" w:before="80"/>
      </w:pPr>
    </w:p>
    <w:p>
      <w:pPr>
        <w:pStyle w:val="Heading3"/>
        <w:spacing w:after="80" w:before="240"/>
      </w:pPr>
      <w:r>
        <w:rPr>
          <w:rFonts w:ascii="Arial" w:cs="Arial" w:eastAsia="Arial" w:hAnsi="Arial"/>
          <w:b/>
          <w:bCs/>
          <w:color w:val="1A1A1A"/>
          <w:sz w:val="24"/>
          <w:szCs w:val="24"/>
        </w:rPr>
        <w:t xml:space="preserve">6. CTA Button</w:t>
      </w:r>
    </w:p>
    <w:p>
      <w:pPr>
        <w:pStyle w:val="ListParagraph"/>
        <w:numPr>
          <w:ilvl w:val="0"/>
          <w:numId w:val="2"/>
        </w:numPr>
        <w:spacing w:after="40" w:before="40"/>
      </w:pPr>
      <w:r>
        <w:rPr>
          <w:rFonts w:ascii="Arial" w:cs="Arial" w:eastAsia="Arial" w:hAnsi="Arial"/>
          <w:color w:val="1A1A1A"/>
          <w:sz w:val="22"/>
          <w:szCs w:val="22"/>
        </w:rPr>
        <w:t xml:space="preserve">Bottom-right of card, primary button</w:t>
      </w:r>
    </w:p>
    <w:p>
      <w:pPr>
        <w:pStyle w:val="ListParagraph"/>
        <w:numPr>
          <w:ilvl w:val="0"/>
          <w:numId w:val="2"/>
        </w:numPr>
        <w:spacing w:after="40" w:before="40"/>
      </w:pPr>
      <w:r>
        <w:rPr>
          <w:rFonts w:ascii="Arial" w:cs="Arial" w:eastAsia="Arial" w:hAnsi="Arial"/>
          <w:color w:val="1A1A1A"/>
          <w:sz w:val="22"/>
          <w:szCs w:val="22"/>
        </w:rPr>
        <w:t xml:space="preserve">Label reflects the action type:</w:t>
      </w:r>
    </w:p>
    <w:p>
      <w:pPr>
        <w:pStyle w:val="ListParagraph"/>
        <w:numPr>
          <w:ilvl w:val="1"/>
          <w:numId w:val="2"/>
        </w:numPr>
        <w:spacing w:after="40" w:before="40"/>
      </w:pPr>
      <w:r>
        <w:rPr>
          <w:rFonts w:ascii="Arial" w:cs="Arial" w:eastAsia="Arial" w:hAnsi="Arial"/>
          <w:color w:val="1A1A1A"/>
          <w:sz w:val="22"/>
          <w:szCs w:val="22"/>
        </w:rPr>
        <w:t xml:space="preserve">'Watch' — for Learning Resources videos</w:t>
      </w:r>
    </w:p>
    <w:p>
      <w:pPr>
        <w:pStyle w:val="ListParagraph"/>
        <w:numPr>
          <w:ilvl w:val="1"/>
          <w:numId w:val="2"/>
        </w:numPr>
        <w:spacing w:after="40" w:before="40"/>
      </w:pPr>
      <w:r>
        <w:rPr>
          <w:rFonts w:ascii="Arial" w:cs="Arial" w:eastAsia="Arial" w:hAnsi="Arial"/>
          <w:color w:val="1A1A1A"/>
          <w:sz w:val="22"/>
          <w:szCs w:val="22"/>
        </w:rPr>
        <w:t xml:space="preserve">'Upload' — for Instant Insights video submissions</w:t>
      </w:r>
    </w:p>
    <w:p>
      <w:pPr>
        <w:pStyle w:val="ListParagraph"/>
        <w:numPr>
          <w:ilvl w:val="1"/>
          <w:numId w:val="2"/>
        </w:numPr>
        <w:spacing w:after="40" w:before="40"/>
      </w:pPr>
      <w:r>
        <w:rPr>
          <w:rFonts w:ascii="Arial" w:cs="Arial" w:eastAsia="Arial" w:hAnsi="Arial"/>
          <w:color w:val="1A1A1A"/>
          <w:sz w:val="22"/>
          <w:szCs w:val="22"/>
        </w:rPr>
        <w:t xml:space="preserve">'Read' — for report or reflection content</w:t>
      </w:r>
    </w:p>
    <w:p>
      <w:pPr>
        <w:pStyle w:val="ListParagraph"/>
        <w:numPr>
          <w:ilvl w:val="1"/>
          <w:numId w:val="2"/>
        </w:numPr>
        <w:spacing w:after="40" w:before="40"/>
      </w:pPr>
      <w:r>
        <w:rPr>
          <w:rFonts w:ascii="Arial" w:cs="Arial" w:eastAsia="Arial" w:hAnsi="Arial"/>
          <w:color w:val="1A1A1A"/>
          <w:sz w:val="22"/>
          <w:szCs w:val="22"/>
        </w:rPr>
        <w:t xml:space="preserve">'Reflect' — for reflection prompts</w:t>
      </w:r>
    </w:p>
    <w:p>
      <w:pPr>
        <w:spacing w:after="80" w:before="80"/>
      </w:pPr>
    </w:p>
    <w:p>
      <w:pPr>
        <w:pStyle w:val="Heading3"/>
        <w:spacing w:after="80" w:before="240"/>
      </w:pPr>
      <w:r>
        <w:rPr>
          <w:rFonts w:ascii="Arial" w:cs="Arial" w:eastAsia="Arial" w:hAnsi="Arial"/>
          <w:b/>
          <w:bCs/>
          <w:color w:val="1A1A1A"/>
          <w:sz w:val="24"/>
          <w:szCs w:val="24"/>
        </w:rPr>
        <w:t xml:space="preserve">7. Skip Affordance</w:t>
      </w:r>
    </w:p>
    <w:p>
      <w:pPr>
        <w:pStyle w:val="ListParagraph"/>
        <w:numPr>
          <w:ilvl w:val="0"/>
          <w:numId w:val="2"/>
        </w:numPr>
        <w:spacing w:after="40" w:before="40"/>
      </w:pPr>
      <w:r>
        <w:rPr>
          <w:rFonts w:ascii="Arial" w:cs="Arial" w:eastAsia="Arial" w:hAnsi="Arial"/>
          <w:color w:val="1A1A1A"/>
          <w:sz w:val="22"/>
          <w:szCs w:val="22"/>
        </w:rPr>
        <w:t xml:space="preserve">Top-right corner of card: '···' overflow menu (three dots / kebab menu)</w:t>
      </w:r>
    </w:p>
    <w:p>
      <w:pPr>
        <w:pStyle w:val="ListParagraph"/>
        <w:numPr>
          <w:ilvl w:val="0"/>
          <w:numId w:val="2"/>
        </w:numPr>
        <w:spacing w:after="40" w:before="40"/>
      </w:pPr>
      <w:r>
        <w:rPr>
          <w:rFonts w:ascii="Arial" w:cs="Arial" w:eastAsia="Arial" w:hAnsi="Arial"/>
          <w:color w:val="1A1A1A"/>
          <w:sz w:val="22"/>
          <w:szCs w:val="22"/>
        </w:rPr>
        <w:t xml:space="preserve">Reveals a single option: 'Skip for now'</w:t>
      </w:r>
    </w:p>
    <w:p>
      <w:pPr>
        <w:pStyle w:val="ListParagraph"/>
        <w:numPr>
          <w:ilvl w:val="0"/>
          <w:numId w:val="2"/>
        </w:numPr>
        <w:spacing w:after="40" w:before="40"/>
      </w:pPr>
      <w:r>
        <w:rPr>
          <w:rFonts w:ascii="Arial" w:cs="Arial" w:eastAsia="Arial" w:hAnsi="Arial"/>
          <w:color w:val="1A1A1A"/>
          <w:sz w:val="22"/>
          <w:szCs w:val="22"/>
        </w:rPr>
        <w:t xml:space="preserve">Skip is intentionally low-prominence — present but not tempting</w:t>
      </w:r>
    </w:p>
    <w:p>
      <w:pPr>
        <w:pStyle w:val="ListParagraph"/>
        <w:numPr>
          <w:ilvl w:val="0"/>
          <w:numId w:val="2"/>
        </w:numPr>
        <w:spacing w:after="40" w:before="40"/>
      </w:pPr>
      <w:r>
        <w:rPr>
          <w:rFonts w:ascii="Arial" w:cs="Arial" w:eastAsia="Arial" w:hAnsi="Arial"/>
          <w:color w:val="1A1A1A"/>
          <w:sz w:val="22"/>
          <w:szCs w:val="22"/>
        </w:rPr>
        <w:t xml:space="preserve">Tapping Skip: card slides away with a subtle animation. No XP awarded. No celebration. No penalty message. Column immediately populates with next card per priority order.</w:t>
      </w:r>
    </w:p>
    <w:p>
      <w:pPr>
        <w:spacing w:after="80" w:before="80"/>
      </w:pPr>
    </w:p>
    <w:p>
      <w:pPr>
        <w:pStyle w:val="Heading1"/>
        <w:spacing w:after="160" w:before="400"/>
      </w:pPr>
      <w:r>
        <w:rPr>
          <w:rFonts w:ascii="Arial" w:cs="Arial" w:eastAsia="Arial" w:hAnsi="Arial"/>
          <w:b/>
          <w:bCs/>
          <w:color w:val="2B5EA7"/>
          <w:sz w:val="36"/>
          <w:szCs w:val="36"/>
        </w:rPr>
        <w:t xml:space="preserve">6. Screen 3 — Card Completion &amp; Competency Earned</w:t>
      </w:r>
    </w:p>
    <w:p>
      <w:pPr>
        <w:pStyle w:val="Heading2"/>
        <w:pBdr>
          <w:bottom w:val="single" w:color="2B5EA7" w:sz="4" w:space="4"/>
        </w:pBdr>
        <w:spacing w:after="120" w:before="320"/>
      </w:pPr>
      <w:r>
        <w:rPr>
          <w:rFonts w:ascii="Arial" w:cs="Arial" w:eastAsia="Arial" w:hAnsi="Arial"/>
          <w:b/>
          <w:bCs/>
          <w:color w:val="2B5EA7"/>
          <w:sz w:val="28"/>
          <w:szCs w:val="28"/>
        </w:rPr>
        <w:t xml:space="preserve">6.1 Flow Overview</w:t>
      </w:r>
    </w:p>
    <w:p>
      <w:pPr>
        <w:spacing w:after="100" w:before="60"/>
      </w:pPr>
      <w:r>
        <w:rPr>
          <w:rFonts w:ascii="Arial" w:cs="Arial" w:eastAsia="Arial" w:hAnsi="Arial"/>
          <w:color w:val="1A1A1A"/>
          <w:sz w:val="22"/>
          <w:szCs w:val="22"/>
        </w:rPr>
        <w:t xml:space="preserve">When an educator taps a card's CTA button, the following sequence occurs:</w:t>
      </w:r>
    </w:p>
    <w:p>
      <w:pPr>
        <w:pStyle w:val="ListParagraph"/>
        <w:numPr>
          <w:ilvl w:val="0"/>
          <w:numId w:val="2"/>
        </w:numPr>
        <w:spacing w:after="40" w:before="40"/>
      </w:pPr>
      <w:r>
        <w:rPr>
          <w:rFonts w:ascii="Arial" w:cs="Arial" w:eastAsia="Arial" w:hAnsi="Arial"/>
          <w:color w:val="1A1A1A"/>
          <w:sz w:val="22"/>
          <w:szCs w:val="22"/>
        </w:rPr>
        <w:t xml:space="preserve">Step 1 — Activity Screen: A placeholder screen representing the activity (video player, upload interface, reading view, or reflection prompt). For the prototype, this can be a simplified placeholder with the activity title and a 'Mark Complete' button.</w:t>
      </w:r>
    </w:p>
    <w:p>
      <w:pPr>
        <w:pStyle w:val="ListParagraph"/>
        <w:numPr>
          <w:ilvl w:val="0"/>
          <w:numId w:val="2"/>
        </w:numPr>
        <w:spacing w:after="40" w:before="40"/>
      </w:pPr>
      <w:r>
        <w:rPr>
          <w:rFonts w:ascii="Arial" w:cs="Arial" w:eastAsia="Arial" w:hAnsi="Arial"/>
          <w:color w:val="1A1A1A"/>
          <w:sz w:val="22"/>
          <w:szCs w:val="22"/>
        </w:rPr>
        <w:t xml:space="preserve">Step 2 — Board Return + Card Animation: Tapping 'Mark Complete' returns the educator to the Active Board. The completed card briefly animates (checkmark appears, card flips or fades) before disappearing from the column.</w:t>
      </w:r>
    </w:p>
    <w:p>
      <w:pPr>
        <w:pStyle w:val="ListParagraph"/>
        <w:numPr>
          <w:ilvl w:val="0"/>
          <w:numId w:val="2"/>
        </w:numPr>
        <w:spacing w:after="40" w:before="40"/>
      </w:pPr>
      <w:r>
        <w:rPr>
          <w:rFonts w:ascii="Arial" w:cs="Arial" w:eastAsia="Arial" w:hAnsi="Arial"/>
          <w:color w:val="1A1A1A"/>
          <w:sz w:val="22"/>
          <w:szCs w:val="22"/>
        </w:rPr>
        <w:t xml:space="preserve">Step 3 — Celebration Overlay: Immediately after the card animation completes, a full-screen celebration overlay fires.</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6.2 Celebration Overlay</w:t>
      </w:r>
    </w:p>
    <w:p>
      <w:pPr>
        <w:pStyle w:val="Heading3"/>
        <w:spacing w:after="80" w:before="240"/>
      </w:pPr>
      <w:r>
        <w:rPr>
          <w:rFonts w:ascii="Arial" w:cs="Arial" w:eastAsia="Arial" w:hAnsi="Arial"/>
          <w:b/>
          <w:bCs/>
          <w:color w:val="1A1A1A"/>
          <w:sz w:val="24"/>
          <w:szCs w:val="24"/>
        </w:rPr>
        <w:t xml:space="preserve">Visual Treatment</w:t>
      </w:r>
    </w:p>
    <w:p>
      <w:pPr>
        <w:pStyle w:val="ListParagraph"/>
        <w:numPr>
          <w:ilvl w:val="0"/>
          <w:numId w:val="2"/>
        </w:numPr>
        <w:spacing w:after="40" w:before="40"/>
      </w:pPr>
      <w:r>
        <w:rPr>
          <w:rFonts w:ascii="Arial" w:cs="Arial" w:eastAsia="Arial" w:hAnsi="Arial"/>
          <w:color w:val="1A1A1A"/>
          <w:sz w:val="22"/>
          <w:szCs w:val="22"/>
        </w:rPr>
        <w:t xml:space="preserve">Full-screen modal overlay with a dark (near-black, semi-transparent) background</w:t>
      </w:r>
    </w:p>
    <w:p>
      <w:pPr>
        <w:pStyle w:val="ListParagraph"/>
        <w:numPr>
          <w:ilvl w:val="0"/>
          <w:numId w:val="2"/>
        </w:numPr>
        <w:spacing w:after="40" w:before="40"/>
      </w:pPr>
      <w:r>
        <w:rPr>
          <w:rFonts w:ascii="Arial" w:cs="Arial" w:eastAsia="Arial" w:hAnsi="Arial"/>
          <w:color w:val="1A1A1A"/>
          <w:sz w:val="22"/>
          <w:szCs w:val="22"/>
        </w:rPr>
        <w:t xml:space="preserve">Center-screen: large animated coin/XP graphic — gold, satisfying, with a brief scale or bounce animation on entrance</w:t>
      </w:r>
    </w:p>
    <w:p>
      <w:pPr>
        <w:pStyle w:val="ListParagraph"/>
        <w:numPr>
          <w:ilvl w:val="0"/>
          <w:numId w:val="2"/>
        </w:numPr>
        <w:spacing w:after="40" w:before="40"/>
      </w:pPr>
      <w:r>
        <w:rPr>
          <w:rFonts w:ascii="Arial" w:cs="Arial" w:eastAsia="Arial" w:hAnsi="Arial"/>
          <w:color w:val="1A1A1A"/>
          <w:sz w:val="22"/>
          <w:szCs w:val="22"/>
        </w:rPr>
        <w:t xml:space="preserve">Particle or confetti animation — subtle, celebratory, not overwhelming</w:t>
      </w:r>
    </w:p>
    <w:p>
      <w:pPr>
        <w:spacing w:after="80" w:before="80"/>
      </w:pPr>
    </w:p>
    <w:p>
      <w:pPr>
        <w:pStyle w:val="Heading3"/>
        <w:spacing w:after="80" w:before="240"/>
      </w:pPr>
      <w:r>
        <w:rPr>
          <w:rFonts w:ascii="Arial" w:cs="Arial" w:eastAsia="Arial" w:hAnsi="Arial"/>
          <w:b/>
          <w:bCs/>
          <w:color w:val="1A1A1A"/>
          <w:sz w:val="24"/>
          <w:szCs w:val="24"/>
        </w:rPr>
        <w:t xml:space="preserve">Content Elements</w:t>
      </w:r>
    </w:p>
    <w:p>
      <w:pPr>
        <w:pStyle w:val="ListParagraph"/>
        <w:numPr>
          <w:ilvl w:val="0"/>
          <w:numId w:val="2"/>
        </w:numPr>
        <w:spacing w:after="40" w:before="40"/>
      </w:pPr>
      <w:r>
        <w:rPr>
          <w:rFonts w:ascii="Arial" w:cs="Arial" w:eastAsia="Arial" w:hAnsi="Arial"/>
          <w:color w:val="1A1A1A"/>
          <w:sz w:val="22"/>
          <w:szCs w:val="22"/>
        </w:rPr>
        <w:t xml:space="preserve">Competency label: 'You earned:' + competency name in large, prominent type</w:t>
      </w:r>
    </w:p>
    <w:p>
      <w:pPr>
        <w:pStyle w:val="ListParagraph"/>
        <w:numPr>
          <w:ilvl w:val="0"/>
          <w:numId w:val="2"/>
        </w:numPr>
        <w:spacing w:after="40" w:before="40"/>
      </w:pPr>
      <w:r>
        <w:rPr>
          <w:rFonts w:ascii="Arial" w:cs="Arial" w:eastAsia="Arial" w:hAnsi="Arial"/>
          <w:color w:val="1A1A1A"/>
          <w:sz w:val="22"/>
          <w:szCs w:val="22"/>
        </w:rPr>
        <w:t xml:space="preserve">XP amount: '+15 XP' (or appropriate value) in large, bold type — this is the emotional anchor</w:t>
      </w:r>
    </w:p>
    <w:p>
      <w:pPr>
        <w:pStyle w:val="ListParagraph"/>
        <w:numPr>
          <w:ilvl w:val="0"/>
          <w:numId w:val="2"/>
        </w:numPr>
        <w:spacing w:after="40" w:before="40"/>
      </w:pPr>
      <w:r>
        <w:rPr>
          <w:rFonts w:ascii="Arial" w:cs="Arial" w:eastAsia="Arial" w:hAnsi="Arial"/>
          <w:color w:val="1A1A1A"/>
          <w:sz w:val="22"/>
          <w:szCs w:val="22"/>
        </w:rPr>
        <w:t xml:space="preserve">Level-up moment: If this XP pushes the educator to a new level, a secondary 'Level Up! You reached Level [N]' moment fires beneath the XP display. Distinct visual treatment (e.g., level badge animates in).</w:t>
      </w:r>
    </w:p>
    <w:p>
      <w:pPr>
        <w:pStyle w:val="ListParagraph"/>
        <w:numPr>
          <w:ilvl w:val="0"/>
          <w:numId w:val="2"/>
        </w:numPr>
        <w:spacing w:after="40" w:before="40"/>
      </w:pPr>
      <w:r>
        <w:rPr>
          <w:rFonts w:ascii="Arial" w:cs="Arial" w:eastAsia="Arial" w:hAnsi="Arial"/>
          <w:color w:val="1A1A1A"/>
          <w:sz w:val="22"/>
          <w:szCs w:val="22"/>
        </w:rPr>
        <w:t xml:space="preserve">Badge reveal: If completing this card earns a badge (competency badge or engagement milestone badge), the badge is revealed with its name and a one-line description of what it represents.</w:t>
      </w:r>
    </w:p>
    <w:p>
      <w:pPr>
        <w:spacing w:after="80" w:before="80"/>
      </w:pPr>
    </w:p>
    <w:p>
      <w:pPr>
        <w:pStyle w:val="Heading3"/>
        <w:spacing w:after="80" w:before="240"/>
      </w:pPr>
      <w:r>
        <w:rPr>
          <w:rFonts w:ascii="Arial" w:cs="Arial" w:eastAsia="Arial" w:hAnsi="Arial"/>
          <w:b/>
          <w:bCs/>
          <w:color w:val="1A1A1A"/>
          <w:sz w:val="24"/>
          <w:szCs w:val="24"/>
        </w:rPr>
        <w:t xml:space="preserve">Dismiss Options</w:t>
      </w:r>
    </w:p>
    <w:p>
      <w:pPr>
        <w:pStyle w:val="ListParagraph"/>
        <w:numPr>
          <w:ilvl w:val="0"/>
          <w:numId w:val="2"/>
        </w:numPr>
        <w:spacing w:after="40" w:before="40"/>
      </w:pPr>
      <w:r>
        <w:rPr>
          <w:rFonts w:ascii="Arial" w:cs="Arial" w:eastAsia="Arial" w:hAnsi="Arial"/>
          <w:color w:val="1A1A1A"/>
          <w:sz w:val="22"/>
          <w:szCs w:val="22"/>
        </w:rPr>
        <w:t xml:space="preserve">'Keep going' (primary button) — dismisses overlay, returns to Active Board</w:t>
      </w:r>
    </w:p>
    <w:p>
      <w:pPr>
        <w:pStyle w:val="ListParagraph"/>
        <w:numPr>
          <w:ilvl w:val="0"/>
          <w:numId w:val="2"/>
        </w:numPr>
        <w:spacing w:after="40" w:before="40"/>
      </w:pPr>
      <w:r>
        <w:rPr>
          <w:rFonts w:ascii="Arial" w:cs="Arial" w:eastAsia="Arial" w:hAnsi="Arial"/>
          <w:color w:val="1A1A1A"/>
          <w:sz w:val="22"/>
          <w:szCs w:val="22"/>
        </w:rPr>
        <w:t xml:space="preserve">'See my profile' (secondary link) — dismisses overlay, navigates to Educator Profile screen</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6.3 XP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New competency earned (first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 XP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Recurring competency (already earned before)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XP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Engagement milestone (e.g., 5th upload)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 XP</w:t>
            </w:r>
          </w:p>
        </w:tc>
      </w:tr>
    </w:tbl>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6.4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Level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 – 30 XP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Level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31 – 75 XP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Level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76 – 150 XP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Level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151 – 250 XP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Level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250+ XP</w:t>
            </w:r>
          </w:p>
        </w:tc>
      </w:tr>
    </w:tbl>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6.5 Skip Behavior</w:t>
      </w:r>
    </w:p>
    <w:p>
      <w:pPr>
        <w:spacing w:after="100" w:before="60"/>
      </w:pPr>
      <w:r>
        <w:rPr>
          <w:rFonts w:ascii="Arial" w:cs="Arial" w:eastAsia="Arial" w:hAnsi="Arial"/>
          <w:color w:val="1A1A1A"/>
          <w:sz w:val="22"/>
          <w:szCs w:val="22"/>
        </w:rPr>
        <w:t xml:space="preserve">Skipping a card does NOT trigger the celebration overlay. The card slides away with a quiet, neutral animation. No XP is awarded. No message is shown. The column repopulates per the priority order.</w:t>
      </w:r>
    </w:p>
    <w:p>
      <w:pPr>
        <w:spacing w:after="80" w:before="80"/>
      </w:pPr>
    </w:p>
    <w:p>
      <w:pPr>
        <w:pStyle w:val="Heading1"/>
        <w:spacing w:after="160" w:before="400"/>
      </w:pPr>
      <w:r>
        <w:rPr>
          <w:rFonts w:ascii="Arial" w:cs="Arial" w:eastAsia="Arial" w:hAnsi="Arial"/>
          <w:b/>
          <w:bCs/>
          <w:color w:val="2B5EA7"/>
          <w:sz w:val="36"/>
          <w:szCs w:val="36"/>
        </w:rPr>
        <w:t xml:space="preserve">7. Screen 4 — Educator Profile / Competency Map</w:t>
      </w:r>
    </w:p>
    <w:p>
      <w:pPr>
        <w:pStyle w:val="Heading2"/>
        <w:pBdr>
          <w:bottom w:val="single" w:color="2B5EA7" w:sz="4" w:space="4"/>
        </w:pBdr>
        <w:spacing w:after="120" w:before="320"/>
      </w:pPr>
      <w:r>
        <w:rPr>
          <w:rFonts w:ascii="Arial" w:cs="Arial" w:eastAsia="Arial" w:hAnsi="Arial"/>
          <w:b/>
          <w:bCs/>
          <w:color w:val="2B5EA7"/>
          <w:sz w:val="28"/>
          <w:szCs w:val="28"/>
        </w:rPr>
        <w:t xml:space="preserve">7.1 Purpose</w:t>
      </w:r>
    </w:p>
    <w:p>
      <w:pPr>
        <w:spacing w:after="100" w:before="60"/>
      </w:pPr>
      <w:r>
        <w:rPr>
          <w:rFonts w:ascii="Arial" w:cs="Arial" w:eastAsia="Arial" w:hAnsi="Arial"/>
          <w:color w:val="1A1A1A"/>
          <w:sz w:val="22"/>
          <w:szCs w:val="22"/>
        </w:rPr>
        <w:t xml:space="preserve">The Educator Profile is the 'trophy case' — a read-only view of the educator's accumulated growth, competency status, badges, and XP history. It is not a settings screen. It cannot be edited by the educator.</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7.2 Screen Structure</w:t>
      </w:r>
    </w:p>
    <w:p>
      <w:pPr>
        <w:pStyle w:val="Heading3"/>
        <w:spacing w:after="80" w:before="240"/>
      </w:pPr>
      <w:r>
        <w:rPr>
          <w:rFonts w:ascii="Arial" w:cs="Arial" w:eastAsia="Arial" w:hAnsi="Arial"/>
          <w:b/>
          <w:bCs/>
          <w:color w:val="1A1A1A"/>
          <w:sz w:val="24"/>
          <w:szCs w:val="24"/>
        </w:rPr>
        <w:t xml:space="preserve">Section 1: Educator Header</w:t>
      </w:r>
    </w:p>
    <w:p>
      <w:pPr>
        <w:pStyle w:val="ListParagraph"/>
        <w:numPr>
          <w:ilvl w:val="0"/>
          <w:numId w:val="2"/>
        </w:numPr>
        <w:spacing w:after="40" w:before="40"/>
      </w:pPr>
      <w:r>
        <w:rPr>
          <w:rFonts w:ascii="Arial" w:cs="Arial" w:eastAsia="Arial" w:hAnsi="Arial"/>
          <w:color w:val="1A1A1A"/>
          <w:sz w:val="22"/>
          <w:szCs w:val="22"/>
        </w:rPr>
        <w:t xml:space="preserve">Avatar / initials (initials as fallback if no photo)</w:t>
      </w:r>
    </w:p>
    <w:p>
      <w:pPr>
        <w:pStyle w:val="ListParagraph"/>
        <w:numPr>
          <w:ilvl w:val="0"/>
          <w:numId w:val="2"/>
        </w:numPr>
        <w:spacing w:after="40" w:before="40"/>
      </w:pPr>
      <w:r>
        <w:rPr>
          <w:rFonts w:ascii="Arial" w:cs="Arial" w:eastAsia="Arial" w:hAnsi="Arial"/>
          <w:color w:val="1A1A1A"/>
          <w:sz w:val="22"/>
          <w:szCs w:val="22"/>
        </w:rPr>
        <w:t xml:space="preserve">Educator name</w:t>
      </w:r>
    </w:p>
    <w:p>
      <w:pPr>
        <w:pStyle w:val="ListParagraph"/>
        <w:numPr>
          <w:ilvl w:val="0"/>
          <w:numId w:val="2"/>
        </w:numPr>
        <w:spacing w:after="40" w:before="40"/>
      </w:pPr>
      <w:r>
        <w:rPr>
          <w:rFonts w:ascii="Arial" w:cs="Arial" w:eastAsia="Arial" w:hAnsi="Arial"/>
          <w:color w:val="1A1A1A"/>
          <w:sz w:val="22"/>
          <w:szCs w:val="22"/>
        </w:rPr>
        <w:t xml:space="preserve">Current level badge + label: 'Level [N]'</w:t>
      </w:r>
    </w:p>
    <w:p>
      <w:pPr>
        <w:pStyle w:val="ListParagraph"/>
        <w:numPr>
          <w:ilvl w:val="0"/>
          <w:numId w:val="2"/>
        </w:numPr>
        <w:spacing w:after="40" w:before="40"/>
      </w:pPr>
      <w:r>
        <w:rPr>
          <w:rFonts w:ascii="Arial" w:cs="Arial" w:eastAsia="Arial" w:hAnsi="Arial"/>
          <w:color w:val="1A1A1A"/>
          <w:sz w:val="22"/>
          <w:szCs w:val="22"/>
        </w:rPr>
        <w:t xml:space="preserve">XP progress bar: shows current XP within level and XP needed for next level</w:t>
      </w:r>
    </w:p>
    <w:p>
      <w:pPr>
        <w:pStyle w:val="ListParagraph"/>
        <w:numPr>
          <w:ilvl w:val="0"/>
          <w:numId w:val="2"/>
        </w:numPr>
        <w:spacing w:after="40" w:before="40"/>
      </w:pPr>
      <w:r>
        <w:rPr>
          <w:rFonts w:ascii="Arial" w:cs="Arial" w:eastAsia="Arial" w:hAnsi="Arial"/>
          <w:color w:val="1A1A1A"/>
          <w:sz w:val="22"/>
          <w:szCs w:val="22"/>
        </w:rPr>
        <w:t xml:space="preserve">Streak indicator: '[N] day streak'</w:t>
      </w:r>
    </w:p>
    <w:p>
      <w:pPr>
        <w:pStyle w:val="ListParagraph"/>
        <w:numPr>
          <w:ilvl w:val="0"/>
          <w:numId w:val="2"/>
        </w:numPr>
        <w:spacing w:after="40" w:before="40"/>
      </w:pPr>
      <w:r>
        <w:rPr>
          <w:rFonts w:ascii="Arial" w:cs="Arial" w:eastAsia="Arial" w:hAnsi="Arial"/>
          <w:color w:val="1A1A1A"/>
          <w:sz w:val="22"/>
          <w:szCs w:val="22"/>
        </w:rPr>
        <w:t xml:space="preserve">Coach visibility callout: Subtle supporting text — 'Your coach can see this profile' — positioned beneath the header stats. Low-prominence but present.</w:t>
      </w:r>
    </w:p>
    <w:p>
      <w:pPr>
        <w:spacing w:after="80" w:before="80"/>
      </w:pPr>
    </w:p>
    <w:p>
      <w:pPr>
        <w:pStyle w:val="Heading3"/>
        <w:spacing w:after="80" w:before="240"/>
      </w:pPr>
      <w:r>
        <w:rPr>
          <w:rFonts w:ascii="Arial" w:cs="Arial" w:eastAsia="Arial" w:hAnsi="Arial"/>
          <w:b/>
          <w:bCs/>
          <w:color w:val="1A1A1A"/>
          <w:sz w:val="24"/>
          <w:szCs w:val="24"/>
        </w:rPr>
        <w:t xml:space="preserve">Section 2: Competency Map</w:t>
      </w:r>
    </w:p>
    <w:p>
      <w:pPr>
        <w:pStyle w:val="ListParagraph"/>
        <w:numPr>
          <w:ilvl w:val="0"/>
          <w:numId w:val="2"/>
        </w:numPr>
        <w:spacing w:after="40" w:before="40"/>
      </w:pPr>
      <w:r>
        <w:rPr>
          <w:rFonts w:ascii="Arial" w:cs="Arial" w:eastAsia="Arial" w:hAnsi="Arial"/>
          <w:color w:val="1A1A1A"/>
          <w:sz w:val="22"/>
          <w:szCs w:val="22"/>
        </w:rPr>
        <w:t xml:space="preserve">Grid layout — visually dense, badge-style</w:t>
      </w:r>
    </w:p>
    <w:p>
      <w:pPr>
        <w:pStyle w:val="ListParagraph"/>
        <w:numPr>
          <w:ilvl w:val="0"/>
          <w:numId w:val="2"/>
        </w:numPr>
        <w:spacing w:after="40" w:before="40"/>
      </w:pPr>
      <w:r>
        <w:rPr>
          <w:rFonts w:ascii="Arial" w:cs="Arial" w:eastAsia="Arial" w:hAnsi="Arial"/>
          <w:color w:val="1A1A1A"/>
          <w:sz w:val="22"/>
          <w:szCs w:val="22"/>
        </w:rPr>
        <w:t xml:space="preserve">All competencies are shown (not just earned ones). For the prototype, labeled 'Competency 1' through 'Competency N'.</w:t>
      </w:r>
    </w:p>
    <w:p>
      <w:pPr>
        <w:pStyle w:val="ListParagraph"/>
        <w:numPr>
          <w:ilvl w:val="0"/>
          <w:numId w:val="2"/>
        </w:numPr>
        <w:spacing w:after="40" w:before="40"/>
      </w:pPr>
      <w:r>
        <w:rPr>
          <w:rFonts w:ascii="Arial" w:cs="Arial" w:eastAsia="Arial" w:hAnsi="Arial"/>
          <w:color w:val="1A1A1A"/>
          <w:sz w:val="22"/>
          <w:szCs w:val="22"/>
        </w:rPr>
        <w:t xml:space="preserve">Competencies are grouped by top-level category. Category labels appear as section headers above each group of competency tiles.</w:t>
      </w:r>
    </w:p>
    <w:p>
      <w:pPr>
        <w:pStyle w:val="ListParagraph"/>
        <w:numPr>
          <w:ilvl w:val="0"/>
          <w:numId w:val="2"/>
        </w:numPr>
        <w:spacing w:after="40" w:before="40"/>
      </w:pPr>
      <w:r>
        <w:rPr>
          <w:rFonts w:ascii="Arial" w:cs="Arial" w:eastAsia="Arial" w:hAnsi="Arial"/>
          <w:color w:val="1A1A1A"/>
          <w:sz w:val="22"/>
          <w:szCs w:val="22"/>
        </w:rPr>
        <w:t xml:space="preserve">Three visual states per competency tile:</w:t>
      </w:r>
    </w:p>
    <w:p>
      <w:pPr>
        <w:pStyle w:val="ListParagraph"/>
        <w:numPr>
          <w:ilvl w:val="1"/>
          <w:numId w:val="2"/>
        </w:numPr>
        <w:spacing w:after="40" w:before="40"/>
      </w:pPr>
      <w:r>
        <w:rPr>
          <w:rFonts w:ascii="Arial" w:cs="Arial" w:eastAsia="Arial" w:hAnsi="Arial"/>
          <w:color w:val="1A1A1A"/>
          <w:sz w:val="22"/>
          <w:szCs w:val="22"/>
        </w:rPr>
        <w:t xml:space="preserve">Locked — greyed out, icon or lock indicator, competency name dimmed. Not yet engaged with.</w:t>
      </w:r>
    </w:p>
    <w:p>
      <w:pPr>
        <w:pStyle w:val="ListParagraph"/>
        <w:numPr>
          <w:ilvl w:val="1"/>
          <w:numId w:val="2"/>
        </w:numPr>
        <w:spacing w:after="40" w:before="40"/>
      </w:pPr>
      <w:r>
        <w:rPr>
          <w:rFonts w:ascii="Arial" w:cs="Arial" w:eastAsia="Arial" w:hAnsi="Arial"/>
          <w:color w:val="1A1A1A"/>
          <w:sz w:val="22"/>
          <w:szCs w:val="22"/>
        </w:rPr>
        <w:t xml:space="preserve">Earned — full color, coin/badge icon present, competency name clear.</w:t>
      </w:r>
    </w:p>
    <w:p>
      <w:pPr>
        <w:pStyle w:val="ListParagraph"/>
        <w:numPr>
          <w:ilvl w:val="1"/>
          <w:numId w:val="2"/>
        </w:numPr>
        <w:spacing w:after="40" w:before="40"/>
      </w:pPr>
      <w:r>
        <w:rPr>
          <w:rFonts w:ascii="Arial" w:cs="Arial" w:eastAsia="Arial" w:hAnsi="Arial"/>
          <w:color w:val="1A1A1A"/>
          <w:sz w:val="22"/>
          <w:szCs w:val="22"/>
        </w:rPr>
        <w:t xml:space="preserve">Mastery — gold visual treatment, distinct from standard Earned. Implies consistent demonstration over time.</w:t>
      </w:r>
    </w:p>
    <w:p>
      <w:pPr>
        <w:pStyle w:val="ListParagraph"/>
        <w:numPr>
          <w:ilvl w:val="0"/>
          <w:numId w:val="2"/>
        </w:numPr>
        <w:spacing w:after="40" w:before="40"/>
      </w:pPr>
      <w:r>
        <w:rPr>
          <w:rFonts w:ascii="Arial" w:cs="Arial" w:eastAsia="Arial" w:hAnsi="Arial"/>
          <w:color w:val="1A1A1A"/>
          <w:sz w:val="22"/>
          <w:szCs w:val="22"/>
        </w:rPr>
        <w:t xml:space="preserve">All competencies start in the Locked state in the prototype. The demo flow (completing cards) moves them to Earned.</w:t>
      </w:r>
    </w:p>
    <w:p>
      <w:pPr>
        <w:pStyle w:val="ListParagraph"/>
        <w:numPr>
          <w:ilvl w:val="0"/>
          <w:numId w:val="2"/>
        </w:numPr>
        <w:spacing w:after="40" w:before="40"/>
      </w:pPr>
      <w:r>
        <w:rPr>
          <w:rFonts w:ascii="Arial" w:cs="Arial" w:eastAsia="Arial" w:hAnsi="Arial"/>
          <w:color w:val="1A1A1A"/>
          <w:sz w:val="22"/>
          <w:szCs w:val="22"/>
        </w:rPr>
        <w:t xml:space="preserve">Tapping a competency tile in any state reveals a brief tooltip or popover with a short description of what that competency means.</w:t>
      </w:r>
    </w:p>
    <w:p>
      <w:pPr>
        <w:spacing w:after="80" w:before="80"/>
      </w:pPr>
    </w:p>
    <w:p>
      <w:pPr>
        <w:pStyle w:val="Heading3"/>
        <w:spacing w:after="80" w:before="240"/>
      </w:pPr>
      <w:r>
        <w:rPr>
          <w:rFonts w:ascii="Arial" w:cs="Arial" w:eastAsia="Arial" w:hAnsi="Arial"/>
          <w:b/>
          <w:bCs/>
          <w:color w:val="1A1A1A"/>
          <w:sz w:val="24"/>
          <w:szCs w:val="24"/>
        </w:rPr>
        <w:t xml:space="preserve">Section 3: Engagement Badges</w:t>
      </w:r>
    </w:p>
    <w:p>
      <w:pPr>
        <w:pStyle w:val="ListParagraph"/>
        <w:numPr>
          <w:ilvl w:val="0"/>
          <w:numId w:val="2"/>
        </w:numPr>
        <w:spacing w:after="40" w:before="40"/>
      </w:pPr>
      <w:r>
        <w:rPr>
          <w:rFonts w:ascii="Arial" w:cs="Arial" w:eastAsia="Arial" w:hAnsi="Arial"/>
          <w:color w:val="1A1A1A"/>
          <w:sz w:val="22"/>
          <w:szCs w:val="22"/>
        </w:rPr>
        <w:t xml:space="preserve">Separate visual section below the Competency Map</w:t>
      </w:r>
    </w:p>
    <w:p>
      <w:pPr>
        <w:pStyle w:val="ListParagraph"/>
        <w:numPr>
          <w:ilvl w:val="0"/>
          <w:numId w:val="2"/>
        </w:numPr>
        <w:spacing w:after="40" w:before="40"/>
      </w:pPr>
      <w:r>
        <w:rPr>
          <w:rFonts w:ascii="Arial" w:cs="Arial" w:eastAsia="Arial" w:hAnsi="Arial"/>
          <w:color w:val="1A1A1A"/>
          <w:sz w:val="22"/>
          <w:szCs w:val="22"/>
        </w:rPr>
        <w:t xml:space="preserve">Shows upload milestone badges — distinct from competency badges:</w:t>
      </w:r>
    </w:p>
    <w:p>
      <w:pPr>
        <w:pStyle w:val="ListParagraph"/>
        <w:numPr>
          <w:ilvl w:val="1"/>
          <w:numId w:val="2"/>
        </w:numPr>
        <w:spacing w:after="40" w:before="40"/>
      </w:pPr>
      <w:r>
        <w:rPr>
          <w:rFonts w:ascii="Arial" w:cs="Arial" w:eastAsia="Arial" w:hAnsi="Arial"/>
          <w:color w:val="1A1A1A"/>
          <w:sz w:val="22"/>
          <w:szCs w:val="22"/>
        </w:rPr>
        <w:t xml:space="preserve">Bronze: 5 uploads completed</w:t>
      </w:r>
    </w:p>
    <w:p>
      <w:pPr>
        <w:pStyle w:val="ListParagraph"/>
        <w:numPr>
          <w:ilvl w:val="1"/>
          <w:numId w:val="2"/>
        </w:numPr>
        <w:spacing w:after="40" w:before="40"/>
      </w:pPr>
      <w:r>
        <w:rPr>
          <w:rFonts w:ascii="Arial" w:cs="Arial" w:eastAsia="Arial" w:hAnsi="Arial"/>
          <w:color w:val="1A1A1A"/>
          <w:sz w:val="22"/>
          <w:szCs w:val="22"/>
        </w:rPr>
        <w:t xml:space="preserve">Silver: 15 uploads completed</w:t>
      </w:r>
    </w:p>
    <w:p>
      <w:pPr>
        <w:pStyle w:val="ListParagraph"/>
        <w:numPr>
          <w:ilvl w:val="1"/>
          <w:numId w:val="2"/>
        </w:numPr>
        <w:spacing w:after="40" w:before="40"/>
      </w:pPr>
      <w:r>
        <w:rPr>
          <w:rFonts w:ascii="Arial" w:cs="Arial" w:eastAsia="Arial" w:hAnsi="Arial"/>
          <w:color w:val="1A1A1A"/>
          <w:sz w:val="22"/>
          <w:szCs w:val="22"/>
        </w:rPr>
        <w:t xml:space="preserve">Gold: 50 uploads completed</w:t>
      </w:r>
    </w:p>
    <w:p>
      <w:pPr>
        <w:pStyle w:val="ListParagraph"/>
        <w:numPr>
          <w:ilvl w:val="0"/>
          <w:numId w:val="2"/>
        </w:numPr>
        <w:spacing w:after="40" w:before="40"/>
      </w:pPr>
      <w:r>
        <w:rPr>
          <w:rFonts w:ascii="Arial" w:cs="Arial" w:eastAsia="Arial" w:hAnsi="Arial"/>
          <w:color w:val="1A1A1A"/>
          <w:sz w:val="22"/>
          <w:szCs w:val="22"/>
        </w:rPr>
        <w:t xml:space="preserve">Earned badges: full color with label. Unearned: greyed out, label still visible to show what's achievable.</w:t>
      </w:r>
    </w:p>
    <w:p>
      <w:pPr>
        <w:spacing w:after="80" w:before="80"/>
      </w:pPr>
    </w:p>
    <w:p>
      <w:pPr>
        <w:pStyle w:val="Heading3"/>
        <w:spacing w:after="80" w:before="240"/>
      </w:pPr>
      <w:r>
        <w:rPr>
          <w:rFonts w:ascii="Arial" w:cs="Arial" w:eastAsia="Arial" w:hAnsi="Arial"/>
          <w:b/>
          <w:bCs/>
          <w:color w:val="1A1A1A"/>
          <w:sz w:val="24"/>
          <w:szCs w:val="24"/>
        </w:rPr>
        <w:t xml:space="preserve">Section 4: XP History</w:t>
      </w:r>
    </w:p>
    <w:p>
      <w:pPr>
        <w:pStyle w:val="ListParagraph"/>
        <w:numPr>
          <w:ilvl w:val="0"/>
          <w:numId w:val="2"/>
        </w:numPr>
        <w:spacing w:after="40" w:before="40"/>
      </w:pPr>
      <w:r>
        <w:rPr>
          <w:rFonts w:ascii="Arial" w:cs="Arial" w:eastAsia="Arial" w:hAnsi="Arial"/>
          <w:color w:val="1A1A1A"/>
          <w:sz w:val="22"/>
          <w:szCs w:val="22"/>
        </w:rPr>
        <w:t xml:space="preserve">Chronological list of recent XP-earning events</w:t>
      </w:r>
    </w:p>
    <w:p>
      <w:pPr>
        <w:pStyle w:val="ListParagraph"/>
        <w:numPr>
          <w:ilvl w:val="0"/>
          <w:numId w:val="2"/>
        </w:numPr>
        <w:spacing w:after="40" w:before="40"/>
      </w:pPr>
      <w:r>
        <w:rPr>
          <w:rFonts w:ascii="Arial" w:cs="Arial" w:eastAsia="Arial" w:hAnsi="Arial"/>
          <w:color w:val="1A1A1A"/>
          <w:sz w:val="22"/>
          <w:szCs w:val="22"/>
        </w:rPr>
        <w:t xml:space="preserve">Each line item: activity label + competency earned (if applicable) + XP amount</w:t>
      </w:r>
    </w:p>
    <w:p>
      <w:pPr>
        <w:pStyle w:val="ListParagraph"/>
        <w:numPr>
          <w:ilvl w:val="0"/>
          <w:numId w:val="2"/>
        </w:numPr>
        <w:spacing w:after="40" w:before="40"/>
      </w:pPr>
      <w:r>
        <w:rPr>
          <w:rFonts w:ascii="Arial" w:cs="Arial" w:eastAsia="Arial" w:hAnsi="Arial"/>
          <w:color w:val="1A1A1A"/>
          <w:sz w:val="22"/>
          <w:szCs w:val="22"/>
        </w:rPr>
        <w:t xml:space="preserve">Example: 'Watched: Back-and-forth exchanges video — Competency 2 — +5 XP'</w:t>
      </w:r>
    </w:p>
    <w:p>
      <w:pPr>
        <w:pStyle w:val="ListParagraph"/>
        <w:numPr>
          <w:ilvl w:val="0"/>
          <w:numId w:val="2"/>
        </w:numPr>
        <w:spacing w:after="40" w:before="40"/>
      </w:pPr>
      <w:r>
        <w:rPr>
          <w:rFonts w:ascii="Arial" w:cs="Arial" w:eastAsia="Arial" w:hAnsi="Arial"/>
          <w:color w:val="1A1A1A"/>
          <w:sz w:val="22"/>
          <w:szCs w:val="22"/>
        </w:rPr>
        <w:t xml:space="preserve">Shows last 10-15 events. Not paginated in prototype.</w:t>
      </w:r>
    </w:p>
    <w:p>
      <w:pPr>
        <w:pStyle w:val="ListParagraph"/>
        <w:numPr>
          <w:ilvl w:val="0"/>
          <w:numId w:val="2"/>
        </w:numPr>
        <w:spacing w:after="40" w:before="40"/>
      </w:pPr>
      <w:r>
        <w:rPr>
          <w:rFonts w:ascii="Arial" w:cs="Arial" w:eastAsia="Arial" w:hAnsi="Arial"/>
          <w:color w:val="1A1A1A"/>
          <w:sz w:val="22"/>
          <w:szCs w:val="22"/>
        </w:rPr>
        <w:t xml:space="preserve">Makes the profile feel alive and longitudinal rather than static</w:t>
      </w:r>
    </w:p>
    <w:p>
      <w:pPr>
        <w:spacing w:after="80" w:before="80"/>
      </w:pPr>
    </w:p>
    <w:p>
      <w:pPr>
        <w:pStyle w:val="Heading1"/>
        <w:spacing w:after="160" w:before="400"/>
      </w:pPr>
      <w:r>
        <w:rPr>
          <w:rFonts w:ascii="Arial" w:cs="Arial" w:eastAsia="Arial" w:hAnsi="Arial"/>
          <w:b/>
          <w:bCs/>
          <w:color w:val="2B5EA7"/>
          <w:sz w:val="36"/>
          <w:szCs w:val="36"/>
        </w:rPr>
        <w:t xml:space="preserve">8. Screen 5 — Timeline / Journey View</w:t>
      </w:r>
    </w:p>
    <w:p>
      <w:pPr>
        <w:pStyle w:val="Heading2"/>
        <w:pBdr>
          <w:bottom w:val="single" w:color="2B5EA7" w:sz="4" w:space="4"/>
        </w:pBdr>
        <w:spacing w:after="120" w:before="320"/>
      </w:pPr>
      <w:r>
        <w:rPr>
          <w:rFonts w:ascii="Arial" w:cs="Arial" w:eastAsia="Arial" w:hAnsi="Arial"/>
          <w:b/>
          <w:bCs/>
          <w:color w:val="2B5EA7"/>
          <w:sz w:val="28"/>
          <w:szCs w:val="28"/>
        </w:rPr>
        <w:t xml:space="preserve">8.1 Purpose</w:t>
      </w:r>
    </w:p>
    <w:p>
      <w:pPr>
        <w:spacing w:after="100" w:before="60"/>
      </w:pPr>
      <w:r>
        <w:rPr>
          <w:rFonts w:ascii="Arial" w:cs="Arial" w:eastAsia="Arial" w:hAnsi="Arial"/>
          <w:color w:val="1A1A1A"/>
          <w:sz w:val="22"/>
          <w:szCs w:val="22"/>
        </w:rPr>
        <w:t xml:space="preserve">The Timeline is the strategic narrative screen — it answers 'so what?' for coaches and admins watching the pitch. It shows the growth story between two formal observations, making the invisible visible. This screen has the least interaction but carries the most strategic weight.</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8.2 Layout</w:t>
      </w:r>
    </w:p>
    <w:p>
      <w:pPr>
        <w:pStyle w:val="ListParagraph"/>
        <w:numPr>
          <w:ilvl w:val="0"/>
          <w:numId w:val="2"/>
        </w:numPr>
        <w:spacing w:after="40" w:before="40"/>
      </w:pPr>
      <w:r>
        <w:rPr>
          <w:rFonts w:ascii="Arial" w:cs="Arial" w:eastAsia="Arial" w:hAnsi="Arial"/>
          <w:color w:val="1A1A1A"/>
          <w:sz w:val="22"/>
          <w:szCs w:val="22"/>
        </w:rPr>
        <w:t xml:space="preserve">Horizontal scrolling timeline, left to right</w:t>
      </w:r>
    </w:p>
    <w:p>
      <w:pPr>
        <w:pStyle w:val="ListParagraph"/>
        <w:numPr>
          <w:ilvl w:val="0"/>
          <w:numId w:val="2"/>
        </w:numPr>
        <w:spacing w:after="40" w:before="40"/>
      </w:pPr>
      <w:r>
        <w:rPr>
          <w:rFonts w:ascii="Arial" w:cs="Arial" w:eastAsia="Arial" w:hAnsi="Arial"/>
          <w:color w:val="1A1A1A"/>
          <w:sz w:val="22"/>
          <w:szCs w:val="22"/>
        </w:rPr>
        <w:t xml:space="preserve">Represents a 90-day window (note: this is fixed for the prototype only — the final product will support variable windows tied to actual observation schedules)</w:t>
      </w:r>
    </w:p>
    <w:p>
      <w:pPr>
        <w:pStyle w:val="ListParagraph"/>
        <w:numPr>
          <w:ilvl w:val="0"/>
          <w:numId w:val="2"/>
        </w:numPr>
        <w:spacing w:after="40" w:before="40"/>
      </w:pPr>
      <w:r>
        <w:rPr>
          <w:rFonts w:ascii="Arial" w:cs="Arial" w:eastAsia="Arial" w:hAnsi="Arial"/>
          <w:color w:val="1A1A1A"/>
          <w:sz w:val="22"/>
          <w:szCs w:val="22"/>
        </w:rPr>
        <w:t xml:space="preserve">Two formal observation markers serve as bookends: 'Formal Observation 1' (leftmost) and 'Formal Observation 2' (rightmost)</w:t>
      </w:r>
    </w:p>
    <w:p>
      <w:pPr>
        <w:pStyle w:val="ListParagraph"/>
        <w:numPr>
          <w:ilvl w:val="0"/>
          <w:numId w:val="2"/>
        </w:numPr>
        <w:spacing w:after="40" w:before="40"/>
      </w:pPr>
      <w:r>
        <w:rPr>
          <w:rFonts w:ascii="Arial" w:cs="Arial" w:eastAsia="Arial" w:hAnsi="Arial"/>
          <w:color w:val="1A1A1A"/>
          <w:sz w:val="22"/>
          <w:szCs w:val="22"/>
        </w:rPr>
        <w:t xml:space="preserve">Between the bookends, activity nodes are plotted along the timeline line</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8.3 Formal Observation Bookends</w:t>
      </w:r>
    </w:p>
    <w:p>
      <w:pPr>
        <w:pStyle w:val="ListParagraph"/>
        <w:numPr>
          <w:ilvl w:val="0"/>
          <w:numId w:val="2"/>
        </w:numPr>
        <w:spacing w:after="40" w:before="40"/>
      </w:pPr>
      <w:r>
        <w:rPr>
          <w:rFonts w:ascii="Arial" w:cs="Arial" w:eastAsia="Arial" w:hAnsi="Arial"/>
          <w:color w:val="1A1A1A"/>
          <w:sz w:val="22"/>
          <w:szCs w:val="22"/>
        </w:rPr>
        <w:t xml:space="preserve">Visually distinct anchor nodes — larger than activity nodes, clearly labeled</w:t>
      </w:r>
    </w:p>
    <w:p>
      <w:pPr>
        <w:pStyle w:val="ListParagraph"/>
        <w:numPr>
          <w:ilvl w:val="0"/>
          <w:numId w:val="2"/>
        </w:numPr>
        <w:spacing w:after="40" w:before="40"/>
      </w:pPr>
      <w:r>
        <w:rPr>
          <w:rFonts w:ascii="Arial" w:cs="Arial" w:eastAsia="Arial" w:hAnsi="Arial"/>
          <w:color w:val="1A1A1A"/>
          <w:sz w:val="22"/>
          <w:szCs w:val="22"/>
        </w:rPr>
        <w:t xml:space="preserve">Both are tappable. Tapping opens a detail panel or modal showing observation results (placeholder content for prototype)</w:t>
      </w:r>
    </w:p>
    <w:p>
      <w:pPr>
        <w:pStyle w:val="ListParagraph"/>
        <w:numPr>
          <w:ilvl w:val="0"/>
          <w:numId w:val="2"/>
        </w:numPr>
        <w:spacing w:after="40" w:before="40"/>
      </w:pPr>
      <w:r>
        <w:rPr>
          <w:rFonts w:ascii="Arial" w:cs="Arial" w:eastAsia="Arial" w:hAnsi="Arial"/>
          <w:color w:val="1A1A1A"/>
          <w:sz w:val="22"/>
          <w:szCs w:val="22"/>
        </w:rPr>
        <w:t xml:space="preserve">Formal Observation 2 includes a subtle upward indicator — a small green arrow or '↑ CLASS Score' label — implying improvement without displaying raw numeric scores. This reinforces the growth narrative without being evaluative.</w:t>
      </w:r>
    </w:p>
    <w:p>
      <w:pPr>
        <w:pStyle w:val="ListParagraph"/>
        <w:numPr>
          <w:ilvl w:val="0"/>
          <w:numId w:val="2"/>
        </w:numPr>
        <w:spacing w:after="40" w:before="40"/>
      </w:pPr>
      <w:r>
        <w:rPr>
          <w:rFonts w:ascii="Arial" w:cs="Arial" w:eastAsia="Arial" w:hAnsi="Arial"/>
          <w:color w:val="1A1A1A"/>
          <w:sz w:val="22"/>
          <w:szCs w:val="22"/>
        </w:rPr>
        <w:t xml:space="preserve">Raw CLASS scores are intentionally NOT displayed on the timeline itself. Teachstone's non-evaluative positioning is critical — this product must never feel like a scoring tool.</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8.4 Activity Nodes</w:t>
      </w:r>
    </w:p>
    <w:p>
      <w:pPr>
        <w:pStyle w:val="ListParagraph"/>
        <w:numPr>
          <w:ilvl w:val="0"/>
          <w:numId w:val="2"/>
        </w:numPr>
        <w:spacing w:after="40" w:before="40"/>
      </w:pPr>
      <w:r>
        <w:rPr>
          <w:rFonts w:ascii="Arial" w:cs="Arial" w:eastAsia="Arial" w:hAnsi="Arial"/>
          <w:color w:val="1A1A1A"/>
          <w:sz w:val="22"/>
          <w:szCs w:val="22"/>
        </w:rPr>
        <w:t xml:space="preserve">8-10 activity nodes plotted between the two bookends in the prototype</w:t>
      </w:r>
    </w:p>
    <w:p>
      <w:pPr>
        <w:pStyle w:val="ListParagraph"/>
        <w:numPr>
          <w:ilvl w:val="0"/>
          <w:numId w:val="2"/>
        </w:numPr>
        <w:spacing w:after="40" w:before="40"/>
      </w:pPr>
      <w:r>
        <w:rPr>
          <w:rFonts w:ascii="Arial" w:cs="Arial" w:eastAsia="Arial" w:hAnsi="Arial"/>
          <w:color w:val="1A1A1A"/>
          <w:sz w:val="22"/>
          <w:szCs w:val="22"/>
        </w:rPr>
        <w:t xml:space="preserve">Each node represents one completed task/activity</w:t>
      </w:r>
    </w:p>
    <w:p>
      <w:pPr>
        <w:pStyle w:val="ListParagraph"/>
        <w:numPr>
          <w:ilvl w:val="0"/>
          <w:numId w:val="2"/>
        </w:numPr>
        <w:spacing w:after="40" w:before="40"/>
      </w:pPr>
      <w:r>
        <w:rPr>
          <w:rFonts w:ascii="Arial" w:cs="Arial" w:eastAsia="Arial" w:hAnsi="Arial"/>
          <w:color w:val="1A1A1A"/>
          <w:sz w:val="22"/>
          <w:szCs w:val="22"/>
        </w:rPr>
        <w:t xml:space="preserve">Node visual: small icon or dot, color/icon coded by source type — consistent with the source badge system on the Active Board:</w:t>
      </w:r>
    </w:p>
    <w:p>
      <w:pPr>
        <w:pStyle w:val="ListParagraph"/>
        <w:numPr>
          <w:ilvl w:val="1"/>
          <w:numId w:val="2"/>
        </w:numPr>
        <w:spacing w:after="40" w:before="40"/>
      </w:pPr>
      <w:r>
        <w:rPr>
          <w:rFonts w:ascii="Arial" w:cs="Arial" w:eastAsia="Arial" w:hAnsi="Arial"/>
          <w:color w:val="1A1A1A"/>
          <w:sz w:val="22"/>
          <w:szCs w:val="22"/>
        </w:rPr>
        <w:t xml:space="preserve">✨ System-suggested</w:t>
      </w:r>
    </w:p>
    <w:p>
      <w:pPr>
        <w:pStyle w:val="ListParagraph"/>
        <w:numPr>
          <w:ilvl w:val="1"/>
          <w:numId w:val="2"/>
        </w:numPr>
        <w:spacing w:after="40" w:before="40"/>
      </w:pPr>
      <w:r>
        <w:rPr>
          <w:rFonts w:ascii="Arial" w:cs="Arial" w:eastAsia="Arial" w:hAnsi="Arial"/>
          <w:color w:val="1A1A1A"/>
          <w:sz w:val="22"/>
          <w:szCs w:val="22"/>
        </w:rPr>
        <w:t xml:space="preserve">💬 Coach-assigned</w:t>
      </w:r>
    </w:p>
    <w:p>
      <w:pPr>
        <w:pStyle w:val="ListParagraph"/>
        <w:numPr>
          <w:ilvl w:val="1"/>
          <w:numId w:val="2"/>
        </w:numPr>
        <w:spacing w:after="40" w:before="40"/>
      </w:pPr>
      <w:r>
        <w:rPr>
          <w:rFonts w:ascii="Arial" w:cs="Arial" w:eastAsia="Arial" w:hAnsi="Arial"/>
          <w:color w:val="1A1A1A"/>
          <w:sz w:val="22"/>
          <w:szCs w:val="22"/>
        </w:rPr>
        <w:t xml:space="preserve">🎓 Admin-prescribed</w:t>
      </w:r>
    </w:p>
    <w:p>
      <w:pPr>
        <w:pStyle w:val="ListParagraph"/>
        <w:numPr>
          <w:ilvl w:val="1"/>
          <w:numId w:val="2"/>
        </w:numPr>
        <w:spacing w:after="40" w:before="40"/>
      </w:pPr>
      <w:r>
        <w:rPr>
          <w:rFonts w:ascii="Arial" w:cs="Arial" w:eastAsia="Arial" w:hAnsi="Arial"/>
          <w:color w:val="1A1A1A"/>
          <w:sz w:val="22"/>
          <w:szCs w:val="22"/>
        </w:rPr>
        <w:t xml:space="preserve">👤 Self-selected</w:t>
      </w:r>
    </w:p>
    <w:p>
      <w:pPr>
        <w:pStyle w:val="ListParagraph"/>
        <w:numPr>
          <w:ilvl w:val="0"/>
          <w:numId w:val="2"/>
        </w:numPr>
        <w:spacing w:after="40" w:before="40"/>
      </w:pPr>
      <w:r>
        <w:rPr>
          <w:rFonts w:ascii="Arial" w:cs="Arial" w:eastAsia="Arial" w:hAnsi="Arial"/>
          <w:color w:val="1A1A1A"/>
          <w:sz w:val="22"/>
          <w:szCs w:val="22"/>
        </w:rPr>
        <w:t xml:space="preserve">Tapping a node expands a small popover containing:</w:t>
      </w:r>
    </w:p>
    <w:p>
      <w:pPr>
        <w:pStyle w:val="ListParagraph"/>
        <w:numPr>
          <w:ilvl w:val="1"/>
          <w:numId w:val="2"/>
        </w:numPr>
        <w:spacing w:after="40" w:before="40"/>
      </w:pPr>
      <w:r>
        <w:rPr>
          <w:rFonts w:ascii="Arial" w:cs="Arial" w:eastAsia="Arial" w:hAnsi="Arial"/>
          <w:color w:val="1A1A1A"/>
          <w:sz w:val="22"/>
          <w:szCs w:val="22"/>
        </w:rPr>
        <w:t xml:space="preserve">Activity name</w:t>
      </w:r>
    </w:p>
    <w:p>
      <w:pPr>
        <w:pStyle w:val="ListParagraph"/>
        <w:numPr>
          <w:ilvl w:val="1"/>
          <w:numId w:val="2"/>
        </w:numPr>
        <w:spacing w:after="40" w:before="40"/>
      </w:pPr>
      <w:r>
        <w:rPr>
          <w:rFonts w:ascii="Arial" w:cs="Arial" w:eastAsia="Arial" w:hAnsi="Arial"/>
          <w:color w:val="1A1A1A"/>
          <w:sz w:val="22"/>
          <w:szCs w:val="22"/>
        </w:rPr>
        <w:t xml:space="preserve">Competency earned</w:t>
      </w:r>
    </w:p>
    <w:p>
      <w:pPr>
        <w:pStyle w:val="ListParagraph"/>
        <w:numPr>
          <w:ilvl w:val="1"/>
          <w:numId w:val="2"/>
        </w:numPr>
        <w:spacing w:after="40" w:before="40"/>
      </w:pPr>
      <w:r>
        <w:rPr>
          <w:rFonts w:ascii="Arial" w:cs="Arial" w:eastAsia="Arial" w:hAnsi="Arial"/>
          <w:color w:val="1A1A1A"/>
          <w:sz w:val="22"/>
          <w:szCs w:val="22"/>
        </w:rPr>
        <w:t xml:space="preserve">XP gained</w:t>
      </w:r>
    </w:p>
    <w:p>
      <w:pPr>
        <w:pStyle w:val="ListParagraph"/>
        <w:numPr>
          <w:ilvl w:val="1"/>
          <w:numId w:val="2"/>
        </w:numPr>
        <w:spacing w:after="40" w:before="40"/>
      </w:pPr>
      <w:r>
        <w:rPr>
          <w:rFonts w:ascii="Arial" w:cs="Arial" w:eastAsia="Arial" w:hAnsi="Arial"/>
          <w:color w:val="1A1A1A"/>
          <w:sz w:val="22"/>
          <w:szCs w:val="22"/>
        </w:rPr>
        <w:t xml:space="preserve">Date</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8.5 Competency Accumulation Track</w:t>
      </w:r>
    </w:p>
    <w:p>
      <w:pPr>
        <w:pStyle w:val="ListParagraph"/>
        <w:numPr>
          <w:ilvl w:val="0"/>
          <w:numId w:val="2"/>
        </w:numPr>
        <w:spacing w:after="40" w:before="40"/>
      </w:pPr>
      <w:r>
        <w:rPr>
          <w:rFonts w:ascii="Arial" w:cs="Arial" w:eastAsia="Arial" w:hAnsi="Arial"/>
          <w:color w:val="1A1A1A"/>
          <w:sz w:val="22"/>
          <w:szCs w:val="22"/>
        </w:rPr>
        <w:t xml:space="preserve">A secondary visual track runs above or below the main timeline line</w:t>
      </w:r>
    </w:p>
    <w:p>
      <w:pPr>
        <w:pStyle w:val="ListParagraph"/>
        <w:numPr>
          <w:ilvl w:val="0"/>
          <w:numId w:val="2"/>
        </w:numPr>
        <w:spacing w:after="40" w:before="40"/>
      </w:pPr>
      <w:r>
        <w:rPr>
          <w:rFonts w:ascii="Arial" w:cs="Arial" w:eastAsia="Arial" w:hAnsi="Arial"/>
          <w:color w:val="1A1A1A"/>
          <w:sz w:val="22"/>
          <w:szCs w:val="22"/>
        </w:rPr>
        <w:t xml:space="preserve">Shows competency accumulation building across the 90-day window</w:t>
      </w:r>
    </w:p>
    <w:p>
      <w:pPr>
        <w:pStyle w:val="ListParagraph"/>
        <w:numPr>
          <w:ilvl w:val="0"/>
          <w:numId w:val="2"/>
        </w:numPr>
        <w:spacing w:after="40" w:before="40"/>
      </w:pPr>
      <w:r>
        <w:rPr>
          <w:rFonts w:ascii="Arial" w:cs="Arial" w:eastAsia="Arial" w:hAnsi="Arial"/>
          <w:color w:val="1A1A1A"/>
          <w:sz w:val="22"/>
          <w:szCs w:val="22"/>
        </w:rPr>
        <w:t xml:space="preserve">As you scroll right (forward in time), earned competencies visually stack or grow — conveying momentum and progress</w:t>
      </w:r>
    </w:p>
    <w:p>
      <w:pPr>
        <w:pStyle w:val="ListParagraph"/>
        <w:numPr>
          <w:ilvl w:val="0"/>
          <w:numId w:val="2"/>
        </w:numPr>
        <w:spacing w:after="40" w:before="40"/>
      </w:pPr>
      <w:r>
        <w:rPr>
          <w:rFonts w:ascii="Arial" w:cs="Arial" w:eastAsia="Arial" w:hAnsi="Arial"/>
          <w:color w:val="1A1A1A"/>
          <w:sz w:val="22"/>
          <w:szCs w:val="22"/>
        </w:rPr>
        <w:t xml:space="preserve">This track makes the 'growth is happening' narrative immediately visible without requiring the viewer to read every node</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8.6 Summary Bar</w:t>
      </w:r>
    </w:p>
    <w:p>
      <w:pPr>
        <w:spacing w:after="100" w:before="60"/>
      </w:pPr>
      <w:r>
        <w:rPr>
          <w:rFonts w:ascii="Arial" w:cs="Arial" w:eastAsia="Arial" w:hAnsi="Arial"/>
          <w:color w:val="1A1A1A"/>
          <w:sz w:val="22"/>
          <w:szCs w:val="22"/>
        </w:rPr>
        <w:t xml:space="preserve">A fixed summary bar at the top or bottom of the Timeline screen (does not scroll with the timeline). Contains four summary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Total XP Earned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Sum of all XP earned within the 90-day window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Competencies Earned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unique competencies earned in the window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Activities Completed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number of completed tasks in the window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555555"/>
                <w:sz w:val="20"/>
                <w:szCs w:val="20"/>
              </w:rPr>
              <w:t xml:space="preserve">Days Active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days with at least one completed activity</w:t>
            </w:r>
          </w:p>
        </w:tc>
      </w:tr>
    </w:tbl>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8.7 Coach Callout</w:t>
      </w:r>
    </w:p>
    <w:p>
      <w:pPr>
        <w:pStyle w:val="ListParagraph"/>
        <w:numPr>
          <w:ilvl w:val="0"/>
          <w:numId w:val="2"/>
        </w:numPr>
        <w:spacing w:after="40" w:before="40"/>
      </w:pPr>
      <w:r>
        <w:rPr>
          <w:rFonts w:ascii="Arial" w:cs="Arial" w:eastAsia="Arial" w:hAnsi="Arial"/>
          <w:color w:val="1A1A1A"/>
          <w:sz w:val="22"/>
          <w:szCs w:val="22"/>
        </w:rPr>
        <w:t xml:space="preserve">A subtle supporting line appears somewhere on the Timeline screen (e.g., below the summary bar or at the top of the screen)</w:t>
      </w:r>
    </w:p>
    <w:p>
      <w:pPr>
        <w:pStyle w:val="ListParagraph"/>
        <w:numPr>
          <w:ilvl w:val="0"/>
          <w:numId w:val="2"/>
        </w:numPr>
        <w:spacing w:after="40" w:before="40"/>
      </w:pPr>
      <w:r>
        <w:rPr>
          <w:rFonts w:ascii="Arial" w:cs="Arial" w:eastAsia="Arial" w:hAnsi="Arial"/>
          <w:color w:val="1A1A1A"/>
          <w:sz w:val="22"/>
          <w:szCs w:val="22"/>
        </w:rPr>
        <w:t xml:space="preserve">Text: 'Your coach sees this view when preparing for your next conversation'</w:t>
      </w:r>
    </w:p>
    <w:p>
      <w:pPr>
        <w:pStyle w:val="ListParagraph"/>
        <w:numPr>
          <w:ilvl w:val="0"/>
          <w:numId w:val="2"/>
        </w:numPr>
        <w:spacing w:after="40" w:before="40"/>
      </w:pPr>
      <w:r>
        <w:rPr>
          <w:rFonts w:ascii="Arial" w:cs="Arial" w:eastAsia="Arial" w:hAnsi="Arial"/>
          <w:color w:val="1A1A1A"/>
          <w:sz w:val="22"/>
          <w:szCs w:val="22"/>
        </w:rPr>
        <w:t xml:space="preserve">Reinforces multi-audience value without building a separate coach view</w:t>
      </w:r>
    </w:p>
    <w:p>
      <w:pPr>
        <w:spacing w:after="80" w:before="80"/>
      </w:pPr>
    </w:p>
    <w:p>
      <w:pPr>
        <w:pStyle w:val="Heading1"/>
        <w:spacing w:after="160" w:before="400"/>
      </w:pPr>
      <w:r>
        <w:rPr>
          <w:rFonts w:ascii="Arial" w:cs="Arial" w:eastAsia="Arial" w:hAnsi="Arial"/>
          <w:b/>
          <w:bCs/>
          <w:color w:val="2B5EA7"/>
          <w:sz w:val="36"/>
          <w:szCs w:val="36"/>
        </w:rPr>
        <w:t xml:space="preserve">9. Data Model (Prototype)</w:t>
      </w:r>
    </w:p>
    <w:p>
      <w:pPr>
        <w:pStyle w:val="Heading2"/>
        <w:pBdr>
          <w:bottom w:val="single" w:color="2B5EA7" w:sz="4" w:space="4"/>
        </w:pBdr>
        <w:spacing w:after="120" w:before="320"/>
      </w:pPr>
      <w:r>
        <w:rPr>
          <w:rFonts w:ascii="Arial" w:cs="Arial" w:eastAsia="Arial" w:hAnsi="Arial"/>
          <w:b/>
          <w:bCs/>
          <w:color w:val="2B5EA7"/>
          <w:sz w:val="28"/>
          <w:szCs w:val="28"/>
        </w:rPr>
        <w:t xml:space="preserve">9.1 Overview</w:t>
      </w:r>
    </w:p>
    <w:p>
      <w:pPr>
        <w:spacing w:after="100" w:before="60"/>
      </w:pPr>
      <w:r>
        <w:rPr>
          <w:rFonts w:ascii="Arial" w:cs="Arial" w:eastAsia="Arial" w:hAnsi="Arial"/>
          <w:color w:val="1A1A1A"/>
          <w:sz w:val="22"/>
          <w:szCs w:val="22"/>
        </w:rPr>
        <w:t xml:space="preserve">The prototype does not connect to a live database. All data is mocked / hardcoded. However, the data model should be structured in a way that reflects the intended production architecture, making it easier to wire up real data later.</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9.2 Core Entities</w:t>
      </w:r>
    </w:p>
    <w:p>
      <w:pPr>
        <w:pStyle w:val="Heading3"/>
        <w:spacing w:after="80" w:before="240"/>
      </w:pPr>
      <w:r>
        <w:rPr>
          <w:rFonts w:ascii="Arial" w:cs="Arial" w:eastAsia="Arial" w:hAnsi="Arial"/>
          <w:b/>
          <w:bCs/>
          <w:color w:val="1A1A1A"/>
          <w:sz w:val="24"/>
          <w:szCs w:val="24"/>
        </w:rPr>
        <w:t xml:space="preserve">Educator</w:t>
      </w:r>
    </w:p>
    <w:p>
      <w:pPr>
        <w:pStyle w:val="ListParagraph"/>
        <w:numPr>
          <w:ilvl w:val="0"/>
          <w:numId w:val="2"/>
        </w:numPr>
        <w:spacing w:after="40" w:before="40"/>
      </w:pPr>
      <w:r>
        <w:rPr>
          <w:rFonts w:ascii="Arial" w:cs="Arial" w:eastAsia="Arial" w:hAnsi="Arial"/>
          <w:color w:val="1A1A1A"/>
          <w:sz w:val="22"/>
          <w:szCs w:val="22"/>
        </w:rPr>
        <w:t xml:space="preserve">id, name, avatarUrl, level, currentXP, streakDays</w:t>
      </w:r>
    </w:p>
    <w:p>
      <w:pPr>
        <w:spacing w:after="80" w:before="80"/>
      </w:pPr>
    </w:p>
    <w:p>
      <w:pPr>
        <w:pStyle w:val="Heading3"/>
        <w:spacing w:after="80" w:before="240"/>
      </w:pPr>
      <w:r>
        <w:rPr>
          <w:rFonts w:ascii="Arial" w:cs="Arial" w:eastAsia="Arial" w:hAnsi="Arial"/>
          <w:b/>
          <w:bCs/>
          <w:color w:val="1A1A1A"/>
          <w:sz w:val="24"/>
          <w:szCs w:val="24"/>
        </w:rPr>
        <w:t xml:space="preserve">Competency</w:t>
      </w:r>
    </w:p>
    <w:p>
      <w:pPr>
        <w:pStyle w:val="ListParagraph"/>
        <w:numPr>
          <w:ilvl w:val="0"/>
          <w:numId w:val="2"/>
        </w:numPr>
        <w:spacing w:after="40" w:before="40"/>
      </w:pPr>
      <w:r>
        <w:rPr>
          <w:rFonts w:ascii="Arial" w:cs="Arial" w:eastAsia="Arial" w:hAnsi="Arial"/>
          <w:color w:val="1A1A1A"/>
          <w:sz w:val="22"/>
          <w:szCs w:val="22"/>
        </w:rPr>
        <w:t xml:space="preserve">id, name (placeholder: 'Competency 1' etc.), categoryId, color, description</w:t>
      </w:r>
    </w:p>
    <w:p>
      <w:pPr>
        <w:pStyle w:val="ListParagraph"/>
        <w:numPr>
          <w:ilvl w:val="0"/>
          <w:numId w:val="2"/>
        </w:numPr>
        <w:spacing w:after="40" w:before="40"/>
      </w:pPr>
      <w:r>
        <w:rPr>
          <w:rFonts w:ascii="Arial" w:cs="Arial" w:eastAsia="Arial" w:hAnsi="Arial"/>
          <w:color w:val="1A1A1A"/>
          <w:sz w:val="22"/>
          <w:szCs w:val="22"/>
        </w:rPr>
        <w:t xml:space="preserve">status: 'locked' | 'earned' | 'mastery'</w:t>
      </w:r>
    </w:p>
    <w:p>
      <w:pPr>
        <w:spacing w:after="80" w:before="80"/>
      </w:pPr>
    </w:p>
    <w:p>
      <w:pPr>
        <w:pStyle w:val="Heading3"/>
        <w:spacing w:after="80" w:before="240"/>
      </w:pPr>
      <w:r>
        <w:rPr>
          <w:rFonts w:ascii="Arial" w:cs="Arial" w:eastAsia="Arial" w:hAnsi="Arial"/>
          <w:b/>
          <w:bCs/>
          <w:color w:val="1A1A1A"/>
          <w:sz w:val="24"/>
          <w:szCs w:val="24"/>
        </w:rPr>
        <w:t xml:space="preserve">CompetencyCategory</w:t>
      </w:r>
    </w:p>
    <w:p>
      <w:pPr>
        <w:pStyle w:val="ListParagraph"/>
        <w:numPr>
          <w:ilvl w:val="0"/>
          <w:numId w:val="2"/>
        </w:numPr>
        <w:spacing w:after="40" w:before="40"/>
      </w:pPr>
      <w:r>
        <w:rPr>
          <w:rFonts w:ascii="Arial" w:cs="Arial" w:eastAsia="Arial" w:hAnsi="Arial"/>
          <w:color w:val="1A1A1A"/>
          <w:sz w:val="22"/>
          <w:szCs w:val="22"/>
        </w:rPr>
        <w:t xml:space="preserve">id, label (3 top-level categories)</w:t>
      </w:r>
    </w:p>
    <w:p>
      <w:pPr>
        <w:spacing w:after="80" w:before="80"/>
      </w:pPr>
    </w:p>
    <w:p>
      <w:pPr>
        <w:pStyle w:val="Heading3"/>
        <w:spacing w:after="80" w:before="240"/>
      </w:pPr>
      <w:r>
        <w:rPr>
          <w:rFonts w:ascii="Arial" w:cs="Arial" w:eastAsia="Arial" w:hAnsi="Arial"/>
          <w:b/>
          <w:bCs/>
          <w:color w:val="1A1A1A"/>
          <w:sz w:val="24"/>
          <w:szCs w:val="24"/>
        </w:rPr>
        <w:t xml:space="preserve">Task / Card</w:t>
      </w:r>
    </w:p>
    <w:p>
      <w:pPr>
        <w:pStyle w:val="ListParagraph"/>
        <w:numPr>
          <w:ilvl w:val="0"/>
          <w:numId w:val="2"/>
        </w:numPr>
        <w:spacing w:after="40" w:before="40"/>
      </w:pPr>
      <w:r>
        <w:rPr>
          <w:rFonts w:ascii="Arial" w:cs="Arial" w:eastAsia="Arial" w:hAnsi="Arial"/>
          <w:color w:val="1A1A1A"/>
          <w:sz w:val="22"/>
          <w:szCs w:val="22"/>
        </w:rPr>
        <w:t xml:space="preserve">id, title, bucket ('know' | 'see' | 'try' | 'apply'), source ('system' | 'coach' | 'admin' | 'self')</w:t>
      </w:r>
    </w:p>
    <w:p>
      <w:pPr>
        <w:pStyle w:val="ListParagraph"/>
        <w:numPr>
          <w:ilvl w:val="0"/>
          <w:numId w:val="2"/>
        </w:numPr>
        <w:spacing w:after="40" w:before="40"/>
      </w:pPr>
      <w:r>
        <w:rPr>
          <w:rFonts w:ascii="Arial" w:cs="Arial" w:eastAsia="Arial" w:hAnsi="Arial"/>
          <w:color w:val="1A1A1A"/>
          <w:sz w:val="22"/>
          <w:szCs w:val="22"/>
        </w:rPr>
        <w:t xml:space="preserve">competencyId, xpValue, ctaLabel ('Watch' | 'Upload' | 'Read' | 'Reflect'), heroImageUrl</w:t>
      </w:r>
    </w:p>
    <w:p>
      <w:pPr>
        <w:pStyle w:val="ListParagraph"/>
        <w:numPr>
          <w:ilvl w:val="0"/>
          <w:numId w:val="2"/>
        </w:numPr>
        <w:spacing w:after="40" w:before="40"/>
      </w:pPr>
      <w:r>
        <w:rPr>
          <w:rFonts w:ascii="Arial" w:cs="Arial" w:eastAsia="Arial" w:hAnsi="Arial"/>
          <w:color w:val="1A1A1A"/>
          <w:sz w:val="22"/>
          <w:szCs w:val="22"/>
        </w:rPr>
        <w:t xml:space="preserve">status: 'active' | 'completed' | 'skipped'</w:t>
      </w:r>
    </w:p>
    <w:p>
      <w:pPr>
        <w:spacing w:after="80" w:before="80"/>
      </w:pPr>
    </w:p>
    <w:p>
      <w:pPr>
        <w:pStyle w:val="Heading3"/>
        <w:spacing w:after="80" w:before="240"/>
      </w:pPr>
      <w:r>
        <w:rPr>
          <w:rFonts w:ascii="Arial" w:cs="Arial" w:eastAsia="Arial" w:hAnsi="Arial"/>
          <w:b/>
          <w:bCs/>
          <w:color w:val="1A1A1A"/>
          <w:sz w:val="24"/>
          <w:szCs w:val="24"/>
        </w:rPr>
        <w:t xml:space="preserve">XPEvent</w:t>
      </w:r>
    </w:p>
    <w:p>
      <w:pPr>
        <w:pStyle w:val="ListParagraph"/>
        <w:numPr>
          <w:ilvl w:val="0"/>
          <w:numId w:val="2"/>
        </w:numPr>
        <w:spacing w:after="40" w:before="40"/>
      </w:pPr>
      <w:r>
        <w:rPr>
          <w:rFonts w:ascii="Arial" w:cs="Arial" w:eastAsia="Arial" w:hAnsi="Arial"/>
          <w:color w:val="1A1A1A"/>
          <w:sz w:val="22"/>
          <w:szCs w:val="22"/>
        </w:rPr>
        <w:t xml:space="preserve">id, educatorId, taskId, competencyId, xpAmount, isNew (boolean — new competency or recurring), timestamp</w:t>
      </w:r>
    </w:p>
    <w:p>
      <w:pPr>
        <w:spacing w:after="80" w:before="80"/>
      </w:pPr>
    </w:p>
    <w:p>
      <w:pPr>
        <w:pStyle w:val="Heading3"/>
        <w:spacing w:after="80" w:before="240"/>
      </w:pPr>
      <w:r>
        <w:rPr>
          <w:rFonts w:ascii="Arial" w:cs="Arial" w:eastAsia="Arial" w:hAnsi="Arial"/>
          <w:b/>
          <w:bCs/>
          <w:color w:val="1A1A1A"/>
          <w:sz w:val="24"/>
          <w:szCs w:val="24"/>
        </w:rPr>
        <w:t xml:space="preserve">EngagementBadge</w:t>
      </w:r>
    </w:p>
    <w:p>
      <w:pPr>
        <w:pStyle w:val="ListParagraph"/>
        <w:numPr>
          <w:ilvl w:val="0"/>
          <w:numId w:val="2"/>
        </w:numPr>
        <w:spacing w:after="40" w:before="40"/>
      </w:pPr>
      <w:r>
        <w:rPr>
          <w:rFonts w:ascii="Arial" w:cs="Arial" w:eastAsia="Arial" w:hAnsi="Arial"/>
          <w:color w:val="1A1A1A"/>
          <w:sz w:val="22"/>
          <w:szCs w:val="22"/>
        </w:rPr>
        <w:t xml:space="preserve">id, label ('Bronze' | 'Silver' | 'Gold'), threshold (5 | 15 | 50), earned (boolean)</w:t>
      </w:r>
    </w:p>
    <w:p>
      <w:pPr>
        <w:spacing w:after="80" w:before="80"/>
      </w:pPr>
    </w:p>
    <w:p>
      <w:pPr>
        <w:pStyle w:val="Heading3"/>
        <w:spacing w:after="80" w:before="240"/>
      </w:pPr>
      <w:r>
        <w:rPr>
          <w:rFonts w:ascii="Arial" w:cs="Arial" w:eastAsia="Arial" w:hAnsi="Arial"/>
          <w:b/>
          <w:bCs/>
          <w:color w:val="1A1A1A"/>
          <w:sz w:val="24"/>
          <w:szCs w:val="24"/>
        </w:rPr>
        <w:t xml:space="preserve">TimelineEvent</w:t>
      </w:r>
    </w:p>
    <w:p>
      <w:pPr>
        <w:pStyle w:val="ListParagraph"/>
        <w:numPr>
          <w:ilvl w:val="0"/>
          <w:numId w:val="2"/>
        </w:numPr>
        <w:spacing w:after="40" w:before="40"/>
      </w:pPr>
      <w:r>
        <w:rPr>
          <w:rFonts w:ascii="Arial" w:cs="Arial" w:eastAsia="Arial" w:hAnsi="Arial"/>
          <w:color w:val="1A1A1A"/>
          <w:sz w:val="22"/>
          <w:szCs w:val="22"/>
        </w:rPr>
        <w:t xml:space="preserve">id, type ('activity' | 'formalObs'), date, activityName, competencyId, xpGained, source</w:t>
      </w:r>
    </w:p>
    <w:p>
      <w:pPr>
        <w:pStyle w:val="ListParagraph"/>
        <w:numPr>
          <w:ilvl w:val="0"/>
          <w:numId w:val="2"/>
        </w:numPr>
        <w:spacing w:after="40" w:before="40"/>
      </w:pPr>
      <w:r>
        <w:rPr>
          <w:rFonts w:ascii="Arial" w:cs="Arial" w:eastAsia="Arial" w:hAnsi="Arial"/>
          <w:color w:val="1A1A1A"/>
          <w:sz w:val="22"/>
          <w:szCs w:val="22"/>
        </w:rPr>
        <w:t xml:space="preserve">For formalObs type: hasScoreImprovement (boolean)</w:t>
      </w:r>
    </w:p>
    <w:p>
      <w:pPr>
        <w:spacing w:after="80" w:before="80"/>
      </w:pPr>
    </w:p>
    <w:p>
      <w:pPr>
        <w:pStyle w:val="Heading1"/>
        <w:spacing w:after="160" w:before="400"/>
      </w:pPr>
      <w:r>
        <w:rPr>
          <w:rFonts w:ascii="Arial" w:cs="Arial" w:eastAsia="Arial" w:hAnsi="Arial"/>
          <w:b/>
          <w:bCs/>
          <w:color w:val="2B5EA7"/>
          <w:sz w:val="36"/>
          <w:szCs w:val="36"/>
        </w:rPr>
        <w:t xml:space="preserve">10. Animation &amp; Interaction Specifications</w:t>
      </w:r>
    </w:p>
    <w:p>
      <w:pPr>
        <w:pStyle w:val="Heading2"/>
        <w:pBdr>
          <w:bottom w:val="single" w:color="2B5EA7" w:sz="4" w:space="4"/>
        </w:pBdr>
        <w:spacing w:after="120" w:before="320"/>
      </w:pPr>
      <w:r>
        <w:rPr>
          <w:rFonts w:ascii="Arial" w:cs="Arial" w:eastAsia="Arial" w:hAnsi="Arial"/>
          <w:b/>
          <w:bCs/>
          <w:color w:val="2B5EA7"/>
          <w:sz w:val="28"/>
          <w:szCs w:val="28"/>
        </w:rPr>
        <w:t xml:space="preserve">10.1 Card Completion Animation</w:t>
      </w:r>
    </w:p>
    <w:p>
      <w:pPr>
        <w:pStyle w:val="ListParagraph"/>
        <w:numPr>
          <w:ilvl w:val="0"/>
          <w:numId w:val="2"/>
        </w:numPr>
        <w:spacing w:after="40" w:before="40"/>
      </w:pPr>
      <w:r>
        <w:rPr>
          <w:rFonts w:ascii="Arial" w:cs="Arial" w:eastAsia="Arial" w:hAnsi="Arial"/>
          <w:color w:val="1A1A1A"/>
          <w:sz w:val="22"/>
          <w:szCs w:val="22"/>
        </w:rPr>
        <w:t xml:space="preserve">On 'Mark Complete': card on board briefly shows a checkmark overlay, then flips or fades out</w:t>
      </w:r>
    </w:p>
    <w:p>
      <w:pPr>
        <w:pStyle w:val="ListParagraph"/>
        <w:numPr>
          <w:ilvl w:val="0"/>
          <w:numId w:val="2"/>
        </w:numPr>
        <w:spacing w:after="40" w:before="40"/>
      </w:pPr>
      <w:r>
        <w:rPr>
          <w:rFonts w:ascii="Arial" w:cs="Arial" w:eastAsia="Arial" w:hAnsi="Arial"/>
          <w:color w:val="1A1A1A"/>
          <w:sz w:val="22"/>
          <w:szCs w:val="22"/>
        </w:rPr>
        <w:t xml:space="preserve">Duration: ~400ms</w:t>
      </w:r>
    </w:p>
    <w:p>
      <w:pPr>
        <w:pStyle w:val="ListParagraph"/>
        <w:numPr>
          <w:ilvl w:val="0"/>
          <w:numId w:val="2"/>
        </w:numPr>
        <w:spacing w:after="40" w:before="40"/>
      </w:pPr>
      <w:r>
        <w:rPr>
          <w:rFonts w:ascii="Arial" w:cs="Arial" w:eastAsia="Arial" w:hAnsi="Arial"/>
          <w:color w:val="1A1A1A"/>
          <w:sz w:val="22"/>
          <w:szCs w:val="22"/>
        </w:rPr>
        <w:t xml:space="preserve">New card slides in from bottom of column: ~300ms ease-out</w:t>
      </w:r>
    </w:p>
    <w:p>
      <w:pPr>
        <w:pStyle w:val="ListParagraph"/>
        <w:numPr>
          <w:ilvl w:val="0"/>
          <w:numId w:val="2"/>
        </w:numPr>
        <w:spacing w:after="40" w:before="40"/>
      </w:pPr>
      <w:r>
        <w:rPr>
          <w:rFonts w:ascii="Arial" w:cs="Arial" w:eastAsia="Arial" w:hAnsi="Arial"/>
          <w:color w:val="1A1A1A"/>
          <w:sz w:val="22"/>
          <w:szCs w:val="22"/>
        </w:rPr>
        <w:t xml:space="preserve">Celebration overlay fires after card exit animation completes</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10.2 Celebration Overlay</w:t>
      </w:r>
    </w:p>
    <w:p>
      <w:pPr>
        <w:pStyle w:val="ListParagraph"/>
        <w:numPr>
          <w:ilvl w:val="0"/>
          <w:numId w:val="2"/>
        </w:numPr>
        <w:spacing w:after="40" w:before="40"/>
      </w:pPr>
      <w:r>
        <w:rPr>
          <w:rFonts w:ascii="Arial" w:cs="Arial" w:eastAsia="Arial" w:hAnsi="Arial"/>
          <w:color w:val="1A1A1A"/>
          <w:sz w:val="22"/>
          <w:szCs w:val="22"/>
        </w:rPr>
        <w:t xml:space="preserve">Overlay fades in: ~200ms</w:t>
      </w:r>
    </w:p>
    <w:p>
      <w:pPr>
        <w:pStyle w:val="ListParagraph"/>
        <w:numPr>
          <w:ilvl w:val="0"/>
          <w:numId w:val="2"/>
        </w:numPr>
        <w:spacing w:after="40" w:before="40"/>
      </w:pPr>
      <w:r>
        <w:rPr>
          <w:rFonts w:ascii="Arial" w:cs="Arial" w:eastAsia="Arial" w:hAnsi="Arial"/>
          <w:color w:val="1A1A1A"/>
          <w:sz w:val="22"/>
          <w:szCs w:val="22"/>
        </w:rPr>
        <w:t xml:space="preserve">Coin/XP graphic: scale bounce animation on entrance (~500ms, spring easing)</w:t>
      </w:r>
    </w:p>
    <w:p>
      <w:pPr>
        <w:pStyle w:val="ListParagraph"/>
        <w:numPr>
          <w:ilvl w:val="0"/>
          <w:numId w:val="2"/>
        </w:numPr>
        <w:spacing w:after="40" w:before="40"/>
      </w:pPr>
      <w:r>
        <w:rPr>
          <w:rFonts w:ascii="Arial" w:cs="Arial" w:eastAsia="Arial" w:hAnsi="Arial"/>
          <w:color w:val="1A1A1A"/>
          <w:sz w:val="22"/>
          <w:szCs w:val="22"/>
        </w:rPr>
        <w:t xml:space="preserve">Confetti/particles: burst on coin entrance, fade over ~1500ms</w:t>
      </w:r>
    </w:p>
    <w:p>
      <w:pPr>
        <w:pStyle w:val="ListParagraph"/>
        <w:numPr>
          <w:ilvl w:val="0"/>
          <w:numId w:val="2"/>
        </w:numPr>
        <w:spacing w:after="40" w:before="40"/>
      </w:pPr>
      <w:r>
        <w:rPr>
          <w:rFonts w:ascii="Arial" w:cs="Arial" w:eastAsia="Arial" w:hAnsi="Arial"/>
          <w:color w:val="1A1A1A"/>
          <w:sz w:val="22"/>
          <w:szCs w:val="22"/>
        </w:rPr>
        <w:t xml:space="preserve">Level-up element (if applicable): slides up from below coin graphic ~300ms after coin settles</w:t>
      </w:r>
    </w:p>
    <w:p>
      <w:pPr>
        <w:pStyle w:val="ListParagraph"/>
        <w:numPr>
          <w:ilvl w:val="0"/>
          <w:numId w:val="2"/>
        </w:numPr>
        <w:spacing w:after="40" w:before="40"/>
      </w:pPr>
      <w:r>
        <w:rPr>
          <w:rFonts w:ascii="Arial" w:cs="Arial" w:eastAsia="Arial" w:hAnsi="Arial"/>
          <w:color w:val="1A1A1A"/>
          <w:sz w:val="22"/>
          <w:szCs w:val="22"/>
        </w:rPr>
        <w:t xml:space="preserve">Badge reveal (if applicable): fades in ~200ms after level-up element</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10.3 Skip Animation</w:t>
      </w:r>
    </w:p>
    <w:p>
      <w:pPr>
        <w:pStyle w:val="ListParagraph"/>
        <w:numPr>
          <w:ilvl w:val="0"/>
          <w:numId w:val="2"/>
        </w:numPr>
        <w:spacing w:after="40" w:before="40"/>
      </w:pPr>
      <w:r>
        <w:rPr>
          <w:rFonts w:ascii="Arial" w:cs="Arial" w:eastAsia="Arial" w:hAnsi="Arial"/>
          <w:color w:val="1A1A1A"/>
          <w:sz w:val="22"/>
          <w:szCs w:val="22"/>
        </w:rPr>
        <w:t xml:space="preserve">Card slides off to the right or fades out: ~250ms</w:t>
      </w:r>
    </w:p>
    <w:p>
      <w:pPr>
        <w:pStyle w:val="ListParagraph"/>
        <w:numPr>
          <w:ilvl w:val="0"/>
          <w:numId w:val="2"/>
        </w:numPr>
        <w:spacing w:after="40" w:before="40"/>
      </w:pPr>
      <w:r>
        <w:rPr>
          <w:rFonts w:ascii="Arial" w:cs="Arial" w:eastAsia="Arial" w:hAnsi="Arial"/>
          <w:color w:val="1A1A1A"/>
          <w:sz w:val="22"/>
          <w:szCs w:val="22"/>
        </w:rPr>
        <w:t xml:space="preserve">No overlay. No sound. No fanfare.</w:t>
      </w:r>
    </w:p>
    <w:p>
      <w:pPr>
        <w:pStyle w:val="ListParagraph"/>
        <w:numPr>
          <w:ilvl w:val="0"/>
          <w:numId w:val="2"/>
        </w:numPr>
        <w:spacing w:after="40" w:before="40"/>
      </w:pPr>
      <w:r>
        <w:rPr>
          <w:rFonts w:ascii="Arial" w:cs="Arial" w:eastAsia="Arial" w:hAnsi="Arial"/>
          <w:color w:val="1A1A1A"/>
          <w:sz w:val="22"/>
          <w:szCs w:val="22"/>
        </w:rPr>
        <w:t xml:space="preserve">New card slides in from bottom: ~300ms</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10.4 Onboarding Transitions</w:t>
      </w:r>
    </w:p>
    <w:p>
      <w:pPr>
        <w:pStyle w:val="ListParagraph"/>
        <w:numPr>
          <w:ilvl w:val="0"/>
          <w:numId w:val="2"/>
        </w:numPr>
        <w:spacing w:after="40" w:before="40"/>
      </w:pPr>
      <w:r>
        <w:rPr>
          <w:rFonts w:ascii="Arial" w:cs="Arial" w:eastAsia="Arial" w:hAnsi="Arial"/>
          <w:color w:val="1A1A1A"/>
          <w:sz w:val="22"/>
          <w:szCs w:val="22"/>
        </w:rPr>
        <w:t xml:space="preserve">Frame-to-frame: slide transition (next frame slides in from right, current frame exits left)</w:t>
      </w:r>
    </w:p>
    <w:p>
      <w:pPr>
        <w:pStyle w:val="ListParagraph"/>
        <w:numPr>
          <w:ilvl w:val="0"/>
          <w:numId w:val="2"/>
        </w:numPr>
        <w:spacing w:after="40" w:before="40"/>
      </w:pPr>
      <w:r>
        <w:rPr>
          <w:rFonts w:ascii="Arial" w:cs="Arial" w:eastAsia="Arial" w:hAnsi="Arial"/>
          <w:color w:val="1A1A1A"/>
          <w:sz w:val="22"/>
          <w:szCs w:val="22"/>
        </w:rPr>
        <w:t xml:space="preserve">Duration: ~250ms</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10.5 Timeline</w:t>
      </w:r>
    </w:p>
    <w:p>
      <w:pPr>
        <w:pStyle w:val="ListParagraph"/>
        <w:numPr>
          <w:ilvl w:val="0"/>
          <w:numId w:val="2"/>
        </w:numPr>
        <w:spacing w:after="40" w:before="40"/>
      </w:pPr>
      <w:r>
        <w:rPr>
          <w:rFonts w:ascii="Arial" w:cs="Arial" w:eastAsia="Arial" w:hAnsi="Arial"/>
          <w:color w:val="1A1A1A"/>
          <w:sz w:val="22"/>
          <w:szCs w:val="22"/>
        </w:rPr>
        <w:t xml:space="preserve">Timeline scrolls horizontally with inertia/momentum scrolling</w:t>
      </w:r>
    </w:p>
    <w:p>
      <w:pPr>
        <w:pStyle w:val="ListParagraph"/>
        <w:numPr>
          <w:ilvl w:val="0"/>
          <w:numId w:val="2"/>
        </w:numPr>
        <w:spacing w:after="40" w:before="40"/>
      </w:pPr>
      <w:r>
        <w:rPr>
          <w:rFonts w:ascii="Arial" w:cs="Arial" w:eastAsia="Arial" w:hAnsi="Arial"/>
          <w:color w:val="1A1A1A"/>
          <w:sz w:val="22"/>
          <w:szCs w:val="22"/>
        </w:rPr>
        <w:t xml:space="preserve">Node tap: popover appears with a brief scale-in animation (~150ms)</w:t>
      </w:r>
    </w:p>
    <w:p>
      <w:pPr>
        <w:pStyle w:val="ListParagraph"/>
        <w:numPr>
          <w:ilvl w:val="0"/>
          <w:numId w:val="2"/>
        </w:numPr>
        <w:spacing w:after="40" w:before="40"/>
      </w:pPr>
      <w:r>
        <w:rPr>
          <w:rFonts w:ascii="Arial" w:cs="Arial" w:eastAsia="Arial" w:hAnsi="Arial"/>
          <w:color w:val="1A1A1A"/>
          <w:sz w:val="22"/>
          <w:szCs w:val="22"/>
        </w:rPr>
        <w:t xml:space="preserve">Popover dismisses on tap outside or on a close affordance</w:t>
      </w:r>
    </w:p>
    <w:p>
      <w:pPr>
        <w:spacing w:after="80" w:before="80"/>
      </w:pPr>
    </w:p>
    <w:p>
      <w:pPr>
        <w:pStyle w:val="Heading1"/>
        <w:spacing w:after="160" w:before="400"/>
      </w:pPr>
      <w:r>
        <w:rPr>
          <w:rFonts w:ascii="Arial" w:cs="Arial" w:eastAsia="Arial" w:hAnsi="Arial"/>
          <w:b/>
          <w:bCs/>
          <w:color w:val="2B5EA7"/>
          <w:sz w:val="36"/>
          <w:szCs w:val="36"/>
        </w:rPr>
        <w:t xml:space="preserve">11. Copy &amp; Tone Guidelines</w:t>
      </w:r>
    </w:p>
    <w:p>
      <w:pPr>
        <w:pStyle w:val="Heading2"/>
        <w:pBdr>
          <w:bottom w:val="single" w:color="2B5EA7" w:sz="4" w:space="4"/>
        </w:pBdr>
        <w:spacing w:after="120" w:before="320"/>
      </w:pPr>
      <w:r>
        <w:rPr>
          <w:rFonts w:ascii="Arial" w:cs="Arial" w:eastAsia="Arial" w:hAnsi="Arial"/>
          <w:b/>
          <w:bCs/>
          <w:color w:val="2B5EA7"/>
          <w:sz w:val="28"/>
          <w:szCs w:val="28"/>
        </w:rPr>
        <w:t xml:space="preserve">11.1 Voice</w:t>
      </w:r>
    </w:p>
    <w:p>
      <w:pPr>
        <w:pStyle w:val="ListParagraph"/>
        <w:numPr>
          <w:ilvl w:val="0"/>
          <w:numId w:val="2"/>
        </w:numPr>
        <w:spacing w:after="40" w:before="40"/>
      </w:pPr>
      <w:r>
        <w:rPr>
          <w:rFonts w:ascii="Arial" w:cs="Arial" w:eastAsia="Arial" w:hAnsi="Arial"/>
          <w:color w:val="1A1A1A"/>
          <w:sz w:val="22"/>
          <w:szCs w:val="22"/>
        </w:rPr>
        <w:t xml:space="preserve">Encouraging, warm, practical — never clinical or evaluative</w:t>
      </w:r>
    </w:p>
    <w:p>
      <w:pPr>
        <w:pStyle w:val="ListParagraph"/>
        <w:numPr>
          <w:ilvl w:val="0"/>
          <w:numId w:val="2"/>
        </w:numPr>
        <w:spacing w:after="40" w:before="40"/>
      </w:pPr>
      <w:r>
        <w:rPr>
          <w:rFonts w:ascii="Arial" w:cs="Arial" w:eastAsia="Arial" w:hAnsi="Arial"/>
          <w:color w:val="1A1A1A"/>
          <w:sz w:val="22"/>
          <w:szCs w:val="22"/>
        </w:rPr>
        <w:t xml:space="preserve">Speaks to educators as capable, reflective professionals</w:t>
      </w:r>
    </w:p>
    <w:p>
      <w:pPr>
        <w:pStyle w:val="ListParagraph"/>
        <w:numPr>
          <w:ilvl w:val="0"/>
          <w:numId w:val="2"/>
        </w:numPr>
        <w:spacing w:after="40" w:before="40"/>
      </w:pPr>
      <w:r>
        <w:rPr>
          <w:rFonts w:ascii="Arial" w:cs="Arial" w:eastAsia="Arial" w:hAnsi="Arial"/>
          <w:color w:val="1A1A1A"/>
          <w:sz w:val="22"/>
          <w:szCs w:val="22"/>
        </w:rPr>
        <w:t xml:space="preserve">Avoids jargon (no 'CLASS dimensions' or 'domain scores' in educator-facing copy)</w:t>
      </w:r>
    </w:p>
    <w:p>
      <w:pPr>
        <w:pStyle w:val="ListParagraph"/>
        <w:numPr>
          <w:ilvl w:val="0"/>
          <w:numId w:val="2"/>
        </w:numPr>
        <w:spacing w:after="40" w:before="40"/>
      </w:pPr>
      <w:r>
        <w:rPr>
          <w:rFonts w:ascii="Arial" w:cs="Arial" w:eastAsia="Arial" w:hAnsi="Arial"/>
          <w:color w:val="1A1A1A"/>
          <w:sz w:val="22"/>
          <w:szCs w:val="22"/>
        </w:rPr>
        <w:t xml:space="preserve">Uses 'growth' not 'improvement' — growth implies agency; improvement can imply deficit</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11.2 Critical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A" w:val="clear"/>
            <w:tcMar>
              <w:top w:type="dxa" w:w="120"/>
              <w:left w:type="dxa" w:w="160"/>
              <w:bottom w:type="dxa" w:w="120"/>
              <w:right w:type="dxa" w:w="80"/>
            </w:tcMar>
          </w:tcPr>
          <w:p>
            <w:r>
              <w:rPr>
                <w:rFonts w:ascii="Arial" w:cs="Arial" w:eastAsia="Arial" w:hAnsi="Arial"/>
                <w:b/>
                <w:bCs/>
                <w:color w:val="2B5EA7"/>
                <w:sz w:val="20"/>
                <w:szCs w:val="20"/>
              </w:rPr>
              <w:t xml:space="preserve">Non-Evaluative</w:t>
            </w:r>
          </w:p>
        </w:tc>
        <w:tc>
          <w:tcPr>
            <w:tcW w:type="dxa" w:w="8160"/>
            <w:tcBorders>
              <w:top w:val="none" w:color="FFFFFF" w:sz="0"/>
              <w:left w:val="none" w:color="FFFFFF" w:sz="0"/>
              <w:bottom w:val="none" w:color="FFFFFF" w:sz="0"/>
              <w:right w:val="none" w:color="FFFFFF" w:sz="0"/>
            </w:tcBorders>
            <w:shd w:fill="F0F4FA" w:val="clear"/>
            <w:tcMar>
              <w:top w:type="dxa" w:w="120"/>
              <w:left w:type="dxa" w:w="80"/>
              <w:bottom w:type="dxa" w:w="120"/>
              <w:right w:type="dxa" w:w="160"/>
            </w:tcMar>
          </w:tcPr>
          <w:p>
            <w:r>
              <w:rPr>
                <w:rFonts w:ascii="Arial" w:cs="Arial" w:eastAsia="Arial" w:hAnsi="Arial"/>
                <w:color w:val="1A1A1A"/>
                <w:sz w:val="20"/>
                <w:szCs w:val="20"/>
              </w:rPr>
              <w:t xml:space="preserve">CLASS Instant Insights and Compass are explicitly NOT evaluative tools. No copy should imply scoring, grading, judging, or ranking educators. This is a professional growth tool. Violating this framing is a critical product error.</w:t>
            </w:r>
          </w:p>
        </w:tc>
      </w:tr>
    </w:tbl>
    <w:p>
      <w:pPr>
        <w:spacing w:after="80" w:before="80"/>
      </w:pPr>
    </w:p>
    <w:p>
      <w:pPr>
        <w:pStyle w:val="ListParagraph"/>
        <w:numPr>
          <w:ilvl w:val="0"/>
          <w:numId w:val="2"/>
        </w:numPr>
        <w:spacing w:after="40" w:before="40"/>
      </w:pPr>
      <w:r>
        <w:rPr>
          <w:rFonts w:ascii="Arial" w:cs="Arial" w:eastAsia="Arial" w:hAnsi="Arial"/>
          <w:color w:val="1A1A1A"/>
          <w:sz w:val="22"/>
          <w:szCs w:val="22"/>
        </w:rPr>
        <w:t xml:space="preserve">Never use: 'score', 'grade', 'rating', 'assessment result' in educator-facing copy</w:t>
      </w:r>
    </w:p>
    <w:p>
      <w:pPr>
        <w:pStyle w:val="ListParagraph"/>
        <w:numPr>
          <w:ilvl w:val="0"/>
          <w:numId w:val="2"/>
        </w:numPr>
        <w:spacing w:after="40" w:before="40"/>
      </w:pPr>
      <w:r>
        <w:rPr>
          <w:rFonts w:ascii="Arial" w:cs="Arial" w:eastAsia="Arial" w:hAnsi="Arial"/>
          <w:color w:val="1A1A1A"/>
          <w:sz w:val="22"/>
          <w:szCs w:val="22"/>
        </w:rPr>
        <w:t xml:space="preserve">Use instead: 'feedback', 'insight', 'growth area', 'strength', 'moment of effectiveness'</w:t>
      </w:r>
    </w:p>
    <w:p>
      <w:pPr>
        <w:spacing w:after="80" w:before="80"/>
      </w:pPr>
    </w:p>
    <w:p>
      <w:pPr>
        <w:pStyle w:val="Heading2"/>
        <w:pBdr>
          <w:bottom w:val="single" w:color="2B5EA7" w:sz="4" w:space="4"/>
        </w:pBdr>
        <w:spacing w:after="120" w:before="320"/>
      </w:pPr>
      <w:r>
        <w:rPr>
          <w:rFonts w:ascii="Arial" w:cs="Arial" w:eastAsia="Arial" w:hAnsi="Arial"/>
          <w:b/>
          <w:bCs/>
          <w:color w:val="2B5EA7"/>
          <w:sz w:val="28"/>
          <w:szCs w:val="28"/>
        </w:rPr>
        <w:t xml:space="preserve">11.3 Competency Framing</w:t>
      </w:r>
    </w:p>
    <w:p>
      <w:pPr>
        <w:pStyle w:val="ListParagraph"/>
        <w:numPr>
          <w:ilvl w:val="0"/>
          <w:numId w:val="2"/>
        </w:numPr>
        <w:spacing w:after="40" w:before="40"/>
      </w:pPr>
      <w:r>
        <w:rPr>
          <w:rFonts w:ascii="Arial" w:cs="Arial" w:eastAsia="Arial" w:hAnsi="Arial"/>
          <w:color w:val="1A1A1A"/>
          <w:sz w:val="22"/>
          <w:szCs w:val="22"/>
        </w:rPr>
        <w:t xml:space="preserve">Competencies represent specific, observable behaviors — not judgments of the educator as a person</w:t>
      </w:r>
    </w:p>
    <w:p>
      <w:pPr>
        <w:pStyle w:val="ListParagraph"/>
        <w:numPr>
          <w:ilvl w:val="0"/>
          <w:numId w:val="2"/>
        </w:numPr>
        <w:spacing w:after="40" w:before="40"/>
      </w:pPr>
      <w:r>
        <w:rPr>
          <w:rFonts w:ascii="Arial" w:cs="Arial" w:eastAsia="Arial" w:hAnsi="Arial"/>
          <w:color w:val="1A1A1A"/>
          <w:sz w:val="22"/>
          <w:szCs w:val="22"/>
        </w:rPr>
        <w:t xml:space="preserve">'You earned Competency 1' — not 'You demonstrated mastery of X'</w:t>
      </w:r>
    </w:p>
    <w:p>
      <w:pPr>
        <w:pStyle w:val="ListParagraph"/>
        <w:numPr>
          <w:ilvl w:val="0"/>
          <w:numId w:val="2"/>
        </w:numPr>
        <w:spacing w:after="40" w:before="40"/>
      </w:pPr>
      <w:r>
        <w:rPr>
          <w:rFonts w:ascii="Arial" w:cs="Arial" w:eastAsia="Arial" w:hAnsi="Arial"/>
          <w:color w:val="1A1A1A"/>
          <w:sz w:val="22"/>
          <w:szCs w:val="22"/>
        </w:rPr>
        <w:t xml:space="preserve">Mastery state copy should feel aspirational, not final: 'You've consistently shown this — keep it up'</w:t>
      </w:r>
    </w:p>
    <w:p>
      <w:pPr>
        <w:spacing w:after="80" w:before="80"/>
      </w:pPr>
    </w:p>
    <w:p>
      <w:pPr>
        <w:pStyle w:val="Heading1"/>
        <w:spacing w:after="160" w:before="400"/>
      </w:pPr>
      <w:r>
        <w:rPr>
          <w:rFonts w:ascii="Arial" w:cs="Arial" w:eastAsia="Arial" w:hAnsi="Arial"/>
          <w:b/>
          <w:bCs/>
          <w:color w:val="2B5EA7"/>
          <w:sz w:val="36"/>
          <w:szCs w:val="36"/>
        </w:rPr>
        <w:t xml:space="preserve">12. Open Questions for Cursor</w:t>
      </w:r>
    </w:p>
    <w:p>
      <w:pPr>
        <w:spacing w:after="100" w:before="60"/>
      </w:pPr>
      <w:r>
        <w:rPr>
          <w:rFonts w:ascii="Arial" w:cs="Arial" w:eastAsia="Arial" w:hAnsi="Arial"/>
          <w:color w:val="1A1A1A"/>
          <w:sz w:val="22"/>
          <w:szCs w:val="22"/>
        </w:rPr>
        <w:t xml:space="preserve">The following questions and decisions are intentionally left open. Cursor should flag these and propose solutions, or ask for clarification before building:</w:t>
      </w:r>
    </w:p>
    <w:p>
      <w:pPr>
        <w:spacing w:after="80" w:before="80"/>
      </w:pPr>
    </w:p>
    <w:p>
      <w:pPr>
        <w:pStyle w:val="ListParagraph"/>
        <w:numPr>
          <w:ilvl w:val="0"/>
          <w:numId w:val="2"/>
        </w:numPr>
        <w:spacing w:after="40" w:before="40"/>
      </w:pPr>
      <w:r>
        <w:rPr>
          <w:rFonts w:ascii="Arial" w:cs="Arial" w:eastAsia="Arial" w:hAnsi="Arial"/>
          <w:color w:val="1A1A1A"/>
          <w:sz w:val="22"/>
          <w:szCs w:val="22"/>
        </w:rPr>
        <w:t xml:space="preserve">Competency color palette — How many colors are needed (one per competency, ~30 total)? Should they be auto-generated from a seed palette or manually assigned? Suggest a system.</w:t>
      </w:r>
    </w:p>
    <w:p>
      <w:pPr>
        <w:pStyle w:val="ListParagraph"/>
        <w:numPr>
          <w:ilvl w:val="0"/>
          <w:numId w:val="2"/>
        </w:numPr>
        <w:spacing w:after="40" w:before="40"/>
      </w:pPr>
      <w:r>
        <w:rPr>
          <w:rFonts w:ascii="Arial" w:cs="Arial" w:eastAsia="Arial" w:hAnsi="Arial"/>
          <w:color w:val="1A1A1A"/>
          <w:sz w:val="22"/>
          <w:szCs w:val="22"/>
        </w:rPr>
        <w:t xml:space="preserve">Hero image sourcing — The prototype uses placeholder hero images. Should these be pulled from a free stock image API (e.g., Unsplash), use local placeholder assets, or use generated illustrations? Recommend an approach.</w:t>
      </w:r>
    </w:p>
    <w:p>
      <w:pPr>
        <w:pStyle w:val="ListParagraph"/>
        <w:numPr>
          <w:ilvl w:val="0"/>
          <w:numId w:val="2"/>
        </w:numPr>
        <w:spacing w:after="40" w:before="40"/>
      </w:pPr>
      <w:r>
        <w:rPr>
          <w:rFonts w:ascii="Arial" w:cs="Arial" w:eastAsia="Arial" w:hAnsi="Arial"/>
          <w:color w:val="1A1A1A"/>
          <w:sz w:val="22"/>
          <w:szCs w:val="22"/>
        </w:rPr>
        <w:t xml:space="preserve">? icon re-entry point — Placement in the top bar needs to coexist with the greeting and XP header without visual conflict. Propose a layout.</w:t>
      </w:r>
    </w:p>
    <w:p>
      <w:pPr>
        <w:pStyle w:val="ListParagraph"/>
        <w:numPr>
          <w:ilvl w:val="0"/>
          <w:numId w:val="2"/>
        </w:numPr>
        <w:spacing w:after="40" w:before="40"/>
      </w:pPr>
      <w:r>
        <w:rPr>
          <w:rFonts w:ascii="Arial" w:cs="Arial" w:eastAsia="Arial" w:hAnsi="Arial"/>
          <w:color w:val="1A1A1A"/>
          <w:sz w:val="22"/>
          <w:szCs w:val="22"/>
        </w:rPr>
        <w:t xml:space="preserve">Competency category labels — The 3 top-level categories are not yet named. Placeholder labels ('Category A', 'Category B', 'Category C') should be used. The grid in the Educator Profile should accommodate 3 groups of 3-5 competencies each.</w:t>
      </w:r>
    </w:p>
    <w:p>
      <w:pPr>
        <w:pStyle w:val="ListParagraph"/>
        <w:numPr>
          <w:ilvl w:val="0"/>
          <w:numId w:val="2"/>
        </w:numPr>
        <w:spacing w:after="40" w:before="40"/>
      </w:pPr>
      <w:r>
        <w:rPr>
          <w:rFonts w:ascii="Arial" w:cs="Arial" w:eastAsia="Arial" w:hAnsi="Arial"/>
          <w:color w:val="1A1A1A"/>
          <w:sz w:val="22"/>
          <w:szCs w:val="22"/>
        </w:rPr>
        <w:t xml:space="preserve">Mastery progression logic — For the prototype, mastery state is a visual state only (no automatic logic). A manual trigger or demo toggle to set a competency to mastery is acceptable.</w:t>
      </w:r>
    </w:p>
    <w:p>
      <w:pPr>
        <w:pStyle w:val="ListParagraph"/>
        <w:numPr>
          <w:ilvl w:val="0"/>
          <w:numId w:val="2"/>
        </w:numPr>
        <w:spacing w:after="40" w:before="40"/>
      </w:pPr>
      <w:r>
        <w:rPr>
          <w:rFonts w:ascii="Arial" w:cs="Arial" w:eastAsia="Arial" w:hAnsi="Arial"/>
          <w:color w:val="1A1A1A"/>
          <w:sz w:val="22"/>
          <w:szCs w:val="22"/>
        </w:rPr>
        <w:t xml:space="preserve">Timeline date rendering — The 90-day window should show a readable date scale. Propose an approach (e.g., week markers, month labels) that works at the prototype's data density of 8-10 nodes.</w:t>
      </w:r>
    </w:p>
    <w:p>
      <w:pPr>
        <w:pStyle w:val="ListParagraph"/>
        <w:numPr>
          <w:ilvl w:val="0"/>
          <w:numId w:val="2"/>
        </w:numPr>
        <w:spacing w:after="40" w:before="40"/>
      </w:pPr>
      <w:r>
        <w:rPr>
          <w:rFonts w:ascii="Arial" w:cs="Arial" w:eastAsia="Arial" w:hAnsi="Arial"/>
          <w:color w:val="1A1A1A"/>
          <w:sz w:val="22"/>
          <w:szCs w:val="22"/>
        </w:rPr>
        <w:t xml:space="preserve">Responsive breakpoints — Desktop-first is the priority, but what is the minimum viewport width the prototype should support? Suggest a breakpoint strategy.</w:t>
      </w:r>
    </w:p>
    <w:p>
      <w:pPr>
        <w:pStyle w:val="ListParagraph"/>
        <w:numPr>
          <w:ilvl w:val="0"/>
          <w:numId w:val="2"/>
        </w:numPr>
        <w:spacing w:after="40" w:before="40"/>
      </w:pPr>
      <w:r>
        <w:rPr>
          <w:rFonts w:ascii="Arial" w:cs="Arial" w:eastAsia="Arial" w:hAnsi="Arial"/>
          <w:color w:val="1A1A1A"/>
          <w:sz w:val="22"/>
          <w:szCs w:val="22"/>
        </w:rPr>
        <w:t xml:space="preserve">XP persistence — Should XP state persist across browser sessions (localStorage) for demo purposes, or reset on each load? Suggest an approach that makes demoing repeatable.</w:t>
      </w:r>
    </w:p>
    <w:p>
      <w:pPr>
        <w:spacing w:after="80" w:before="80"/>
      </w:pPr>
    </w:p>
    <w:p>
      <w:pPr>
        <w:pStyle w:val="Heading1"/>
        <w:spacing w:after="160" w:before="400"/>
      </w:pPr>
      <w:r>
        <w:rPr>
          <w:rFonts w:ascii="Arial" w:cs="Arial" w:eastAsia="Arial" w:hAnsi="Arial"/>
          <w:b/>
          <w:bCs/>
          <w:color w:val="2B5EA7"/>
          <w:sz w:val="36"/>
          <w:szCs w:val="36"/>
        </w:rPr>
        <w:t xml:space="preserve">13. Future Considerations (Not in Scope)</w:t>
      </w:r>
    </w:p>
    <w:p>
      <w:pPr>
        <w:spacing w:after="100" w:before="60"/>
      </w:pPr>
      <w:r>
        <w:rPr>
          <w:rFonts w:ascii="Arial" w:cs="Arial" w:eastAsia="Arial" w:hAnsi="Arial"/>
          <w:color w:val="1A1A1A"/>
          <w:sz w:val="22"/>
          <w:szCs w:val="22"/>
        </w:rPr>
        <w:t xml:space="preserve">The following are documented here to give Cursor strategic context, not to be built in this prototype:</w:t>
      </w:r>
    </w:p>
    <w:p>
      <w:pPr>
        <w:spacing w:after="80" w:before="80"/>
      </w:pPr>
    </w:p>
    <w:p>
      <w:pPr>
        <w:pStyle w:val="ListParagraph"/>
        <w:numPr>
          <w:ilvl w:val="0"/>
          <w:numId w:val="2"/>
        </w:numPr>
        <w:spacing w:after="40" w:before="40"/>
      </w:pPr>
      <w:r>
        <w:rPr>
          <w:rFonts w:ascii="Arial" w:cs="Arial" w:eastAsia="Arial" w:hAnsi="Arial"/>
          <w:color w:val="1A1A1A"/>
          <w:sz w:val="22"/>
          <w:szCs w:val="22"/>
        </w:rPr>
        <w:t xml:space="preserve">Coach view — Coaches will have a read-only view of each educator's Active Board and Timeline, plus the ability to assign tasks. The coach view is the primary audience for the Timeline screen.</w:t>
      </w:r>
    </w:p>
    <w:p>
      <w:pPr>
        <w:pStyle w:val="ListParagraph"/>
        <w:numPr>
          <w:ilvl w:val="0"/>
          <w:numId w:val="2"/>
        </w:numPr>
        <w:spacing w:after="40" w:before="40"/>
      </w:pPr>
      <w:r>
        <w:rPr>
          <w:rFonts w:ascii="Arial" w:cs="Arial" w:eastAsia="Arial" w:hAnsi="Arial"/>
          <w:color w:val="1A1A1A"/>
          <w:sz w:val="22"/>
          <w:szCs w:val="22"/>
        </w:rPr>
        <w:t xml:space="preserve">Admin view — Admins will see aggregate competency data across their program, with the ability to prescribe tasks system-wide. The admin view will translate raw competency/XP data into program-level reporting.</w:t>
      </w:r>
    </w:p>
    <w:p>
      <w:pPr>
        <w:pStyle w:val="ListParagraph"/>
        <w:numPr>
          <w:ilvl w:val="0"/>
          <w:numId w:val="2"/>
        </w:numPr>
        <w:spacing w:after="40" w:before="40"/>
      </w:pPr>
      <w:r>
        <w:rPr>
          <w:rFonts w:ascii="Arial" w:cs="Arial" w:eastAsia="Arial" w:hAnsi="Arial"/>
          <w:color w:val="1A1A1A"/>
          <w:sz w:val="22"/>
          <w:szCs w:val="22"/>
        </w:rPr>
        <w:t xml:space="preserve">AI-generated learning journeys — The system will eventually use Coderbot data to auto-generate a suggested learning journey for an educator, which a coach reviews and approves before the educator sees it.</w:t>
      </w:r>
    </w:p>
    <w:p>
      <w:pPr>
        <w:pStyle w:val="ListParagraph"/>
        <w:numPr>
          <w:ilvl w:val="0"/>
          <w:numId w:val="2"/>
        </w:numPr>
        <w:spacing w:after="40" w:before="40"/>
      </w:pPr>
      <w:r>
        <w:rPr>
          <w:rFonts w:ascii="Arial" w:cs="Arial" w:eastAsia="Arial" w:hAnsi="Arial"/>
          <w:color w:val="1A1A1A"/>
          <w:sz w:val="22"/>
          <w:szCs w:val="22"/>
        </w:rPr>
        <w:t xml:space="preserve">Extended Area of Focus — Instant Insights Area of Focus will expand beyond a single CLASS dimension to accept coach notes, questions, and contextual information as inputs to Coderbot.</w:t>
      </w:r>
    </w:p>
    <w:p>
      <w:pPr>
        <w:pStyle w:val="ListParagraph"/>
        <w:numPr>
          <w:ilvl w:val="0"/>
          <w:numId w:val="2"/>
        </w:numPr>
        <w:spacing w:after="40" w:before="40"/>
      </w:pPr>
      <w:r>
        <w:rPr>
          <w:rFonts w:ascii="Arial" w:cs="Arial" w:eastAsia="Arial" w:hAnsi="Arial"/>
          <w:color w:val="1A1A1A"/>
          <w:sz w:val="22"/>
          <w:szCs w:val="22"/>
        </w:rPr>
        <w:t xml:space="preserve">Informal observation integration — Nathan's team is standardizing informal observation forms. Completed informal obs will feed into the competency system as another input source.</w:t>
      </w:r>
    </w:p>
    <w:p>
      <w:pPr>
        <w:pStyle w:val="ListParagraph"/>
        <w:numPr>
          <w:ilvl w:val="0"/>
          <w:numId w:val="2"/>
        </w:numPr>
        <w:spacing w:after="40" w:before="40"/>
      </w:pPr>
      <w:r>
        <w:rPr>
          <w:rFonts w:ascii="Arial" w:cs="Arial" w:eastAsia="Arial" w:hAnsi="Arial"/>
          <w:color w:val="1A1A1A"/>
          <w:sz w:val="22"/>
          <w:szCs w:val="22"/>
        </w:rPr>
        <w:t xml:space="preserve">Mastery regression detection — The system will track whether demonstrated competencies regress over time and surface maintenance tasks accordingly.</w:t>
      </w:r>
    </w:p>
    <w:p>
      <w:pPr>
        <w:pStyle w:val="ListParagraph"/>
        <w:numPr>
          <w:ilvl w:val="0"/>
          <w:numId w:val="2"/>
        </w:numPr>
        <w:spacing w:after="40" w:before="40"/>
      </w:pPr>
      <w:r>
        <w:rPr>
          <w:rFonts w:ascii="Arial" w:cs="Arial" w:eastAsia="Arial" w:hAnsi="Arial"/>
          <w:color w:val="1A1A1A"/>
          <w:sz w:val="22"/>
          <w:szCs w:val="22"/>
        </w:rPr>
        <w:t xml:space="preserve">2X competency days — Time-limited bonus XP events (similar to Duolingo's XP boost events) to drive engagement spikes.</w:t>
      </w:r>
    </w:p>
    <w:p>
      <w:pPr>
        <w:pStyle w:val="ListParagraph"/>
        <w:numPr>
          <w:ilvl w:val="0"/>
          <w:numId w:val="2"/>
        </w:numPr>
        <w:spacing w:after="40" w:before="40"/>
      </w:pPr>
      <w:r>
        <w:rPr>
          <w:rFonts w:ascii="Arial" w:cs="Arial" w:eastAsia="Arial" w:hAnsi="Arial"/>
          <w:color w:val="1A1A1A"/>
          <w:sz w:val="22"/>
          <w:szCs w:val="22"/>
        </w:rPr>
        <w:t xml:space="preserve">Leaderboard — Optional program-level leaderboard showing educator competency rankings (opt-in).</w:t>
      </w:r>
    </w:p>
    <w:p>
      <w:pPr>
        <w:pStyle w:val="ListParagraph"/>
        <w:numPr>
          <w:ilvl w:val="0"/>
          <w:numId w:val="2"/>
        </w:numPr>
        <w:spacing w:after="40" w:before="40"/>
      </w:pPr>
      <w:r>
        <w:rPr>
          <w:rFonts w:ascii="Arial" w:cs="Arial" w:eastAsia="Arial" w:hAnsi="Arial"/>
          <w:color w:val="1A1A1A"/>
          <w:sz w:val="22"/>
          <w:szCs w:val="22"/>
        </w:rPr>
        <w:t xml:space="preserve">ROI reporting — Longitudinal correlation analysis between competency engagement and formal CLASS score changes, surfaced for buyers and admins.</w:t>
      </w:r>
    </w:p>
    <w:p>
      <w:pPr>
        <w:spacing w:after="80" w:before="80"/>
      </w:pPr>
    </w:p>
    <w:p>
      <w:pPr>
        <w:pBdr>
          <w:bottom w:val="single" w:color="CCCCCC" w:sz="2" w:space="1"/>
        </w:pBdr>
        <w:spacing w:after="120" w:before="120"/>
      </w:pPr>
    </w:p>
    <w:p>
      <w:pPr>
        <w:spacing w:after="80" w:before="80"/>
      </w:pPr>
    </w:p>
    <w:p>
      <w:pPr>
        <w:spacing w:after="160" w:before="160"/>
        <w:jc w:val="center"/>
      </w:pPr>
      <w:r>
        <w:rPr>
          <w:rFonts w:ascii="Arial" w:cs="Arial" w:eastAsia="Arial" w:hAnsi="Arial"/>
          <w:b/>
          <w:bCs/>
          <w:color w:val="555555"/>
          <w:sz w:val="20"/>
          <w:szCs w:val="20"/>
        </w:rPr>
        <w:t xml:space="preserve">END OF DOCUMENT</w:t>
      </w:r>
    </w:p>
    <w:p>
      <w:pPr>
        <w:spacing w:after="0" w:before="0"/>
        <w:jc w:val="center"/>
      </w:pPr>
      <w:r>
        <w:rPr>
          <w:rFonts w:ascii="Arial" w:cs="Arial" w:eastAsia="Arial" w:hAnsi="Arial"/>
          <w:i/>
          <w:iCs/>
          <w:color w:val="555555"/>
          <w:sz w:val="18"/>
          <w:szCs w:val="18"/>
        </w:rPr>
        <w:t xml:space="preserve">Project Compass PRD v1.0 — PIRATES Team, Teachstone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B5EA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B5EA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2026-05-12T15:58:31.646Z</dcterms:created>
  <dcterms:modified xsi:type="dcterms:W3CDTF">2026-05-12T15:58:31.646Z</dcterms:modified>
</cp:coreProperties>
</file>

<file path=docProps/custom.xml><?xml version="1.0" encoding="utf-8"?>
<Properties xmlns="http://schemas.openxmlformats.org/officeDocument/2006/custom-properties" xmlns:vt="http://schemas.openxmlformats.org/officeDocument/2006/docPropsVTypes"/>
</file>