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10BE" w14:textId="77777777" w:rsidR="00897511" w:rsidRDefault="00250CB7">
      <w:pPr>
        <w:spacing w:after="214"/>
        <w:ind w:left="1642"/>
      </w:pPr>
      <w:r>
        <w:rPr>
          <w:rFonts w:ascii="Arial" w:eastAsia="Arial" w:hAnsi="Arial" w:cs="Arial"/>
          <w:b/>
          <w:sz w:val="24"/>
          <w:u w:val="single" w:color="000000"/>
        </w:rPr>
        <w:t xml:space="preserve">Connection to the Oracle VM through </w:t>
      </w:r>
      <w:r w:rsidR="00A84A01">
        <w:rPr>
          <w:rFonts w:ascii="Arial" w:eastAsia="Arial" w:hAnsi="Arial" w:cs="Arial"/>
          <w:b/>
          <w:sz w:val="24"/>
          <w:u w:val="single" w:color="000000"/>
        </w:rPr>
        <w:t>Micro Strategy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on Windows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54C37D9" w14:textId="77777777" w:rsidR="00897511" w:rsidRDefault="00250CB7">
      <w:pPr>
        <w:spacing w:after="168"/>
        <w:ind w:left="183" w:hanging="10"/>
      </w:pPr>
      <w:r>
        <w:rPr>
          <w:rFonts w:ascii="Arial" w:eastAsia="Arial" w:hAnsi="Arial" w:cs="Arial"/>
          <w:sz w:val="24"/>
        </w:rPr>
        <w:t xml:space="preserve">Click Create Dossier. Click on the “Add data” icon to setup the database connection parameters  </w:t>
      </w:r>
    </w:p>
    <w:p w14:paraId="580725D2" w14:textId="77777777" w:rsidR="00897511" w:rsidRDefault="00250CB7">
      <w:pPr>
        <w:spacing w:after="0"/>
        <w:ind w:left="202"/>
      </w:pPr>
      <w:r>
        <w:rPr>
          <w:rFonts w:ascii="Arial" w:eastAsia="Arial" w:hAnsi="Arial" w:cs="Arial"/>
          <w:sz w:val="24"/>
        </w:rPr>
        <w:t xml:space="preserve">  </w:t>
      </w:r>
    </w:p>
    <w:p w14:paraId="2542C6A7" w14:textId="77777777" w:rsidR="00897511" w:rsidRDefault="00250CB7" w:rsidP="00C85D4E">
      <w:pPr>
        <w:spacing w:after="0"/>
        <w:ind w:right="1495"/>
      </w:pPr>
      <w:r>
        <w:rPr>
          <w:noProof/>
        </w:rPr>
        <w:drawing>
          <wp:inline distT="0" distB="0" distL="0" distR="0" wp14:anchorId="2CBB8456">
            <wp:extent cx="5615305" cy="3085846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308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DCBB496" w14:textId="77777777" w:rsidR="00897511" w:rsidRDefault="00250CB7">
      <w:pPr>
        <w:spacing w:after="83"/>
        <w:ind w:left="183" w:right="804" w:hanging="10"/>
      </w:pPr>
      <w:r>
        <w:rPr>
          <w:rFonts w:ascii="Arial" w:eastAsia="Arial" w:hAnsi="Arial" w:cs="Arial"/>
          <w:sz w:val="24"/>
        </w:rPr>
        <w:t xml:space="preserve">Once you click on Add data, an option </w:t>
      </w:r>
      <w:r>
        <w:rPr>
          <w:rFonts w:ascii="Arial" w:eastAsia="Arial" w:hAnsi="Arial" w:cs="Arial"/>
          <w:b/>
          <w:sz w:val="24"/>
        </w:rPr>
        <w:t xml:space="preserve">New Data </w:t>
      </w:r>
      <w:r>
        <w:rPr>
          <w:rFonts w:ascii="Arial" w:eastAsia="Arial" w:hAnsi="Arial" w:cs="Arial"/>
          <w:sz w:val="24"/>
        </w:rPr>
        <w:t xml:space="preserve">will be seen as given below:  </w:t>
      </w:r>
    </w:p>
    <w:p w14:paraId="5ADB8FA5" w14:textId="77777777" w:rsidR="00897511" w:rsidRDefault="00250CB7">
      <w:pPr>
        <w:spacing w:after="0"/>
        <w:ind w:left="41" w:right="1274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4228CC7" w14:textId="77777777" w:rsidR="00897511" w:rsidRDefault="00250CB7" w:rsidP="00C85D4E">
      <w:pPr>
        <w:spacing w:after="312"/>
        <w:ind w:right="1219"/>
      </w:pPr>
      <w:r>
        <w:rPr>
          <w:noProof/>
        </w:rPr>
        <w:drawing>
          <wp:inline distT="0" distB="0" distL="0" distR="0" wp14:anchorId="30D0A9F7">
            <wp:extent cx="5671820" cy="317182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C7F6DFC" w14:textId="77777777" w:rsidR="00897511" w:rsidRDefault="00250CB7">
      <w:pPr>
        <w:spacing w:after="21"/>
      </w:pPr>
      <w:r>
        <w:rPr>
          <w:rFonts w:ascii="Arial" w:eastAsia="Arial" w:hAnsi="Arial" w:cs="Arial"/>
          <w:sz w:val="26"/>
        </w:rPr>
        <w:t xml:space="preserve"> </w:t>
      </w:r>
    </w:p>
    <w:p w14:paraId="2FAB1F29" w14:textId="77777777" w:rsidR="00897511" w:rsidRDefault="00250CB7">
      <w:pPr>
        <w:spacing w:after="19"/>
      </w:pPr>
      <w:r>
        <w:rPr>
          <w:rFonts w:ascii="Arial" w:eastAsia="Arial" w:hAnsi="Arial" w:cs="Arial"/>
          <w:sz w:val="26"/>
        </w:rPr>
        <w:t xml:space="preserve"> </w:t>
      </w:r>
    </w:p>
    <w:p w14:paraId="52D72DBA" w14:textId="77777777" w:rsidR="00897511" w:rsidRDefault="00250CB7">
      <w:pPr>
        <w:spacing w:after="7"/>
      </w:pPr>
      <w:r>
        <w:rPr>
          <w:rFonts w:ascii="Arial" w:eastAsia="Arial" w:hAnsi="Arial" w:cs="Arial"/>
          <w:sz w:val="26"/>
        </w:rPr>
        <w:t xml:space="preserve"> </w:t>
      </w:r>
    </w:p>
    <w:p w14:paraId="24021D80" w14:textId="77777777" w:rsidR="00897511" w:rsidRDefault="00250CB7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03284AE" w14:textId="77777777" w:rsidR="00897511" w:rsidRDefault="00250CB7">
      <w:pPr>
        <w:spacing w:after="3" w:line="328" w:lineRule="auto"/>
        <w:ind w:left="183" w:right="578" w:hanging="10"/>
      </w:pPr>
      <w:r>
        <w:rPr>
          <w:rFonts w:ascii="Arial" w:eastAsia="Arial" w:hAnsi="Arial" w:cs="Arial"/>
          <w:sz w:val="24"/>
        </w:rPr>
        <w:t xml:space="preserve">Click on “New Data”, which will open the below window in order to select the various source of data connection.  </w:t>
      </w:r>
    </w:p>
    <w:p w14:paraId="2D18BE23" w14:textId="77777777" w:rsidR="00897511" w:rsidRDefault="00250CB7">
      <w:pPr>
        <w:tabs>
          <w:tab w:val="center" w:pos="10082"/>
        </w:tabs>
        <w:spacing w:after="6"/>
      </w:pPr>
      <w:r>
        <w:rPr>
          <w:noProof/>
        </w:rPr>
        <w:drawing>
          <wp:inline distT="0" distB="0" distL="0" distR="0" wp14:anchorId="50153096">
            <wp:extent cx="6019038" cy="328739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038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942FDAA" w14:textId="77777777" w:rsidR="00897511" w:rsidRDefault="00250CB7">
      <w:pPr>
        <w:spacing w:after="86"/>
        <w:ind w:left="202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4"/>
        </w:rPr>
        <w:t xml:space="preserve">  </w:t>
      </w:r>
    </w:p>
    <w:p w14:paraId="0A0A266C" w14:textId="77777777" w:rsidR="00897511" w:rsidRDefault="00250CB7">
      <w:pPr>
        <w:spacing w:after="115"/>
        <w:ind w:left="183" w:right="578" w:hanging="10"/>
      </w:pPr>
      <w:r>
        <w:rPr>
          <w:rFonts w:ascii="Arial" w:eastAsia="Arial" w:hAnsi="Arial" w:cs="Arial"/>
          <w:sz w:val="24"/>
        </w:rPr>
        <w:t xml:space="preserve">Click on “Database” which will provide with a list of databases for </w:t>
      </w:r>
      <w:proofErr w:type="gramStart"/>
      <w:r>
        <w:rPr>
          <w:rFonts w:ascii="Arial" w:eastAsia="Arial" w:hAnsi="Arial" w:cs="Arial"/>
          <w:sz w:val="24"/>
        </w:rPr>
        <w:t>connection..</w:t>
      </w:r>
      <w:proofErr w:type="gramEnd"/>
      <w:r>
        <w:rPr>
          <w:rFonts w:ascii="Arial" w:eastAsia="Arial" w:hAnsi="Arial" w:cs="Arial"/>
          <w:sz w:val="24"/>
        </w:rPr>
        <w:t xml:space="preserve">  </w:t>
      </w:r>
    </w:p>
    <w:p w14:paraId="4270B189" w14:textId="77777777" w:rsidR="00897511" w:rsidRDefault="00250CB7">
      <w:pPr>
        <w:spacing w:after="82"/>
        <w:ind w:left="202"/>
      </w:pPr>
      <w:r>
        <w:rPr>
          <w:rFonts w:ascii="Arial" w:eastAsia="Arial" w:hAnsi="Arial" w:cs="Arial"/>
          <w:sz w:val="24"/>
        </w:rPr>
        <w:t xml:space="preserve">  </w:t>
      </w:r>
    </w:p>
    <w:p w14:paraId="7857A65D" w14:textId="77777777" w:rsidR="00897511" w:rsidRDefault="00250CB7">
      <w:pPr>
        <w:spacing w:after="0"/>
        <w:ind w:left="183" w:right="804" w:hanging="10"/>
      </w:pPr>
      <w:r>
        <w:rPr>
          <w:rFonts w:ascii="Arial" w:eastAsia="Arial" w:hAnsi="Arial" w:cs="Arial"/>
          <w:sz w:val="24"/>
        </w:rPr>
        <w:t xml:space="preserve">The below screen will pop-up.  </w:t>
      </w:r>
    </w:p>
    <w:p w14:paraId="55963692" w14:textId="77777777" w:rsidR="00897511" w:rsidRDefault="00250CB7" w:rsidP="00C85D4E">
      <w:pPr>
        <w:spacing w:after="0"/>
        <w:ind w:right="1354"/>
      </w:pPr>
      <w:r>
        <w:rPr>
          <w:noProof/>
        </w:rPr>
        <w:drawing>
          <wp:inline distT="0" distB="0" distL="0" distR="0" wp14:anchorId="57F5CBBF">
            <wp:extent cx="5532121" cy="355981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121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</w:t>
      </w:r>
    </w:p>
    <w:p w14:paraId="7EB85162" w14:textId="77777777" w:rsidR="00897511" w:rsidRDefault="00250CB7">
      <w:pPr>
        <w:spacing w:after="86"/>
        <w:ind w:left="202"/>
      </w:pPr>
      <w:r>
        <w:rPr>
          <w:rFonts w:ascii="Arial" w:eastAsia="Arial" w:hAnsi="Arial" w:cs="Arial"/>
          <w:sz w:val="24"/>
        </w:rPr>
        <w:t xml:space="preserve">  </w:t>
      </w:r>
    </w:p>
    <w:p w14:paraId="00170E59" w14:textId="77777777" w:rsidR="00897511" w:rsidRDefault="00250CB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F8E159F" w14:textId="77777777" w:rsidR="00897511" w:rsidRDefault="00250CB7">
      <w:pPr>
        <w:spacing w:after="150"/>
        <w:ind w:left="10" w:right="578" w:hanging="10"/>
      </w:pPr>
      <w:r>
        <w:rPr>
          <w:rFonts w:ascii="Arial" w:eastAsia="Arial" w:hAnsi="Arial" w:cs="Arial"/>
          <w:sz w:val="24"/>
        </w:rPr>
        <w:t xml:space="preserve">The below screen will be seen once you click on “Build a Query”:  </w:t>
      </w:r>
    </w:p>
    <w:p w14:paraId="58E02B76" w14:textId="77777777" w:rsidR="00897511" w:rsidRDefault="00250CB7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AF025EE" w14:textId="77777777" w:rsidR="00897511" w:rsidRDefault="00250CB7" w:rsidP="00C85D4E">
      <w:pPr>
        <w:spacing w:after="0"/>
        <w:ind w:right="1135"/>
      </w:pPr>
      <w:r>
        <w:rPr>
          <w:noProof/>
        </w:rPr>
        <w:drawing>
          <wp:inline distT="0" distB="0" distL="0" distR="0" wp14:anchorId="0B9655C0">
            <wp:extent cx="5800217" cy="314769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217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9EBD77A" w14:textId="77777777" w:rsidR="00897511" w:rsidRDefault="00250CB7">
      <w:pPr>
        <w:spacing w:after="78"/>
      </w:pP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47B6501E" w14:textId="77777777" w:rsidR="00897511" w:rsidRDefault="00250CB7">
      <w:pPr>
        <w:spacing w:after="17"/>
      </w:pPr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382C5ED9" w14:textId="77777777" w:rsidR="00897511" w:rsidRDefault="00250CB7">
      <w:pPr>
        <w:spacing w:after="197"/>
        <w:ind w:left="183" w:right="578" w:hanging="10"/>
      </w:pPr>
      <w:r>
        <w:rPr>
          <w:rFonts w:ascii="Arial" w:eastAsia="Arial" w:hAnsi="Arial" w:cs="Arial"/>
          <w:sz w:val="24"/>
        </w:rPr>
        <w:t xml:space="preserve">Then click on “+” Data sources in order to add the database connection parameters.  </w:t>
      </w:r>
    </w:p>
    <w:p w14:paraId="193F7D68" w14:textId="77777777" w:rsidR="00897511" w:rsidRPr="005A7313" w:rsidRDefault="00250CB7">
      <w:pPr>
        <w:spacing w:after="83" w:line="330" w:lineRule="auto"/>
        <w:ind w:left="183" w:right="804" w:hanging="10"/>
        <w:rPr>
          <w:b/>
        </w:rPr>
      </w:pPr>
      <w:r>
        <w:rPr>
          <w:rFonts w:ascii="Arial" w:eastAsia="Arial" w:hAnsi="Arial" w:cs="Arial"/>
          <w:sz w:val="24"/>
        </w:rPr>
        <w:t>Select the DSN-less Data Sources then select the Database and Ve</w:t>
      </w:r>
      <w:r w:rsidR="005A7313">
        <w:rPr>
          <w:rFonts w:ascii="Arial" w:eastAsia="Arial" w:hAnsi="Arial" w:cs="Arial"/>
          <w:sz w:val="24"/>
        </w:rPr>
        <w:t xml:space="preserve">rsion as </w:t>
      </w:r>
      <w:r w:rsidR="005A7313" w:rsidRPr="005A7313">
        <w:rPr>
          <w:rFonts w:ascii="Arial" w:eastAsia="Arial" w:hAnsi="Arial" w:cs="Arial"/>
          <w:b/>
          <w:sz w:val="24"/>
        </w:rPr>
        <w:t>“Oracle”</w:t>
      </w:r>
      <w:r w:rsidR="005A7313">
        <w:rPr>
          <w:rFonts w:ascii="Arial" w:eastAsia="Arial" w:hAnsi="Arial" w:cs="Arial"/>
          <w:sz w:val="24"/>
        </w:rPr>
        <w:t xml:space="preserve"> and </w:t>
      </w:r>
      <w:r w:rsidR="005A7313" w:rsidRPr="005A7313">
        <w:rPr>
          <w:rFonts w:ascii="Arial" w:eastAsia="Arial" w:hAnsi="Arial" w:cs="Arial"/>
          <w:b/>
          <w:sz w:val="24"/>
        </w:rPr>
        <w:t>“Oracle21</w:t>
      </w:r>
      <w:r w:rsidRPr="005A7313">
        <w:rPr>
          <w:rFonts w:ascii="Arial" w:eastAsia="Arial" w:hAnsi="Arial" w:cs="Arial"/>
          <w:b/>
          <w:sz w:val="24"/>
        </w:rPr>
        <w:t xml:space="preserve">c”  </w:t>
      </w:r>
    </w:p>
    <w:p w14:paraId="33BAB8B4" w14:textId="77777777" w:rsidR="00897511" w:rsidRDefault="005A7313" w:rsidP="00C85D4E">
      <w:pPr>
        <w:spacing w:after="10"/>
        <w:ind w:right="1087"/>
      </w:pPr>
      <w:r w:rsidRPr="005A7313">
        <w:rPr>
          <w:rFonts w:ascii="Arial" w:eastAsia="Arial" w:hAnsi="Arial" w:cs="Arial"/>
          <w:noProof/>
          <w:sz w:val="20"/>
        </w:rPr>
        <w:drawing>
          <wp:inline distT="0" distB="0" distL="0" distR="0" wp14:anchorId="216467CA">
            <wp:extent cx="5524457" cy="5354955"/>
            <wp:effectExtent l="0" t="0" r="635" b="0"/>
            <wp:docPr id="1" name="Picture 1" descr="C:\Users\addalasa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dalasa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31" cy="537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CB7">
        <w:rPr>
          <w:rFonts w:ascii="Arial" w:eastAsia="Arial" w:hAnsi="Arial" w:cs="Arial"/>
          <w:sz w:val="20"/>
        </w:rPr>
        <w:t xml:space="preserve"> </w:t>
      </w:r>
      <w:r w:rsidR="00250CB7">
        <w:rPr>
          <w:rFonts w:ascii="Arial" w:eastAsia="Arial" w:hAnsi="Arial" w:cs="Arial"/>
          <w:sz w:val="24"/>
        </w:rPr>
        <w:t xml:space="preserve"> </w:t>
      </w:r>
    </w:p>
    <w:p w14:paraId="1D4C9487" w14:textId="77777777" w:rsidR="00897511" w:rsidRDefault="00250CB7">
      <w:pPr>
        <w:spacing w:after="9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DEACF4B" w14:textId="77777777" w:rsidR="00897511" w:rsidRDefault="00250CB7">
      <w:pPr>
        <w:spacing w:after="71"/>
      </w:pP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41F3854" w14:textId="77777777" w:rsidR="00897511" w:rsidRDefault="00250CB7">
      <w:pPr>
        <w:spacing w:after="83"/>
        <w:ind w:left="183" w:right="804" w:hanging="10"/>
      </w:pPr>
      <w:r>
        <w:rPr>
          <w:rFonts w:ascii="Arial" w:eastAsia="Arial" w:hAnsi="Arial" w:cs="Arial"/>
          <w:sz w:val="24"/>
        </w:rPr>
        <w:t xml:space="preserve">Enter the information as seen above:  </w:t>
      </w:r>
    </w:p>
    <w:p w14:paraId="4CC0BE50" w14:textId="77777777" w:rsidR="00897511" w:rsidRDefault="00250CB7">
      <w:pPr>
        <w:spacing w:after="80"/>
        <w:ind w:left="183" w:hanging="10"/>
      </w:pPr>
      <w:r>
        <w:rPr>
          <w:rFonts w:ascii="Arial" w:eastAsia="Arial" w:hAnsi="Arial" w:cs="Arial"/>
          <w:b/>
          <w:i/>
          <w:sz w:val="24"/>
        </w:rPr>
        <w:t xml:space="preserve">Database: Oracle </w:t>
      </w:r>
      <w:r>
        <w:rPr>
          <w:rFonts w:ascii="Arial" w:eastAsia="Arial" w:hAnsi="Arial" w:cs="Arial"/>
          <w:sz w:val="24"/>
        </w:rPr>
        <w:t xml:space="preserve"> </w:t>
      </w:r>
    </w:p>
    <w:p w14:paraId="1951EE10" w14:textId="77777777" w:rsidR="00897511" w:rsidRDefault="005A7313">
      <w:pPr>
        <w:spacing w:after="80"/>
        <w:ind w:left="183" w:hanging="10"/>
      </w:pPr>
      <w:r>
        <w:rPr>
          <w:rFonts w:ascii="Arial" w:eastAsia="Arial" w:hAnsi="Arial" w:cs="Arial"/>
          <w:b/>
          <w:i/>
          <w:sz w:val="24"/>
        </w:rPr>
        <w:t>Version: Oracle 21</w:t>
      </w:r>
      <w:r w:rsidR="00250CB7">
        <w:rPr>
          <w:rFonts w:ascii="Arial" w:eastAsia="Arial" w:hAnsi="Arial" w:cs="Arial"/>
          <w:b/>
          <w:i/>
          <w:sz w:val="24"/>
        </w:rPr>
        <w:t xml:space="preserve">c </w:t>
      </w:r>
      <w:r w:rsidR="00250CB7">
        <w:rPr>
          <w:rFonts w:ascii="Arial" w:eastAsia="Arial" w:hAnsi="Arial" w:cs="Arial"/>
          <w:sz w:val="24"/>
        </w:rPr>
        <w:t xml:space="preserve"> </w:t>
      </w:r>
    </w:p>
    <w:p w14:paraId="77269DF9" w14:textId="77777777" w:rsidR="00897511" w:rsidRDefault="00250CB7">
      <w:pPr>
        <w:spacing w:after="80"/>
        <w:ind w:left="183" w:hanging="10"/>
      </w:pPr>
      <w:r>
        <w:rPr>
          <w:rFonts w:ascii="Arial" w:eastAsia="Arial" w:hAnsi="Arial" w:cs="Arial"/>
          <w:b/>
          <w:i/>
          <w:sz w:val="24"/>
        </w:rPr>
        <w:t xml:space="preserve">Host Name: 127.0.0.1 </w:t>
      </w:r>
      <w:r>
        <w:rPr>
          <w:rFonts w:ascii="Arial" w:eastAsia="Arial" w:hAnsi="Arial" w:cs="Arial"/>
          <w:sz w:val="24"/>
        </w:rPr>
        <w:t xml:space="preserve"> </w:t>
      </w:r>
    </w:p>
    <w:p w14:paraId="1F874236" w14:textId="77777777" w:rsidR="00897511" w:rsidRDefault="00250CB7">
      <w:pPr>
        <w:spacing w:after="80"/>
        <w:ind w:left="183" w:hanging="10"/>
      </w:pPr>
      <w:r>
        <w:rPr>
          <w:rFonts w:ascii="Arial" w:eastAsia="Arial" w:hAnsi="Arial" w:cs="Arial"/>
          <w:b/>
          <w:i/>
          <w:sz w:val="24"/>
        </w:rPr>
        <w:t xml:space="preserve">Port Number: 1521 </w:t>
      </w:r>
      <w:r>
        <w:rPr>
          <w:rFonts w:ascii="Arial" w:eastAsia="Arial" w:hAnsi="Arial" w:cs="Arial"/>
          <w:sz w:val="24"/>
        </w:rPr>
        <w:t xml:space="preserve"> </w:t>
      </w:r>
    </w:p>
    <w:p w14:paraId="2303C2B3" w14:textId="77777777" w:rsidR="00897511" w:rsidRDefault="005A7313">
      <w:pPr>
        <w:spacing w:after="80"/>
        <w:ind w:left="183" w:hanging="10"/>
      </w:pPr>
      <w:r>
        <w:rPr>
          <w:rFonts w:ascii="Arial" w:eastAsia="Arial" w:hAnsi="Arial" w:cs="Arial"/>
          <w:b/>
          <w:i/>
          <w:sz w:val="24"/>
        </w:rPr>
        <w:t xml:space="preserve">SID: </w:t>
      </w:r>
      <w:proofErr w:type="spellStart"/>
      <w:r>
        <w:rPr>
          <w:rFonts w:ascii="Arial" w:eastAsia="Arial" w:hAnsi="Arial" w:cs="Arial"/>
          <w:b/>
          <w:i/>
          <w:sz w:val="24"/>
        </w:rPr>
        <w:t>orcl</w:t>
      </w:r>
      <w:r w:rsidR="00250CB7">
        <w:rPr>
          <w:rFonts w:ascii="Arial" w:eastAsia="Arial" w:hAnsi="Arial" w:cs="Arial"/>
          <w:b/>
          <w:i/>
          <w:sz w:val="24"/>
        </w:rPr>
        <w:t>cdb</w:t>
      </w:r>
      <w:proofErr w:type="spellEnd"/>
      <w:r w:rsidR="00250CB7">
        <w:rPr>
          <w:rFonts w:ascii="Arial" w:eastAsia="Arial" w:hAnsi="Arial" w:cs="Arial"/>
          <w:b/>
          <w:i/>
          <w:sz w:val="24"/>
        </w:rPr>
        <w:t xml:space="preserve"> </w:t>
      </w:r>
    </w:p>
    <w:p w14:paraId="6250FF87" w14:textId="77777777" w:rsidR="00897511" w:rsidRDefault="00250CB7">
      <w:pPr>
        <w:spacing w:after="3" w:line="301" w:lineRule="auto"/>
        <w:ind w:left="720" w:right="75" w:firstLine="7"/>
      </w:pPr>
      <w:r>
        <w:rPr>
          <w:rFonts w:ascii="Arial" w:eastAsia="Arial" w:hAnsi="Arial" w:cs="Arial"/>
          <w:i/>
          <w:sz w:val="24"/>
        </w:rPr>
        <w:t xml:space="preserve">Note, if you get an error message for SID please go to </w:t>
      </w:r>
      <w:r>
        <w:rPr>
          <w:color w:val="1F1F1F"/>
          <w:sz w:val="24"/>
        </w:rPr>
        <w:t>Oracle VM connection errors FAQs to fix the issue.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867C837" w14:textId="77777777" w:rsidR="00897511" w:rsidRDefault="00250CB7">
      <w:pPr>
        <w:spacing w:after="80"/>
        <w:ind w:left="183" w:hanging="10"/>
      </w:pPr>
      <w:r>
        <w:rPr>
          <w:rFonts w:ascii="Arial" w:eastAsia="Arial" w:hAnsi="Arial" w:cs="Arial"/>
          <w:b/>
          <w:i/>
          <w:sz w:val="24"/>
        </w:rPr>
        <w:t xml:space="preserve">User: system </w:t>
      </w:r>
      <w:r>
        <w:rPr>
          <w:rFonts w:ascii="Arial" w:eastAsia="Arial" w:hAnsi="Arial" w:cs="Arial"/>
          <w:sz w:val="24"/>
        </w:rPr>
        <w:t xml:space="preserve"> </w:t>
      </w:r>
    </w:p>
    <w:p w14:paraId="2078CE95" w14:textId="77777777" w:rsidR="00897511" w:rsidRDefault="00250CB7">
      <w:pPr>
        <w:spacing w:after="80"/>
        <w:ind w:left="183" w:hanging="10"/>
      </w:pPr>
      <w:r>
        <w:rPr>
          <w:rFonts w:ascii="Arial" w:eastAsia="Arial" w:hAnsi="Arial" w:cs="Arial"/>
          <w:b/>
          <w:i/>
          <w:sz w:val="24"/>
        </w:rPr>
        <w:t xml:space="preserve">Password: oracle </w:t>
      </w:r>
      <w:r>
        <w:rPr>
          <w:rFonts w:ascii="Arial" w:eastAsia="Arial" w:hAnsi="Arial" w:cs="Arial"/>
          <w:sz w:val="24"/>
        </w:rPr>
        <w:t xml:space="preserve"> </w:t>
      </w:r>
    </w:p>
    <w:p w14:paraId="5599F37C" w14:textId="77777777" w:rsidR="00897511" w:rsidRDefault="00250CB7">
      <w:pPr>
        <w:spacing w:after="83"/>
        <w:ind w:left="183" w:right="804" w:hanging="10"/>
      </w:pPr>
      <w:r>
        <w:rPr>
          <w:rFonts w:ascii="Arial" w:eastAsia="Arial" w:hAnsi="Arial" w:cs="Arial"/>
          <w:sz w:val="24"/>
        </w:rPr>
        <w:t xml:space="preserve">Click on OK to proceed with the installation.  </w:t>
      </w:r>
    </w:p>
    <w:p w14:paraId="0E1EAF38" w14:textId="77777777" w:rsidR="00897511" w:rsidRDefault="00250CB7" w:rsidP="00C85D4E">
      <w:pPr>
        <w:spacing w:after="8"/>
        <w:ind w:right="749"/>
      </w:pPr>
      <w:r>
        <w:rPr>
          <w:noProof/>
        </w:rPr>
        <w:drawing>
          <wp:inline distT="0" distB="0" distL="0" distR="0" wp14:anchorId="23EE7D56">
            <wp:extent cx="6096635" cy="3314446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33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4A34C2A5" w14:textId="77777777" w:rsidR="00897511" w:rsidRDefault="00250CB7">
      <w:pPr>
        <w:spacing w:after="88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51C22D5" w14:textId="77777777" w:rsidR="00897511" w:rsidRDefault="00250CB7">
      <w:pPr>
        <w:spacing w:after="84"/>
        <w:ind w:left="183" w:right="578" w:hanging="10"/>
      </w:pPr>
      <w:r>
        <w:rPr>
          <w:rFonts w:ascii="Arial" w:eastAsia="Arial" w:hAnsi="Arial" w:cs="Arial"/>
          <w:sz w:val="24"/>
        </w:rPr>
        <w:t xml:space="preserve">You will be able to see a blue “Oracle” database icon under the “Data Sources”.  </w:t>
      </w:r>
    </w:p>
    <w:p w14:paraId="03713EFE" w14:textId="77777777" w:rsidR="00897511" w:rsidRDefault="00250CB7">
      <w:pPr>
        <w:spacing w:after="3" w:line="330" w:lineRule="auto"/>
        <w:ind w:left="183" w:right="578" w:hanging="10"/>
      </w:pPr>
      <w:r>
        <w:rPr>
          <w:rFonts w:ascii="Arial" w:eastAsia="Arial" w:hAnsi="Arial" w:cs="Arial"/>
          <w:sz w:val="24"/>
        </w:rPr>
        <w:t xml:space="preserve">Click on the “Oracle Data Sources”, so that data loads in the </w:t>
      </w:r>
      <w:r w:rsidR="005A7313">
        <w:rPr>
          <w:rFonts w:ascii="Arial" w:eastAsia="Arial" w:hAnsi="Arial" w:cs="Arial"/>
          <w:sz w:val="24"/>
        </w:rPr>
        <w:t>Micro Strategy</w:t>
      </w:r>
      <w:r>
        <w:rPr>
          <w:rFonts w:ascii="Arial" w:eastAsia="Arial" w:hAnsi="Arial" w:cs="Arial"/>
          <w:sz w:val="24"/>
        </w:rPr>
        <w:t xml:space="preserve"> application. Once you select the “Oracle” database option, you can then select the arrow on </w:t>
      </w:r>
      <w:r w:rsidR="005A7313">
        <w:rPr>
          <w:rFonts w:ascii="Arial" w:eastAsia="Arial" w:hAnsi="Arial" w:cs="Arial"/>
          <w:sz w:val="24"/>
        </w:rPr>
        <w:t>the “</w:t>
      </w:r>
      <w:r>
        <w:rPr>
          <w:rFonts w:ascii="Arial" w:eastAsia="Arial" w:hAnsi="Arial" w:cs="Arial"/>
          <w:sz w:val="24"/>
        </w:rPr>
        <w:t xml:space="preserve">Available Tables” as shown below:  </w:t>
      </w:r>
    </w:p>
    <w:p w14:paraId="2A8A422F" w14:textId="77777777" w:rsidR="00897511" w:rsidRDefault="00250CB7">
      <w:pPr>
        <w:spacing w:after="0"/>
      </w:pP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519C97D" w14:textId="77777777" w:rsidR="00897511" w:rsidRDefault="00250CB7">
      <w:pPr>
        <w:spacing w:after="69" w:line="243" w:lineRule="auto"/>
        <w:ind w:right="6404" w:firstLine="102"/>
      </w:pPr>
      <w:r>
        <w:rPr>
          <w:noProof/>
        </w:rPr>
        <w:drawing>
          <wp:inline distT="0" distB="0" distL="0" distR="0" wp14:anchorId="0F4B14A0">
            <wp:extent cx="2477135" cy="2760472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7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9536DAB" w14:textId="77777777" w:rsidR="00897511" w:rsidRDefault="00250CB7">
      <w:pPr>
        <w:spacing w:after="83"/>
        <w:ind w:left="183" w:right="804" w:hanging="10"/>
      </w:pPr>
      <w:r>
        <w:rPr>
          <w:rFonts w:ascii="Arial" w:eastAsia="Arial" w:hAnsi="Arial" w:cs="Arial"/>
          <w:sz w:val="24"/>
        </w:rPr>
        <w:t xml:space="preserve">This will load the Tables which are present in the Oracle database as seen below:  </w:t>
      </w:r>
    </w:p>
    <w:p w14:paraId="30A307DF" w14:textId="77777777" w:rsidR="00897511" w:rsidRDefault="00250CB7">
      <w:pPr>
        <w:spacing w:after="4"/>
        <w:jc w:val="righ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7971CC2D" w14:textId="77777777" w:rsidR="00897511" w:rsidRDefault="00250CB7">
      <w:pPr>
        <w:spacing w:after="113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DB2D635" w14:textId="77777777" w:rsidR="00897511" w:rsidRDefault="00250CB7">
      <w:pPr>
        <w:spacing w:after="11" w:line="328" w:lineRule="auto"/>
        <w:ind w:left="183" w:right="804" w:hanging="10"/>
      </w:pPr>
      <w:r>
        <w:rPr>
          <w:rFonts w:ascii="Arial" w:eastAsia="Arial" w:hAnsi="Arial" w:cs="Arial"/>
          <w:sz w:val="24"/>
        </w:rPr>
        <w:t xml:space="preserve">This shows that the connection is successful and the tables are extracted from the Oracle VM databases.  </w:t>
      </w:r>
    </w:p>
    <w:p w14:paraId="70D06C78" w14:textId="77777777" w:rsidR="00897511" w:rsidRDefault="00250CB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 w:rsidR="005A7313" w:rsidRPr="005A7313">
        <w:rPr>
          <w:rFonts w:ascii="Arial" w:eastAsia="Arial" w:hAnsi="Arial" w:cs="Arial"/>
          <w:noProof/>
          <w:sz w:val="24"/>
        </w:rPr>
        <w:drawing>
          <wp:inline distT="0" distB="0" distL="0" distR="0" wp14:anchorId="4E63036F">
            <wp:extent cx="6108839" cy="3771900"/>
            <wp:effectExtent l="0" t="0" r="6350" b="0"/>
            <wp:docPr id="2" name="Picture 2" descr="C:\Users\addalasa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dalasa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177" cy="377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20CC" w14:textId="77777777" w:rsidR="005A7313" w:rsidRDefault="005A7313">
      <w:pPr>
        <w:spacing w:after="0"/>
        <w:rPr>
          <w:rFonts w:ascii="Arial" w:eastAsia="Arial" w:hAnsi="Arial" w:cs="Arial"/>
          <w:sz w:val="24"/>
        </w:rPr>
      </w:pPr>
    </w:p>
    <w:p w14:paraId="129CE67D" w14:textId="77777777" w:rsidR="005A7313" w:rsidRDefault="005A7313">
      <w:pPr>
        <w:spacing w:after="0"/>
        <w:rPr>
          <w:rFonts w:ascii="Arial" w:eastAsia="Arial" w:hAnsi="Arial" w:cs="Arial"/>
          <w:sz w:val="24"/>
        </w:rPr>
      </w:pPr>
    </w:p>
    <w:p w14:paraId="2842FB9D" w14:textId="77777777" w:rsidR="005A7313" w:rsidRDefault="005A7313">
      <w:pPr>
        <w:spacing w:after="0"/>
      </w:pPr>
      <w:r>
        <w:rPr>
          <w:rFonts w:ascii="Arial" w:eastAsia="Arial" w:hAnsi="Arial" w:cs="Arial"/>
          <w:sz w:val="24"/>
        </w:rPr>
        <w:t>Choose the desire table which will load to MicroStrategy.</w:t>
      </w:r>
    </w:p>
    <w:sectPr w:rsidR="005A7313">
      <w:footerReference w:type="default" r:id="rId16"/>
      <w:pgSz w:w="12240" w:h="15840"/>
      <w:pgMar w:top="1360" w:right="529" w:bottom="582" w:left="12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080EF" w14:textId="77777777" w:rsidR="00667475" w:rsidRDefault="00667475" w:rsidP="00B50217">
      <w:pPr>
        <w:spacing w:after="0" w:line="240" w:lineRule="auto"/>
      </w:pPr>
      <w:r>
        <w:separator/>
      </w:r>
    </w:p>
  </w:endnote>
  <w:endnote w:type="continuationSeparator" w:id="0">
    <w:p w14:paraId="2B024B0C" w14:textId="77777777" w:rsidR="00667475" w:rsidRDefault="00667475" w:rsidP="00B50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7D604" w14:textId="77777777" w:rsidR="00B50217" w:rsidRDefault="00B5021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827E7D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1"/>
                          <a:ext cx="59055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B67B0" w14:textId="42D90D80" w:rsidR="00B50217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b/>
                                  <w:i/>
                                  <w:color w:val="2E74B5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85D4E">
                                  <w:rPr>
                                    <w:b/>
                                    <w:i/>
                                    <w:color w:val="2E74B5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B5021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827E7D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width:59055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63B67B0" w14:textId="42D90D80" w:rsidR="00B50217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b/>
                            <w:i/>
                            <w:color w:val="2E74B5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C85D4E">
                            <w:rPr>
                              <w:b/>
                              <w:i/>
                              <w:color w:val="2E74B5"/>
                            </w:rPr>
                            <w:t xml:space="preserve">     </w:t>
                          </w:r>
                        </w:sdtContent>
                      </w:sdt>
                      <w:r w:rsidR="00B5021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E5F92" w14:textId="77777777" w:rsidR="00667475" w:rsidRDefault="00667475" w:rsidP="00B50217">
      <w:pPr>
        <w:spacing w:after="0" w:line="240" w:lineRule="auto"/>
      </w:pPr>
      <w:r>
        <w:separator/>
      </w:r>
    </w:p>
  </w:footnote>
  <w:footnote w:type="continuationSeparator" w:id="0">
    <w:p w14:paraId="61234AE9" w14:textId="77777777" w:rsidR="00667475" w:rsidRDefault="00667475" w:rsidP="00B502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11"/>
    <w:rsid w:val="00250CB7"/>
    <w:rsid w:val="005A7313"/>
    <w:rsid w:val="00667475"/>
    <w:rsid w:val="00897511"/>
    <w:rsid w:val="00A84A01"/>
    <w:rsid w:val="00B50217"/>
    <w:rsid w:val="00C8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F1513"/>
  <w15:docId w15:val="{A8F4B0F7-EC4B-4CF2-A220-27D29B57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21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50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21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4E877-2D9B-4965-8D6F-02FCAD59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Balasubramanianramasubramanian, Arvind2</dc:creator>
  <cp:keywords/>
  <cp:lastModifiedBy>Addala, Sarat Chandra</cp:lastModifiedBy>
  <cp:revision>4</cp:revision>
  <dcterms:created xsi:type="dcterms:W3CDTF">2023-05-17T16:47:00Z</dcterms:created>
  <dcterms:modified xsi:type="dcterms:W3CDTF">2023-08-22T14:08:00Z</dcterms:modified>
</cp:coreProperties>
</file>