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Credly</w:t>
        </w:r>
      </w:hyperlink>
      <w:r>
        <w:t xml:space="preserve"> </w:t>
      </w:r>
      <w:r>
        <w:t xml:space="preserve">| Toronto, Ontario | 416-528-3258</w:t>
      </w:r>
    </w:p>
    <w:p>
      <w:pPr>
        <w:pStyle w:val="Heading2"/>
      </w:pPr>
      <w:bookmarkStart w:id="26" w:name="data-scientist"/>
      <w:r>
        <w:t xml:space="preserve">Data Scientist</w:t>
      </w:r>
      <w:bookmarkEnd w:id="26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and time series analysis and forecasting. Solid command line and systems administration experience.</w:t>
      </w:r>
    </w:p>
    <w:p>
      <w:pPr>
        <w:pStyle w:val="Heading3"/>
      </w:pPr>
      <w:bookmarkStart w:id="27" w:name="key-skills"/>
      <w:r>
        <w:t xml:space="preserve">Key Skills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Data cleaning and engineering</w:t>
      </w:r>
    </w:p>
    <w:p>
      <w:pPr>
        <w:numPr>
          <w:ilvl w:val="0"/>
          <w:numId w:val="1001"/>
        </w:numPr>
        <w:pStyle w:val="Compact"/>
      </w:pPr>
      <w:r>
        <w:t xml:space="preserve">SQL data pipeline development</w:t>
      </w:r>
    </w:p>
    <w:p>
      <w:pPr>
        <w:numPr>
          <w:ilvl w:val="0"/>
          <w:numId w:val="1001"/>
        </w:numPr>
        <w:pStyle w:val="Compact"/>
      </w:pPr>
      <w:r>
        <w:t xml:space="preserve">Data modeling</w:t>
      </w:r>
    </w:p>
    <w:p>
      <w:pPr>
        <w:numPr>
          <w:ilvl w:val="0"/>
          <w:numId w:val="1001"/>
        </w:numPr>
        <w:pStyle w:val="Compact"/>
      </w:pPr>
      <w:r>
        <w:t xml:space="preserve">ETL</w:t>
      </w:r>
    </w:p>
    <w:p>
      <w:pPr>
        <w:numPr>
          <w:ilvl w:val="0"/>
          <w:numId w:val="1001"/>
        </w:numPr>
        <w:pStyle w:val="Compact"/>
      </w:pPr>
      <w:r>
        <w:t xml:space="preserve">Classical time series analysis (SARIMAX)</w:t>
      </w:r>
    </w:p>
    <w:p>
      <w:pPr>
        <w:numPr>
          <w:ilvl w:val="0"/>
          <w:numId w:val="1001"/>
        </w:numPr>
        <w:pStyle w:val="Compact"/>
      </w:pPr>
      <w:r>
        <w:t xml:space="preserve">Feature engineering for time series machine learning</w:t>
      </w:r>
    </w:p>
    <w:p>
      <w:pPr>
        <w:numPr>
          <w:ilvl w:val="0"/>
          <w:numId w:val="1001"/>
        </w:numPr>
        <w:pStyle w:val="Compact"/>
      </w:pPr>
      <w:r>
        <w:t xml:space="preserve">Geospatial analysis</w:t>
      </w:r>
    </w:p>
    <w:p>
      <w:pPr>
        <w:numPr>
          <w:ilvl w:val="0"/>
          <w:numId w:val="1001"/>
        </w:numPr>
        <w:pStyle w:val="Compact"/>
      </w:pPr>
      <w:r>
        <w:t xml:space="preserve">Data documentation and stewardship</w:t>
      </w:r>
    </w:p>
    <w:p>
      <w:pPr>
        <w:numPr>
          <w:ilvl w:val="0"/>
          <w:numId w:val="1001"/>
        </w:numPr>
        <w:pStyle w:val="Compact"/>
      </w:pPr>
      <w:r>
        <w:t xml:space="preserve">Technical training (developing and delivering)</w:t>
      </w:r>
    </w:p>
    <w:p>
      <w:pPr>
        <w:pStyle w:val="Heading3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Canadian Tire, Toronto.</w:t>
      </w:r>
      <w:r>
        <w:br/>
      </w:r>
      <w:r>
        <w:t xml:space="preserve">Data Science Associate, June 2022 - August 2023</w:t>
      </w:r>
    </w:p>
    <w:p>
      <w:pPr>
        <w:numPr>
          <w:ilvl w:val="0"/>
          <w:numId w:val="1002"/>
        </w:numPr>
        <w:pStyle w:val="Compact"/>
      </w:pPr>
      <w:r>
        <w:t xml:space="preserve">Blended pure data science methods with business insights to satisfy stakeholders.</w:t>
      </w:r>
    </w:p>
    <w:p>
      <w:pPr>
        <w:numPr>
          <w:ilvl w:val="0"/>
          <w:numId w:val="1002"/>
        </w:numPr>
        <w:pStyle w:val="Compact"/>
      </w:pPr>
      <w:r>
        <w:t xml:space="preserve">Developed store similarity metrics.</w:t>
      </w:r>
    </w:p>
    <w:p>
      <w:pPr>
        <w:numPr>
          <w:ilvl w:val="0"/>
          <w:numId w:val="1002"/>
        </w:numPr>
        <w:pStyle w:val="Compact"/>
      </w:pPr>
      <w:r>
        <w:t xml:space="preserve">Initiated a pipeline from Google Analytics.</w:t>
      </w:r>
    </w:p>
    <w:p>
      <w:pPr>
        <w:numPr>
          <w:ilvl w:val="0"/>
          <w:numId w:val="1002"/>
        </w:numPr>
        <w:pStyle w:val="Compact"/>
      </w:pPr>
      <w:r>
        <w:t xml:space="preserve">Built a data pipeline and dashboard for store participation in deals using SQL.</w:t>
      </w:r>
    </w:p>
    <w:p>
      <w:pPr>
        <w:pStyle w:val="FirstParagraph"/>
      </w:pPr>
      <w:r>
        <w:rPr>
          <w:b/>
        </w:rPr>
        <w:t xml:space="preserve">Consilium Crypto, Toronto.</w:t>
      </w:r>
      <w:r>
        <w:br/>
      </w:r>
      <w:r>
        <w:t xml:space="preserve">Data Science Intern, January 2019 - April 2019</w:t>
      </w:r>
    </w:p>
    <w:p>
      <w:pPr>
        <w:numPr>
          <w:ilvl w:val="0"/>
          <w:numId w:val="1003"/>
        </w:numPr>
        <w:pStyle w:val="Compact"/>
      </w:pPr>
      <w:r>
        <w:t xml:space="preserve">Loaded, cleaned, and engineered features for time series data on cryptocurrency.</w:t>
      </w:r>
    </w:p>
    <w:p>
      <w:pPr>
        <w:numPr>
          <w:ilvl w:val="0"/>
          <w:numId w:val="1003"/>
        </w:numPr>
        <w:pStyle w:val="Compact"/>
      </w:pPr>
      <w:r>
        <w:t xml:space="preserve">Built and tested predictive models for price and volume.</w:t>
      </w:r>
    </w:p>
    <w:p>
      <w:pPr>
        <w:pStyle w:val="FirstParagraph"/>
      </w:pPr>
      <w:r>
        <w:rPr>
          <w:b/>
        </w:rPr>
        <w:t xml:space="preserve">Jordan Bell Tutoring, Toronto.</w:t>
      </w:r>
      <w:r>
        <w:br/>
      </w:r>
      <w:r>
        <w:t xml:space="preserve">Mathematics Tutor, January 2021 - June 2022</w:t>
      </w:r>
    </w:p>
    <w:p>
      <w:pPr>
        <w:pStyle w:val="BodyText"/>
      </w:pPr>
      <w:r>
        <w:rPr>
          <w:b/>
        </w:rPr>
        <w:t xml:space="preserve">University of Toronto, Toronto.</w:t>
      </w:r>
      <w:r>
        <w:br/>
      </w:r>
      <w:r>
        <w:t xml:space="preserve">Mathematics Course Instructor, April 2013 - April 2017</w:t>
      </w:r>
    </w:p>
    <w:p>
      <w:pPr>
        <w:numPr>
          <w:ilvl w:val="0"/>
          <w:numId w:val="1004"/>
        </w:numPr>
        <w:pStyle w:val="Compact"/>
      </w:pPr>
      <w:r>
        <w:t xml:space="preserve">Mentored students and developed course materials.</w:t>
      </w:r>
    </w:p>
    <w:p>
      <w:pPr>
        <w:pStyle w:val="Heading3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</w:t>
      </w:r>
    </w:p>
    <w:p>
      <w:pPr>
        <w:pStyle w:val="BodyTex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pStyle w:val="BodyTex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3"/>
      </w:pPr>
      <w:bookmarkStart w:id="30" w:name="languages"/>
      <w:r>
        <w:t xml:space="preserve">Languages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SQL (MySQL, PostgreSQL, Hive, Spark, BigQuery, Oracle, Teradata)</w:t>
      </w:r>
    </w:p>
    <w:p>
      <w:pPr>
        <w:numPr>
          <w:ilvl w:val="0"/>
          <w:numId w:val="1005"/>
        </w:numPr>
        <w:pStyle w:val="Compact"/>
      </w:pPr>
      <w:r>
        <w:t xml:space="preserve">NoSQL (Redis, MongoDB)</w:t>
      </w:r>
    </w:p>
    <w:p>
      <w:pPr>
        <w:numPr>
          <w:ilvl w:val="0"/>
          <w:numId w:val="1005"/>
        </w:numPr>
        <w:pStyle w:val="Compact"/>
      </w:pPr>
      <w:r>
        <w:t xml:space="preserve">Python</w:t>
      </w:r>
    </w:p>
    <w:p>
      <w:pPr>
        <w:numPr>
          <w:ilvl w:val="0"/>
          <w:numId w:val="1005"/>
        </w:numPr>
        <w:pStyle w:val="Compact"/>
      </w:pPr>
      <w:r>
        <w:t xml:space="preserve">Bash scripting and CLI tools (awk and sed for text processing with regex, gnuplot for data plotting, ImageMagick for image manipulation, ffmpeg for video editing, GDAL for GIS transformation)</w:t>
      </w:r>
    </w:p>
    <w:p>
      <w:pPr>
        <w:numPr>
          <w:ilvl w:val="0"/>
          <w:numId w:val="1005"/>
        </w:numPr>
        <w:pStyle w:val="Compact"/>
      </w:pPr>
      <w:r>
        <w:t xml:space="preserve">R, SAS, Excel, PowerBI DAX and Power Query M</w:t>
      </w:r>
    </w:p>
    <w:p>
      <w:pPr>
        <w:numPr>
          <w:ilvl w:val="0"/>
          <w:numId w:val="1005"/>
        </w:numPr>
        <w:pStyle w:val="Compact"/>
      </w:pPr>
      <w:r>
        <w:t xml:space="preserve">Automata theory and regular expressions, relational algebra.</w:t>
      </w:r>
    </w:p>
    <w:p>
      <w:pPr>
        <w:pStyle w:val="Heading3"/>
      </w:pPr>
      <w:bookmarkStart w:id="31" w:name="software-and-platforms"/>
      <w:r>
        <w:t xml:space="preserve">Software and Platforms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Hitachi Pentaho</w:t>
            </w:r>
          </w:p>
        </w:tc>
        <w:tc>
          <w:p>
            <w:pPr>
              <w:pStyle w:val="Compact"/>
              <w:jc w:val="left"/>
            </w:pPr>
            <w:r>
              <w:t xml:space="preserve">Amazon S3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Talend</w:t>
            </w:r>
          </w:p>
        </w:tc>
        <w:tc>
          <w:p>
            <w:pPr>
              <w:pStyle w:val="Compact"/>
              <w:jc w:val="left"/>
            </w:pPr>
            <w:r>
              <w:t xml:space="preserve">Microsoft Azure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KNIME</w:t>
            </w:r>
          </w:p>
        </w:tc>
        <w:tc>
          <w:p>
            <w:pPr>
              <w:pStyle w:val="Compact"/>
              <w:jc w:val="left"/>
            </w:pPr>
            <w:r>
              <w:t xml:space="preserve">Google Cloud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PowerBI</w:t>
            </w:r>
          </w:p>
        </w:tc>
        <w:tc>
          <w:p>
            <w:pPr>
              <w:pStyle w:val="Compact"/>
              <w:jc w:val="left"/>
            </w:pPr>
            <w:r>
              <w:t xml:space="preserve">Databricks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Tableau</w:t>
            </w:r>
          </w:p>
        </w:tc>
        <w:tc>
          <w:p>
            <w:pPr>
              <w:pStyle w:val="Compact"/>
              <w:jc w:val="left"/>
            </w:pPr>
            <w:r>
              <w:t xml:space="preserve">Cloudera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MicroStrategy</w:t>
            </w:r>
          </w:p>
        </w:tc>
        <w:tc>
          <w:p>
            <w:pPr>
              <w:pStyle w:val="Compact"/>
              <w:jc w:val="left"/>
            </w:pPr>
            <w:r>
              <w:t xml:space="preserve">Teradata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ArcGIS, Mapbox, CARTO</w:t>
            </w:r>
          </w:p>
        </w:tc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Excel, Google Sheets</w:t>
            </w:r>
          </w:p>
        </w:tc>
        <w:tc>
          <w:p>
            <w:pPr>
              <w:pStyle w:val="Compact"/>
              <w:jc w:val="left"/>
            </w:pPr>
            <w:r>
              <w:t xml:space="preserve">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git, SSH, PGP</w:t>
            </w:r>
          </w:p>
        </w:tc>
        <w:tc>
          <w:p>
            <w:pPr>
              <w:pStyle w:val="Compact"/>
              <w:jc w:val="left"/>
            </w:pPr>
            <w:r>
              <w:t xml:space="preserve">Datadog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Redis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VMware, Virtualbox</w:t>
            </w:r>
          </w:p>
        </w:tc>
        <w:tc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Atlassian Bitbucket, Confluence, Jira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H2O</w:t>
            </w:r>
          </w:p>
        </w:tc>
      </w:tr>
    </w:tbl>
    <w:p>
      <w:pPr>
        <w:pStyle w:val="Heading3"/>
      </w:pPr>
      <w:bookmarkStart w:id="32" w:name="python-libraries-working-experience"/>
      <w:r>
        <w:t xml:space="preserve">Python Libraries Working Experience</w:t>
      </w:r>
      <w:bookmarkEnd w:id="32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manipulation</w:t>
      </w:r>
      <w:r>
        <w:t xml:space="preserve">: NumPy, pandas, PySpark, Dask, imageio, librosa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modeling</w:t>
      </w:r>
      <w:r>
        <w:t xml:space="preserve">: SQLAlchemy, Pydantic, erdantic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Visualization</w:t>
      </w:r>
      <w:r>
        <w:t xml:space="preserve">: Matplotlib, Seaborn, Graphviz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Regression, classification and clustering</w:t>
      </w:r>
      <w:r>
        <w:t xml:space="preserve">: sklearn, scipy.spatial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Deep learning</w:t>
      </w:r>
      <w:r>
        <w:t xml:space="preserve">: Keras, TensorFlow, PyTorch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Time series analysis</w:t>
      </w:r>
      <w:r>
        <w:t xml:space="preserve">: statsmodels.tsa, sktime, pmdarima, tsfresh, scipy.signal, scipy.fft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Text processing</w:t>
      </w:r>
      <w:r>
        <w:t xml:space="preserve">: re, sklearn.preprocessing, sklearn.feature_extraction, automata-lib, spaCy, NLTK, Gensim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Geospatial data</w:t>
      </w:r>
      <w:r>
        <w:t xml:space="preserve">: GeoPandas, Rasterio, xarray, h3, Cartopy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Bayesian estimation</w:t>
      </w:r>
      <w:r>
        <w:t xml:space="preserve">: ArviZ, PyMC3,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Numerical mathematics</w:t>
      </w:r>
      <w:r>
        <w:t xml:space="preserve">: scipy.integrate, scipy.optimize, Theano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Symbolic mathematics</w:t>
      </w:r>
      <w:r>
        <w:t xml:space="preserve">: SymPy</w:t>
      </w:r>
    </w:p>
    <w:p>
      <w:pPr>
        <w:pStyle w:val="Heading3"/>
      </w:pPr>
      <w:bookmarkStart w:id="33" w:name="selected-personal-projects"/>
      <w:r>
        <w:t xml:space="preserve">Selected Personal Projects</w:t>
      </w:r>
      <w:bookmarkEnd w:id="33"/>
    </w:p>
    <w:p>
      <w:pPr>
        <w:pStyle w:val="FirstParagraph"/>
      </w:pPr>
      <w:hyperlink r:id="rId34">
        <w:r>
          <w:rPr>
            <w:rStyle w:val="Hyperlink"/>
            <w:b/>
          </w:rPr>
          <w:t xml:space="preserve">USCG NAIS Data Project</w:t>
        </w:r>
      </w:hyperlink>
    </w:p>
    <w:p>
      <w:pPr>
        <w:numPr>
          <w:ilvl w:val="0"/>
          <w:numId w:val="1007"/>
        </w:numPr>
        <w:pStyle w:val="Compact"/>
      </w:pPr>
      <w:r>
        <w:t xml:space="preserve">Analyzed AIS data to estimate shipping activity.</w:t>
      </w:r>
    </w:p>
    <w:p>
      <w:pPr>
        <w:numPr>
          <w:ilvl w:val="0"/>
          <w:numId w:val="1007"/>
        </w:numPr>
        <w:pStyle w:val="Compact"/>
      </w:pPr>
      <w:r>
        <w:t xml:space="preserve">Created visualizations for maritime traffic data.</w:t>
      </w:r>
    </w:p>
    <w:p>
      <w:pPr>
        <w:numPr>
          <w:ilvl w:val="0"/>
          <w:numId w:val="1007"/>
        </w:numPr>
        <w:pStyle w:val="Compact"/>
      </w:pPr>
      <w:r>
        <w:t xml:space="preserve">1-minute frequency AIS message data for 2022 for all vessels in US coastal and inland waters (2.9 billion entries)</w:t>
      </w:r>
    </w:p>
    <w:p>
      <w:pPr>
        <w:numPr>
          <w:ilvl w:val="0"/>
          <w:numId w:val="1007"/>
        </w:numPr>
        <w:pStyle w:val="Compact"/>
      </w:pPr>
      <w:r>
        <w:t xml:space="preserve">Feature engineering for sessionizing vessel activity</w:t>
      </w:r>
    </w:p>
    <w:p>
      <w:pPr>
        <w:pStyle w:val="FirstParagraph"/>
      </w:pPr>
      <w:hyperlink r:id="rId35">
        <w:r>
          <w:rPr>
            <w:rStyle w:val="Hyperlink"/>
            <w:b/>
          </w:rPr>
          <w:t xml:space="preserve">Canada 2021 Census by Forward Sortation Areas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Conducted clustering and regression analyses on census data.</w:t>
      </w:r>
    </w:p>
    <w:p>
      <w:pPr>
        <w:pStyle w:val="Heading3"/>
      </w:pPr>
      <w:bookmarkStart w:id="36" w:name="selected-online-courses"/>
      <w:r>
        <w:t xml:space="preserve">Selected Online Courses</w:t>
      </w:r>
      <w:bookmarkEnd w:id="36"/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Teradata - Intro to Advanced SQL Engine 17.10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Datadog Fundamentals 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Talend Data Fabric Explorer</w:t>
        </w:r>
      </w:hyperlink>
    </w:p>
    <w:p>
      <w:pPr>
        <w:numPr>
          <w:ilvl w:val="0"/>
          <w:numId w:val="1009"/>
        </w:numPr>
        <w:pStyle w:val="Compact"/>
      </w:pPr>
      <w:hyperlink r:id="rId40">
        <w:r>
          <w:rPr>
            <w:rStyle w:val="Hyperlink"/>
          </w:rPr>
          <w:t xml:space="preserve">Containers &amp; Kubernetes Essentials by IBM</w:t>
        </w:r>
      </w:hyperlink>
    </w:p>
    <w:p>
      <w:pPr>
        <w:numPr>
          <w:ilvl w:val="0"/>
          <w:numId w:val="1009"/>
        </w:numPr>
        <w:pStyle w:val="Compact"/>
      </w:pPr>
      <w:hyperlink r:id="rId41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9"/>
        </w:numPr>
        <w:pStyle w:val="Compact"/>
      </w:pPr>
      <w:hyperlink r:id="rId42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9"/>
        </w:numPr>
        <w:pStyle w:val="Compact"/>
      </w:pPr>
      <w:hyperlink r:id="rId43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9"/>
        </w:numPr>
        <w:pStyle w:val="Compact"/>
      </w:pPr>
      <w:hyperlink r:id="rId44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9"/>
        </w:numPr>
        <w:pStyle w:val="Compact"/>
      </w:pPr>
      <w:hyperlink r:id="rId45">
        <w:r>
          <w:rPr>
            <w:rStyle w:val="Hyperlink"/>
          </w:rPr>
          <w:t xml:space="preserve">Open Source Software Development, Linux and Git Specialization by The Linux Foundation</w:t>
        </w:r>
      </w:hyperlink>
    </w:p>
    <w:p>
      <w:pPr>
        <w:pStyle w:val="Heading3"/>
      </w:pPr>
      <w:bookmarkStart w:id="46" w:name="selected-publications"/>
      <w:r>
        <w:t xml:space="preserve">Selected Publications</w:t>
      </w:r>
      <w:bookmarkEnd w:id="46"/>
    </w:p>
    <w:p>
      <w:pPr>
        <w:pStyle w:val="FirstParagraph"/>
      </w:pPr>
      <w:r>
        <w:t xml:space="preserve">Bell, Jordan, and Viktor Blåsjö.</w:t>
      </w:r>
      <w:r>
        <w:t xml:space="preserve"> </w:t>
      </w:r>
      <w:r>
        <w:t xml:space="preserve">“</w:t>
      </w:r>
      <w:r>
        <w:t xml:space="preserve">Pietro Mengoli’s 1650 Proof that the Harmonic Series Diverges.</w:t>
      </w:r>
      <w:r>
        <w:t xml:space="preserve">”</w:t>
      </w:r>
      <w:r>
        <w:t xml:space="preserve"> </w:t>
      </w:r>
      <w:r>
        <w:t xml:space="preserve">Mathematics Magazine 91, no. 5 (2018): 341–47.</w:t>
      </w:r>
      <w:r>
        <w:t xml:space="preserve"> </w:t>
      </w:r>
      <w:hyperlink r:id="rId47">
        <w:r>
          <w:rPr>
            <w:rStyle w:val="Hyperlink"/>
          </w:rPr>
          <w:t xml:space="preserve">https://doi.org/10.1080/0025570X.2018.1506656</w:t>
        </w:r>
      </w:hyperlink>
      <w:r>
        <w:t xml:space="preserve">. 2019 recipient of</w:t>
      </w:r>
      <w:r>
        <w:t xml:space="preserve"> </w:t>
      </w:r>
      <w:hyperlink r:id="rId48">
        <w:r>
          <w:rPr>
            <w:rStyle w:val="Hyperlink"/>
          </w:rPr>
          <w:t xml:space="preserve">Carl B. Allendoerfer Award</w:t>
        </w:r>
      </w:hyperlink>
      <w:r>
        <w:t xml:space="preserve">, MAA</w:t>
      </w:r>
    </w:p>
    <w:p>
      <w:pPr>
        <w:pStyle w:val="BodyText"/>
      </w:pPr>
      <w:r>
        <w:t xml:space="preserve">Andrews, George E., and Bell, Jordan.</w:t>
      </w:r>
      <w:r>
        <w:t xml:space="preserve"> </w:t>
      </w:r>
      <w:r>
        <w:t xml:space="preserve">“</w:t>
      </w:r>
      <w:r>
        <w:t xml:space="preserve">Euler’s Pentagonal Number Theorem and the Rogers-Fine Identity.</w:t>
      </w:r>
      <w:r>
        <w:t xml:space="preserve">”</w:t>
      </w:r>
      <w:r>
        <w:t xml:space="preserve"> </w:t>
      </w:r>
      <w:r>
        <w:t xml:space="preserve">Annals of Combinatorics 16 (2012): 411–420.</w:t>
      </w:r>
      <w:r>
        <w:t xml:space="preserve"> </w:t>
      </w:r>
      <w:hyperlink r:id="rId49">
        <w:r>
          <w:rPr>
            <w:rStyle w:val="Hyperlink"/>
          </w:rPr>
          <w:t xml:space="preserve">https://doi.org/10.1007/s00026-012-0139-4</w:t>
        </w:r>
      </w:hyperlink>
    </w:p>
    <w:p>
      <w:pPr>
        <w:pStyle w:val="BodyText"/>
      </w:pPr>
      <w:r>
        <w:t xml:space="preserve">Bell, Jordan.</w:t>
      </w:r>
      <w:r>
        <w:t xml:space="preserve"> </w:t>
      </w:r>
      <w:r>
        <w:t xml:space="preserve">“</w:t>
      </w:r>
      <w:r>
        <w:t xml:space="preserve">A Summary of Euler’s Work on the Pentagonal Number Theorem.</w:t>
      </w:r>
      <w:r>
        <w:t xml:space="preserve">”</w:t>
      </w:r>
      <w:r>
        <w:t xml:space="preserve"> </w:t>
      </w:r>
      <w:r>
        <w:t xml:space="preserve">Archive for History of Exact Sciences 64, no. 3 (2010): 301–73.</w:t>
      </w:r>
      <w:r>
        <w:t xml:space="preserve"> </w:t>
      </w:r>
      <w:hyperlink r:id="rId50">
        <w:r>
          <w:rPr>
            <w:rStyle w:val="Hyperlink"/>
          </w:rPr>
          <w:t xml:space="preserve">https://doi.org/10.1007/s00407-010-0057-y</w:t>
        </w:r>
      </w:hyperlink>
    </w:p>
    <w:p>
      <w:pPr>
        <w:pStyle w:val="BodyText"/>
      </w:pPr>
      <w:r>
        <w:t xml:space="preserve">Bell, Jordan, and Brett Stevens.</w:t>
      </w:r>
      <w:r>
        <w:t xml:space="preserve"> </w:t>
      </w:r>
      <w:r>
        <w:t xml:space="preserve">“</w:t>
      </w:r>
      <w:r>
        <w:t xml:space="preserve">A Survey of Known Results and Research Areas for</w:t>
      </w:r>
      <w:r>
        <w:t xml:space="preserve"> </w:t>
      </w:r>
      <w:r>
        <w:rPr>
          <w:i/>
        </w:rPr>
        <w:t xml:space="preserve">n</w:t>
      </w:r>
      <w:r>
        <w:t xml:space="preserve">-Queens.</w:t>
      </w:r>
      <w:r>
        <w:t xml:space="preserve">”</w:t>
      </w:r>
      <w:r>
        <w:t xml:space="preserve"> </w:t>
      </w:r>
      <w:r>
        <w:t xml:space="preserve">Discrete Mathematics 309, no. 1 (2009): 1–31.</w:t>
      </w:r>
      <w:r>
        <w:t xml:space="preserve"> </w:t>
      </w:r>
      <w:hyperlink r:id="rId51">
        <w:r>
          <w:rPr>
            <w:rStyle w:val="Hyperlink"/>
          </w:rPr>
          <w:t xml:space="preserve">https://doi.org/10.1016/j.disc.2007.12.043</w:t>
        </w:r>
      </w:hyperlink>
      <w:r>
        <w:t xml:space="preserve"> </w:t>
      </w:r>
      <w:r>
        <w:t xml:space="preserve">(Cited by 250+ publications.)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2023-11-08T22:39:32Z</dcterms:created>
  <dcterms:modified xsi:type="dcterms:W3CDTF">2023-11-08T22:39:32Z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