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4E5F" w:rsidRDefault="00484E5F" w:rsidP="00484E5F">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In the analysis, we examined the performances of schools within the local government area. The key metrics that was focus on includes the average maths and reading scores, passing rates, and overall student performance. To further understand the impact of these factors on student, we categorised school based on their spending per student and school size.</w:t>
      </w:r>
    </w:p>
    <w:p w:rsidR="00484E5F" w:rsidRDefault="002F5952" w:rsidP="00484E5F">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Findings and conclusion:</w:t>
      </w:r>
    </w:p>
    <w:p w:rsidR="002F5952" w:rsidRDefault="002F5952" w:rsidP="002F5952">
      <w:pPr>
        <w:pStyle w:val="ListParagraph"/>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Schools with lower per student budget (less than $585) tend to have lower average maths and reading scores compared to the higher spending brackets. For example, schools spending between $585 and $630 per student have an average maths and reading score of 72.07 and 71.03, both which higher than those spending less $585 per student.</w:t>
      </w:r>
    </w:p>
    <w:p w:rsidR="002F5952" w:rsidRDefault="003B161F" w:rsidP="002F5952">
      <w:pPr>
        <w:pStyle w:val="ListParagraph"/>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 xml:space="preserve">Highest spending bracket, $645-680 does not necessarily correlate with highest performance. Schools in this bracket shows average maths and reading score of 68.88 and 69.05 respectively, are lower than some of the lower spending brackets. This </w:t>
      </w:r>
      <w:proofErr w:type="gramStart"/>
      <w:r>
        <w:rPr>
          <w:rFonts w:ascii="Times New Roman" w:eastAsia="Times New Roman" w:hAnsi="Times New Roman" w:cs="Times New Roman"/>
          <w:color w:val="000000"/>
          <w:kern w:val="0"/>
          <w:lang w:eastAsia="en-GB"/>
          <w14:ligatures w14:val="none"/>
        </w:rPr>
        <w:t>suggest</w:t>
      </w:r>
      <w:proofErr w:type="gramEnd"/>
      <w:r>
        <w:rPr>
          <w:rFonts w:ascii="Times New Roman" w:eastAsia="Times New Roman" w:hAnsi="Times New Roman" w:cs="Times New Roman"/>
          <w:color w:val="000000"/>
          <w:kern w:val="0"/>
          <w:lang w:eastAsia="en-GB"/>
          <w14:ligatures w14:val="none"/>
        </w:rPr>
        <w:t xml:space="preserve"> other factors such as teaching quality may significantly influence student performance</w:t>
      </w:r>
    </w:p>
    <w:p w:rsidR="003B161F" w:rsidRDefault="003B161F" w:rsidP="002F5952">
      <w:pPr>
        <w:pStyle w:val="ListParagraph"/>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From here we can conclude that schools should not just focus on increasing budgets but on effective resource utilisation within optimal spending ranges. While increased spending per student correlates with better performance, but this is not linear. The optimal spending</w:t>
      </w:r>
      <w:r w:rsidR="00C44CE2">
        <w:rPr>
          <w:rFonts w:ascii="Times New Roman" w:eastAsia="Times New Roman" w:hAnsi="Times New Roman" w:cs="Times New Roman"/>
          <w:color w:val="000000"/>
          <w:kern w:val="0"/>
          <w:lang w:eastAsia="en-GB"/>
          <w14:ligatures w14:val="none"/>
        </w:rPr>
        <w:t xml:space="preserve"> will be in the $585-$630 range. Anything beyond displays tapered off benefits.</w:t>
      </w:r>
    </w:p>
    <w:p w:rsidR="00C44CE2" w:rsidRDefault="00D95CA7" w:rsidP="002F5952">
      <w:pPr>
        <w:pStyle w:val="ListParagraph"/>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Small</w:t>
      </w:r>
      <w:r w:rsidR="00C44CE2">
        <w:rPr>
          <w:rFonts w:ascii="Times New Roman" w:eastAsia="Times New Roman" w:hAnsi="Times New Roman" w:cs="Times New Roman"/>
          <w:color w:val="000000"/>
          <w:kern w:val="0"/>
          <w:lang w:eastAsia="en-GB"/>
          <w14:ligatures w14:val="none"/>
        </w:rPr>
        <w:t xml:space="preserve"> sized schools generally ex</w:t>
      </w:r>
      <w:r>
        <w:rPr>
          <w:rFonts w:ascii="Times New Roman" w:eastAsia="Times New Roman" w:hAnsi="Times New Roman" w:cs="Times New Roman"/>
          <w:color w:val="000000"/>
          <w:kern w:val="0"/>
          <w:lang w:eastAsia="en-GB"/>
          <w14:ligatures w14:val="none"/>
        </w:rPr>
        <w:t xml:space="preserve">hibit higher average scores and passing rates compared to medium and large schools. The average maths and reading score </w:t>
      </w:r>
      <w:proofErr w:type="gramStart"/>
      <w:r>
        <w:rPr>
          <w:rFonts w:ascii="Times New Roman" w:eastAsia="Times New Roman" w:hAnsi="Times New Roman" w:cs="Times New Roman"/>
          <w:color w:val="000000"/>
          <w:kern w:val="0"/>
          <w:lang w:eastAsia="en-GB"/>
          <w14:ligatures w14:val="none"/>
        </w:rPr>
        <w:t>is</w:t>
      </w:r>
      <w:proofErr w:type="gramEnd"/>
      <w:r>
        <w:rPr>
          <w:rFonts w:ascii="Times New Roman" w:eastAsia="Times New Roman" w:hAnsi="Times New Roman" w:cs="Times New Roman"/>
          <w:color w:val="000000"/>
          <w:kern w:val="0"/>
          <w:lang w:eastAsia="en-GB"/>
          <w14:ligatures w14:val="none"/>
        </w:rPr>
        <w:t xml:space="preserve"> 72.34 and 71.64 respectively and overall passing of 79.06%</w:t>
      </w:r>
    </w:p>
    <w:p w:rsidR="00D95CA7" w:rsidRDefault="00D95CA7" w:rsidP="002F5952">
      <w:pPr>
        <w:pStyle w:val="ListParagraph"/>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Large schools tend to have lower average scores and passing rate. This could be due to the challenges in managing larger student body effectively.</w:t>
      </w:r>
    </w:p>
    <w:p w:rsidR="00D95CA7" w:rsidRPr="002F5952" w:rsidRDefault="00D95CA7" w:rsidP="002F5952">
      <w:pPr>
        <w:pStyle w:val="ListParagraph"/>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This can be concluded that small sized school out performed both medium and larger schools. Suggesting that they are able to balance in managing resource</w:t>
      </w:r>
      <w:r w:rsidR="00D654B5">
        <w:rPr>
          <w:rFonts w:ascii="Times New Roman" w:eastAsia="Times New Roman" w:hAnsi="Times New Roman" w:cs="Times New Roman"/>
          <w:color w:val="000000"/>
          <w:kern w:val="0"/>
          <w:lang w:eastAsia="en-GB"/>
          <w14:ligatures w14:val="none"/>
        </w:rPr>
        <w:t xml:space="preserve"> and providing a conducive learning environment. If the strategies used in small schools can be replicate, then this could help improve performances of the other sizes schools.</w:t>
      </w:r>
    </w:p>
    <w:p w:rsidR="00737A39" w:rsidRDefault="00484E5F" w:rsidP="00D654B5">
      <w:pPr>
        <w:spacing w:before="100" w:beforeAutospacing="1" w:after="100" w:afterAutospacing="1"/>
      </w:pPr>
      <w:r>
        <w:rPr>
          <w:rFonts w:ascii="Times New Roman" w:eastAsia="Times New Roman" w:hAnsi="Times New Roman" w:cs="Times New Roman"/>
          <w:color w:val="000000"/>
          <w:kern w:val="0"/>
          <w:lang w:eastAsia="en-GB"/>
          <w14:ligatures w14:val="none"/>
        </w:rPr>
        <w:t xml:space="preserve"> </w:t>
      </w:r>
    </w:p>
    <w:sectPr w:rsidR="00737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749E6"/>
    <w:multiLevelType w:val="multilevel"/>
    <w:tmpl w:val="9E6C3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B7299A"/>
    <w:multiLevelType w:val="multilevel"/>
    <w:tmpl w:val="4DE6E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C74849"/>
    <w:multiLevelType w:val="hybridMultilevel"/>
    <w:tmpl w:val="EED621D0"/>
    <w:lvl w:ilvl="0" w:tplc="E87440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5819876">
    <w:abstractNumId w:val="0"/>
  </w:num>
  <w:num w:numId="2" w16cid:durableId="1961258141">
    <w:abstractNumId w:val="1"/>
  </w:num>
  <w:num w:numId="3" w16cid:durableId="1754739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E5F"/>
    <w:rsid w:val="002F5952"/>
    <w:rsid w:val="003B161F"/>
    <w:rsid w:val="00484E5F"/>
    <w:rsid w:val="00737A39"/>
    <w:rsid w:val="00C44CE2"/>
    <w:rsid w:val="00D12146"/>
    <w:rsid w:val="00D654B5"/>
    <w:rsid w:val="00D95CA7"/>
    <w:rsid w:val="00DD0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E4B5ED6"/>
  <w15:chartTrackingRefBased/>
  <w15:docId w15:val="{863C35D0-12AC-B24A-8B2C-C10FC452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4E5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4E5F"/>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484E5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84E5F"/>
    <w:rPr>
      <w:b/>
      <w:bCs/>
    </w:rPr>
  </w:style>
  <w:style w:type="paragraph" w:styleId="ListParagraph">
    <w:name w:val="List Paragraph"/>
    <w:basedOn w:val="Normal"/>
    <w:uiPriority w:val="34"/>
    <w:qFormat/>
    <w:rsid w:val="002F5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25013">
      <w:bodyDiv w:val="1"/>
      <w:marLeft w:val="0"/>
      <w:marRight w:val="0"/>
      <w:marTop w:val="0"/>
      <w:marBottom w:val="0"/>
      <w:divBdr>
        <w:top w:val="none" w:sz="0" w:space="0" w:color="auto"/>
        <w:left w:val="none" w:sz="0" w:space="0" w:color="auto"/>
        <w:bottom w:val="none" w:sz="0" w:space="0" w:color="auto"/>
        <w:right w:val="none" w:sz="0" w:space="0" w:color="auto"/>
      </w:divBdr>
      <w:divsChild>
        <w:div w:id="2045135611">
          <w:marLeft w:val="0"/>
          <w:marRight w:val="0"/>
          <w:marTop w:val="0"/>
          <w:marBottom w:val="0"/>
          <w:divBdr>
            <w:top w:val="none" w:sz="0" w:space="0" w:color="auto"/>
            <w:left w:val="none" w:sz="0" w:space="0" w:color="auto"/>
            <w:bottom w:val="none" w:sz="0" w:space="0" w:color="auto"/>
            <w:right w:val="none" w:sz="0" w:space="0" w:color="auto"/>
          </w:divBdr>
          <w:divsChild>
            <w:div w:id="1087994755">
              <w:marLeft w:val="0"/>
              <w:marRight w:val="0"/>
              <w:marTop w:val="0"/>
              <w:marBottom w:val="0"/>
              <w:divBdr>
                <w:top w:val="none" w:sz="0" w:space="0" w:color="auto"/>
                <w:left w:val="none" w:sz="0" w:space="0" w:color="auto"/>
                <w:bottom w:val="none" w:sz="0" w:space="0" w:color="auto"/>
                <w:right w:val="none" w:sz="0" w:space="0" w:color="auto"/>
              </w:divBdr>
              <w:divsChild>
                <w:div w:id="995953740">
                  <w:marLeft w:val="0"/>
                  <w:marRight w:val="0"/>
                  <w:marTop w:val="0"/>
                  <w:marBottom w:val="0"/>
                  <w:divBdr>
                    <w:top w:val="none" w:sz="0" w:space="0" w:color="auto"/>
                    <w:left w:val="none" w:sz="0" w:space="0" w:color="auto"/>
                    <w:bottom w:val="none" w:sz="0" w:space="0" w:color="auto"/>
                    <w:right w:val="none" w:sz="0" w:space="0" w:color="auto"/>
                  </w:divBdr>
                  <w:divsChild>
                    <w:div w:id="2320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Chia</dc:creator>
  <cp:keywords/>
  <dc:description/>
  <cp:lastModifiedBy>Jordan Chia</cp:lastModifiedBy>
  <cp:revision>1</cp:revision>
  <dcterms:created xsi:type="dcterms:W3CDTF">2024-06-25T08:52:00Z</dcterms:created>
  <dcterms:modified xsi:type="dcterms:W3CDTF">2024-06-25T09:57:00Z</dcterms:modified>
</cp:coreProperties>
</file>