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rdan-crane"/>
      <w:r>
        <w:t xml:space="preserve">Jordan Crane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jordan@jordancrane.me</w:t>
        </w:r>
      </w:hyperlink>
      <w:r>
        <w:t xml:space="preserve"> </w:t>
      </w:r>
      <w:r>
        <w:t xml:space="preserve">• (503) 333-0272 •</w:t>
      </w:r>
      <w:r>
        <w:t xml:space="preserve"> </w:t>
      </w:r>
      <w:hyperlink r:id="rId22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p>
      <w:pPr>
        <w:pStyle w:val="BlockText"/>
      </w:pPr>
      <w:r>
        <w:rPr>
          <w:i/>
        </w:rPr>
        <w:t xml:space="preserve">Portland, Oregon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DefinitionTerm"/>
      </w:pPr>
      <w:r>
        <w:t xml:space="preserve">7/19 - 6/20</w:t>
      </w:r>
    </w:p>
    <w:p>
      <w:pPr>
        <w:pStyle w:val="Definition"/>
      </w:pPr>
      <w:r>
        <w:rPr>
          <w:b/>
        </w:rPr>
        <w:t xml:space="preserve">Senior Software Engineer</w:t>
      </w:r>
      <w:r>
        <w:t xml:space="preserve"> </w:t>
      </w:r>
      <w:r>
        <w:t xml:space="preserve">for</w:t>
      </w:r>
      <w:r>
        <w:t xml:space="preserve"> </w:t>
      </w:r>
      <w:hyperlink r:id="rId26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"/>
        <w:numPr>
          <w:numId w:val="1001"/>
          <w:ilvl w:val="0"/>
        </w:numPr>
      </w:pPr>
      <w:r>
        <w:t xml:space="preserve">Led a team of 2 other backend engineers in the design and implementation of Spend Recurring Deposits, a top-priority greenfield project now responsible for transactions totaling over $6 million a month</w:t>
      </w:r>
    </w:p>
    <w:p>
      <w:pPr>
        <w:pStyle w:val="Definition"/>
        <w:numPr>
          <w:numId w:val="1001"/>
          <w:ilvl w:val="0"/>
        </w:numPr>
      </w:pPr>
      <w:r>
        <w:t xml:space="preserve">Abstracted the scheduling and execution of recurring transfers into a single serverless architecture capable of managing the process for all product lines</w:t>
      </w:r>
    </w:p>
    <w:p>
      <w:pPr>
        <w:pStyle w:val="Definition"/>
        <w:numPr>
          <w:numId w:val="1001"/>
          <w:ilvl w:val="0"/>
        </w:numPr>
      </w:pPr>
      <w:r>
        <w:t xml:space="preserve">Improved logging and visibility into a previously opaque monolith responsible for managing over 1 million IRA accounts; expanded its metrics dashboard from displaying just CPU and memory usage to exposing full metrics suites for GraphQL, 3rd party API performance, database performance, and batch job success rates</w:t>
      </w:r>
    </w:p>
    <w:p>
      <w:pPr>
        <w:pStyle w:val="Definition"/>
        <w:numPr>
          <w:numId w:val="1001"/>
          <w:ilvl w:val="0"/>
        </w:numPr>
      </w:pPr>
      <w:r>
        <w:t xml:space="preserve">Represented my team on a committee responsible for directing the development of CI/CD tooling</w:t>
      </w:r>
    </w:p>
    <w:p>
      <w:pPr>
        <w:pStyle w:val="DefinitionTerm"/>
      </w:pPr>
      <w:r>
        <w:t xml:space="preserve">5/18 - 7/19</w:t>
      </w:r>
    </w:p>
    <w:p>
      <w:pPr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6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"/>
        <w:numPr>
          <w:numId w:val="1002"/>
          <w:ilvl w:val="0"/>
        </w:numPr>
      </w:pPr>
      <w:r>
        <w:t xml:space="preserve">Built out a new microservice to support the Local Found Money feature of the Acorns Spend product</w:t>
      </w:r>
    </w:p>
    <w:p>
      <w:pPr>
        <w:pStyle w:val="Definition"/>
        <w:numPr>
          <w:numId w:val="1002"/>
          <w:ilvl w:val="0"/>
        </w:numPr>
      </w:pPr>
      <w:r>
        <w:t xml:space="preserve">Migrated cross-system investment synchronization stream processor from a monolithic backend into a new serverless architecture, resulting in drastically improved reliability</w:t>
      </w:r>
    </w:p>
    <w:p>
      <w:pPr>
        <w:pStyle w:val="Definition"/>
        <w:numPr>
          <w:numId w:val="1002"/>
          <w:ilvl w:val="0"/>
        </w:numPr>
      </w:pPr>
      <w:r>
        <w:t xml:space="preserve">Worked with a 3rd party service provider to integrate against their API</w:t>
      </w:r>
    </w:p>
    <w:p>
      <w:pPr>
        <w:pStyle w:val="DefinitionTerm"/>
      </w:pPr>
      <w:r>
        <w:t xml:space="preserve">6/17 - 5/18</w:t>
      </w:r>
    </w:p>
    <w:p>
      <w:pPr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7">
        <w:r>
          <w:rPr>
            <w:rStyle w:val="Hyperlink"/>
          </w:rPr>
          <w:t xml:space="preserve">Harmonic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Definition"/>
        <w:numPr>
          <w:numId w:val="1003"/>
          <w:ilvl w:val="0"/>
        </w:numPr>
      </w:pPr>
      <w:r>
        <w:t xml:space="preserve">Implemented a new testing tool using Simple DirectMedia Layer that enabled engineers to visually verify the output of their encoder changes</w:t>
      </w:r>
    </w:p>
    <w:p>
      <w:pPr>
        <w:pStyle w:val="Definition"/>
        <w:numPr>
          <w:numId w:val="1003"/>
          <w:ilvl w:val="0"/>
        </w:numPr>
      </w:pPr>
      <w:r>
        <w:t xml:space="preserve">Optimized color space conversion code in the HEVC encoder for a 2% overall CPU time reduction</w:t>
      </w:r>
    </w:p>
    <w:p>
      <w:pPr>
        <w:pStyle w:val="Heading2"/>
      </w:pPr>
      <w:bookmarkStart w:id="28" w:name="technical-experience"/>
      <w:r>
        <w:t xml:space="preserve">Technical Experience</w:t>
      </w:r>
      <w:bookmarkEnd w:id="28"/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Scala</w:t>
      </w:r>
      <w:r>
        <w:t xml:space="preserve">,</w:t>
      </w:r>
      <w:r>
        <w:t xml:space="preserve"> </w:t>
      </w:r>
      <w:r>
        <w:rPr>
          <w:b/>
        </w:rPr>
        <w:t xml:space="preserve">Kotlin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Bash</w:t>
      </w:r>
      <w:r>
        <w:t xml:space="preserve">,</w:t>
      </w:r>
      <w:r>
        <w:t xml:space="preserve"> </w:t>
      </w:r>
      <w:r>
        <w:rPr>
          <w:b/>
        </w:rPr>
        <w:t xml:space="preserve">Ruby</w:t>
      </w:r>
    </w:p>
    <w:p>
      <w:pPr>
        <w:pStyle w:val="DefinitionTerm"/>
      </w:pPr>
      <w:r>
        <w:t xml:space="preserve">Tools/Libraries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Git</w:t>
      </w:r>
      <w:r>
        <w:t xml:space="preserve">,</w:t>
      </w:r>
      <w:r>
        <w:t xml:space="preserve"> </w:t>
      </w:r>
      <w:r>
        <w:rPr>
          <w:b/>
        </w:rPr>
        <w:t xml:space="preserve">Docker</w:t>
      </w:r>
      <w:r>
        <w:t xml:space="preserve">,</w:t>
      </w:r>
      <w:r>
        <w:t xml:space="preserve"> </w:t>
      </w:r>
      <w:r>
        <w:rPr>
          <w:b/>
        </w:rPr>
        <w:t xml:space="preserve">Serverless Framework</w:t>
      </w:r>
      <w:r>
        <w:t xml:space="preserve">,</w:t>
      </w:r>
      <w:r>
        <w:t xml:space="preserve"> </w:t>
      </w:r>
      <w:r>
        <w:rPr>
          <w:b/>
        </w:rPr>
        <w:t xml:space="preserve">Mockito</w:t>
      </w:r>
      <w:r>
        <w:t xml:space="preserve">,</w:t>
      </w:r>
      <w:r>
        <w:t xml:space="preserve"> </w:t>
      </w:r>
      <w:r>
        <w:rPr>
          <w:b/>
        </w:rPr>
        <w:t xml:space="preserve">Guice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GraphQL</w:t>
      </w:r>
      <w:r>
        <w:t xml:space="preserve">,</w:t>
      </w:r>
      <w:r>
        <w:t xml:space="preserve"> </w:t>
      </w:r>
      <w:r>
        <w:rPr>
          <w:b/>
        </w:rPr>
        <w:t xml:space="preserve">Maven</w:t>
      </w:r>
      <w:r>
        <w:t xml:space="preserve">,</w:t>
      </w:r>
      <w:r>
        <w:t xml:space="preserve"> </w:t>
      </w:r>
      <w:r>
        <w:rPr>
          <w:b/>
        </w:rPr>
        <w:t xml:space="preserve">SBT</w:t>
      </w:r>
      <w:r>
        <w:t xml:space="preserve">,</w:t>
      </w:r>
      <w:r>
        <w:t xml:space="preserve"> </w:t>
      </w:r>
      <w:r>
        <w:rPr>
          <w:b/>
        </w:rPr>
        <w:t xml:space="preserve">JUnit</w:t>
      </w:r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r>
        <w:t xml:space="preserve">Proficient in both SQL (</w:t>
      </w:r>
      <w:r>
        <w:rPr>
          <w:b/>
        </w:rPr>
        <w:t xml:space="preserve">PostgreSQL</w:t>
      </w:r>
      <w:r>
        <w:t xml:space="preserve">) and NoSQL (</w:t>
      </w:r>
      <w:r>
        <w:rPr>
          <w:b/>
        </w:rPr>
        <w:t xml:space="preserve">DynamoDB</w:t>
      </w:r>
      <w:r>
        <w:t xml:space="preserve">)</w:t>
      </w:r>
    </w:p>
    <w:p>
      <w:pPr>
        <w:pStyle w:val="DefinitionTerm"/>
      </w:pPr>
      <w:r>
        <w:t xml:space="preserve">Platforms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AWS</w:t>
      </w:r>
      <w:r>
        <w:t xml:space="preserve">,</w:t>
      </w:r>
      <w:r>
        <w:t xml:space="preserve"> </w:t>
      </w:r>
      <w:r>
        <w:rPr>
          <w:b/>
        </w:rPr>
        <w:t xml:space="preserve">Datadog</w:t>
      </w:r>
      <w:r>
        <w:t xml:space="preserve">,</w:t>
      </w:r>
      <w:r>
        <w:t xml:space="preserve"> </w:t>
      </w:r>
      <w:r>
        <w:rPr>
          <w:b/>
        </w:rPr>
        <w:t xml:space="preserve">CircleCI</w:t>
      </w:r>
    </w:p>
    <w:p>
      <w:pPr>
        <w:pStyle w:val="Heading2"/>
      </w:pPr>
      <w:bookmarkStart w:id="29" w:name="education"/>
      <w:r>
        <w:t xml:space="preserve">Education</w:t>
      </w:r>
      <w:bookmarkEnd w:id="29"/>
    </w:p>
    <w:p>
      <w:pPr>
        <w:pStyle w:val="DefinitionTerm"/>
      </w:pPr>
      <w:r>
        <w:t xml:space="preserve">2012 - 2017</w:t>
      </w:r>
    </w:p>
    <w:p>
      <w:pPr>
        <w:pStyle w:val="Compact"/>
        <w:pStyle w:val="Definition"/>
      </w:pPr>
      <w:r>
        <w:rPr>
          <w:b/>
        </w:rPr>
        <w:t xml:space="preserve">B.Sc. Computer Engineering; Minor: Computer Science</w:t>
      </w:r>
      <w:r>
        <w:t xml:space="preserve"> </w:t>
      </w:r>
      <w:r>
        <w:t xml:space="preserve">from</w:t>
      </w:r>
    </w:p>
    <w:p>
      <w:pPr>
        <w:pStyle w:val="Definition"/>
      </w:pPr>
      <w:hyperlink r:id="rId30">
        <w:r>
          <w:rPr>
            <w:rStyle w:val="Hyperlink"/>
          </w:rPr>
          <w:t xml:space="preserve">Oregon State University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Corvallis, Oregon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Graduated</w:t>
      </w:r>
      <w:r>
        <w:t xml:space="preserve"> </w:t>
      </w:r>
      <w:r>
        <w:rPr>
          <w:i/>
        </w:rPr>
        <w:t xml:space="preserve">magna cum laude</w:t>
      </w:r>
      <w:r>
        <w:t xml:space="preserve"> </w:t>
      </w:r>
      <w:r>
        <w:t xml:space="preserve">(3.79 / 4.0 GPA)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0" Target="https://oregonstate.edu" TargetMode="External" /><Relationship Type="http://schemas.openxmlformats.org/officeDocument/2006/relationships/hyperlink" Id="rId26" Target="https://www.acorns.com/" TargetMode="External" /><Relationship Type="http://schemas.openxmlformats.org/officeDocument/2006/relationships/hyperlink" Id="rId27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1" Target="mailto:jordan@jordancrane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0" Target="https://oregonstate.edu" TargetMode="External" /><Relationship Type="http://schemas.openxmlformats.org/officeDocument/2006/relationships/hyperlink" Id="rId26" Target="https://www.acorns.com/" TargetMode="External" /><Relationship Type="http://schemas.openxmlformats.org/officeDocument/2006/relationships/hyperlink" Id="rId27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1" Target="mailto:jordan@jordancrane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2020-06-12T20:52:17Z</dcterms:created>
  <dcterms:modified xsi:type="dcterms:W3CDTF">2020-06-12T20:52:17Z</dcterms:modified>
</cp:coreProperties>
</file>