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D5CCB" w14:textId="537ED2C0" w:rsidR="00AB2954" w:rsidRDefault="00AB2954">
      <w:r>
        <w:t>Ec50 for camalexin is 6</w:t>
      </w:r>
      <w:r w:rsidR="00D77DED">
        <w:t>.</w:t>
      </w:r>
      <w:r>
        <w:t>2</w:t>
      </w:r>
      <w:r w:rsidR="00D77DED">
        <w:t xml:space="preserve"> </w:t>
      </w:r>
      <w:r>
        <w:t>ng/mm3 Ec95 for camalexin is 26</w:t>
      </w:r>
      <w:r w:rsidR="00D77DED">
        <w:t xml:space="preserve"> </w:t>
      </w:r>
      <w:r>
        <w:t>ng/mm3</w:t>
      </w:r>
      <w:r w:rsidR="00D77DED">
        <w:t xml:space="preserve"> (</w:t>
      </w:r>
      <w:r w:rsidR="00D77DED" w:rsidRPr="00D77DED">
        <w:t>https://onlinelibrary.wiley.com/doi/full/10.1111/j.1365-313X.2009.03794.x</w:t>
      </w:r>
      <w:r w:rsidR="00D77DED">
        <w:t>)</w:t>
      </w:r>
    </w:p>
    <w:p w14:paraId="1527BB6C" w14:textId="05A7E813" w:rsidR="00AB2954" w:rsidRDefault="00AB2954">
      <w:r>
        <w:t>Assumed leaf thickness is 0.17 (</w:t>
      </w:r>
      <w:r w:rsidRPr="00AB2954">
        <w:t>https://www.ncbi.nlm.nih.gov/pmc/articles/PMC5861201/</w:t>
      </w:r>
      <w:r>
        <w:t>)</w:t>
      </w:r>
    </w:p>
    <w:sectPr w:rsidR="00AB2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954"/>
    <w:rsid w:val="001377E6"/>
    <w:rsid w:val="00860AA1"/>
    <w:rsid w:val="00AB2954"/>
    <w:rsid w:val="00B65F97"/>
    <w:rsid w:val="00D7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91B82"/>
  <w15:chartTrackingRefBased/>
  <w15:docId w15:val="{440F1B40-4F85-8749-B93E-65CED3A9B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9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9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9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9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9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9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9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9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9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9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9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9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9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9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9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9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9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9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9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9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9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9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9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9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 Dowell</dc:creator>
  <cp:keywords/>
  <dc:description/>
  <cp:lastModifiedBy>Jordan A Dowell</cp:lastModifiedBy>
  <cp:revision>1</cp:revision>
  <dcterms:created xsi:type="dcterms:W3CDTF">2024-05-13T15:14:00Z</dcterms:created>
  <dcterms:modified xsi:type="dcterms:W3CDTF">2024-05-13T15:25:00Z</dcterms:modified>
</cp:coreProperties>
</file>