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1E11" w:rsidRPr="00461E11" w:rsidRDefault="00461E11" w:rsidP="00461E11">
      <w:pPr>
        <w:keepNext/>
        <w:keepLines/>
        <w:pBdr>
          <w:bottom w:val="double" w:sz="4" w:space="1" w:color="2E74B5"/>
        </w:pBdr>
        <w:spacing w:after="0" w:line="259" w:lineRule="auto"/>
        <w:outlineLvl w:val="0"/>
        <w:rPr>
          <w:rFonts w:ascii="Calibri Light" w:eastAsia="Times New Roman" w:hAnsi="Calibri Light" w:cs="Times New Roman"/>
          <w:color w:val="2E74B5"/>
          <w:sz w:val="32"/>
          <w:szCs w:val="32"/>
          <w:lang w:val="en-AU"/>
        </w:rPr>
      </w:pPr>
      <w:bookmarkStart w:id="0" w:name="_Toc524028973"/>
      <w:bookmarkStart w:id="1" w:name="_Toc526632309"/>
      <w:bookmarkStart w:id="2" w:name="_Toc526633858"/>
      <w:bookmarkStart w:id="3" w:name="_Toc526634945"/>
      <w:bookmarkStart w:id="4" w:name="_Toc526958812"/>
      <w:r w:rsidRPr="00461E11">
        <w:rPr>
          <w:rFonts w:ascii="Calibri Light" w:eastAsia="Times New Roman" w:hAnsi="Calibri Light" w:cs="Times New Roman"/>
          <w:color w:val="2E74B5"/>
          <w:sz w:val="32"/>
          <w:szCs w:val="32"/>
          <w:lang w:val="en-AU"/>
        </w:rPr>
        <w:t>TOPIC 4: CAPITAL GAINS TAX (CGT)</w:t>
      </w:r>
      <w:bookmarkEnd w:id="0"/>
      <w:bookmarkEnd w:id="1"/>
      <w:bookmarkEnd w:id="2"/>
      <w:bookmarkEnd w:id="3"/>
      <w:bookmarkEnd w:id="4"/>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numPr>
          <w:ilvl w:val="0"/>
          <w:numId w:val="21"/>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Any </w:t>
      </w:r>
      <w:r w:rsidRPr="00461E11">
        <w:rPr>
          <w:rFonts w:ascii="Calibri" w:eastAsia="Calibri" w:hAnsi="Calibri" w:cs="Calibri"/>
          <w:b/>
          <w:sz w:val="20"/>
          <w:szCs w:val="20"/>
          <w:lang w:val="en-AU"/>
        </w:rPr>
        <w:t>assets prior to 20 September 1985 are not subject to CGT</w:t>
      </w:r>
      <w:r w:rsidRPr="00461E11">
        <w:rPr>
          <w:rFonts w:ascii="Calibri" w:eastAsia="Calibri" w:hAnsi="Calibri" w:cs="Calibri"/>
          <w:sz w:val="20"/>
          <w:szCs w:val="20"/>
          <w:lang w:val="en-AU"/>
        </w:rPr>
        <w:t xml:space="preserve">, that is the date CGT came in  </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Capital Gains Tax technically comes under statutory income. </w:t>
      </w: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5" w:name="_Toc337998497"/>
      <w:bookmarkStart w:id="6" w:name="_Toc524028974"/>
      <w:bookmarkStart w:id="7" w:name="_Toc526632310"/>
      <w:bookmarkStart w:id="8" w:name="_Toc526633859"/>
      <w:bookmarkStart w:id="9" w:name="_Toc526634946"/>
      <w:bookmarkStart w:id="10" w:name="_Toc526958813"/>
      <w:r w:rsidRPr="00461E11">
        <w:rPr>
          <w:rFonts w:ascii="Calibri" w:eastAsia="Times New Roman" w:hAnsi="Calibri" w:cs="Calibri"/>
          <w:b/>
          <w:color w:val="2E74B5"/>
          <w:sz w:val="20"/>
          <w:szCs w:val="20"/>
          <w:lang w:val="en-AU"/>
        </w:rPr>
        <w:t>Steps for CGT</w:t>
      </w:r>
      <w:bookmarkEnd w:id="5"/>
      <w:bookmarkEnd w:id="6"/>
      <w:bookmarkEnd w:id="7"/>
      <w:bookmarkEnd w:id="8"/>
      <w:bookmarkEnd w:id="9"/>
      <w:bookmarkEnd w:id="10"/>
    </w:p>
    <w:p w:rsidR="00461E11" w:rsidRPr="00461E11" w:rsidRDefault="00461E11" w:rsidP="00461E11">
      <w:pPr>
        <w:numPr>
          <w:ilvl w:val="0"/>
          <w:numId w:val="10"/>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Is there a capital gain or loss?</w:t>
      </w:r>
    </w:p>
    <w:p w:rsidR="00461E11" w:rsidRPr="00461E11" w:rsidRDefault="00461E11" w:rsidP="00461E11">
      <w:pPr>
        <w:numPr>
          <w:ilvl w:val="0"/>
          <w:numId w:val="10"/>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Amount of Capital gain/loss</w:t>
      </w:r>
    </w:p>
    <w:p w:rsidR="00461E11" w:rsidRPr="00461E11" w:rsidRDefault="00461E11" w:rsidP="00461E11">
      <w:pPr>
        <w:numPr>
          <w:ilvl w:val="0"/>
          <w:numId w:val="10"/>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Calculate net capital gain/loss</w:t>
      </w:r>
    </w:p>
    <w:p w:rsidR="00461E11" w:rsidRPr="00461E11" w:rsidRDefault="00461E11" w:rsidP="00461E11">
      <w:pPr>
        <w:numPr>
          <w:ilvl w:val="0"/>
          <w:numId w:val="10"/>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Other CGT events &amp; records</w:t>
      </w:r>
    </w:p>
    <w:p w:rsidR="00461E11" w:rsidRPr="00461E11" w:rsidRDefault="00461E11" w:rsidP="00461E11">
      <w:pPr>
        <w:spacing w:after="0"/>
        <w:rPr>
          <w:rFonts w:ascii="Calibri" w:eastAsia="Calibri" w:hAnsi="Calibri" w:cs="Calibri"/>
          <w:b/>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sz w:val="20"/>
          <w:szCs w:val="20"/>
          <w:lang w:val="en-AU"/>
        </w:rPr>
        <w:t>Step 1:</w:t>
      </w:r>
      <w:r w:rsidRPr="00461E11">
        <w:rPr>
          <w:rFonts w:ascii="Calibri" w:eastAsia="Calibri" w:hAnsi="Calibri" w:cs="Calibri"/>
          <w:sz w:val="20"/>
          <w:szCs w:val="20"/>
          <w:lang w:val="en-AU"/>
        </w:rPr>
        <w:t xml:space="preserve"> </w:t>
      </w:r>
      <w:r w:rsidRPr="00461E11">
        <w:rPr>
          <w:rFonts w:ascii="Calibri" w:eastAsia="Calibri" w:hAnsi="Calibri" w:cs="Calibri"/>
          <w:b/>
          <w:sz w:val="20"/>
          <w:szCs w:val="20"/>
          <w:lang w:val="en-AU"/>
        </w:rPr>
        <w:t>Is there a gain or loss?</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CGT Event </w:t>
      </w:r>
      <w:r w:rsidRPr="00461E11">
        <w:rPr>
          <w:rFonts w:ascii="Calibri" w:eastAsia="Calibri" w:hAnsi="Calibri" w:cs="Calibri"/>
          <w:sz w:val="20"/>
          <w:szCs w:val="20"/>
          <w:u w:val="single"/>
          <w:lang w:val="en-AU"/>
        </w:rPr>
        <w:t>(Pre requisite)</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CGT asset </w:t>
      </w:r>
      <w:r w:rsidRPr="00461E11">
        <w:rPr>
          <w:rFonts w:ascii="Calibri" w:eastAsia="Calibri" w:hAnsi="Calibri" w:cs="Calibri"/>
          <w:sz w:val="20"/>
          <w:szCs w:val="20"/>
          <w:u w:val="single"/>
          <w:lang w:val="en-AU"/>
        </w:rPr>
        <w:t>(Pre requisite)</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Timing of the event</w:t>
      </w:r>
    </w:p>
    <w:p w:rsidR="00461E11" w:rsidRPr="00461E11" w:rsidRDefault="00461E11" w:rsidP="00461E11">
      <w:pPr>
        <w:spacing w:after="0"/>
        <w:rPr>
          <w:rFonts w:ascii="Calibri" w:eastAsia="Calibri" w:hAnsi="Calibri" w:cs="Calibri"/>
          <w:b/>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sz w:val="20"/>
          <w:szCs w:val="20"/>
          <w:lang w:val="en-AU"/>
        </w:rPr>
        <w:t>Step 2:</w:t>
      </w:r>
      <w:r w:rsidRPr="00461E11">
        <w:rPr>
          <w:rFonts w:ascii="Calibri" w:eastAsia="Calibri" w:hAnsi="Calibri" w:cs="Calibri"/>
          <w:sz w:val="20"/>
          <w:szCs w:val="20"/>
          <w:lang w:val="en-AU"/>
        </w:rPr>
        <w:t xml:space="preserve"> </w:t>
      </w:r>
      <w:r w:rsidRPr="00461E11">
        <w:rPr>
          <w:rFonts w:ascii="Calibri" w:eastAsia="Calibri" w:hAnsi="Calibri" w:cs="Calibri"/>
          <w:b/>
          <w:sz w:val="20"/>
          <w:szCs w:val="20"/>
          <w:lang w:val="en-AU"/>
        </w:rPr>
        <w:t>Determine amount of gain/loss</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What are capital proceeds (Div116)/modifications</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What is the cost base</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Reduced cost base</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Cost base modifications</w:t>
      </w:r>
    </w:p>
    <w:p w:rsidR="00461E11" w:rsidRPr="00461E11" w:rsidRDefault="00461E11" w:rsidP="00461E11">
      <w:pPr>
        <w:spacing w:after="0"/>
        <w:rPr>
          <w:rFonts w:ascii="Calibri" w:eastAsia="Calibri" w:hAnsi="Calibri" w:cs="Calibri"/>
          <w:b/>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sz w:val="20"/>
          <w:szCs w:val="20"/>
          <w:lang w:val="en-AU"/>
        </w:rPr>
        <w:t>Step 3: Calculating the gain or loss (net)</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CGT losses</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50% general discount</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Exemptions and concessions</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Roll-over concessions</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Net capital gains as assessable income</w:t>
      </w:r>
    </w:p>
    <w:p w:rsidR="00461E11" w:rsidRPr="00461E11" w:rsidRDefault="00461E11" w:rsidP="00461E11">
      <w:pPr>
        <w:spacing w:after="0"/>
        <w:rPr>
          <w:rFonts w:ascii="Calibri" w:eastAsia="Calibri" w:hAnsi="Calibri" w:cs="Calibri"/>
          <w:b/>
          <w:sz w:val="20"/>
          <w:szCs w:val="20"/>
          <w:lang w:val="en-AU"/>
        </w:rPr>
      </w:pPr>
    </w:p>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b/>
          <w:sz w:val="20"/>
          <w:szCs w:val="20"/>
          <w:lang w:val="en-AU"/>
        </w:rPr>
        <w:t>These steps can be applied to other events:</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Event C1</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Event C2</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Event D1</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Event F1</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Event H2</w:t>
      </w:r>
    </w:p>
    <w:p w:rsidR="00461E11" w:rsidRPr="00461E11" w:rsidRDefault="00461E11" w:rsidP="00461E11">
      <w:pPr>
        <w:spacing w:after="0"/>
        <w:rPr>
          <w:rFonts w:ascii="Calibri" w:eastAsia="Calibri" w:hAnsi="Calibri" w:cs="Calibri"/>
          <w:b/>
          <w:sz w:val="20"/>
          <w:szCs w:val="20"/>
          <w:lang w:val="en-AU"/>
        </w:rPr>
      </w:pPr>
    </w:p>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b/>
          <w:sz w:val="20"/>
          <w:szCs w:val="20"/>
          <w:lang w:val="en-AU"/>
        </w:rPr>
        <w:t>Record keeping requirements for CGT</w:t>
      </w: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11" w:name="_Toc337998498"/>
      <w:bookmarkStart w:id="12" w:name="_Toc524028975"/>
      <w:bookmarkStart w:id="13" w:name="_Toc526632311"/>
      <w:bookmarkStart w:id="14" w:name="_Toc526633860"/>
      <w:bookmarkStart w:id="15" w:name="_Toc526634947"/>
      <w:bookmarkStart w:id="16" w:name="_Toc526958814"/>
      <w:r w:rsidRPr="00461E11">
        <w:rPr>
          <w:rFonts w:ascii="Calibri" w:eastAsia="Times New Roman" w:hAnsi="Calibri" w:cs="Calibri"/>
          <w:b/>
          <w:color w:val="2E74B5"/>
          <w:sz w:val="20"/>
          <w:szCs w:val="20"/>
          <w:lang w:val="en-AU"/>
        </w:rPr>
        <w:t>Overview</w:t>
      </w:r>
      <w:bookmarkEnd w:id="11"/>
      <w:bookmarkEnd w:id="12"/>
      <w:bookmarkEnd w:id="13"/>
      <w:bookmarkEnd w:id="14"/>
      <w:bookmarkEnd w:id="15"/>
      <w:bookmarkEnd w:id="16"/>
    </w:p>
    <w:p w:rsidR="00461E11" w:rsidRPr="00461E11" w:rsidRDefault="00461E11" w:rsidP="00461E11">
      <w:pPr>
        <w:numPr>
          <w:ilvl w:val="0"/>
          <w:numId w:val="11"/>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CGT is "essentially a tax upon gains from the realisation of property where the realisation is not an aspect of the carrying on of a business".</w:t>
      </w:r>
    </w:p>
    <w:p w:rsidR="00461E11" w:rsidRPr="00461E11" w:rsidRDefault="00461E11" w:rsidP="00461E11">
      <w:pPr>
        <w:numPr>
          <w:ilvl w:val="0"/>
          <w:numId w:val="11"/>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In other words, CGT aims to tax gains made on the disposal of assets and sometimes also to tax the receipt of certain other capital amounts that do not derive from the disposal of assets.</w:t>
      </w:r>
    </w:p>
    <w:p w:rsidR="00461E11" w:rsidRPr="00461E11" w:rsidRDefault="00461E11" w:rsidP="00461E11">
      <w:pPr>
        <w:numPr>
          <w:ilvl w:val="0"/>
          <w:numId w:val="11"/>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Relates to assets acquired after 20 September 1985 (when CGT came into effect) </w:t>
      </w: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17" w:name="_Toc337998499"/>
      <w:bookmarkStart w:id="18" w:name="_Toc524028976"/>
      <w:bookmarkStart w:id="19" w:name="_Toc526632312"/>
      <w:bookmarkStart w:id="20" w:name="_Toc526633861"/>
      <w:bookmarkStart w:id="21" w:name="_Toc526634948"/>
      <w:bookmarkStart w:id="22" w:name="_Toc526958815"/>
      <w:r w:rsidRPr="00461E11">
        <w:rPr>
          <w:rFonts w:ascii="Calibri" w:eastAsia="Times New Roman" w:hAnsi="Calibri" w:cs="Calibri"/>
          <w:b/>
          <w:color w:val="2E74B5"/>
          <w:sz w:val="20"/>
          <w:szCs w:val="20"/>
          <w:lang w:val="en-AU"/>
        </w:rPr>
        <w:t>CGT Provisions</w:t>
      </w:r>
      <w:bookmarkEnd w:id="17"/>
      <w:bookmarkEnd w:id="18"/>
      <w:bookmarkEnd w:id="19"/>
      <w:bookmarkEnd w:id="20"/>
      <w:bookmarkEnd w:id="21"/>
      <w:bookmarkEnd w:id="22"/>
    </w:p>
    <w:p w:rsidR="00461E11" w:rsidRPr="00461E11" w:rsidRDefault="00461E11" w:rsidP="00461E11">
      <w:pPr>
        <w:numPr>
          <w:ilvl w:val="0"/>
          <w:numId w:val="13"/>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The basic structure of s6-5 and s 8-1 is not followed by the CGT provisions.</w:t>
      </w:r>
    </w:p>
    <w:p w:rsidR="00461E11" w:rsidRPr="00461E11" w:rsidRDefault="00461E11" w:rsidP="00461E11">
      <w:pPr>
        <w:numPr>
          <w:ilvl w:val="0"/>
          <w:numId w:val="13"/>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The CGT provisions include as assessable income a net capital gain.  As such CGT is statutory income</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23" w:name="_Toc337998500"/>
      <w:bookmarkStart w:id="24" w:name="_Toc524028977"/>
      <w:bookmarkStart w:id="25" w:name="_Toc526632313"/>
      <w:bookmarkStart w:id="26" w:name="_Toc526633862"/>
      <w:bookmarkStart w:id="27" w:name="_Toc526634949"/>
      <w:bookmarkStart w:id="28" w:name="_Toc526958816"/>
      <w:r w:rsidRPr="00461E11">
        <w:rPr>
          <w:rFonts w:ascii="Calibri" w:eastAsia="Times New Roman" w:hAnsi="Calibri" w:cs="Calibri"/>
          <w:b/>
          <w:color w:val="2E74B5"/>
          <w:sz w:val="20"/>
          <w:szCs w:val="20"/>
          <w:lang w:val="en-AU"/>
        </w:rPr>
        <w:t>STEP 1: Is there a capital gain/loss?</w:t>
      </w:r>
      <w:bookmarkEnd w:id="23"/>
      <w:bookmarkEnd w:id="24"/>
      <w:bookmarkEnd w:id="25"/>
      <w:bookmarkEnd w:id="26"/>
      <w:bookmarkEnd w:id="27"/>
      <w:bookmarkEnd w:id="28"/>
    </w:p>
    <w:p w:rsidR="00461E11" w:rsidRPr="00461E11" w:rsidRDefault="00461E11" w:rsidP="00461E11">
      <w:pPr>
        <w:numPr>
          <w:ilvl w:val="0"/>
          <w:numId w:val="5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Has a CGT event happened to the taxpayer? </w:t>
      </w:r>
    </w:p>
    <w:p w:rsidR="00461E11" w:rsidRPr="00461E11" w:rsidRDefault="00461E11" w:rsidP="00461E11">
      <w:pPr>
        <w:numPr>
          <w:ilvl w:val="0"/>
          <w:numId w:val="5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Is the asset a CGT asset? </w:t>
      </w:r>
    </w:p>
    <w:p w:rsidR="00461E11" w:rsidRPr="00461E11" w:rsidRDefault="00461E11" w:rsidP="00461E11">
      <w:pPr>
        <w:numPr>
          <w:ilvl w:val="0"/>
          <w:numId w:val="5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Does an exemption or exception apply? </w:t>
      </w:r>
    </w:p>
    <w:p w:rsidR="00461E11" w:rsidRPr="00461E11" w:rsidRDefault="00461E11" w:rsidP="00461E11">
      <w:pPr>
        <w:numPr>
          <w:ilvl w:val="0"/>
          <w:numId w:val="5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Can there be a rollover? </w:t>
      </w:r>
    </w:p>
    <w:p w:rsidR="00461E11" w:rsidRPr="00461E11" w:rsidRDefault="00461E11" w:rsidP="00461E11">
      <w:pPr>
        <w:spacing w:after="0" w:line="259" w:lineRule="auto"/>
        <w:jc w:val="center"/>
        <w:rPr>
          <w:rFonts w:ascii="Calibri" w:eastAsia="Calibri" w:hAnsi="Calibri" w:cs="Calibri"/>
          <w:b/>
          <w:i/>
          <w:sz w:val="20"/>
          <w:szCs w:val="20"/>
          <w:u w:val="single"/>
          <w:lang w:val="en-AU"/>
        </w:rPr>
      </w:pPr>
      <w:r w:rsidRPr="00461E11">
        <w:rPr>
          <w:rFonts w:ascii="Calibri" w:eastAsia="Calibri" w:hAnsi="Calibri" w:cs="Calibri"/>
          <w:b/>
          <w:i/>
          <w:noProof/>
          <w:sz w:val="20"/>
          <w:szCs w:val="20"/>
          <w:u w:val="single"/>
          <w:lang w:val="en-AU" w:eastAsia="en-AU"/>
        </w:rPr>
        <w:lastRenderedPageBreak/>
        <w:drawing>
          <wp:inline distT="0" distB="0" distL="0" distR="0" wp14:anchorId="03DBECBD" wp14:editId="2715B15B">
            <wp:extent cx="4826436" cy="2814452"/>
            <wp:effectExtent l="0" t="0" r="0" b="5080"/>
            <wp:docPr id="43" name="Picture 43" descr="Macintosh HD:Users:rohankelly:Desktop:Screen Shot 2016-08-10 at 12.11.0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rohankelly:Desktop:Screen Shot 2016-08-10 at 12.11.02 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29682" cy="2816345"/>
                    </a:xfrm>
                    <a:prstGeom prst="rect">
                      <a:avLst/>
                    </a:prstGeom>
                    <a:noFill/>
                    <a:ln>
                      <a:noFill/>
                    </a:ln>
                  </pic:spPr>
                </pic:pic>
              </a:graphicData>
            </a:graphic>
          </wp:inline>
        </w:drawing>
      </w:r>
    </w:p>
    <w:p w:rsidR="00461E11" w:rsidRPr="00461E11" w:rsidRDefault="00461E11" w:rsidP="00461E11">
      <w:pPr>
        <w:spacing w:after="0" w:line="259" w:lineRule="auto"/>
        <w:rPr>
          <w:rFonts w:ascii="Calibri" w:eastAsia="Calibri" w:hAnsi="Calibri" w:cs="Calibri"/>
          <w:b/>
          <w:i/>
          <w:sz w:val="20"/>
          <w:szCs w:val="20"/>
          <w:u w:val="single"/>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29" w:name="_Toc524028978"/>
      <w:bookmarkStart w:id="30" w:name="_Toc526632314"/>
      <w:bookmarkStart w:id="31" w:name="_Toc526633863"/>
      <w:bookmarkStart w:id="32" w:name="_Toc526634950"/>
      <w:bookmarkStart w:id="33" w:name="_Toc526958817"/>
      <w:proofErr w:type="spellStart"/>
      <w:r w:rsidRPr="00461E11">
        <w:rPr>
          <w:rFonts w:ascii="Calibri" w:eastAsia="Times New Roman" w:hAnsi="Calibri" w:cs="Calibri"/>
          <w:b/>
          <w:color w:val="2E74B5"/>
          <w:sz w:val="20"/>
          <w:szCs w:val="20"/>
          <w:lang w:val="en-AU"/>
        </w:rPr>
        <w:t>i</w:t>
      </w:r>
      <w:proofErr w:type="spellEnd"/>
      <w:r w:rsidRPr="00461E11">
        <w:rPr>
          <w:rFonts w:ascii="Calibri" w:eastAsia="Times New Roman" w:hAnsi="Calibri" w:cs="Calibri"/>
          <w:b/>
          <w:color w:val="2E74B5"/>
          <w:sz w:val="20"/>
          <w:szCs w:val="20"/>
          <w:lang w:val="en-AU"/>
        </w:rPr>
        <w:t>. Has a CGT event happened?</w:t>
      </w:r>
      <w:bookmarkEnd w:id="29"/>
      <w:bookmarkEnd w:id="30"/>
      <w:bookmarkEnd w:id="31"/>
      <w:bookmarkEnd w:id="32"/>
      <w:bookmarkEnd w:id="33"/>
    </w:p>
    <w:p w:rsidR="00461E11" w:rsidRPr="00461E11" w:rsidRDefault="00461E11" w:rsidP="00461E11">
      <w:pPr>
        <w:numPr>
          <w:ilvl w:val="0"/>
          <w:numId w:val="14"/>
        </w:numPr>
        <w:spacing w:after="0" w:line="259" w:lineRule="auto"/>
        <w:contextualSpacing/>
        <w:rPr>
          <w:rFonts w:ascii="Calibri" w:eastAsia="Calibri" w:hAnsi="Calibri" w:cs="Calibri"/>
          <w:sz w:val="20"/>
          <w:szCs w:val="20"/>
          <w:lang w:val="en-AU"/>
        </w:rPr>
      </w:pPr>
      <w:r w:rsidRPr="00461E11">
        <w:rPr>
          <w:rFonts w:ascii="Calibri" w:eastAsia="Calibri" w:hAnsi="Calibri" w:cs="Calibri"/>
          <w:b/>
          <w:sz w:val="20"/>
          <w:szCs w:val="20"/>
          <w:lang w:val="en-AU"/>
        </w:rPr>
        <w:t xml:space="preserve">For Capital tax provisions to apply, </w:t>
      </w:r>
      <w:r w:rsidRPr="00461E11">
        <w:rPr>
          <w:rFonts w:ascii="Calibri" w:eastAsia="Calibri" w:hAnsi="Calibri" w:cs="Calibri"/>
          <w:sz w:val="20"/>
          <w:szCs w:val="20"/>
          <w:highlight w:val="yellow"/>
          <w:lang w:val="en-AU"/>
        </w:rPr>
        <w:t>s. 102-20</w:t>
      </w:r>
      <w:r w:rsidRPr="00461E11">
        <w:rPr>
          <w:rFonts w:ascii="Calibri" w:eastAsia="Calibri" w:hAnsi="Calibri" w:cs="Calibri"/>
          <w:b/>
          <w:sz w:val="20"/>
          <w:szCs w:val="20"/>
          <w:lang w:val="en-AU"/>
        </w:rPr>
        <w:t xml:space="preserve"> requires that there is a ‘CGT event’</w:t>
      </w:r>
      <w:r w:rsidRPr="00461E11">
        <w:rPr>
          <w:rFonts w:ascii="Calibri" w:eastAsia="Calibri" w:hAnsi="Calibri" w:cs="Calibri"/>
          <w:sz w:val="20"/>
          <w:szCs w:val="20"/>
          <w:lang w:val="en-AU"/>
        </w:rPr>
        <w:t xml:space="preserve"> (a summary of these events is contained in s. 104-5).</w:t>
      </w:r>
      <w:bookmarkStart w:id="34" w:name="_Toc337998502"/>
    </w:p>
    <w:p w:rsidR="00461E11" w:rsidRPr="00461E11" w:rsidRDefault="00461E11" w:rsidP="00461E11">
      <w:pPr>
        <w:numPr>
          <w:ilvl w:val="1"/>
          <w:numId w:val="14"/>
        </w:numPr>
        <w:spacing w:after="0" w:line="259" w:lineRule="auto"/>
        <w:contextualSpacing/>
        <w:rPr>
          <w:rFonts w:ascii="Calibri" w:eastAsia="Calibri" w:hAnsi="Calibri" w:cs="Calibri"/>
          <w:sz w:val="20"/>
          <w:szCs w:val="20"/>
          <w:lang w:val="en-AU"/>
        </w:rPr>
      </w:pPr>
      <w:r w:rsidRPr="00461E11">
        <w:rPr>
          <w:rFonts w:ascii="Calibri" w:eastAsia="Calibri" w:hAnsi="Calibri" w:cs="Times New Roman"/>
          <w:sz w:val="20"/>
          <w:lang w:val="en-AU"/>
        </w:rPr>
        <w:t xml:space="preserve">A taxpayer only makes a capital gain or loss if a CGT event occurs: </w:t>
      </w:r>
      <w:r w:rsidRPr="00461E11">
        <w:rPr>
          <w:rFonts w:ascii="Calibri" w:eastAsia="Calibri" w:hAnsi="Calibri" w:cs="Times New Roman"/>
          <w:sz w:val="20"/>
          <w:highlight w:val="yellow"/>
          <w:lang w:val="en-AU"/>
        </w:rPr>
        <w:t>s 102-20</w:t>
      </w:r>
      <w:r w:rsidRPr="00461E11">
        <w:rPr>
          <w:rFonts w:ascii="Calibri" w:eastAsia="Calibri" w:hAnsi="Calibri" w:cs="Times New Roman"/>
          <w:sz w:val="20"/>
          <w:lang w:val="en-AU"/>
        </w:rPr>
        <w:t>.</w:t>
      </w:r>
    </w:p>
    <w:p w:rsidR="00461E11" w:rsidRPr="00461E11" w:rsidRDefault="00461E11" w:rsidP="00461E11">
      <w:pPr>
        <w:numPr>
          <w:ilvl w:val="0"/>
          <w:numId w:val="51"/>
        </w:numPr>
        <w:spacing w:after="0" w:line="259" w:lineRule="auto"/>
        <w:contextualSpacing/>
        <w:rPr>
          <w:rFonts w:ascii="Calibri" w:eastAsia="Calibri" w:hAnsi="Calibri" w:cs="Times New Roman"/>
          <w:sz w:val="20"/>
          <w:lang w:val="en-AU"/>
        </w:rPr>
      </w:pPr>
      <w:r w:rsidRPr="00461E11">
        <w:rPr>
          <w:rFonts w:ascii="Calibri" w:eastAsia="Calibri" w:hAnsi="Calibri" w:cs="Times New Roman"/>
          <w:sz w:val="20"/>
          <w:lang w:val="en-AU"/>
        </w:rPr>
        <w:t xml:space="preserve">Sometimes, more than one CGT event will happen.  Generally, the most specific to the situation is used: </w:t>
      </w:r>
      <w:r w:rsidRPr="00461E11">
        <w:rPr>
          <w:rFonts w:ascii="Calibri" w:eastAsia="Calibri" w:hAnsi="Calibri" w:cs="Times New Roman"/>
          <w:sz w:val="20"/>
          <w:highlight w:val="yellow"/>
          <w:lang w:val="en-AU"/>
        </w:rPr>
        <w:t>s 102-25(1</w:t>
      </w:r>
      <w:r w:rsidRPr="00461E11">
        <w:rPr>
          <w:rFonts w:ascii="Calibri" w:eastAsia="Calibri" w:hAnsi="Calibri" w:cs="Times New Roman"/>
          <w:sz w:val="20"/>
          <w:lang w:val="en-AU"/>
        </w:rPr>
        <w:t>).</w:t>
      </w:r>
    </w:p>
    <w:p w:rsidR="00461E11" w:rsidRPr="00461E11" w:rsidRDefault="00461E11" w:rsidP="00461E11">
      <w:pPr>
        <w:numPr>
          <w:ilvl w:val="0"/>
          <w:numId w:val="51"/>
        </w:numPr>
        <w:spacing w:after="0" w:line="259" w:lineRule="auto"/>
        <w:contextualSpacing/>
        <w:rPr>
          <w:rFonts w:ascii="Calibri" w:eastAsia="Calibri" w:hAnsi="Calibri" w:cs="Times New Roman"/>
          <w:sz w:val="20"/>
          <w:lang w:val="en-AU"/>
        </w:rPr>
      </w:pPr>
      <w:r w:rsidRPr="00461E11">
        <w:rPr>
          <w:rFonts w:ascii="Calibri" w:eastAsia="Calibri" w:hAnsi="Calibri" w:cs="Times New Roman"/>
          <w:sz w:val="20"/>
          <w:lang w:val="en-AU"/>
        </w:rPr>
        <w:t xml:space="preserve">Only 52 CGT events exist. For summary of CGT events, see </w:t>
      </w:r>
      <w:r w:rsidRPr="00461E11">
        <w:rPr>
          <w:rFonts w:ascii="Calibri" w:eastAsia="Calibri" w:hAnsi="Calibri" w:cs="Times New Roman"/>
          <w:sz w:val="20"/>
          <w:highlight w:val="yellow"/>
          <w:lang w:val="en-AU"/>
        </w:rPr>
        <w:t>s 104-5</w:t>
      </w:r>
      <w:r w:rsidRPr="00461E11">
        <w:rPr>
          <w:rFonts w:ascii="Calibri" w:eastAsia="Calibri" w:hAnsi="Calibri" w:cs="Times New Roman"/>
          <w:sz w:val="20"/>
          <w:lang w:val="en-AU"/>
        </w:rPr>
        <w:t>.</w:t>
      </w:r>
    </w:p>
    <w:p w:rsidR="00461E11" w:rsidRPr="00461E11" w:rsidRDefault="00461E11" w:rsidP="00461E11">
      <w:pPr>
        <w:numPr>
          <w:ilvl w:val="0"/>
          <w:numId w:val="51"/>
        </w:numPr>
        <w:spacing w:after="0" w:line="259" w:lineRule="auto"/>
        <w:contextualSpacing/>
        <w:rPr>
          <w:rFonts w:ascii="Calibri" w:eastAsia="Calibri" w:hAnsi="Calibri" w:cs="Times New Roman"/>
          <w:sz w:val="20"/>
          <w:lang w:val="en-AU"/>
        </w:rPr>
      </w:pPr>
      <w:r w:rsidRPr="00461E11">
        <w:rPr>
          <w:rFonts w:ascii="Calibri" w:eastAsia="Calibri" w:hAnsi="Calibri" w:cs="Times New Roman"/>
          <w:sz w:val="20"/>
          <w:lang w:val="en-AU"/>
        </w:rPr>
        <w:t>We look at only the main CGT events</w:t>
      </w:r>
    </w:p>
    <w:p w:rsidR="00461E11" w:rsidRPr="00461E11" w:rsidRDefault="00461E11" w:rsidP="00461E11">
      <w:pPr>
        <w:numPr>
          <w:ilvl w:val="1"/>
          <w:numId w:val="51"/>
        </w:numPr>
        <w:spacing w:after="0" w:line="259" w:lineRule="auto"/>
        <w:contextualSpacing/>
        <w:rPr>
          <w:rFonts w:ascii="Calibri" w:eastAsia="Calibri" w:hAnsi="Calibri" w:cs="Times New Roman"/>
          <w:sz w:val="20"/>
          <w:lang w:val="en-AU"/>
        </w:rPr>
      </w:pPr>
      <w:r w:rsidRPr="00461E11">
        <w:rPr>
          <w:rFonts w:ascii="Calibri" w:eastAsia="Calibri" w:hAnsi="Calibri" w:cs="Times New Roman"/>
          <w:sz w:val="20"/>
          <w:lang w:val="en-AU"/>
        </w:rPr>
        <w:t>A1, C1, C2, D1, F1, H2</w:t>
      </w:r>
    </w:p>
    <w:p w:rsidR="00461E11" w:rsidRPr="00461E11" w:rsidRDefault="00461E11" w:rsidP="00461E11">
      <w:pPr>
        <w:numPr>
          <w:ilvl w:val="1"/>
          <w:numId w:val="51"/>
        </w:numPr>
        <w:spacing w:after="0" w:line="259" w:lineRule="auto"/>
        <w:contextualSpacing/>
        <w:rPr>
          <w:rFonts w:ascii="Calibri" w:eastAsia="Calibri" w:hAnsi="Calibri" w:cs="Times New Roman"/>
          <w:sz w:val="20"/>
          <w:lang w:val="en-AU"/>
        </w:rPr>
      </w:pPr>
      <w:r w:rsidRPr="00461E11">
        <w:rPr>
          <w:rFonts w:ascii="Calibri" w:eastAsia="Calibri" w:hAnsi="Calibri" w:cs="Times New Roman"/>
          <w:sz w:val="20"/>
          <w:lang w:val="en-AU"/>
        </w:rPr>
        <w:t xml:space="preserve">Event A1 is the most general: s 104-10 (Sale and disposal of assets) </w:t>
      </w:r>
    </w:p>
    <w:p w:rsidR="00461E11" w:rsidRPr="00461E11" w:rsidRDefault="00461E11" w:rsidP="00461E11">
      <w:pPr>
        <w:numPr>
          <w:ilvl w:val="0"/>
          <w:numId w:val="51"/>
        </w:numPr>
        <w:spacing w:after="0" w:line="259" w:lineRule="auto"/>
        <w:contextualSpacing/>
        <w:rPr>
          <w:rFonts w:ascii="Calibri" w:eastAsia="Calibri" w:hAnsi="Calibri" w:cs="Times New Roman"/>
          <w:sz w:val="20"/>
          <w:lang w:val="en-AU"/>
        </w:rPr>
      </w:pPr>
      <w:r w:rsidRPr="00461E11">
        <w:rPr>
          <w:rFonts w:ascii="Calibri" w:eastAsia="Calibri" w:hAnsi="Calibri" w:cs="Times New Roman"/>
          <w:sz w:val="20"/>
          <w:lang w:val="en-AU"/>
        </w:rPr>
        <w:t xml:space="preserve">If more than one event applicable make the decision in the following order - </w:t>
      </w:r>
      <w:r w:rsidRPr="00461E11">
        <w:rPr>
          <w:rFonts w:ascii="Calibri" w:eastAsia="Calibri" w:hAnsi="Calibri" w:cs="Times New Roman"/>
          <w:sz w:val="20"/>
          <w:highlight w:val="yellow"/>
          <w:lang w:val="en-AU"/>
        </w:rPr>
        <w:t>s 102-25</w:t>
      </w:r>
      <w:r w:rsidRPr="00461E11">
        <w:rPr>
          <w:rFonts w:ascii="Calibri" w:eastAsia="Calibri" w:hAnsi="Calibri" w:cs="Times New Roman"/>
          <w:sz w:val="20"/>
          <w:lang w:val="en-AU"/>
        </w:rPr>
        <w:t>:</w:t>
      </w:r>
    </w:p>
    <w:p w:rsidR="00461E11" w:rsidRPr="00461E11" w:rsidRDefault="00461E11" w:rsidP="00461E11">
      <w:pPr>
        <w:numPr>
          <w:ilvl w:val="1"/>
          <w:numId w:val="51"/>
        </w:numPr>
        <w:spacing w:after="0" w:line="259" w:lineRule="auto"/>
        <w:contextualSpacing/>
        <w:rPr>
          <w:rFonts w:ascii="Calibri" w:eastAsia="Calibri" w:hAnsi="Calibri" w:cs="Times New Roman"/>
          <w:sz w:val="20"/>
          <w:lang w:val="en-AU"/>
        </w:rPr>
      </w:pPr>
      <w:r w:rsidRPr="00461E11">
        <w:rPr>
          <w:rFonts w:ascii="Calibri" w:eastAsia="Calibri" w:hAnsi="Calibri" w:cs="Times New Roman"/>
          <w:sz w:val="20"/>
          <w:lang w:val="en-AU"/>
        </w:rPr>
        <w:t>Ignore D1 and H2</w:t>
      </w:r>
    </w:p>
    <w:p w:rsidR="00461E11" w:rsidRPr="00461E11" w:rsidRDefault="00461E11" w:rsidP="00461E11">
      <w:pPr>
        <w:numPr>
          <w:ilvl w:val="1"/>
          <w:numId w:val="51"/>
        </w:numPr>
        <w:spacing w:after="0" w:line="259" w:lineRule="auto"/>
        <w:contextualSpacing/>
        <w:rPr>
          <w:rFonts w:ascii="Calibri" w:eastAsia="Calibri" w:hAnsi="Calibri" w:cs="Times New Roman"/>
          <w:sz w:val="20"/>
          <w:lang w:val="en-AU"/>
        </w:rPr>
      </w:pPr>
      <w:r w:rsidRPr="00461E11">
        <w:rPr>
          <w:rFonts w:ascii="Calibri" w:eastAsia="Calibri" w:hAnsi="Calibri" w:cs="Times New Roman"/>
          <w:sz w:val="20"/>
          <w:lang w:val="en-AU"/>
        </w:rPr>
        <w:t>Select most appropriate of remainder</w:t>
      </w:r>
    </w:p>
    <w:p w:rsidR="00461E11" w:rsidRPr="00461E11" w:rsidRDefault="00461E11" w:rsidP="00461E11">
      <w:pPr>
        <w:numPr>
          <w:ilvl w:val="1"/>
          <w:numId w:val="51"/>
        </w:numPr>
        <w:spacing w:after="0" w:line="259" w:lineRule="auto"/>
        <w:contextualSpacing/>
        <w:rPr>
          <w:rFonts w:ascii="Calibri" w:eastAsia="Calibri" w:hAnsi="Calibri" w:cs="Times New Roman"/>
          <w:sz w:val="20"/>
          <w:lang w:val="en-AU"/>
        </w:rPr>
      </w:pPr>
      <w:r w:rsidRPr="00461E11">
        <w:rPr>
          <w:rFonts w:ascii="Calibri" w:eastAsia="Calibri" w:hAnsi="Calibri" w:cs="Times New Roman"/>
          <w:sz w:val="20"/>
          <w:lang w:val="en-AU"/>
        </w:rPr>
        <w:t>If no other event applies try D1</w:t>
      </w:r>
    </w:p>
    <w:p w:rsidR="00461E11" w:rsidRPr="00461E11" w:rsidRDefault="00461E11" w:rsidP="00461E11">
      <w:pPr>
        <w:numPr>
          <w:ilvl w:val="1"/>
          <w:numId w:val="51"/>
        </w:numPr>
        <w:spacing w:after="0" w:line="259" w:lineRule="auto"/>
        <w:contextualSpacing/>
        <w:rPr>
          <w:rFonts w:ascii="Calibri" w:eastAsia="Calibri" w:hAnsi="Calibri" w:cs="Times New Roman"/>
          <w:sz w:val="20"/>
          <w:lang w:val="en-AU"/>
        </w:rPr>
      </w:pPr>
      <w:r w:rsidRPr="00461E11">
        <w:rPr>
          <w:rFonts w:ascii="Calibri" w:eastAsia="Calibri" w:hAnsi="Calibri" w:cs="Times New Roman"/>
          <w:sz w:val="20"/>
          <w:lang w:val="en-AU"/>
        </w:rPr>
        <w:t>If not D1  - try H2</w:t>
      </w:r>
    </w:p>
    <w:p w:rsidR="00461E11" w:rsidRPr="00461E11" w:rsidRDefault="00461E11" w:rsidP="00461E11">
      <w:pPr>
        <w:numPr>
          <w:ilvl w:val="1"/>
          <w:numId w:val="51"/>
        </w:numPr>
        <w:spacing w:after="0" w:line="259" w:lineRule="auto"/>
        <w:contextualSpacing/>
        <w:rPr>
          <w:rFonts w:ascii="Calibri" w:eastAsia="Calibri" w:hAnsi="Calibri" w:cs="Times New Roman"/>
          <w:sz w:val="20"/>
          <w:lang w:val="en-AU"/>
        </w:rPr>
      </w:pPr>
      <w:r w:rsidRPr="00461E11">
        <w:rPr>
          <w:rFonts w:ascii="Calibri" w:eastAsia="Calibri" w:hAnsi="Calibri" w:cs="Times New Roman"/>
          <w:sz w:val="20"/>
          <w:lang w:val="en-AU"/>
        </w:rPr>
        <w:t>If not H2 - no CGT</w:t>
      </w:r>
    </w:p>
    <w:p w:rsidR="00461E11" w:rsidRPr="00461E11" w:rsidRDefault="00461E11" w:rsidP="00461E11">
      <w:pPr>
        <w:numPr>
          <w:ilvl w:val="0"/>
          <w:numId w:val="51"/>
        </w:numPr>
        <w:spacing w:after="0" w:line="259" w:lineRule="auto"/>
        <w:contextualSpacing/>
        <w:rPr>
          <w:rFonts w:ascii="Calibri" w:eastAsia="Calibri" w:hAnsi="Calibri" w:cs="Times New Roman"/>
          <w:sz w:val="20"/>
          <w:lang w:val="en-AU"/>
        </w:rPr>
      </w:pPr>
      <w:r w:rsidRPr="00461E11">
        <w:rPr>
          <w:rFonts w:ascii="Calibri" w:eastAsia="Calibri" w:hAnsi="Calibri" w:cs="Times New Roman"/>
          <w:sz w:val="20"/>
          <w:lang w:val="en-AU"/>
        </w:rPr>
        <w:t>Look at CGT Event A1 and D1 first – look at other events later</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b/>
          <w:bCs/>
          <w:sz w:val="20"/>
          <w:lang w:val="en-AU"/>
        </w:rPr>
        <w:t>CGT Event A1 – Disposal (</w:t>
      </w:r>
      <w:r w:rsidRPr="00461E11">
        <w:rPr>
          <w:rFonts w:ascii="Calibri" w:eastAsia="Calibri" w:hAnsi="Calibri" w:cs="Times New Roman"/>
          <w:bCs/>
          <w:sz w:val="20"/>
          <w:highlight w:val="yellow"/>
          <w:lang w:val="en-AU"/>
        </w:rPr>
        <w:t>s 104-10(1))</w:t>
      </w:r>
    </w:p>
    <w:p w:rsidR="00461E11" w:rsidRPr="00461E11" w:rsidRDefault="00461E11" w:rsidP="00461E11">
      <w:pPr>
        <w:numPr>
          <w:ilvl w:val="0"/>
          <w:numId w:val="52"/>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Occurs when the taxpayer disposes of a CGT asset.</w:t>
      </w:r>
    </w:p>
    <w:p w:rsidR="00461E11" w:rsidRPr="00461E11" w:rsidRDefault="00461E11" w:rsidP="00461E11">
      <w:pPr>
        <w:numPr>
          <w:ilvl w:val="0"/>
          <w:numId w:val="52"/>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Time of the CGT event:</w:t>
      </w:r>
    </w:p>
    <w:p w:rsidR="00461E11" w:rsidRPr="00461E11" w:rsidRDefault="00461E11" w:rsidP="00461E11">
      <w:pPr>
        <w:numPr>
          <w:ilvl w:val="1"/>
          <w:numId w:val="52"/>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When the taxpayer enters into the contract, or</w:t>
      </w:r>
    </w:p>
    <w:p w:rsidR="00461E11" w:rsidRPr="00461E11" w:rsidRDefault="00461E11" w:rsidP="00461E11">
      <w:pPr>
        <w:numPr>
          <w:ilvl w:val="1"/>
          <w:numId w:val="52"/>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 xml:space="preserve">If no contract, when ownership change occurs.  See, </w:t>
      </w:r>
      <w:r w:rsidRPr="00461E11">
        <w:rPr>
          <w:rFonts w:ascii="Calibri" w:eastAsia="Calibri" w:hAnsi="Calibri" w:cs="Times New Roman"/>
          <w:i/>
          <w:iCs/>
          <w:sz w:val="20"/>
          <w:highlight w:val="lightGray"/>
          <w:lang w:val="en-AU"/>
        </w:rPr>
        <w:t xml:space="preserve">FCT v Sara Lee Household </w:t>
      </w:r>
      <w:r w:rsidRPr="00461E11">
        <w:rPr>
          <w:rFonts w:ascii="Calibri" w:eastAsia="Calibri" w:hAnsi="Calibri" w:cs="Times New Roman"/>
          <w:sz w:val="20"/>
          <w:highlight w:val="lightGray"/>
          <w:lang w:val="en-AU"/>
        </w:rPr>
        <w:t>(2000</w:t>
      </w:r>
      <w:r w:rsidRPr="00461E11">
        <w:rPr>
          <w:rFonts w:ascii="Calibri" w:eastAsia="Calibri" w:hAnsi="Calibri" w:cs="Times New Roman"/>
          <w:sz w:val="20"/>
          <w:lang w:val="en-AU"/>
        </w:rPr>
        <w:t>)</w:t>
      </w:r>
      <w:r w:rsidRPr="00461E11">
        <w:rPr>
          <w:rFonts w:ascii="Calibri" w:eastAsia="Calibri" w:hAnsi="Calibri" w:cs="Times New Roman"/>
          <w:i/>
          <w:iCs/>
          <w:sz w:val="20"/>
          <w:lang w:val="en-AU"/>
        </w:rPr>
        <w:t>.</w:t>
      </w:r>
    </w:p>
    <w:p w:rsidR="00461E11" w:rsidRPr="00461E11" w:rsidRDefault="00461E11" w:rsidP="00461E11">
      <w:pPr>
        <w:numPr>
          <w:ilvl w:val="0"/>
          <w:numId w:val="52"/>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Illustration: Timing of CGT event (and hence capital gain or loss) will be in the income year ended 30 June X1</w:t>
      </w:r>
    </w:p>
    <w:p w:rsidR="00461E11" w:rsidRPr="00461E11" w:rsidRDefault="00461E11" w:rsidP="00461E11">
      <w:pPr>
        <w:spacing w:after="0" w:line="259" w:lineRule="auto"/>
        <w:jc w:val="center"/>
        <w:rPr>
          <w:rFonts w:ascii="Calibri" w:eastAsia="Calibri" w:hAnsi="Calibri" w:cs="Times New Roman"/>
          <w:sz w:val="20"/>
          <w:lang w:val="en-AU"/>
        </w:rPr>
      </w:pPr>
      <w:r w:rsidRPr="00461E11">
        <w:rPr>
          <w:rFonts w:ascii="Calibri" w:eastAsia="Calibri" w:hAnsi="Calibri" w:cs="Times New Roman"/>
          <w:noProof/>
          <w:sz w:val="20"/>
          <w:lang w:val="en-AU" w:eastAsia="en-AU"/>
        </w:rPr>
        <w:drawing>
          <wp:inline distT="0" distB="0" distL="0" distR="0" wp14:anchorId="0641A75C" wp14:editId="1FBE29D9">
            <wp:extent cx="3282390" cy="772526"/>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94127" cy="775288"/>
                    </a:xfrm>
                    <a:prstGeom prst="rect">
                      <a:avLst/>
                    </a:prstGeom>
                    <a:noFill/>
                  </pic:spPr>
                </pic:pic>
              </a:graphicData>
            </a:graphic>
          </wp:inline>
        </w:drawing>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Under CGT event A1, a capital gain is made:</w:t>
      </w:r>
    </w:p>
    <w:p w:rsidR="00461E11" w:rsidRPr="00461E11" w:rsidRDefault="00461E11" w:rsidP="00461E11">
      <w:pPr>
        <w:spacing w:after="0" w:line="259" w:lineRule="auto"/>
        <w:jc w:val="center"/>
        <w:rPr>
          <w:rFonts w:ascii="Calibri" w:eastAsia="Calibri" w:hAnsi="Calibri" w:cs="Times New Roman"/>
          <w:sz w:val="20"/>
          <w:lang w:val="en-AU"/>
        </w:rPr>
      </w:pPr>
      <w:r w:rsidRPr="00461E11">
        <w:rPr>
          <w:rFonts w:ascii="Calibri" w:eastAsia="Calibri" w:hAnsi="Calibri" w:cs="Times New Roman"/>
          <w:noProof/>
          <w:sz w:val="20"/>
          <w:lang w:val="en-AU" w:eastAsia="en-AU"/>
        </w:rPr>
        <w:drawing>
          <wp:inline distT="0" distB="0" distL="0" distR="0" wp14:anchorId="5D5830DD" wp14:editId="1B576F9F">
            <wp:extent cx="3895107" cy="46628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64963" cy="474646"/>
                    </a:xfrm>
                    <a:prstGeom prst="rect">
                      <a:avLst/>
                    </a:prstGeom>
                    <a:noFill/>
                  </pic:spPr>
                </pic:pic>
              </a:graphicData>
            </a:graphic>
          </wp:inline>
        </w:drawing>
      </w: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A capital loss is made:</w:t>
      </w:r>
    </w:p>
    <w:p w:rsidR="00461E11" w:rsidRPr="00461E11" w:rsidRDefault="00461E11" w:rsidP="00461E11">
      <w:pPr>
        <w:spacing w:after="0" w:line="259" w:lineRule="auto"/>
        <w:jc w:val="center"/>
        <w:rPr>
          <w:rFonts w:ascii="Calibri" w:eastAsia="Calibri" w:hAnsi="Calibri" w:cs="Times New Roman"/>
          <w:sz w:val="20"/>
          <w:lang w:val="en-AU"/>
        </w:rPr>
      </w:pPr>
      <w:r w:rsidRPr="00461E11">
        <w:rPr>
          <w:rFonts w:ascii="Calibri" w:eastAsia="Calibri" w:hAnsi="Calibri" w:cs="Times New Roman"/>
          <w:noProof/>
          <w:sz w:val="20"/>
          <w:lang w:val="en-AU" w:eastAsia="en-AU"/>
        </w:rPr>
        <w:drawing>
          <wp:inline distT="0" distB="0" distL="0" distR="0" wp14:anchorId="0461D85E" wp14:editId="38B64B11">
            <wp:extent cx="3876552" cy="464063"/>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15046" cy="468671"/>
                    </a:xfrm>
                    <a:prstGeom prst="rect">
                      <a:avLst/>
                    </a:prstGeom>
                    <a:noFill/>
                  </pic:spPr>
                </pic:pic>
              </a:graphicData>
            </a:graphic>
          </wp:inline>
        </w:drawing>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numPr>
          <w:ilvl w:val="0"/>
          <w:numId w:val="43"/>
        </w:numPr>
        <w:spacing w:after="0" w:line="259" w:lineRule="auto"/>
        <w:contextualSpacing/>
        <w:rPr>
          <w:rFonts w:ascii="Calibri" w:eastAsia="Calibri" w:hAnsi="Calibri" w:cs="Times New Roman"/>
          <w:sz w:val="20"/>
          <w:lang w:val="en-AU"/>
        </w:rPr>
      </w:pPr>
      <w:r w:rsidRPr="00461E11">
        <w:rPr>
          <w:rFonts w:ascii="Calibri" w:eastAsia="Calibri" w:hAnsi="Calibri" w:cs="Times New Roman"/>
          <w:sz w:val="20"/>
          <w:lang w:val="en-AU"/>
        </w:rPr>
        <w:t>Capital Gains or losses disregarded if CGT Asset acquired before 20 September 1985 (</w:t>
      </w:r>
      <w:r w:rsidRPr="00461E11">
        <w:rPr>
          <w:rFonts w:ascii="Calibri" w:eastAsia="Calibri" w:hAnsi="Calibri" w:cs="Times New Roman"/>
          <w:sz w:val="20"/>
          <w:highlight w:val="yellow"/>
          <w:lang w:val="en-AU"/>
        </w:rPr>
        <w:t>s 104-10(5</w:t>
      </w:r>
      <w:r w:rsidRPr="00461E11">
        <w:rPr>
          <w:rFonts w:ascii="Calibri" w:eastAsia="Calibri" w:hAnsi="Calibri" w:cs="Times New Roman"/>
          <w:sz w:val="20"/>
          <w:lang w:val="en-AU"/>
        </w:rPr>
        <w:t>))</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b/>
          <w:bCs/>
          <w:sz w:val="20"/>
          <w:lang w:val="en-AU"/>
        </w:rPr>
        <w:t>CGT event D1 – Creating contractual and other rights (</w:t>
      </w:r>
      <w:r w:rsidRPr="00461E11">
        <w:rPr>
          <w:rFonts w:ascii="Calibri" w:eastAsia="Calibri" w:hAnsi="Calibri" w:cs="Times New Roman"/>
          <w:bCs/>
          <w:sz w:val="20"/>
          <w:highlight w:val="yellow"/>
          <w:lang w:val="en-AU"/>
        </w:rPr>
        <w:t>s 104-35(1))</w:t>
      </w:r>
    </w:p>
    <w:p w:rsidR="00461E11" w:rsidRPr="00461E11" w:rsidRDefault="00461E11" w:rsidP="00461E11">
      <w:pPr>
        <w:numPr>
          <w:ilvl w:val="0"/>
          <w:numId w:val="53"/>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Occurs where a taxpayer creates a contractual or other legal right in another entity, for example:</w:t>
      </w:r>
    </w:p>
    <w:p w:rsidR="00461E11" w:rsidRPr="00461E11" w:rsidRDefault="00461E11" w:rsidP="00461E11">
      <w:pPr>
        <w:numPr>
          <w:ilvl w:val="1"/>
          <w:numId w:val="53"/>
        </w:numPr>
        <w:spacing w:after="0" w:line="259" w:lineRule="auto"/>
        <w:rPr>
          <w:rFonts w:ascii="Calibri" w:eastAsia="Calibri" w:hAnsi="Calibri" w:cs="Times New Roman"/>
          <w:sz w:val="20"/>
          <w:lang w:val="en-AU"/>
        </w:rPr>
      </w:pPr>
      <w:r w:rsidRPr="00461E11">
        <w:rPr>
          <w:rFonts w:ascii="Calibri" w:eastAsia="Calibri" w:hAnsi="Calibri" w:cs="Times New Roman"/>
          <w:b/>
          <w:sz w:val="20"/>
          <w:lang w:val="en-AU"/>
        </w:rPr>
        <w:t>Restraint of trade</w:t>
      </w:r>
      <w:r w:rsidRPr="00461E11">
        <w:rPr>
          <w:rFonts w:ascii="Calibri" w:eastAsia="Calibri" w:hAnsi="Calibri" w:cs="Times New Roman"/>
          <w:sz w:val="20"/>
          <w:lang w:val="en-AU"/>
        </w:rPr>
        <w:t xml:space="preserve"> where a taxpayer agrees not to operate a similar business within a particular radius.</w:t>
      </w:r>
    </w:p>
    <w:p w:rsidR="00461E11" w:rsidRPr="00461E11" w:rsidRDefault="00461E11" w:rsidP="00461E11">
      <w:pPr>
        <w:numPr>
          <w:ilvl w:val="1"/>
          <w:numId w:val="53"/>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Exclusive trade agreements.</w:t>
      </w:r>
    </w:p>
    <w:p w:rsidR="00461E11" w:rsidRPr="00461E11" w:rsidRDefault="00461E11" w:rsidP="00461E11">
      <w:pPr>
        <w:numPr>
          <w:ilvl w:val="0"/>
          <w:numId w:val="53"/>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Time of the CGT event: when the taxpayer enters into the contract or creates the right.</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Under CGT event D1, a capital gain is made:</w:t>
      </w:r>
    </w:p>
    <w:p w:rsidR="00461E11" w:rsidRPr="00461E11" w:rsidRDefault="00461E11" w:rsidP="00461E11">
      <w:pPr>
        <w:spacing w:after="0" w:line="259" w:lineRule="auto"/>
        <w:jc w:val="center"/>
        <w:rPr>
          <w:rFonts w:ascii="Calibri" w:eastAsia="Calibri" w:hAnsi="Calibri" w:cs="Times New Roman"/>
          <w:sz w:val="20"/>
          <w:lang w:val="en-AU"/>
        </w:rPr>
      </w:pPr>
      <w:r w:rsidRPr="00461E11">
        <w:rPr>
          <w:rFonts w:ascii="Calibri" w:eastAsia="Calibri" w:hAnsi="Calibri" w:cs="Times New Roman"/>
          <w:noProof/>
          <w:sz w:val="20"/>
          <w:lang w:val="en-AU" w:eastAsia="en-AU"/>
        </w:rPr>
        <w:drawing>
          <wp:inline distT="0" distB="0" distL="0" distR="0" wp14:anchorId="446A9880" wp14:editId="486951B9">
            <wp:extent cx="3924053" cy="469749"/>
            <wp:effectExtent l="0" t="0" r="635"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95624" cy="478317"/>
                    </a:xfrm>
                    <a:prstGeom prst="rect">
                      <a:avLst/>
                    </a:prstGeom>
                    <a:noFill/>
                  </pic:spPr>
                </pic:pic>
              </a:graphicData>
            </a:graphic>
          </wp:inline>
        </w:drawing>
      </w: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A capital loss is made:</w:t>
      </w:r>
    </w:p>
    <w:p w:rsidR="00461E11" w:rsidRPr="00461E11" w:rsidRDefault="00461E11" w:rsidP="00461E11">
      <w:pPr>
        <w:spacing w:after="0" w:line="259" w:lineRule="auto"/>
        <w:jc w:val="center"/>
        <w:rPr>
          <w:rFonts w:ascii="Calibri" w:eastAsia="Calibri" w:hAnsi="Calibri" w:cs="Times New Roman"/>
          <w:sz w:val="20"/>
          <w:lang w:val="en-AU"/>
        </w:rPr>
      </w:pPr>
      <w:r w:rsidRPr="00461E11">
        <w:rPr>
          <w:rFonts w:ascii="Calibri" w:eastAsia="Calibri" w:hAnsi="Calibri" w:cs="Times New Roman"/>
          <w:noProof/>
          <w:sz w:val="20"/>
          <w:lang w:val="en-AU" w:eastAsia="en-AU"/>
        </w:rPr>
        <w:drawing>
          <wp:inline distT="0" distB="0" distL="0" distR="0" wp14:anchorId="0B70FD47" wp14:editId="08B142D2">
            <wp:extent cx="3968032" cy="475013"/>
            <wp:effectExtent l="0" t="0" r="0" b="127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5905" cy="486729"/>
                    </a:xfrm>
                    <a:prstGeom prst="rect">
                      <a:avLst/>
                    </a:prstGeom>
                    <a:noFill/>
                  </pic:spPr>
                </pic:pic>
              </a:graphicData>
            </a:graphic>
          </wp:inline>
        </w:drawing>
      </w:r>
    </w:p>
    <w:p w:rsidR="00461E11" w:rsidRPr="00461E11" w:rsidRDefault="00461E11" w:rsidP="00461E11">
      <w:pPr>
        <w:spacing w:after="0" w:line="259" w:lineRule="auto"/>
        <w:jc w:val="center"/>
        <w:rPr>
          <w:rFonts w:ascii="Calibri" w:eastAsia="Calibri" w:hAnsi="Calibri" w:cs="Times New Roman"/>
          <w:sz w:val="20"/>
          <w:lang w:val="en-AU"/>
        </w:rPr>
      </w:pPr>
    </w:p>
    <w:p w:rsidR="00461E11" w:rsidRPr="00461E11" w:rsidRDefault="00461E11" w:rsidP="00461E11">
      <w:pPr>
        <w:numPr>
          <w:ilvl w:val="0"/>
          <w:numId w:val="54"/>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Incidental costs include, e.g., legal costs in drawing up the contract.</w:t>
      </w:r>
    </w:p>
    <w:p w:rsidR="00461E11" w:rsidRPr="00461E11" w:rsidRDefault="00461E11" w:rsidP="00461E11">
      <w:pPr>
        <w:numPr>
          <w:ilvl w:val="0"/>
          <w:numId w:val="54"/>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The incidental costs can also include giving property (but not a recoupment of them that is non-assessable).</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numPr>
          <w:ilvl w:val="0"/>
          <w:numId w:val="54"/>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 xml:space="preserve">Section </w:t>
      </w:r>
      <w:r w:rsidRPr="00461E11">
        <w:rPr>
          <w:rFonts w:ascii="Calibri" w:eastAsia="Calibri" w:hAnsi="Calibri" w:cs="Times New Roman"/>
          <w:sz w:val="20"/>
          <w:highlight w:val="yellow"/>
          <w:lang w:val="en-AU"/>
        </w:rPr>
        <w:t>104-35(5</w:t>
      </w:r>
      <w:r w:rsidRPr="00461E11">
        <w:rPr>
          <w:rFonts w:ascii="Calibri" w:eastAsia="Calibri" w:hAnsi="Calibri" w:cs="Times New Roman"/>
          <w:sz w:val="20"/>
          <w:lang w:val="en-AU"/>
        </w:rPr>
        <w:t xml:space="preserve">) </w:t>
      </w:r>
      <w:r w:rsidRPr="00461E11">
        <w:rPr>
          <w:rFonts w:ascii="Calibri" w:eastAsia="Calibri" w:hAnsi="Calibri" w:cs="Times New Roman"/>
          <w:b/>
          <w:sz w:val="20"/>
          <w:lang w:val="en-AU"/>
        </w:rPr>
        <w:t>excludes certain situations involving the creation of rights</w:t>
      </w:r>
      <w:r w:rsidRPr="00461E11">
        <w:rPr>
          <w:rFonts w:ascii="Calibri" w:eastAsia="Calibri" w:hAnsi="Calibri" w:cs="Times New Roman"/>
          <w:sz w:val="20"/>
          <w:lang w:val="en-AU"/>
        </w:rPr>
        <w:t>, e.g.:</w:t>
      </w:r>
    </w:p>
    <w:p w:rsidR="00461E11" w:rsidRPr="00461E11" w:rsidRDefault="00461E11" w:rsidP="00461E11">
      <w:pPr>
        <w:numPr>
          <w:ilvl w:val="1"/>
          <w:numId w:val="55"/>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 xml:space="preserve">TP creates the right by </w:t>
      </w:r>
      <w:r w:rsidRPr="00461E11">
        <w:rPr>
          <w:rFonts w:ascii="Calibri" w:eastAsia="Calibri" w:hAnsi="Calibri" w:cs="Times New Roman"/>
          <w:b/>
          <w:sz w:val="20"/>
          <w:lang w:val="en-AU"/>
        </w:rPr>
        <w:t>borrowing money</w:t>
      </w:r>
      <w:r w:rsidRPr="00461E11">
        <w:rPr>
          <w:rFonts w:ascii="Calibri" w:eastAsia="Calibri" w:hAnsi="Calibri" w:cs="Times New Roman"/>
          <w:sz w:val="20"/>
          <w:lang w:val="en-AU"/>
        </w:rPr>
        <w:t>;</w:t>
      </w:r>
    </w:p>
    <w:p w:rsidR="00461E11" w:rsidRPr="00461E11" w:rsidRDefault="00461E11" w:rsidP="00461E11">
      <w:pPr>
        <w:numPr>
          <w:ilvl w:val="1"/>
          <w:numId w:val="55"/>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Contractual right requires TP to do something that is a CGT Event:</w:t>
      </w:r>
    </w:p>
    <w:p w:rsidR="00461E11" w:rsidRPr="00461E11" w:rsidRDefault="00461E11" w:rsidP="00461E11">
      <w:pPr>
        <w:spacing w:after="0" w:line="259" w:lineRule="auto"/>
        <w:ind w:left="720"/>
        <w:rPr>
          <w:rFonts w:ascii="Calibri" w:eastAsia="Calibri" w:hAnsi="Calibri" w:cs="Times New Roman"/>
          <w:sz w:val="20"/>
          <w:lang w:val="en-AU"/>
        </w:rPr>
      </w:pP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S agrees to sell land to B. S creates a contractual right in the B to enforce completion of the transaction. The sale results in S disposing of the land, an example of CGT event A1. This means that CGT event D1 does not happen.</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r w:rsidRPr="00461E11">
        <w:rPr>
          <w:rFonts w:ascii="Calibri" w:eastAsia="Calibri" w:hAnsi="Calibri" w:cs="Calibri"/>
          <w:b/>
          <w:sz w:val="20"/>
          <w:szCs w:val="20"/>
          <w:lang w:val="en-AU"/>
        </w:rPr>
        <w:t xml:space="preserve"> </w:t>
      </w:r>
      <w:bookmarkStart w:id="35" w:name="_Toc524028979"/>
      <w:bookmarkStart w:id="36" w:name="_Toc526632315"/>
      <w:bookmarkStart w:id="37" w:name="_Toc526633864"/>
      <w:bookmarkStart w:id="38" w:name="_Toc526634951"/>
      <w:bookmarkStart w:id="39" w:name="_Toc526958818"/>
      <w:r w:rsidRPr="00461E11">
        <w:rPr>
          <w:rFonts w:ascii="Calibri" w:eastAsia="Times New Roman" w:hAnsi="Calibri" w:cs="Calibri"/>
          <w:b/>
          <w:color w:val="2E74B5"/>
          <w:sz w:val="20"/>
          <w:szCs w:val="20"/>
          <w:lang w:val="en-AU"/>
        </w:rPr>
        <w:t>ii. CGT ‘asset’</w:t>
      </w:r>
      <w:bookmarkEnd w:id="34"/>
      <w:r w:rsidRPr="00461E11">
        <w:rPr>
          <w:rFonts w:ascii="Calibri" w:eastAsia="Times New Roman" w:hAnsi="Calibri" w:cs="Calibri"/>
          <w:b/>
          <w:color w:val="2E74B5"/>
          <w:sz w:val="20"/>
          <w:szCs w:val="20"/>
          <w:lang w:val="en-AU"/>
        </w:rPr>
        <w:t>?</w:t>
      </w:r>
      <w:bookmarkEnd w:id="35"/>
      <w:bookmarkEnd w:id="36"/>
      <w:bookmarkEnd w:id="37"/>
      <w:bookmarkEnd w:id="38"/>
      <w:bookmarkEnd w:id="39"/>
    </w:p>
    <w:p w:rsidR="00461E11" w:rsidRPr="00461E11" w:rsidRDefault="00461E11" w:rsidP="00461E11">
      <w:pPr>
        <w:numPr>
          <w:ilvl w:val="0"/>
          <w:numId w:val="6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You identify there is a CGT asset</w:t>
      </w:r>
    </w:p>
    <w:p w:rsidR="00461E11" w:rsidRPr="00461E11" w:rsidRDefault="00461E11" w:rsidP="00461E11">
      <w:pPr>
        <w:numPr>
          <w:ilvl w:val="0"/>
          <w:numId w:val="6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There has been disposal of the asset to trigger a CGT event</w:t>
      </w:r>
    </w:p>
    <w:p w:rsidR="00461E11" w:rsidRPr="00461E11" w:rsidRDefault="00461E11" w:rsidP="00461E11">
      <w:pPr>
        <w:numPr>
          <w:ilvl w:val="0"/>
          <w:numId w:val="6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You identify the date you had acquired the asset</w:t>
      </w:r>
    </w:p>
    <w:p w:rsidR="00461E11" w:rsidRPr="00461E11" w:rsidRDefault="00461E11" w:rsidP="00461E11">
      <w:pPr>
        <w:numPr>
          <w:ilvl w:val="0"/>
          <w:numId w:val="6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You identify the date you disposed of the asset</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numPr>
          <w:ilvl w:val="0"/>
          <w:numId w:val="56"/>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Broad definition of a CGT asset.  Defined in </w:t>
      </w:r>
      <w:r w:rsidRPr="00461E11">
        <w:rPr>
          <w:rFonts w:ascii="Calibri" w:eastAsia="Calibri" w:hAnsi="Calibri" w:cs="Calibri"/>
          <w:sz w:val="20"/>
          <w:szCs w:val="20"/>
          <w:highlight w:val="yellow"/>
          <w:lang w:val="en-AU"/>
        </w:rPr>
        <w:t>s 108-5(1)</w:t>
      </w:r>
      <w:r w:rsidRPr="00461E11">
        <w:rPr>
          <w:rFonts w:ascii="Calibri" w:eastAsia="Calibri" w:hAnsi="Calibri" w:cs="Calibri"/>
          <w:sz w:val="20"/>
          <w:szCs w:val="20"/>
          <w:lang w:val="en-AU"/>
        </w:rPr>
        <w:t xml:space="preserve"> as:</w:t>
      </w:r>
    </w:p>
    <w:p w:rsidR="00461E11" w:rsidRPr="00461E11" w:rsidRDefault="00461E11" w:rsidP="00461E11">
      <w:pPr>
        <w:numPr>
          <w:ilvl w:val="1"/>
          <w:numId w:val="56"/>
        </w:numPr>
        <w:spacing w:after="0" w:line="259" w:lineRule="auto"/>
        <w:rPr>
          <w:rFonts w:ascii="Calibri" w:eastAsia="Calibri" w:hAnsi="Calibri" w:cs="Calibri"/>
          <w:sz w:val="20"/>
          <w:szCs w:val="20"/>
          <w:lang w:val="en-AU"/>
        </w:rPr>
      </w:pPr>
      <w:r w:rsidRPr="00461E11">
        <w:rPr>
          <w:rFonts w:ascii="Calibri" w:eastAsia="Calibri" w:hAnsi="Calibri" w:cs="Calibri"/>
          <w:b/>
          <w:sz w:val="20"/>
          <w:szCs w:val="20"/>
          <w:lang w:val="en-AU"/>
        </w:rPr>
        <w:t>Any kind or property</w:t>
      </w:r>
      <w:r w:rsidRPr="00461E11">
        <w:rPr>
          <w:rFonts w:ascii="Calibri" w:eastAsia="Calibri" w:hAnsi="Calibri" w:cs="Calibri"/>
          <w:sz w:val="20"/>
          <w:szCs w:val="20"/>
          <w:lang w:val="en-AU"/>
        </w:rPr>
        <w:t>; or</w:t>
      </w:r>
    </w:p>
    <w:p w:rsidR="00461E11" w:rsidRPr="00461E11" w:rsidRDefault="00461E11" w:rsidP="00461E11">
      <w:pPr>
        <w:numPr>
          <w:ilvl w:val="1"/>
          <w:numId w:val="56"/>
        </w:numPr>
        <w:spacing w:after="0" w:line="259" w:lineRule="auto"/>
        <w:rPr>
          <w:rFonts w:ascii="Calibri" w:eastAsia="Calibri" w:hAnsi="Calibri" w:cs="Calibri"/>
          <w:sz w:val="20"/>
          <w:szCs w:val="20"/>
          <w:lang w:val="en-AU"/>
        </w:rPr>
      </w:pPr>
      <w:r w:rsidRPr="00461E11">
        <w:rPr>
          <w:rFonts w:ascii="Calibri" w:eastAsia="Calibri" w:hAnsi="Calibri" w:cs="Calibri"/>
          <w:b/>
          <w:sz w:val="20"/>
          <w:szCs w:val="20"/>
          <w:lang w:val="en-AU"/>
        </w:rPr>
        <w:t>Legal or equitable right that is not property</w:t>
      </w:r>
      <w:r w:rsidRPr="00461E11">
        <w:rPr>
          <w:rFonts w:ascii="Calibri" w:eastAsia="Calibri" w:hAnsi="Calibri" w:cs="Calibri"/>
          <w:sz w:val="20"/>
          <w:szCs w:val="20"/>
          <w:lang w:val="en-AU"/>
        </w:rPr>
        <w:t>.</w:t>
      </w:r>
    </w:p>
    <w:p w:rsidR="00461E11" w:rsidRPr="00461E11" w:rsidRDefault="00461E11" w:rsidP="00461E11">
      <w:pPr>
        <w:numPr>
          <w:ilvl w:val="0"/>
          <w:numId w:val="56"/>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Examples include: </w:t>
      </w:r>
    </w:p>
    <w:p w:rsidR="00461E11" w:rsidRPr="00461E11" w:rsidRDefault="00461E11" w:rsidP="00461E11">
      <w:pPr>
        <w:numPr>
          <w:ilvl w:val="1"/>
          <w:numId w:val="56"/>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Land and buildings</w:t>
      </w:r>
    </w:p>
    <w:p w:rsidR="00461E11" w:rsidRPr="00461E11" w:rsidRDefault="00461E11" w:rsidP="00461E11">
      <w:pPr>
        <w:numPr>
          <w:ilvl w:val="1"/>
          <w:numId w:val="56"/>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Shares in a company / units in a unit trust</w:t>
      </w:r>
    </w:p>
    <w:p w:rsidR="00461E11" w:rsidRPr="00461E11" w:rsidRDefault="00461E11" w:rsidP="00461E11">
      <w:pPr>
        <w:numPr>
          <w:ilvl w:val="1"/>
          <w:numId w:val="56"/>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Collectibles costing over $500 (</w:t>
      </w:r>
      <w:proofErr w:type="spellStart"/>
      <w:r w:rsidRPr="00461E11">
        <w:rPr>
          <w:rFonts w:ascii="Calibri" w:eastAsia="Calibri" w:hAnsi="Calibri" w:cs="Calibri"/>
          <w:sz w:val="20"/>
          <w:szCs w:val="20"/>
          <w:lang w:val="en-AU"/>
        </w:rPr>
        <w:t>eg</w:t>
      </w:r>
      <w:proofErr w:type="spellEnd"/>
      <w:r w:rsidRPr="00461E11">
        <w:rPr>
          <w:rFonts w:ascii="Calibri" w:eastAsia="Calibri" w:hAnsi="Calibri" w:cs="Calibri"/>
          <w:sz w:val="20"/>
          <w:szCs w:val="20"/>
          <w:lang w:val="en-AU"/>
        </w:rPr>
        <w:t>, stamp collection)</w:t>
      </w:r>
    </w:p>
    <w:p w:rsidR="00461E11" w:rsidRPr="00461E11" w:rsidRDefault="00461E11" w:rsidP="00461E11">
      <w:pPr>
        <w:numPr>
          <w:ilvl w:val="1"/>
          <w:numId w:val="56"/>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Personal use assets costing over $10,000 (</w:t>
      </w:r>
      <w:proofErr w:type="spellStart"/>
      <w:r w:rsidRPr="00461E11">
        <w:rPr>
          <w:rFonts w:ascii="Calibri" w:eastAsia="Calibri" w:hAnsi="Calibri" w:cs="Calibri"/>
          <w:sz w:val="20"/>
          <w:szCs w:val="20"/>
          <w:lang w:val="en-AU"/>
        </w:rPr>
        <w:t>eg</w:t>
      </w:r>
      <w:proofErr w:type="spellEnd"/>
      <w:r w:rsidRPr="00461E11">
        <w:rPr>
          <w:rFonts w:ascii="Calibri" w:eastAsia="Calibri" w:hAnsi="Calibri" w:cs="Calibri"/>
          <w:sz w:val="20"/>
          <w:szCs w:val="20"/>
          <w:lang w:val="en-AU"/>
        </w:rPr>
        <w:t>, boat)</w:t>
      </w:r>
    </w:p>
    <w:p w:rsidR="00461E11" w:rsidRPr="00461E11" w:rsidRDefault="00461E11" w:rsidP="00461E11">
      <w:pPr>
        <w:numPr>
          <w:ilvl w:val="1"/>
          <w:numId w:val="56"/>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Contractual rights (</w:t>
      </w:r>
      <w:proofErr w:type="spellStart"/>
      <w:r w:rsidRPr="00461E11">
        <w:rPr>
          <w:rFonts w:ascii="Calibri" w:eastAsia="Calibri" w:hAnsi="Calibri" w:cs="Calibri"/>
          <w:sz w:val="20"/>
          <w:szCs w:val="20"/>
          <w:lang w:val="en-AU"/>
        </w:rPr>
        <w:t>eg</w:t>
      </w:r>
      <w:proofErr w:type="spellEnd"/>
      <w:r w:rsidRPr="00461E11">
        <w:rPr>
          <w:rFonts w:ascii="Calibri" w:eastAsia="Calibri" w:hAnsi="Calibri" w:cs="Calibri"/>
          <w:sz w:val="20"/>
          <w:szCs w:val="20"/>
          <w:lang w:val="en-AU"/>
        </w:rPr>
        <w:t>, restraint of trade)</w:t>
      </w:r>
    </w:p>
    <w:p w:rsidR="00461E11" w:rsidRPr="00461E11" w:rsidRDefault="00461E11" w:rsidP="00461E11">
      <w:pPr>
        <w:numPr>
          <w:ilvl w:val="1"/>
          <w:numId w:val="56"/>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Business goodwill.</w:t>
      </w:r>
    </w:p>
    <w:p w:rsidR="00461E11" w:rsidRPr="00461E11" w:rsidRDefault="00461E11" w:rsidP="00461E11">
      <w:pPr>
        <w:numPr>
          <w:ilvl w:val="0"/>
          <w:numId w:val="56"/>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Commissioner has suggested bitcoin is a CGT asset. (</w:t>
      </w:r>
      <w:r w:rsidRPr="00461E11">
        <w:rPr>
          <w:rFonts w:ascii="Calibri" w:eastAsia="Calibri" w:hAnsi="Calibri" w:cs="Calibri"/>
          <w:sz w:val="20"/>
          <w:szCs w:val="20"/>
          <w:highlight w:val="yellow"/>
          <w:lang w:val="en-AU"/>
        </w:rPr>
        <w:t>Taxation Determination TD 2014/26</w:t>
      </w:r>
      <w:r w:rsidRPr="00461E11">
        <w:rPr>
          <w:rFonts w:ascii="Calibri" w:eastAsia="Calibri" w:hAnsi="Calibri" w:cs="Calibri"/>
          <w:sz w:val="20"/>
          <w:szCs w:val="20"/>
          <w:lang w:val="en-AU"/>
        </w:rPr>
        <w:t>)</w:t>
      </w:r>
    </w:p>
    <w:p w:rsidR="00461E11" w:rsidRPr="00461E11" w:rsidRDefault="00461E11" w:rsidP="00461E11">
      <w:pPr>
        <w:spacing w:after="0" w:line="259" w:lineRule="auto"/>
        <w:rPr>
          <w:rFonts w:ascii="Calibri" w:eastAsia="Calibri" w:hAnsi="Calibri" w:cs="Calibri"/>
          <w:sz w:val="20"/>
          <w:szCs w:val="20"/>
          <w:lang w:val="en-AU"/>
        </w:rPr>
      </w:pPr>
      <w:bookmarkStart w:id="40" w:name="_Toc337998503"/>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highlight w:val="yellow"/>
          <w:lang w:val="en-AU"/>
        </w:rPr>
        <w:t xml:space="preserve">ITAA s 108.5 - </w:t>
      </w:r>
      <w:r w:rsidRPr="00461E11">
        <w:rPr>
          <w:rFonts w:ascii="Calibri" w:eastAsia="Calibri" w:hAnsi="Calibri" w:cs="Calibri"/>
          <w:bCs/>
          <w:sz w:val="20"/>
          <w:szCs w:val="20"/>
          <w:highlight w:val="yellow"/>
          <w:shd w:val="clear" w:color="auto" w:fill="FFFFFF"/>
          <w:lang w:val="en-AU"/>
        </w:rPr>
        <w:t>CGT assets</w:t>
      </w:r>
    </w:p>
    <w:p w:rsidR="00461E11" w:rsidRPr="00461E11" w:rsidRDefault="00461E11" w:rsidP="00461E11">
      <w:pPr>
        <w:shd w:val="clear" w:color="auto" w:fill="FFFFFF"/>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(1)  A </w:t>
      </w:r>
      <w:hyperlink r:id="rId11" w:anchor="cgt_asset" w:history="1">
        <w:r w:rsidRPr="00461E11">
          <w:rPr>
            <w:rFonts w:ascii="Calibri" w:eastAsia="Times New Roman" w:hAnsi="Calibri" w:cs="Calibri"/>
            <w:bCs/>
            <w:i/>
            <w:iCs/>
            <w:sz w:val="20"/>
            <w:szCs w:val="20"/>
            <w:lang w:val="en-AU" w:eastAsia="en-AU"/>
          </w:rPr>
          <w:t>CGT asset</w:t>
        </w:r>
      </w:hyperlink>
      <w:r w:rsidRPr="00461E11">
        <w:rPr>
          <w:rFonts w:ascii="Calibri" w:eastAsia="Times New Roman" w:hAnsi="Calibri" w:cs="Calibri"/>
          <w:bCs/>
          <w:i/>
          <w:iCs/>
          <w:sz w:val="20"/>
          <w:szCs w:val="20"/>
          <w:lang w:val="en-AU" w:eastAsia="en-AU"/>
        </w:rPr>
        <w:t> </w:t>
      </w:r>
      <w:r w:rsidRPr="00461E11">
        <w:rPr>
          <w:rFonts w:ascii="Calibri" w:eastAsia="Times New Roman" w:hAnsi="Calibri" w:cs="Calibri"/>
          <w:sz w:val="20"/>
          <w:szCs w:val="20"/>
          <w:lang w:val="en-AU" w:eastAsia="en-AU"/>
        </w:rPr>
        <w:t>is:</w:t>
      </w:r>
    </w:p>
    <w:p w:rsidR="00461E11" w:rsidRPr="00461E11" w:rsidRDefault="00461E11" w:rsidP="00461E11">
      <w:pPr>
        <w:shd w:val="clear" w:color="auto" w:fill="FFFFFF"/>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(a)  </w:t>
      </w:r>
      <w:proofErr w:type="gramStart"/>
      <w:r w:rsidRPr="00461E11">
        <w:rPr>
          <w:rFonts w:ascii="Calibri" w:eastAsia="Times New Roman" w:hAnsi="Calibri" w:cs="Calibri"/>
          <w:sz w:val="20"/>
          <w:szCs w:val="20"/>
          <w:lang w:val="en-AU" w:eastAsia="en-AU"/>
        </w:rPr>
        <w:t>any</w:t>
      </w:r>
      <w:proofErr w:type="gramEnd"/>
      <w:r w:rsidRPr="00461E11">
        <w:rPr>
          <w:rFonts w:ascii="Calibri" w:eastAsia="Times New Roman" w:hAnsi="Calibri" w:cs="Calibri"/>
          <w:sz w:val="20"/>
          <w:szCs w:val="20"/>
          <w:lang w:val="en-AU" w:eastAsia="en-AU"/>
        </w:rPr>
        <w:t xml:space="preserve"> kind of property; or</w:t>
      </w:r>
    </w:p>
    <w:p w:rsidR="00461E11" w:rsidRPr="00461E11" w:rsidRDefault="00461E11" w:rsidP="00461E11">
      <w:pPr>
        <w:shd w:val="clear" w:color="auto" w:fill="FFFFFF"/>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(b)  </w:t>
      </w:r>
      <w:proofErr w:type="gramStart"/>
      <w:r w:rsidRPr="00461E11">
        <w:rPr>
          <w:rFonts w:ascii="Calibri" w:eastAsia="Times New Roman" w:hAnsi="Calibri" w:cs="Calibri"/>
          <w:sz w:val="20"/>
          <w:szCs w:val="20"/>
          <w:lang w:val="en-AU" w:eastAsia="en-AU"/>
        </w:rPr>
        <w:t>a</w:t>
      </w:r>
      <w:proofErr w:type="gramEnd"/>
      <w:r w:rsidRPr="00461E11">
        <w:rPr>
          <w:rFonts w:ascii="Calibri" w:eastAsia="Times New Roman" w:hAnsi="Calibri" w:cs="Calibri"/>
          <w:sz w:val="20"/>
          <w:szCs w:val="20"/>
          <w:lang w:val="en-AU" w:eastAsia="en-AU"/>
        </w:rPr>
        <w:t xml:space="preserve"> legal or equitable right that is not property.</w:t>
      </w:r>
    </w:p>
    <w:p w:rsidR="00461E11" w:rsidRPr="00461E11" w:rsidRDefault="00461E11" w:rsidP="00461E11">
      <w:pPr>
        <w:shd w:val="clear" w:color="auto" w:fill="FFFFFF"/>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(2)  To avoid doubt, these are </w:t>
      </w:r>
      <w:hyperlink r:id="rId12" w:anchor="cgt_asset" w:history="1">
        <w:r w:rsidRPr="00461E11">
          <w:rPr>
            <w:rFonts w:ascii="Calibri" w:eastAsia="Times New Roman" w:hAnsi="Calibri" w:cs="Calibri"/>
            <w:bCs/>
            <w:i/>
            <w:iCs/>
            <w:sz w:val="20"/>
            <w:szCs w:val="20"/>
            <w:lang w:val="en-AU" w:eastAsia="en-AU"/>
          </w:rPr>
          <w:t>CGT assets</w:t>
        </w:r>
      </w:hyperlink>
      <w:r w:rsidRPr="00461E11">
        <w:rPr>
          <w:rFonts w:ascii="Calibri" w:eastAsia="Times New Roman" w:hAnsi="Calibri" w:cs="Calibri"/>
          <w:bCs/>
          <w:i/>
          <w:iCs/>
          <w:sz w:val="20"/>
          <w:szCs w:val="20"/>
          <w:lang w:val="en-AU" w:eastAsia="en-AU"/>
        </w:rPr>
        <w:t> </w:t>
      </w:r>
      <w:r w:rsidRPr="00461E11">
        <w:rPr>
          <w:rFonts w:ascii="Calibri" w:eastAsia="Times New Roman" w:hAnsi="Calibri" w:cs="Calibri"/>
          <w:sz w:val="20"/>
          <w:szCs w:val="20"/>
          <w:lang w:val="en-AU" w:eastAsia="en-AU"/>
        </w:rPr>
        <w:t>:</w:t>
      </w:r>
    </w:p>
    <w:p w:rsidR="00461E11" w:rsidRPr="00461E11" w:rsidRDefault="00461E11" w:rsidP="00461E11">
      <w:pPr>
        <w:shd w:val="clear" w:color="auto" w:fill="FFFFFF"/>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(a)  </w:t>
      </w:r>
      <w:hyperlink r:id="rId13" w:anchor="part" w:history="1">
        <w:proofErr w:type="gramStart"/>
        <w:r w:rsidRPr="00461E11">
          <w:rPr>
            <w:rFonts w:ascii="Calibri" w:eastAsia="Times New Roman" w:hAnsi="Calibri" w:cs="Calibri"/>
            <w:sz w:val="20"/>
            <w:szCs w:val="20"/>
            <w:lang w:val="en-AU" w:eastAsia="en-AU"/>
          </w:rPr>
          <w:t>part</w:t>
        </w:r>
        <w:proofErr w:type="gramEnd"/>
      </w:hyperlink>
      <w:r w:rsidRPr="00461E11">
        <w:rPr>
          <w:rFonts w:ascii="Calibri" w:eastAsia="Times New Roman" w:hAnsi="Calibri" w:cs="Calibri"/>
          <w:sz w:val="20"/>
          <w:szCs w:val="20"/>
          <w:lang w:val="en-AU" w:eastAsia="en-AU"/>
        </w:rPr>
        <w:t> of, or an </w:t>
      </w:r>
      <w:hyperlink r:id="rId14" w:anchor="interest" w:history="1">
        <w:r w:rsidRPr="00461E11">
          <w:rPr>
            <w:rFonts w:ascii="Calibri" w:eastAsia="Times New Roman" w:hAnsi="Calibri" w:cs="Calibri"/>
            <w:sz w:val="20"/>
            <w:szCs w:val="20"/>
            <w:lang w:val="en-AU" w:eastAsia="en-AU"/>
          </w:rPr>
          <w:t>interest</w:t>
        </w:r>
      </w:hyperlink>
      <w:r w:rsidRPr="00461E11">
        <w:rPr>
          <w:rFonts w:ascii="Calibri" w:eastAsia="Times New Roman" w:hAnsi="Calibri" w:cs="Calibri"/>
          <w:sz w:val="20"/>
          <w:szCs w:val="20"/>
          <w:lang w:val="en-AU" w:eastAsia="en-AU"/>
        </w:rPr>
        <w:t> in, an asset referred to in </w:t>
      </w:r>
      <w:hyperlink r:id="rId15" w:anchor="subsection" w:history="1">
        <w:r w:rsidRPr="00461E11">
          <w:rPr>
            <w:rFonts w:ascii="Calibri" w:eastAsia="Times New Roman" w:hAnsi="Calibri" w:cs="Calibri"/>
            <w:sz w:val="20"/>
            <w:szCs w:val="20"/>
            <w:lang w:val="en-AU" w:eastAsia="en-AU"/>
          </w:rPr>
          <w:t>subsection</w:t>
        </w:r>
      </w:hyperlink>
      <w:r w:rsidRPr="00461E11">
        <w:rPr>
          <w:rFonts w:ascii="Calibri" w:eastAsia="Times New Roman" w:hAnsi="Calibri" w:cs="Calibri"/>
          <w:sz w:val="20"/>
          <w:szCs w:val="20"/>
          <w:lang w:val="en-AU" w:eastAsia="en-AU"/>
        </w:rPr>
        <w:t> (1);</w:t>
      </w:r>
    </w:p>
    <w:p w:rsidR="00461E11" w:rsidRPr="00461E11" w:rsidRDefault="00461E11" w:rsidP="00461E11">
      <w:pPr>
        <w:shd w:val="clear" w:color="auto" w:fill="FFFFFF"/>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(b)  </w:t>
      </w:r>
      <w:proofErr w:type="gramStart"/>
      <w:r w:rsidRPr="00461E11">
        <w:rPr>
          <w:rFonts w:ascii="Calibri" w:eastAsia="Times New Roman" w:hAnsi="Calibri" w:cs="Calibri"/>
          <w:sz w:val="20"/>
          <w:szCs w:val="20"/>
          <w:lang w:val="en-AU" w:eastAsia="en-AU"/>
        </w:rPr>
        <w:t>goodwill</w:t>
      </w:r>
      <w:proofErr w:type="gramEnd"/>
      <w:r w:rsidRPr="00461E11">
        <w:rPr>
          <w:rFonts w:ascii="Calibri" w:eastAsia="Times New Roman" w:hAnsi="Calibri" w:cs="Calibri"/>
          <w:sz w:val="20"/>
          <w:szCs w:val="20"/>
          <w:lang w:val="en-AU" w:eastAsia="en-AU"/>
        </w:rPr>
        <w:t xml:space="preserve"> or an </w:t>
      </w:r>
      <w:hyperlink r:id="rId16" w:anchor="interest" w:history="1">
        <w:r w:rsidRPr="00461E11">
          <w:rPr>
            <w:rFonts w:ascii="Calibri" w:eastAsia="Times New Roman" w:hAnsi="Calibri" w:cs="Calibri"/>
            <w:sz w:val="20"/>
            <w:szCs w:val="20"/>
            <w:lang w:val="en-AU" w:eastAsia="en-AU"/>
          </w:rPr>
          <w:t>interest</w:t>
        </w:r>
      </w:hyperlink>
      <w:r w:rsidRPr="00461E11">
        <w:rPr>
          <w:rFonts w:ascii="Calibri" w:eastAsia="Times New Roman" w:hAnsi="Calibri" w:cs="Calibri"/>
          <w:sz w:val="20"/>
          <w:szCs w:val="20"/>
          <w:lang w:val="en-AU" w:eastAsia="en-AU"/>
        </w:rPr>
        <w:t> in it;</w:t>
      </w:r>
    </w:p>
    <w:p w:rsidR="00461E11" w:rsidRPr="00461E11" w:rsidRDefault="00461E11" w:rsidP="00461E11">
      <w:pPr>
        <w:shd w:val="clear" w:color="auto" w:fill="FFFFFF"/>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(c)  </w:t>
      </w:r>
      <w:proofErr w:type="gramStart"/>
      <w:r w:rsidRPr="00461E11">
        <w:rPr>
          <w:rFonts w:ascii="Calibri" w:eastAsia="Times New Roman" w:hAnsi="Calibri" w:cs="Calibri"/>
          <w:sz w:val="20"/>
          <w:szCs w:val="20"/>
          <w:lang w:val="en-AU" w:eastAsia="en-AU"/>
        </w:rPr>
        <w:t>an</w:t>
      </w:r>
      <w:proofErr w:type="gramEnd"/>
      <w:r w:rsidRPr="00461E11">
        <w:rPr>
          <w:rFonts w:ascii="Calibri" w:eastAsia="Times New Roman" w:hAnsi="Calibri" w:cs="Calibri"/>
          <w:sz w:val="20"/>
          <w:szCs w:val="20"/>
          <w:lang w:val="en-AU" w:eastAsia="en-AU"/>
        </w:rPr>
        <w:t> </w:t>
      </w:r>
      <w:hyperlink r:id="rId17" w:anchor="interest" w:history="1">
        <w:r w:rsidRPr="00461E11">
          <w:rPr>
            <w:rFonts w:ascii="Calibri" w:eastAsia="Times New Roman" w:hAnsi="Calibri" w:cs="Calibri"/>
            <w:sz w:val="20"/>
            <w:szCs w:val="20"/>
            <w:lang w:val="en-AU" w:eastAsia="en-AU"/>
          </w:rPr>
          <w:t>interest</w:t>
        </w:r>
      </w:hyperlink>
      <w:r w:rsidRPr="00461E11">
        <w:rPr>
          <w:rFonts w:ascii="Calibri" w:eastAsia="Times New Roman" w:hAnsi="Calibri" w:cs="Calibri"/>
          <w:sz w:val="20"/>
          <w:szCs w:val="20"/>
          <w:lang w:val="en-AU" w:eastAsia="en-AU"/>
        </w:rPr>
        <w:t> in an asset of a </w:t>
      </w:r>
      <w:hyperlink r:id="rId18" w:anchor="partnership" w:history="1">
        <w:r w:rsidRPr="00461E11">
          <w:rPr>
            <w:rFonts w:ascii="Calibri" w:eastAsia="Times New Roman" w:hAnsi="Calibri" w:cs="Calibri"/>
            <w:sz w:val="20"/>
            <w:szCs w:val="20"/>
            <w:lang w:val="en-AU" w:eastAsia="en-AU"/>
          </w:rPr>
          <w:t>partnership</w:t>
        </w:r>
      </w:hyperlink>
      <w:r w:rsidRPr="00461E11">
        <w:rPr>
          <w:rFonts w:ascii="Calibri" w:eastAsia="Times New Roman" w:hAnsi="Calibri" w:cs="Calibri"/>
          <w:sz w:val="20"/>
          <w:szCs w:val="20"/>
          <w:lang w:val="en-AU" w:eastAsia="en-AU"/>
        </w:rPr>
        <w:t>;</w:t>
      </w:r>
    </w:p>
    <w:p w:rsidR="00461E11" w:rsidRPr="00461E11" w:rsidRDefault="00461E11" w:rsidP="00461E11">
      <w:pPr>
        <w:shd w:val="clear" w:color="auto" w:fill="FFFFFF"/>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(d)  </w:t>
      </w:r>
      <w:proofErr w:type="gramStart"/>
      <w:r w:rsidRPr="00461E11">
        <w:rPr>
          <w:rFonts w:ascii="Calibri" w:eastAsia="Times New Roman" w:hAnsi="Calibri" w:cs="Calibri"/>
          <w:sz w:val="20"/>
          <w:szCs w:val="20"/>
          <w:lang w:val="en-AU" w:eastAsia="en-AU"/>
        </w:rPr>
        <w:t>an</w:t>
      </w:r>
      <w:proofErr w:type="gramEnd"/>
      <w:r w:rsidRPr="00461E11">
        <w:rPr>
          <w:rFonts w:ascii="Calibri" w:eastAsia="Times New Roman" w:hAnsi="Calibri" w:cs="Calibri"/>
          <w:sz w:val="20"/>
          <w:szCs w:val="20"/>
          <w:lang w:val="en-AU" w:eastAsia="en-AU"/>
        </w:rPr>
        <w:t> </w:t>
      </w:r>
      <w:hyperlink r:id="rId19" w:anchor="interest" w:history="1">
        <w:r w:rsidRPr="00461E11">
          <w:rPr>
            <w:rFonts w:ascii="Calibri" w:eastAsia="Times New Roman" w:hAnsi="Calibri" w:cs="Calibri"/>
            <w:sz w:val="20"/>
            <w:szCs w:val="20"/>
            <w:lang w:val="en-AU" w:eastAsia="en-AU"/>
          </w:rPr>
          <w:t>interest</w:t>
        </w:r>
      </w:hyperlink>
      <w:r w:rsidRPr="00461E11">
        <w:rPr>
          <w:rFonts w:ascii="Calibri" w:eastAsia="Times New Roman" w:hAnsi="Calibri" w:cs="Calibri"/>
          <w:sz w:val="20"/>
          <w:szCs w:val="20"/>
          <w:lang w:val="en-AU" w:eastAsia="en-AU"/>
        </w:rPr>
        <w:t> in a </w:t>
      </w:r>
      <w:hyperlink r:id="rId20" w:anchor="partnership" w:history="1">
        <w:r w:rsidRPr="00461E11">
          <w:rPr>
            <w:rFonts w:ascii="Calibri" w:eastAsia="Times New Roman" w:hAnsi="Calibri" w:cs="Calibri"/>
            <w:sz w:val="20"/>
            <w:szCs w:val="20"/>
            <w:lang w:val="en-AU" w:eastAsia="en-AU"/>
          </w:rPr>
          <w:t>partnership</w:t>
        </w:r>
      </w:hyperlink>
      <w:r w:rsidRPr="00461E11">
        <w:rPr>
          <w:rFonts w:ascii="Calibri" w:eastAsia="Times New Roman" w:hAnsi="Calibri" w:cs="Calibri"/>
          <w:sz w:val="20"/>
          <w:szCs w:val="20"/>
          <w:lang w:val="en-AU" w:eastAsia="en-AU"/>
        </w:rPr>
        <w:t> that is not covered by </w:t>
      </w:r>
      <w:hyperlink r:id="rId21" w:anchor="paragraph" w:history="1">
        <w:r w:rsidRPr="00461E11">
          <w:rPr>
            <w:rFonts w:ascii="Calibri" w:eastAsia="Times New Roman" w:hAnsi="Calibri" w:cs="Calibri"/>
            <w:sz w:val="20"/>
            <w:szCs w:val="20"/>
            <w:lang w:val="en-AU" w:eastAsia="en-AU"/>
          </w:rPr>
          <w:t>paragraph</w:t>
        </w:r>
      </w:hyperlink>
      <w:r w:rsidRPr="00461E11">
        <w:rPr>
          <w:rFonts w:ascii="Calibri" w:eastAsia="Times New Roman" w:hAnsi="Calibri" w:cs="Calibri"/>
          <w:sz w:val="20"/>
          <w:szCs w:val="20"/>
          <w:lang w:val="en-AU" w:eastAsia="en-AU"/>
        </w:rPr>
        <w:t> (c).</w:t>
      </w:r>
    </w:p>
    <w:p w:rsidR="00461E11" w:rsidRPr="00461E11" w:rsidRDefault="00461E11" w:rsidP="00461E11">
      <w:pPr>
        <w:shd w:val="clear" w:color="auto" w:fill="FFFFFF"/>
        <w:spacing w:after="0"/>
        <w:rPr>
          <w:rFonts w:ascii="Calibri" w:eastAsia="Times New Roman" w:hAnsi="Calibri" w:cs="Calibri"/>
          <w:sz w:val="20"/>
          <w:szCs w:val="20"/>
          <w:lang w:val="en-AU" w:eastAsia="en-AU"/>
        </w:rPr>
      </w:pPr>
    </w:p>
    <w:p w:rsidR="00461E11" w:rsidRPr="00461E11" w:rsidRDefault="00461E11" w:rsidP="00461E11">
      <w:pPr>
        <w:shd w:val="clear" w:color="auto" w:fill="FFFFFF"/>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Note 1:       Examples of </w:t>
      </w:r>
      <w:hyperlink r:id="rId22" w:anchor="cgt_asset" w:history="1">
        <w:r w:rsidRPr="00461E11">
          <w:rPr>
            <w:rFonts w:ascii="Calibri" w:eastAsia="Times New Roman" w:hAnsi="Calibri" w:cs="Calibri"/>
            <w:sz w:val="20"/>
            <w:szCs w:val="20"/>
            <w:lang w:val="en-AU" w:eastAsia="en-AU"/>
          </w:rPr>
          <w:t>CGT assets</w:t>
        </w:r>
      </w:hyperlink>
      <w:r w:rsidRPr="00461E11">
        <w:rPr>
          <w:rFonts w:ascii="Calibri" w:eastAsia="Times New Roman" w:hAnsi="Calibri" w:cs="Calibri"/>
          <w:sz w:val="20"/>
          <w:szCs w:val="20"/>
          <w:lang w:val="en-AU" w:eastAsia="en-AU"/>
        </w:rPr>
        <w:t> are:</w:t>
      </w:r>
    </w:p>
    <w:p w:rsidR="00461E11" w:rsidRPr="00461E11" w:rsidRDefault="00461E11" w:rsidP="00461E11">
      <w:pPr>
        <w:numPr>
          <w:ilvl w:val="0"/>
          <w:numId w:val="57"/>
        </w:numPr>
        <w:shd w:val="clear" w:color="auto" w:fill="FFFFFF"/>
        <w:spacing w:after="0" w:line="259" w:lineRule="auto"/>
        <w:rPr>
          <w:rFonts w:ascii="Calibri" w:eastAsia="Times New Roman" w:hAnsi="Calibri" w:cs="Calibri"/>
          <w:sz w:val="20"/>
          <w:szCs w:val="20"/>
          <w:lang w:val="en-AU" w:eastAsia="en-AU"/>
        </w:rPr>
      </w:pPr>
      <w:bookmarkStart w:id="41" w:name="notepara"/>
      <w:r w:rsidRPr="00461E11">
        <w:rPr>
          <w:rFonts w:ascii="Calibri" w:eastAsia="Times New Roman" w:hAnsi="Calibri" w:cs="Calibri"/>
          <w:sz w:val="20"/>
          <w:szCs w:val="20"/>
          <w:lang w:val="en-AU" w:eastAsia="en-AU"/>
        </w:rPr>
        <w:t>land and buildings;</w:t>
      </w:r>
    </w:p>
    <w:p w:rsidR="00461E11" w:rsidRPr="00461E11" w:rsidRDefault="00461E11" w:rsidP="00461E11">
      <w:pPr>
        <w:numPr>
          <w:ilvl w:val="0"/>
          <w:numId w:val="57"/>
        </w:numPr>
        <w:shd w:val="clear" w:color="auto" w:fill="FFFFFF"/>
        <w:spacing w:after="0" w:line="259" w:lineRule="auto"/>
        <w:rPr>
          <w:rFonts w:ascii="Calibri" w:eastAsia="Times New Roman" w:hAnsi="Calibri" w:cs="Calibri"/>
          <w:sz w:val="20"/>
          <w:szCs w:val="20"/>
          <w:lang w:val="en-AU" w:eastAsia="en-AU"/>
        </w:rPr>
      </w:pPr>
      <w:hyperlink r:id="rId23" w:anchor="share" w:history="1">
        <w:r w:rsidRPr="00461E11">
          <w:rPr>
            <w:rFonts w:ascii="Calibri" w:eastAsia="Times New Roman" w:hAnsi="Calibri" w:cs="Calibri"/>
            <w:sz w:val="20"/>
            <w:szCs w:val="20"/>
            <w:lang w:val="en-AU" w:eastAsia="en-AU"/>
          </w:rPr>
          <w:t>shares</w:t>
        </w:r>
      </w:hyperlink>
      <w:r w:rsidRPr="00461E11">
        <w:rPr>
          <w:rFonts w:ascii="Calibri" w:eastAsia="Times New Roman" w:hAnsi="Calibri" w:cs="Calibri"/>
          <w:sz w:val="20"/>
          <w:szCs w:val="20"/>
          <w:lang w:val="en-AU" w:eastAsia="en-AU"/>
        </w:rPr>
        <w:t> in a </w:t>
      </w:r>
      <w:hyperlink r:id="rId24" w:anchor="company" w:history="1">
        <w:r w:rsidRPr="00461E11">
          <w:rPr>
            <w:rFonts w:ascii="Calibri" w:eastAsia="Times New Roman" w:hAnsi="Calibri" w:cs="Calibri"/>
            <w:sz w:val="20"/>
            <w:szCs w:val="20"/>
            <w:lang w:val="en-AU" w:eastAsia="en-AU"/>
          </w:rPr>
          <w:t>company</w:t>
        </w:r>
      </w:hyperlink>
      <w:r w:rsidRPr="00461E11">
        <w:rPr>
          <w:rFonts w:ascii="Calibri" w:eastAsia="Times New Roman" w:hAnsi="Calibri" w:cs="Calibri"/>
          <w:sz w:val="20"/>
          <w:szCs w:val="20"/>
          <w:lang w:val="en-AU" w:eastAsia="en-AU"/>
        </w:rPr>
        <w:t> and units in a unit trust;</w:t>
      </w:r>
    </w:p>
    <w:p w:rsidR="00461E11" w:rsidRPr="00461E11" w:rsidRDefault="00461E11" w:rsidP="00461E11">
      <w:pPr>
        <w:numPr>
          <w:ilvl w:val="0"/>
          <w:numId w:val="57"/>
        </w:numPr>
        <w:shd w:val="clear" w:color="auto" w:fill="FFFFFF"/>
        <w:spacing w:after="0" w:line="259" w:lineRule="auto"/>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lastRenderedPageBreak/>
        <w:t>options;</w:t>
      </w:r>
    </w:p>
    <w:p w:rsidR="00461E11" w:rsidRPr="00461E11" w:rsidRDefault="00461E11" w:rsidP="00461E11">
      <w:pPr>
        <w:numPr>
          <w:ilvl w:val="0"/>
          <w:numId w:val="57"/>
        </w:numPr>
        <w:shd w:val="clear" w:color="auto" w:fill="FFFFFF"/>
        <w:spacing w:after="0" w:line="259" w:lineRule="auto"/>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debts owed to you;</w:t>
      </w:r>
    </w:p>
    <w:p w:rsidR="00461E11" w:rsidRPr="00461E11" w:rsidRDefault="00461E11" w:rsidP="00461E11">
      <w:pPr>
        <w:numPr>
          <w:ilvl w:val="0"/>
          <w:numId w:val="57"/>
        </w:numPr>
        <w:shd w:val="clear" w:color="auto" w:fill="FFFFFF"/>
        <w:spacing w:after="0" w:line="259" w:lineRule="auto"/>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a right to enforce a contractual obligation;</w:t>
      </w:r>
    </w:p>
    <w:bookmarkEnd w:id="41"/>
    <w:p w:rsidR="00461E11" w:rsidRPr="00461E11" w:rsidRDefault="00461E11" w:rsidP="00461E11">
      <w:pPr>
        <w:numPr>
          <w:ilvl w:val="0"/>
          <w:numId w:val="57"/>
        </w:numPr>
        <w:shd w:val="clear" w:color="auto" w:fill="FFFFFF"/>
        <w:spacing w:after="0" w:line="259" w:lineRule="auto"/>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fldChar w:fldCharType="begin"/>
      </w:r>
      <w:r w:rsidRPr="00461E11">
        <w:rPr>
          <w:rFonts w:ascii="Calibri" w:eastAsia="Times New Roman" w:hAnsi="Calibri" w:cs="Calibri"/>
          <w:sz w:val="20"/>
          <w:szCs w:val="20"/>
          <w:lang w:val="en-AU" w:eastAsia="en-AU"/>
        </w:rPr>
        <w:instrText xml:space="preserve"> HYPERLINK "http://www6.austlii.edu.au/cgi-bin/viewdoc/au/legis/cth/consol_act/itaa1997240/s995.1.html" \l "foreign_currency" </w:instrText>
      </w:r>
      <w:r w:rsidRPr="00461E11">
        <w:rPr>
          <w:rFonts w:ascii="Calibri" w:eastAsia="Times New Roman" w:hAnsi="Calibri" w:cs="Calibri"/>
          <w:sz w:val="20"/>
          <w:szCs w:val="20"/>
          <w:lang w:val="en-AU" w:eastAsia="en-AU"/>
        </w:rPr>
        <w:fldChar w:fldCharType="separate"/>
      </w:r>
      <w:proofErr w:type="gramStart"/>
      <w:r w:rsidRPr="00461E11">
        <w:rPr>
          <w:rFonts w:ascii="Calibri" w:eastAsia="Times New Roman" w:hAnsi="Calibri" w:cs="Calibri"/>
          <w:sz w:val="20"/>
          <w:szCs w:val="20"/>
          <w:lang w:val="en-AU" w:eastAsia="en-AU"/>
        </w:rPr>
        <w:t>foreign</w:t>
      </w:r>
      <w:proofErr w:type="gramEnd"/>
      <w:r w:rsidRPr="00461E11">
        <w:rPr>
          <w:rFonts w:ascii="Calibri" w:eastAsia="Times New Roman" w:hAnsi="Calibri" w:cs="Calibri"/>
          <w:sz w:val="20"/>
          <w:szCs w:val="20"/>
          <w:lang w:val="en-AU" w:eastAsia="en-AU"/>
        </w:rPr>
        <w:t xml:space="preserve"> currency</w:t>
      </w:r>
      <w:r w:rsidRPr="00461E11">
        <w:rPr>
          <w:rFonts w:ascii="Calibri" w:eastAsia="Times New Roman" w:hAnsi="Calibri" w:cs="Calibri"/>
          <w:sz w:val="20"/>
          <w:szCs w:val="20"/>
          <w:lang w:val="en-AU" w:eastAsia="en-AU"/>
        </w:rPr>
        <w:fldChar w:fldCharType="end"/>
      </w:r>
      <w:r w:rsidRPr="00461E11">
        <w:rPr>
          <w:rFonts w:ascii="Calibri" w:eastAsia="Times New Roman" w:hAnsi="Calibri" w:cs="Calibri"/>
          <w:sz w:val="20"/>
          <w:szCs w:val="20"/>
          <w:lang w:val="en-AU" w:eastAsia="en-AU"/>
        </w:rPr>
        <w:t>.</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Times New Roman"/>
          <w:b/>
          <w:sz w:val="20"/>
          <w:lang w:val="en-AU"/>
        </w:rPr>
      </w:pPr>
    </w:p>
    <w:bookmarkEnd w:id="40"/>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b/>
          <w:sz w:val="20"/>
          <w:szCs w:val="20"/>
          <w:lang w:val="en-AU"/>
        </w:rPr>
        <w:t>‘Any kind of property’</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S 108-5(a) “Any kind of property”</w:t>
      </w:r>
    </w:p>
    <w:p w:rsidR="00461E11" w:rsidRPr="00461E11" w:rsidRDefault="00461E11" w:rsidP="00461E11">
      <w:pPr>
        <w:spacing w:after="0"/>
        <w:rPr>
          <w:rFonts w:ascii="Calibri" w:eastAsia="Calibri" w:hAnsi="Calibri" w:cs="Calibri"/>
          <w:sz w:val="20"/>
          <w:szCs w:val="20"/>
          <w:lang w:val="en-AU"/>
        </w:rPr>
      </w:pPr>
    </w:p>
    <w:tbl>
      <w:tblPr>
        <w:tblStyle w:val="TableGrid"/>
        <w:tblW w:w="0" w:type="auto"/>
        <w:tblLook w:val="04A0" w:firstRow="1" w:lastRow="0" w:firstColumn="1" w:lastColumn="0" w:noHBand="0" w:noVBand="1"/>
      </w:tblPr>
      <w:tblGrid>
        <w:gridCol w:w="10456"/>
      </w:tblGrid>
      <w:tr w:rsidR="00461E11" w:rsidRPr="00461E11" w:rsidTr="0008779D">
        <w:tc>
          <w:tcPr>
            <w:tcW w:w="10456" w:type="dxa"/>
          </w:tcPr>
          <w:p w:rsidR="00461E11" w:rsidRPr="00461E11" w:rsidRDefault="00461E11" w:rsidP="00461E11">
            <w:pPr>
              <w:spacing w:after="0"/>
              <w:jc w:val="center"/>
              <w:rPr>
                <w:rFonts w:ascii="Calibri" w:eastAsia="Calibri" w:hAnsi="Calibri" w:cs="Calibri"/>
                <w:sz w:val="20"/>
                <w:szCs w:val="20"/>
              </w:rPr>
            </w:pPr>
            <w:r w:rsidRPr="00461E11">
              <w:rPr>
                <w:rFonts w:ascii="Calibri" w:eastAsia="Calibri" w:hAnsi="Calibri" w:cs="Calibri"/>
                <w:sz w:val="20"/>
                <w:szCs w:val="20"/>
                <w:highlight w:val="lightGray"/>
              </w:rPr>
              <w:t>FCT v Orica (1998) HC</w:t>
            </w:r>
          </w:p>
          <w:p w:rsidR="00461E11" w:rsidRPr="00461E11" w:rsidRDefault="00461E11" w:rsidP="00461E11">
            <w:pPr>
              <w:numPr>
                <w:ilvl w:val="0"/>
                <w:numId w:val="58"/>
              </w:numPr>
              <w:spacing w:after="0"/>
              <w:rPr>
                <w:rFonts w:ascii="Calibri" w:eastAsia="Calibri" w:hAnsi="Calibri" w:cs="Calibri"/>
                <w:sz w:val="20"/>
                <w:szCs w:val="20"/>
              </w:rPr>
            </w:pPr>
            <w:r w:rsidRPr="00461E11">
              <w:rPr>
                <w:rFonts w:ascii="Calibri" w:eastAsia="Calibri" w:hAnsi="Calibri" w:cs="Calibri"/>
                <w:sz w:val="20"/>
                <w:szCs w:val="20"/>
              </w:rPr>
              <w:t>MMBW agreed to assume Orica’s obligations under debenture trust deeds to make payments to debenture holders – Orica paid MMBW $62.3m to assume the obligations and made a profit because it “</w:t>
            </w:r>
            <w:proofErr w:type="spellStart"/>
            <w:r w:rsidRPr="00461E11">
              <w:rPr>
                <w:rFonts w:ascii="Calibri" w:eastAsia="Calibri" w:hAnsi="Calibri" w:cs="Calibri"/>
                <w:sz w:val="20"/>
                <w:szCs w:val="20"/>
              </w:rPr>
              <w:t>defeased</w:t>
            </w:r>
            <w:proofErr w:type="spellEnd"/>
            <w:r w:rsidRPr="00461E11">
              <w:rPr>
                <w:rFonts w:ascii="Calibri" w:eastAsia="Calibri" w:hAnsi="Calibri" w:cs="Calibri"/>
                <w:sz w:val="20"/>
                <w:szCs w:val="20"/>
              </w:rPr>
              <w:t>” an obligation to pay $98.6m at a later time. The $62.3 million represented the aggregate of the “present values” of the debentures payable in the future.</w:t>
            </w:r>
          </w:p>
          <w:p w:rsidR="00461E11" w:rsidRPr="00461E11" w:rsidRDefault="00461E11" w:rsidP="00461E11">
            <w:pPr>
              <w:numPr>
                <w:ilvl w:val="0"/>
                <w:numId w:val="58"/>
              </w:numPr>
              <w:spacing w:after="0"/>
              <w:rPr>
                <w:rFonts w:ascii="Calibri" w:eastAsia="Calibri" w:hAnsi="Calibri" w:cs="Calibri"/>
                <w:sz w:val="20"/>
                <w:szCs w:val="20"/>
              </w:rPr>
            </w:pPr>
            <w:r w:rsidRPr="00461E11">
              <w:rPr>
                <w:rFonts w:ascii="Calibri" w:eastAsia="Calibri" w:hAnsi="Calibri" w:cs="Calibri"/>
                <w:sz w:val="20"/>
                <w:szCs w:val="20"/>
              </w:rPr>
              <w:t>High Court said that Orica acquired a right to compel MMBW to perform the obligations under the debt defeasance agreement.</w:t>
            </w:r>
          </w:p>
          <w:p w:rsidR="00461E11" w:rsidRPr="00461E11" w:rsidRDefault="00461E11" w:rsidP="00461E11">
            <w:pPr>
              <w:numPr>
                <w:ilvl w:val="0"/>
                <w:numId w:val="58"/>
              </w:numPr>
              <w:spacing w:after="0"/>
              <w:rPr>
                <w:rFonts w:ascii="Calibri" w:eastAsia="Calibri" w:hAnsi="Calibri" w:cs="Calibri"/>
                <w:sz w:val="20"/>
                <w:szCs w:val="20"/>
              </w:rPr>
            </w:pPr>
            <w:r w:rsidRPr="00461E11">
              <w:rPr>
                <w:rFonts w:ascii="Calibri" w:eastAsia="Calibri" w:hAnsi="Calibri" w:cs="Calibri"/>
                <w:b/>
                <w:sz w:val="20"/>
                <w:szCs w:val="20"/>
              </w:rPr>
              <w:t>Held</w:t>
            </w:r>
            <w:r w:rsidRPr="00461E11">
              <w:rPr>
                <w:rFonts w:ascii="Calibri" w:eastAsia="Calibri" w:hAnsi="Calibri" w:cs="Calibri"/>
                <w:sz w:val="20"/>
                <w:szCs w:val="20"/>
              </w:rPr>
              <w:t xml:space="preserve"> that the right was capable of assignment and therefore was property.</w:t>
            </w:r>
          </w:p>
          <w:p w:rsidR="00461E11" w:rsidRPr="00461E11" w:rsidRDefault="00461E11" w:rsidP="00461E11">
            <w:pPr>
              <w:spacing w:after="0"/>
              <w:rPr>
                <w:rFonts w:ascii="Calibri" w:eastAsia="Calibri" w:hAnsi="Calibri" w:cs="Calibri"/>
                <w:sz w:val="20"/>
                <w:szCs w:val="20"/>
              </w:rPr>
            </w:pPr>
          </w:p>
        </w:tc>
      </w:tr>
    </w:tbl>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b/>
          <w:sz w:val="20"/>
          <w:szCs w:val="20"/>
          <w:lang w:val="en-AU"/>
        </w:rPr>
      </w:pPr>
      <w:r w:rsidRPr="00461E11">
        <w:rPr>
          <w:rFonts w:ascii="Calibri" w:eastAsia="Calibri" w:hAnsi="Calibri" w:cs="Calibri"/>
          <w:b/>
          <w:sz w:val="20"/>
          <w:szCs w:val="20"/>
          <w:lang w:val="en-AU"/>
        </w:rPr>
        <w:t>Legal and equitable rights that are not property</w:t>
      </w:r>
    </w:p>
    <w:p w:rsidR="00461E11" w:rsidRPr="00461E11" w:rsidRDefault="00461E11" w:rsidP="00461E11">
      <w:pPr>
        <w:numPr>
          <w:ilvl w:val="0"/>
          <w:numId w:val="15"/>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highlight w:val="yellow"/>
          <w:lang w:val="en-AU"/>
        </w:rPr>
        <w:t>S 108-5(1</w:t>
      </w:r>
      <w:proofErr w:type="gramStart"/>
      <w:r w:rsidRPr="00461E11">
        <w:rPr>
          <w:rFonts w:ascii="Calibri" w:eastAsia="Calibri" w:hAnsi="Calibri" w:cs="Calibri"/>
          <w:sz w:val="20"/>
          <w:szCs w:val="20"/>
          <w:highlight w:val="yellow"/>
          <w:lang w:val="en-AU"/>
        </w:rPr>
        <w:t>)(</w:t>
      </w:r>
      <w:proofErr w:type="gramEnd"/>
      <w:r w:rsidRPr="00461E11">
        <w:rPr>
          <w:rFonts w:ascii="Calibri" w:eastAsia="Calibri" w:hAnsi="Calibri" w:cs="Calibri"/>
          <w:sz w:val="20"/>
          <w:szCs w:val="20"/>
          <w:highlight w:val="yellow"/>
          <w:lang w:val="en-AU"/>
        </w:rPr>
        <w:t>b)</w:t>
      </w:r>
      <w:r w:rsidRPr="00461E11">
        <w:rPr>
          <w:rFonts w:ascii="Calibri" w:eastAsia="Calibri" w:hAnsi="Calibri" w:cs="Calibri"/>
          <w:sz w:val="20"/>
          <w:szCs w:val="20"/>
          <w:lang w:val="en-AU"/>
        </w:rPr>
        <w:t xml:space="preserve"> </w:t>
      </w:r>
      <w:r w:rsidRPr="00461E11">
        <w:rPr>
          <w:rFonts w:ascii="Calibri" w:eastAsia="Calibri" w:hAnsi="Calibri" w:cs="Calibri"/>
          <w:sz w:val="20"/>
          <w:szCs w:val="20"/>
          <w:lang w:val="en-GB"/>
        </w:rPr>
        <w:t>of the definition of a CGT asset includes legal and equitable rights that are not property.  This would include non-proprietary rights.</w:t>
      </w:r>
    </w:p>
    <w:p w:rsidR="00461E11" w:rsidRPr="00461E11" w:rsidRDefault="00461E11" w:rsidP="00461E11">
      <w:pPr>
        <w:numPr>
          <w:ilvl w:val="0"/>
          <w:numId w:val="15"/>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GB"/>
        </w:rPr>
        <w:t>For example, right to compensation for a cancelled contract for work.</w:t>
      </w:r>
    </w:p>
    <w:p w:rsidR="00461E11" w:rsidRPr="00461E11" w:rsidRDefault="00461E11" w:rsidP="00461E11">
      <w:pPr>
        <w:numPr>
          <w:ilvl w:val="0"/>
          <w:numId w:val="15"/>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In </w:t>
      </w:r>
      <w:proofErr w:type="spellStart"/>
      <w:r w:rsidRPr="00461E11">
        <w:rPr>
          <w:rFonts w:ascii="Calibri" w:eastAsia="Calibri" w:hAnsi="Calibri" w:cs="Calibri"/>
          <w:i/>
          <w:iCs/>
          <w:sz w:val="20"/>
          <w:szCs w:val="20"/>
          <w:highlight w:val="lightGray"/>
          <w:lang w:val="en-AU"/>
        </w:rPr>
        <w:t>Hepples</w:t>
      </w:r>
      <w:proofErr w:type="spellEnd"/>
      <w:r w:rsidRPr="00461E11">
        <w:rPr>
          <w:rFonts w:ascii="Calibri" w:eastAsia="Calibri" w:hAnsi="Calibri" w:cs="Calibri"/>
          <w:i/>
          <w:iCs/>
          <w:sz w:val="20"/>
          <w:szCs w:val="20"/>
          <w:highlight w:val="lightGray"/>
          <w:lang w:val="en-AU"/>
        </w:rPr>
        <w:t xml:space="preserve"> v FCT </w:t>
      </w:r>
      <w:r w:rsidRPr="00461E11">
        <w:rPr>
          <w:rFonts w:ascii="Calibri" w:eastAsia="Calibri" w:hAnsi="Calibri" w:cs="Calibri"/>
          <w:sz w:val="20"/>
          <w:szCs w:val="20"/>
          <w:highlight w:val="lightGray"/>
          <w:lang w:val="en-AU"/>
        </w:rPr>
        <w:t>(1991) 22 ATR 465</w:t>
      </w:r>
      <w:r w:rsidRPr="00461E11">
        <w:rPr>
          <w:rFonts w:ascii="Calibri" w:eastAsia="Calibri" w:hAnsi="Calibri" w:cs="Calibri"/>
          <w:sz w:val="20"/>
          <w:szCs w:val="20"/>
          <w:lang w:val="en-AU"/>
        </w:rPr>
        <w:t xml:space="preserve"> the taxpayer was paid $40,000 on his retirement for agreeing not to disclose the secrets of his employer </w:t>
      </w:r>
      <w:r w:rsidRPr="00461E11">
        <w:rPr>
          <w:rFonts w:ascii="Calibri" w:eastAsia="Calibri" w:hAnsi="Calibri" w:cs="Calibri"/>
          <w:sz w:val="20"/>
          <w:szCs w:val="20"/>
          <w:lang w:val="en-AU"/>
        </w:rPr>
        <w:sym w:font="Wingdings" w:char="F0E0"/>
      </w:r>
      <w:r w:rsidRPr="00461E11">
        <w:rPr>
          <w:rFonts w:ascii="Calibri" w:eastAsia="Calibri" w:hAnsi="Calibri" w:cs="Calibri"/>
          <w:sz w:val="20"/>
          <w:szCs w:val="20"/>
          <w:lang w:val="en-AU"/>
        </w:rPr>
        <w:t xml:space="preserve"> receipt was not a substitute for income and was a capital payment for entering the restrictive covenant on termination of employment. </w:t>
      </w:r>
    </w:p>
    <w:p w:rsidR="00461E11" w:rsidRPr="00461E11" w:rsidRDefault="00461E11" w:rsidP="00461E11">
      <w:pPr>
        <w:numPr>
          <w:ilvl w:val="0"/>
          <w:numId w:val="15"/>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A right to sue is a CGT asset</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An asset is real or intangible property</w:t>
      </w:r>
    </w:p>
    <w:p w:rsidR="00461E11" w:rsidRPr="00461E11" w:rsidRDefault="00461E11" w:rsidP="00461E11">
      <w:pPr>
        <w:numPr>
          <w:ilvl w:val="0"/>
          <w:numId w:val="12"/>
        </w:numPr>
        <w:spacing w:after="0" w:line="259" w:lineRule="auto"/>
        <w:ind w:left="720"/>
        <w:contextualSpacing/>
        <w:rPr>
          <w:rFonts w:ascii="Calibri" w:eastAsia="Calibri" w:hAnsi="Calibri" w:cs="Calibri"/>
          <w:b/>
          <w:sz w:val="20"/>
          <w:szCs w:val="20"/>
          <w:lang w:val="en-AU"/>
        </w:rPr>
      </w:pPr>
      <w:r w:rsidRPr="00461E11">
        <w:rPr>
          <w:rFonts w:ascii="Calibri" w:eastAsia="Calibri" w:hAnsi="Calibri" w:cs="Calibri"/>
          <w:b/>
          <w:sz w:val="20"/>
          <w:szCs w:val="20"/>
          <w:lang w:val="en-AU"/>
        </w:rPr>
        <w:t>Proprietary right – right relating to property</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b/>
          <w:bCs/>
          <w:sz w:val="20"/>
          <w:szCs w:val="20"/>
          <w:lang w:val="en-AU"/>
        </w:rPr>
        <w:t>Not</w:t>
      </w:r>
      <w:r w:rsidRPr="00461E11">
        <w:rPr>
          <w:rFonts w:ascii="Calibri" w:eastAsia="Calibri" w:hAnsi="Calibri" w:cs="Calibri"/>
          <w:sz w:val="20"/>
          <w:szCs w:val="20"/>
          <w:lang w:val="en-AU"/>
        </w:rPr>
        <w:t xml:space="preserve"> personal rights e.g. right to work or trade</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b/>
          <w:bCs/>
          <w:sz w:val="20"/>
          <w:szCs w:val="20"/>
          <w:lang w:val="en-AU"/>
        </w:rPr>
        <w:t xml:space="preserve">Not </w:t>
      </w:r>
      <w:r w:rsidRPr="00461E11">
        <w:rPr>
          <w:rFonts w:ascii="Calibri" w:eastAsia="Calibri" w:hAnsi="Calibri" w:cs="Calibri"/>
          <w:sz w:val="20"/>
          <w:szCs w:val="20"/>
          <w:lang w:val="en-AU"/>
        </w:rPr>
        <w:t>civil rights - available to all</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bCs/>
          <w:sz w:val="20"/>
          <w:szCs w:val="20"/>
          <w:lang w:val="en-AU"/>
        </w:rPr>
        <w:t>Questions</w:t>
      </w:r>
      <w:r w:rsidRPr="00461E11">
        <w:rPr>
          <w:rFonts w:ascii="Calibri" w:eastAsia="Calibri" w:hAnsi="Calibri" w:cs="Calibri"/>
          <w:sz w:val="20"/>
          <w:szCs w:val="20"/>
          <w:lang w:val="en-AU"/>
        </w:rPr>
        <w:t xml:space="preserve">: </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What are the assets, if any, under s 108-5 in the following situations? </w:t>
      </w:r>
    </w:p>
    <w:p w:rsidR="00461E11" w:rsidRPr="00461E11" w:rsidRDefault="00461E11" w:rsidP="00461E11">
      <w:pPr>
        <w:spacing w:after="0"/>
        <w:rPr>
          <w:rFonts w:ascii="Calibri" w:eastAsia="Calibri" w:hAnsi="Calibri" w:cs="Calibri"/>
          <w:i/>
          <w:sz w:val="20"/>
          <w:szCs w:val="20"/>
          <w:lang w:val="en-AU"/>
        </w:rPr>
      </w:pPr>
      <w:r w:rsidRPr="00461E11">
        <w:rPr>
          <w:rFonts w:ascii="Calibri" w:eastAsia="Calibri" w:hAnsi="Calibri" w:cs="Calibri"/>
          <w:sz w:val="20"/>
          <w:szCs w:val="20"/>
          <w:lang w:val="en-AU"/>
        </w:rPr>
        <w:t xml:space="preserve">(a) The creation of a work of art - </w:t>
      </w:r>
      <w:r w:rsidRPr="00461E11">
        <w:rPr>
          <w:rFonts w:ascii="Calibri" w:eastAsia="Calibri" w:hAnsi="Calibri" w:cs="Calibri"/>
          <w:i/>
          <w:sz w:val="20"/>
          <w:szCs w:val="20"/>
          <w:lang w:val="en-AU"/>
        </w:rPr>
        <w:t>Yes</w:t>
      </w:r>
    </w:p>
    <w:p w:rsidR="00461E11" w:rsidRPr="00461E11" w:rsidRDefault="00461E11" w:rsidP="00461E11">
      <w:pPr>
        <w:spacing w:after="0"/>
        <w:rPr>
          <w:rFonts w:ascii="Calibri" w:eastAsia="Calibri" w:hAnsi="Calibri" w:cs="Calibri"/>
          <w:i/>
          <w:sz w:val="20"/>
          <w:szCs w:val="20"/>
          <w:lang w:val="en-AU"/>
        </w:rPr>
      </w:pPr>
      <w:r w:rsidRPr="00461E11">
        <w:rPr>
          <w:rFonts w:ascii="Calibri" w:eastAsia="Calibri" w:hAnsi="Calibri" w:cs="Calibri"/>
          <w:sz w:val="20"/>
          <w:szCs w:val="20"/>
          <w:lang w:val="en-AU"/>
        </w:rPr>
        <w:t xml:space="preserve">(b) Sale of a business as a going concern – </w:t>
      </w:r>
      <w:r w:rsidRPr="00461E11">
        <w:rPr>
          <w:rFonts w:ascii="Calibri" w:eastAsia="Calibri" w:hAnsi="Calibri" w:cs="Calibri"/>
          <w:i/>
          <w:sz w:val="20"/>
          <w:szCs w:val="20"/>
          <w:lang w:val="en-AU"/>
        </w:rPr>
        <w:t xml:space="preserve">Yes, goodwill, plant and equip etc., building, land and shares. </w:t>
      </w:r>
    </w:p>
    <w:p w:rsidR="00461E11" w:rsidRPr="00461E11" w:rsidRDefault="00461E11" w:rsidP="00461E11">
      <w:pPr>
        <w:spacing w:after="0"/>
        <w:rPr>
          <w:rFonts w:ascii="Calibri" w:eastAsia="Calibri" w:hAnsi="Calibri" w:cs="Calibri"/>
          <w:i/>
          <w:sz w:val="20"/>
          <w:szCs w:val="20"/>
          <w:lang w:val="en-AU"/>
        </w:rPr>
      </w:pPr>
      <w:r w:rsidRPr="00461E11">
        <w:rPr>
          <w:rFonts w:ascii="Calibri" w:eastAsia="Calibri" w:hAnsi="Calibri" w:cs="Calibri"/>
          <w:sz w:val="20"/>
          <w:szCs w:val="20"/>
          <w:lang w:val="en-AU"/>
        </w:rPr>
        <w:t xml:space="preserve">(c) The issue of new shares to a corporate shareholder - </w:t>
      </w:r>
      <w:r w:rsidRPr="00461E11">
        <w:rPr>
          <w:rFonts w:ascii="Calibri" w:eastAsia="Calibri" w:hAnsi="Calibri" w:cs="Calibri"/>
          <w:i/>
          <w:sz w:val="20"/>
          <w:szCs w:val="20"/>
          <w:lang w:val="en-AU"/>
        </w:rPr>
        <w:t>Yes</w:t>
      </w:r>
    </w:p>
    <w:p w:rsidR="00461E11" w:rsidRPr="00461E11" w:rsidRDefault="00461E11" w:rsidP="00461E11">
      <w:pPr>
        <w:spacing w:after="0"/>
        <w:rPr>
          <w:rFonts w:ascii="Calibri" w:eastAsia="Calibri" w:hAnsi="Calibri" w:cs="Calibri"/>
          <w:i/>
          <w:sz w:val="20"/>
          <w:szCs w:val="20"/>
          <w:lang w:val="en-AU"/>
        </w:rPr>
      </w:pPr>
      <w:r w:rsidRPr="00461E11">
        <w:rPr>
          <w:rFonts w:ascii="Calibri" w:eastAsia="Calibri" w:hAnsi="Calibri" w:cs="Calibri"/>
          <w:sz w:val="20"/>
          <w:szCs w:val="20"/>
          <w:lang w:val="en-AU"/>
        </w:rPr>
        <w:t xml:space="preserve">(d) A negligent act that caused a school pupil to become permanently disabled – </w:t>
      </w:r>
      <w:r w:rsidRPr="00461E11">
        <w:rPr>
          <w:rFonts w:ascii="Calibri" w:eastAsia="Calibri" w:hAnsi="Calibri" w:cs="Calibri"/>
          <w:i/>
          <w:sz w:val="20"/>
          <w:szCs w:val="20"/>
          <w:lang w:val="en-AU"/>
        </w:rPr>
        <w:t xml:space="preserve">Second </w:t>
      </w:r>
      <w:proofErr w:type="spellStart"/>
      <w:r w:rsidRPr="00461E11">
        <w:rPr>
          <w:rFonts w:ascii="Calibri" w:eastAsia="Calibri" w:hAnsi="Calibri" w:cs="Calibri"/>
          <w:i/>
          <w:sz w:val="20"/>
          <w:szCs w:val="20"/>
          <w:lang w:val="en-AU"/>
        </w:rPr>
        <w:t>limbof</w:t>
      </w:r>
      <w:proofErr w:type="spellEnd"/>
      <w:r w:rsidRPr="00461E11">
        <w:rPr>
          <w:rFonts w:ascii="Calibri" w:eastAsia="Calibri" w:hAnsi="Calibri" w:cs="Calibri"/>
          <w:i/>
          <w:sz w:val="20"/>
          <w:szCs w:val="20"/>
          <w:lang w:val="en-AU"/>
        </w:rPr>
        <w:t xml:space="preserve"> CGT asset, a right to sue (legal right). </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b/>
          <w:sz w:val="20"/>
          <w:szCs w:val="20"/>
          <w:lang w:val="en-AU"/>
        </w:rPr>
      </w:pPr>
    </w:p>
    <w:p w:rsidR="00461E11" w:rsidRPr="00461E11" w:rsidRDefault="00461E11" w:rsidP="00461E11">
      <w:pPr>
        <w:spacing w:after="0" w:line="259" w:lineRule="auto"/>
        <w:rPr>
          <w:rFonts w:ascii="Calibri" w:eastAsia="Calibri" w:hAnsi="Calibri" w:cs="Calibri"/>
          <w:b/>
          <w:sz w:val="20"/>
          <w:szCs w:val="20"/>
          <w:lang w:val="en-AU"/>
        </w:rPr>
      </w:pPr>
      <w:r w:rsidRPr="00461E11">
        <w:rPr>
          <w:rFonts w:ascii="Calibri" w:eastAsia="Calibri" w:hAnsi="Calibri" w:cs="Calibri"/>
          <w:b/>
          <w:sz w:val="20"/>
          <w:szCs w:val="20"/>
          <w:lang w:val="en-AU"/>
        </w:rPr>
        <w:t>Tangible</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Items of tangible property (have physical existence) such as land, buildings, and chattels do not provide any difficulty when considering the meaning of the term property. They are capable of possession, ownership may be transferred and the right of ownership may be defended in a court.  </w:t>
      </w:r>
    </w:p>
    <w:p w:rsidR="00461E11" w:rsidRPr="00461E11" w:rsidRDefault="00461E11" w:rsidP="00461E11">
      <w:pPr>
        <w:spacing w:after="0" w:line="259" w:lineRule="auto"/>
        <w:rPr>
          <w:rFonts w:ascii="Calibri" w:eastAsia="Calibri" w:hAnsi="Calibri" w:cs="Calibri"/>
          <w:b/>
          <w:sz w:val="20"/>
          <w:szCs w:val="20"/>
          <w:u w:val="single"/>
          <w:lang w:val="en-AU"/>
        </w:rPr>
      </w:pPr>
    </w:p>
    <w:p w:rsidR="00461E11" w:rsidRPr="00461E11" w:rsidRDefault="00461E11" w:rsidP="00461E11">
      <w:pPr>
        <w:spacing w:after="0" w:line="259" w:lineRule="auto"/>
        <w:rPr>
          <w:rFonts w:ascii="Calibri" w:eastAsia="Calibri" w:hAnsi="Calibri" w:cs="Calibri"/>
          <w:b/>
          <w:sz w:val="20"/>
          <w:szCs w:val="20"/>
          <w:lang w:val="en-AU"/>
        </w:rPr>
      </w:pPr>
      <w:r w:rsidRPr="00461E11">
        <w:rPr>
          <w:rFonts w:ascii="Calibri" w:eastAsia="Calibri" w:hAnsi="Calibri" w:cs="Calibri"/>
          <w:b/>
          <w:sz w:val="20"/>
          <w:szCs w:val="20"/>
          <w:lang w:val="en-AU"/>
        </w:rPr>
        <w:t>Intangible</w:t>
      </w:r>
    </w:p>
    <w:p w:rsidR="00461E11" w:rsidRPr="00461E11" w:rsidRDefault="00461E11" w:rsidP="00461E11">
      <w:pPr>
        <w:numPr>
          <w:ilvl w:val="0"/>
          <w:numId w:val="4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An idea may be a CGT asset if it is manifest either in a Trademark, a copyright or an application for patent </w:t>
      </w:r>
    </w:p>
    <w:p w:rsidR="00461E11" w:rsidRPr="00461E11" w:rsidRDefault="00461E11" w:rsidP="00461E11">
      <w:pPr>
        <w:numPr>
          <w:ilvl w:val="0"/>
          <w:numId w:val="4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Something still in your head is not property (knowledge or know-how)</w:t>
      </w:r>
    </w:p>
    <w:p w:rsidR="00461E11" w:rsidRPr="00461E11" w:rsidRDefault="00461E11" w:rsidP="00461E11">
      <w:pPr>
        <w:numPr>
          <w:ilvl w:val="0"/>
          <w:numId w:val="4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If you create a patent or other industrial property over your idea or knowledge, property exists in the patent as it is transferable and may be the subject of legal action. If you sell the patent to another person, you have given up the right to use that idea and therefore you have transferred property to a new owner.</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Important to classify CGT assets into their relevant categories (special rules apply to each):</w:t>
      </w:r>
    </w:p>
    <w:p w:rsidR="00461E11" w:rsidRPr="00461E11" w:rsidRDefault="00461E11" w:rsidP="00461E11">
      <w:pPr>
        <w:spacing w:after="0" w:line="259" w:lineRule="auto"/>
        <w:jc w:val="center"/>
        <w:rPr>
          <w:rFonts w:ascii="Calibri" w:eastAsia="Calibri" w:hAnsi="Calibri" w:cs="Calibri"/>
          <w:sz w:val="20"/>
          <w:szCs w:val="20"/>
          <w:lang w:val="en-AU"/>
        </w:rPr>
      </w:pPr>
      <w:r w:rsidRPr="00461E11">
        <w:rPr>
          <w:rFonts w:ascii="Calibri" w:eastAsia="Calibri" w:hAnsi="Calibri" w:cs="Calibri"/>
          <w:noProof/>
          <w:sz w:val="20"/>
          <w:szCs w:val="20"/>
          <w:lang w:val="en-AU" w:eastAsia="en-AU"/>
        </w:rPr>
        <w:lastRenderedPageBreak/>
        <w:drawing>
          <wp:inline distT="0" distB="0" distL="0" distR="0" wp14:anchorId="135D2458" wp14:editId="77480454">
            <wp:extent cx="3506042" cy="1475772"/>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09233" cy="1477115"/>
                    </a:xfrm>
                    <a:prstGeom prst="rect">
                      <a:avLst/>
                    </a:prstGeom>
                    <a:noFill/>
                  </pic:spPr>
                </pic:pic>
              </a:graphicData>
            </a:graphic>
          </wp:inline>
        </w:drawing>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b/>
          <w:sz w:val="20"/>
          <w:szCs w:val="20"/>
          <w:lang w:val="en-AU"/>
        </w:rPr>
      </w:pPr>
      <w:r w:rsidRPr="00461E11">
        <w:rPr>
          <w:rFonts w:ascii="Calibri" w:eastAsia="Calibri" w:hAnsi="Calibri" w:cs="Calibri"/>
          <w:b/>
          <w:sz w:val="20"/>
          <w:szCs w:val="20"/>
          <w:lang w:val="en-AU"/>
        </w:rPr>
        <w:t>Collectables and other personal use assets</w:t>
      </w:r>
    </w:p>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sz w:val="20"/>
          <w:szCs w:val="20"/>
          <w:highlight w:val="yellow"/>
          <w:lang w:val="en-GB"/>
        </w:rPr>
        <w:t>S 108.10(2)</w:t>
      </w:r>
      <w:r w:rsidRPr="00461E11">
        <w:rPr>
          <w:rFonts w:ascii="Calibri" w:eastAsia="Calibri" w:hAnsi="Calibri" w:cs="Calibri"/>
          <w:b/>
          <w:sz w:val="20"/>
          <w:szCs w:val="20"/>
          <w:lang w:val="en-GB"/>
        </w:rPr>
        <w:t xml:space="preserve"> </w:t>
      </w:r>
      <w:r w:rsidRPr="00461E11">
        <w:rPr>
          <w:rFonts w:ascii="Calibri" w:eastAsia="Calibri" w:hAnsi="Calibri" w:cs="Calibri"/>
          <w:sz w:val="20"/>
          <w:szCs w:val="20"/>
          <w:lang w:val="en-GB"/>
        </w:rPr>
        <w:t xml:space="preserve">a </w:t>
      </w:r>
      <w:r w:rsidRPr="00461E11">
        <w:rPr>
          <w:rFonts w:ascii="Calibri" w:eastAsia="Calibri" w:hAnsi="Calibri" w:cs="Calibri"/>
          <w:i/>
          <w:iCs/>
          <w:sz w:val="20"/>
          <w:szCs w:val="20"/>
          <w:lang w:val="en-GB"/>
        </w:rPr>
        <w:t xml:space="preserve">collectable </w:t>
      </w:r>
      <w:r w:rsidRPr="00461E11">
        <w:rPr>
          <w:rFonts w:ascii="Calibri" w:eastAsia="Calibri" w:hAnsi="Calibri" w:cs="Calibri"/>
          <w:sz w:val="20"/>
          <w:szCs w:val="20"/>
          <w:lang w:val="en-GB"/>
        </w:rPr>
        <w:t>is:</w:t>
      </w:r>
    </w:p>
    <w:p w:rsidR="00461E11" w:rsidRPr="00461E11" w:rsidRDefault="00461E11" w:rsidP="00461E11">
      <w:pPr>
        <w:numPr>
          <w:ilvl w:val="0"/>
          <w:numId w:val="5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GB"/>
        </w:rPr>
        <w:t>Artwork, jewellery, an antique, or a coin or medallion</w:t>
      </w:r>
    </w:p>
    <w:p w:rsidR="00461E11" w:rsidRPr="00461E11" w:rsidRDefault="00461E11" w:rsidP="00461E11">
      <w:pPr>
        <w:numPr>
          <w:ilvl w:val="0"/>
          <w:numId w:val="5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GB"/>
        </w:rPr>
        <w:t>a rare folio, manuscript or book</w:t>
      </w:r>
    </w:p>
    <w:p w:rsidR="00461E11" w:rsidRPr="00461E11" w:rsidRDefault="00461E11" w:rsidP="00461E11">
      <w:pPr>
        <w:numPr>
          <w:ilvl w:val="0"/>
          <w:numId w:val="5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GB"/>
        </w:rPr>
        <w:t xml:space="preserve">a postage stamp or first day cover </w:t>
      </w:r>
    </w:p>
    <w:p w:rsidR="00461E11" w:rsidRPr="00461E11" w:rsidRDefault="00461E11" w:rsidP="00461E11">
      <w:pPr>
        <w:spacing w:after="0"/>
        <w:rPr>
          <w:rFonts w:ascii="Calibri" w:eastAsia="Calibri" w:hAnsi="Calibri" w:cs="Calibri"/>
          <w:sz w:val="20"/>
          <w:szCs w:val="20"/>
          <w:lang w:val="en-AU"/>
        </w:rPr>
      </w:pPr>
      <w:proofErr w:type="gramStart"/>
      <w:r w:rsidRPr="00461E11">
        <w:rPr>
          <w:rFonts w:ascii="Calibri" w:eastAsia="Calibri" w:hAnsi="Calibri" w:cs="Calibri"/>
          <w:sz w:val="20"/>
          <w:szCs w:val="20"/>
          <w:lang w:val="en-GB"/>
        </w:rPr>
        <w:t>that</w:t>
      </w:r>
      <w:proofErr w:type="gramEnd"/>
      <w:r w:rsidRPr="00461E11">
        <w:rPr>
          <w:rFonts w:ascii="Calibri" w:eastAsia="Calibri" w:hAnsi="Calibri" w:cs="Calibri"/>
          <w:sz w:val="20"/>
          <w:szCs w:val="20"/>
          <w:lang w:val="en-GB"/>
        </w:rPr>
        <w:t xml:space="preserve"> is used or kept mainly for your personal use or enjoyment.</w:t>
      </w:r>
    </w:p>
    <w:p w:rsidR="00461E11" w:rsidRPr="00461E11" w:rsidRDefault="00461E11" w:rsidP="00461E11">
      <w:pPr>
        <w:spacing w:after="0"/>
        <w:ind w:left="720"/>
        <w:rPr>
          <w:rFonts w:ascii="Calibri" w:eastAsia="Calibri" w:hAnsi="Calibri" w:cs="Calibri"/>
          <w:sz w:val="20"/>
          <w:szCs w:val="20"/>
          <w:lang w:val="en-AU"/>
        </w:rPr>
      </w:pPr>
    </w:p>
    <w:p w:rsidR="00461E11" w:rsidRPr="00461E11" w:rsidRDefault="00461E11" w:rsidP="00461E11">
      <w:pPr>
        <w:numPr>
          <w:ilvl w:val="0"/>
          <w:numId w:val="21"/>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u w:val="single"/>
          <w:lang w:val="en-GB"/>
        </w:rPr>
        <w:t>This provision is exhaustive</w:t>
      </w:r>
      <w:r w:rsidRPr="00461E11">
        <w:rPr>
          <w:rFonts w:ascii="Calibri" w:eastAsia="Calibri" w:hAnsi="Calibri" w:cs="Calibri"/>
          <w:sz w:val="20"/>
          <w:szCs w:val="20"/>
          <w:lang w:val="en-GB"/>
        </w:rPr>
        <w:t xml:space="preserve">, if the facts indicate a different collectable, it will not fall under </w:t>
      </w:r>
      <w:r w:rsidRPr="00461E11">
        <w:rPr>
          <w:rFonts w:ascii="Calibri" w:eastAsia="Calibri" w:hAnsi="Calibri" w:cs="Calibri"/>
          <w:sz w:val="20"/>
          <w:szCs w:val="20"/>
          <w:highlight w:val="yellow"/>
          <w:lang w:val="en-GB"/>
        </w:rPr>
        <w:t>s 108.10(2)</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Special rules apply to collectibles </w:t>
      </w:r>
      <w:r w:rsidRPr="00461E11">
        <w:rPr>
          <w:rFonts w:ascii="Calibri" w:eastAsia="Calibri" w:hAnsi="Calibri" w:cs="Calibri"/>
          <w:b/>
          <w:bCs/>
          <w:sz w:val="20"/>
          <w:szCs w:val="20"/>
          <w:lang w:val="en-AU"/>
        </w:rPr>
        <w:t>(</w:t>
      </w:r>
      <w:r w:rsidRPr="00461E11">
        <w:rPr>
          <w:rFonts w:ascii="Calibri" w:eastAsia="Calibri" w:hAnsi="Calibri" w:cs="Calibri"/>
          <w:bCs/>
          <w:sz w:val="20"/>
          <w:szCs w:val="20"/>
          <w:highlight w:val="yellow"/>
          <w:lang w:val="en-AU"/>
        </w:rPr>
        <w:t>s 108-10; s 118-10</w:t>
      </w:r>
      <w:r w:rsidRPr="00461E11">
        <w:rPr>
          <w:rFonts w:ascii="Calibri" w:eastAsia="Calibri" w:hAnsi="Calibri" w:cs="Calibri"/>
          <w:b/>
          <w:bCs/>
          <w:sz w:val="20"/>
          <w:szCs w:val="20"/>
          <w:lang w:val="en-AU"/>
        </w:rPr>
        <w:t>)</w:t>
      </w:r>
      <w:r w:rsidRPr="00461E11">
        <w:rPr>
          <w:rFonts w:ascii="Calibri" w:eastAsia="Calibri" w:hAnsi="Calibri" w:cs="Calibri"/>
          <w:sz w:val="20"/>
          <w:szCs w:val="20"/>
          <w:lang w:val="en-AU"/>
        </w:rPr>
        <w:t>, as follows:</w:t>
      </w:r>
    </w:p>
    <w:p w:rsidR="00461E11" w:rsidRPr="00461E11" w:rsidRDefault="00461E11" w:rsidP="00461E11">
      <w:pPr>
        <w:numPr>
          <w:ilvl w:val="0"/>
          <w:numId w:val="6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Capital gains or losses are disregarded when the first element of a collectible’s </w:t>
      </w:r>
      <w:r w:rsidRPr="00461E11">
        <w:rPr>
          <w:rFonts w:ascii="Calibri" w:eastAsia="Calibri" w:hAnsi="Calibri" w:cs="Calibri"/>
          <w:b/>
          <w:sz w:val="20"/>
          <w:szCs w:val="20"/>
          <w:lang w:val="en-AU"/>
        </w:rPr>
        <w:t>cost base is less than $500</w:t>
      </w:r>
    </w:p>
    <w:p w:rsidR="00461E11" w:rsidRPr="00461E11" w:rsidRDefault="00461E11" w:rsidP="00461E11">
      <w:pPr>
        <w:numPr>
          <w:ilvl w:val="0"/>
          <w:numId w:val="6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Cost base of a collectible: </w:t>
      </w:r>
      <w:r w:rsidRPr="00461E11">
        <w:rPr>
          <w:rFonts w:ascii="Calibri" w:eastAsia="Calibri" w:hAnsi="Calibri" w:cs="Calibri"/>
          <w:b/>
          <w:sz w:val="20"/>
          <w:szCs w:val="20"/>
          <w:lang w:val="en-AU"/>
        </w:rPr>
        <w:t>disregard 3</w:t>
      </w:r>
      <w:r w:rsidRPr="00461E11">
        <w:rPr>
          <w:rFonts w:ascii="Calibri" w:eastAsia="Calibri" w:hAnsi="Calibri" w:cs="Calibri"/>
          <w:b/>
          <w:sz w:val="20"/>
          <w:szCs w:val="20"/>
          <w:vertAlign w:val="superscript"/>
          <w:lang w:val="en-AU"/>
        </w:rPr>
        <w:t>rd</w:t>
      </w:r>
      <w:r w:rsidRPr="00461E11">
        <w:rPr>
          <w:rFonts w:ascii="Calibri" w:eastAsia="Calibri" w:hAnsi="Calibri" w:cs="Calibri"/>
          <w:b/>
          <w:sz w:val="20"/>
          <w:szCs w:val="20"/>
          <w:lang w:val="en-AU"/>
        </w:rPr>
        <w:t xml:space="preserve"> element</w:t>
      </w:r>
      <w:r w:rsidRPr="00461E11">
        <w:rPr>
          <w:rFonts w:ascii="Calibri" w:eastAsia="Calibri" w:hAnsi="Calibri" w:cs="Calibri"/>
          <w:sz w:val="20"/>
          <w:szCs w:val="20"/>
          <w:lang w:val="en-AU"/>
        </w:rPr>
        <w:t xml:space="preserve"> (non-capital costs of ownership)</w:t>
      </w:r>
    </w:p>
    <w:p w:rsidR="00461E11" w:rsidRPr="00461E11" w:rsidRDefault="00461E11" w:rsidP="00461E11">
      <w:pPr>
        <w:numPr>
          <w:ilvl w:val="0"/>
          <w:numId w:val="6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Quarantining rule: </w:t>
      </w:r>
      <w:r w:rsidRPr="00461E11">
        <w:rPr>
          <w:rFonts w:ascii="Calibri" w:eastAsia="Calibri" w:hAnsi="Calibri" w:cs="Calibri"/>
          <w:sz w:val="20"/>
          <w:szCs w:val="20"/>
          <w:u w:val="single"/>
          <w:lang w:val="en-AU"/>
        </w:rPr>
        <w:t>capital losses from collectibles can only be used to reduce capital gains from collectibles</w:t>
      </w:r>
    </w:p>
    <w:p w:rsidR="00461E11" w:rsidRPr="00461E11" w:rsidRDefault="00461E11" w:rsidP="00461E11">
      <w:pPr>
        <w:numPr>
          <w:ilvl w:val="0"/>
          <w:numId w:val="60"/>
        </w:numPr>
        <w:spacing w:after="0" w:line="259" w:lineRule="auto"/>
        <w:contextualSpacing/>
        <w:rPr>
          <w:rFonts w:ascii="Calibri" w:eastAsia="Calibri" w:hAnsi="Calibri" w:cs="Calibri"/>
          <w:sz w:val="20"/>
          <w:szCs w:val="20"/>
          <w:u w:val="single"/>
          <w:lang w:val="en-AU"/>
        </w:rPr>
      </w:pPr>
      <w:r w:rsidRPr="00461E11">
        <w:rPr>
          <w:rFonts w:ascii="Calibri" w:eastAsia="Calibri" w:hAnsi="Calibri" w:cs="Calibri"/>
          <w:sz w:val="20"/>
          <w:szCs w:val="20"/>
          <w:lang w:val="en-AU"/>
        </w:rPr>
        <w:t xml:space="preserve">Set of collectibles are </w:t>
      </w:r>
      <w:r w:rsidRPr="00461E11">
        <w:rPr>
          <w:rFonts w:ascii="Calibri" w:eastAsia="Calibri" w:hAnsi="Calibri" w:cs="Calibri"/>
          <w:sz w:val="20"/>
          <w:szCs w:val="20"/>
          <w:u w:val="single"/>
          <w:lang w:val="en-AU"/>
        </w:rPr>
        <w:t>treated as a single collectible</w:t>
      </w:r>
    </w:p>
    <w:p w:rsidR="00461E11" w:rsidRPr="00461E11" w:rsidRDefault="00461E11" w:rsidP="00461E11">
      <w:pPr>
        <w:spacing w:after="0"/>
        <w:ind w:left="72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b/>
          <w:sz w:val="20"/>
          <w:szCs w:val="20"/>
          <w:lang w:val="en-AU"/>
        </w:rPr>
        <w:t xml:space="preserve">Personal use assets </w:t>
      </w: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Defined as an asset (other than a collectible) that is used or kept mainly for personal use or enjoyment, excluding land or buildings (</w:t>
      </w:r>
      <w:r w:rsidRPr="00461E11">
        <w:rPr>
          <w:rFonts w:ascii="Calibri" w:eastAsia="Calibri" w:hAnsi="Calibri" w:cs="Calibri"/>
          <w:sz w:val="20"/>
          <w:szCs w:val="20"/>
          <w:highlight w:val="yellow"/>
          <w:lang w:val="en-AU"/>
        </w:rPr>
        <w:t>s 108-20(2</w:t>
      </w:r>
      <w:r w:rsidRPr="00461E11">
        <w:rPr>
          <w:rFonts w:ascii="Calibri" w:eastAsia="Calibri" w:hAnsi="Calibri" w:cs="Calibri"/>
          <w:sz w:val="20"/>
          <w:szCs w:val="20"/>
          <w:lang w:val="en-AU"/>
        </w:rPr>
        <w:t>)).</w:t>
      </w: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Examples include:</w:t>
      </w:r>
    </w:p>
    <w:p w:rsidR="00461E11" w:rsidRPr="00461E11" w:rsidRDefault="00461E11" w:rsidP="00461E11">
      <w:pPr>
        <w:numPr>
          <w:ilvl w:val="1"/>
          <w:numId w:val="4"/>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Television at home</w:t>
      </w:r>
    </w:p>
    <w:p w:rsidR="00461E11" w:rsidRPr="00461E11" w:rsidRDefault="00461E11" w:rsidP="00461E11">
      <w:pPr>
        <w:numPr>
          <w:ilvl w:val="1"/>
          <w:numId w:val="4"/>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Mobile telephone for private use</w:t>
      </w:r>
    </w:p>
    <w:p w:rsidR="00461E11" w:rsidRPr="00461E11" w:rsidRDefault="00461E11" w:rsidP="00461E11">
      <w:pPr>
        <w:numPr>
          <w:ilvl w:val="1"/>
          <w:numId w:val="4"/>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A bicycle</w:t>
      </w:r>
    </w:p>
    <w:p w:rsidR="00461E11" w:rsidRPr="00461E11" w:rsidRDefault="00461E11" w:rsidP="00461E11">
      <w:pPr>
        <w:numPr>
          <w:ilvl w:val="1"/>
          <w:numId w:val="4"/>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A yacht owned for personal use and enjoyment.</w:t>
      </w:r>
    </w:p>
    <w:p w:rsidR="00461E11" w:rsidRPr="00461E11" w:rsidRDefault="00461E11" w:rsidP="00461E11">
      <w:pPr>
        <w:numPr>
          <w:ilvl w:val="0"/>
          <w:numId w:val="4"/>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Does not include land or building, or if considered a collectible (</w:t>
      </w:r>
      <w:r w:rsidRPr="00461E11">
        <w:rPr>
          <w:rFonts w:ascii="Calibri" w:eastAsia="Calibri" w:hAnsi="Calibri" w:cs="Calibri"/>
          <w:sz w:val="20"/>
          <w:szCs w:val="20"/>
          <w:highlight w:val="yellow"/>
          <w:lang w:val="en-AU"/>
        </w:rPr>
        <w:t>s 108-20(3))</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Special rules apply to personal use assets </w:t>
      </w:r>
      <w:r w:rsidRPr="00461E11">
        <w:rPr>
          <w:rFonts w:ascii="Calibri" w:eastAsia="Calibri" w:hAnsi="Calibri" w:cs="Calibri"/>
          <w:bCs/>
          <w:sz w:val="20"/>
          <w:szCs w:val="20"/>
          <w:lang w:val="en-AU"/>
        </w:rPr>
        <w:t>(</w:t>
      </w:r>
      <w:r w:rsidRPr="00461E11">
        <w:rPr>
          <w:rFonts w:ascii="Calibri" w:eastAsia="Calibri" w:hAnsi="Calibri" w:cs="Calibri"/>
          <w:bCs/>
          <w:sz w:val="20"/>
          <w:szCs w:val="20"/>
          <w:highlight w:val="yellow"/>
          <w:lang w:val="en-AU"/>
        </w:rPr>
        <w:t>s 108-20; s 118-10</w:t>
      </w:r>
      <w:r w:rsidRPr="00461E11">
        <w:rPr>
          <w:rFonts w:ascii="Calibri" w:eastAsia="Calibri" w:hAnsi="Calibri" w:cs="Calibri"/>
          <w:bCs/>
          <w:sz w:val="20"/>
          <w:szCs w:val="20"/>
          <w:lang w:val="en-AU"/>
        </w:rPr>
        <w:t>)</w:t>
      </w:r>
      <w:r w:rsidRPr="00461E11">
        <w:rPr>
          <w:rFonts w:ascii="Calibri" w:eastAsia="Calibri" w:hAnsi="Calibri" w:cs="Calibri"/>
          <w:sz w:val="20"/>
          <w:szCs w:val="20"/>
          <w:lang w:val="en-AU"/>
        </w:rPr>
        <w:t>, as follows:</w:t>
      </w:r>
    </w:p>
    <w:p w:rsidR="00461E11" w:rsidRPr="00461E11" w:rsidRDefault="00461E11" w:rsidP="00461E11">
      <w:pPr>
        <w:numPr>
          <w:ilvl w:val="0"/>
          <w:numId w:val="61"/>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Capital gains are disregarded when the first element of a personal use asset’s </w:t>
      </w:r>
      <w:r w:rsidRPr="00461E11">
        <w:rPr>
          <w:rFonts w:ascii="Calibri" w:eastAsia="Calibri" w:hAnsi="Calibri" w:cs="Calibri"/>
          <w:b/>
          <w:sz w:val="20"/>
          <w:szCs w:val="20"/>
          <w:lang w:val="en-AU"/>
        </w:rPr>
        <w:t>cost base is less than $10k</w:t>
      </w:r>
    </w:p>
    <w:p w:rsidR="00461E11" w:rsidRPr="00461E11" w:rsidRDefault="00461E11" w:rsidP="00461E11">
      <w:pPr>
        <w:numPr>
          <w:ilvl w:val="0"/>
          <w:numId w:val="61"/>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Cost base of a personal use asset: </w:t>
      </w:r>
      <w:r w:rsidRPr="00461E11">
        <w:rPr>
          <w:rFonts w:ascii="Calibri" w:eastAsia="Calibri" w:hAnsi="Calibri" w:cs="Calibri"/>
          <w:b/>
          <w:sz w:val="20"/>
          <w:szCs w:val="20"/>
          <w:lang w:val="en-AU"/>
        </w:rPr>
        <w:t>disregard 3</w:t>
      </w:r>
      <w:r w:rsidRPr="00461E11">
        <w:rPr>
          <w:rFonts w:ascii="Calibri" w:eastAsia="Calibri" w:hAnsi="Calibri" w:cs="Calibri"/>
          <w:b/>
          <w:sz w:val="20"/>
          <w:szCs w:val="20"/>
          <w:vertAlign w:val="superscript"/>
          <w:lang w:val="en-AU"/>
        </w:rPr>
        <w:t>rd</w:t>
      </w:r>
      <w:r w:rsidRPr="00461E11">
        <w:rPr>
          <w:rFonts w:ascii="Calibri" w:eastAsia="Calibri" w:hAnsi="Calibri" w:cs="Calibri"/>
          <w:b/>
          <w:sz w:val="20"/>
          <w:szCs w:val="20"/>
          <w:lang w:val="en-AU"/>
        </w:rPr>
        <w:t xml:space="preserve"> element</w:t>
      </w:r>
      <w:r w:rsidRPr="00461E11">
        <w:rPr>
          <w:rFonts w:ascii="Calibri" w:eastAsia="Calibri" w:hAnsi="Calibri" w:cs="Calibri"/>
          <w:sz w:val="20"/>
          <w:szCs w:val="20"/>
          <w:lang w:val="en-AU"/>
        </w:rPr>
        <w:t xml:space="preserve"> (non-capital costs of ownership)</w:t>
      </w:r>
    </w:p>
    <w:p w:rsidR="00461E11" w:rsidRPr="00461E11" w:rsidRDefault="00461E11" w:rsidP="00461E11">
      <w:pPr>
        <w:numPr>
          <w:ilvl w:val="0"/>
          <w:numId w:val="61"/>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Capital losses from personal use assets are disregarded</w:t>
      </w:r>
    </w:p>
    <w:p w:rsidR="00461E11" w:rsidRPr="00461E11" w:rsidRDefault="00461E11" w:rsidP="00461E11">
      <w:pPr>
        <w:numPr>
          <w:ilvl w:val="0"/>
          <w:numId w:val="61"/>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Set of personal use asset are </w:t>
      </w:r>
      <w:r w:rsidRPr="00461E11">
        <w:rPr>
          <w:rFonts w:ascii="Calibri" w:eastAsia="Calibri" w:hAnsi="Calibri" w:cs="Calibri"/>
          <w:sz w:val="20"/>
          <w:szCs w:val="20"/>
          <w:u w:val="single"/>
          <w:lang w:val="en-AU"/>
        </w:rPr>
        <w:t>treated as a single personal use asset</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numPr>
          <w:ilvl w:val="0"/>
          <w:numId w:val="21"/>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Note that collectables is exhaustive definition, so start there, then query whether personal use assets</w:t>
      </w:r>
    </w:p>
    <w:p w:rsidR="00461E11" w:rsidRPr="00461E11" w:rsidRDefault="00461E11" w:rsidP="00461E11">
      <w:pPr>
        <w:numPr>
          <w:ilvl w:val="0"/>
          <w:numId w:val="21"/>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Should only be one sentence for assets: “the ______ is a CGT asset pursuant to </w:t>
      </w:r>
      <w:proofErr w:type="spellStart"/>
      <w:r w:rsidRPr="00461E11">
        <w:rPr>
          <w:rFonts w:ascii="Calibri" w:eastAsia="Calibri" w:hAnsi="Calibri" w:cs="Calibri"/>
          <w:sz w:val="20"/>
          <w:szCs w:val="20"/>
          <w:lang w:val="en-AU"/>
        </w:rPr>
        <w:t>s</w:t>
      </w:r>
      <w:proofErr w:type="spellEnd"/>
      <w:r w:rsidRPr="00461E11">
        <w:rPr>
          <w:rFonts w:ascii="Calibri" w:eastAsia="Calibri" w:hAnsi="Calibri" w:cs="Calibri"/>
          <w:sz w:val="20"/>
          <w:szCs w:val="20"/>
          <w:lang w:val="en-AU"/>
        </w:rPr>
        <w:t xml:space="preserve"> 108-5”.</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bCs/>
          <w:sz w:val="20"/>
          <w:szCs w:val="20"/>
          <w:lang w:val="en-AU"/>
        </w:rPr>
        <w:t>Question:</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Are the following CGT assets, collectables or personal use assets:</w:t>
      </w:r>
    </w:p>
    <w:p w:rsidR="00461E11" w:rsidRPr="00461E11" w:rsidRDefault="00461E11" w:rsidP="00461E11">
      <w:pPr>
        <w:spacing w:after="0"/>
        <w:rPr>
          <w:rFonts w:ascii="Calibri" w:eastAsia="Calibri" w:hAnsi="Calibri" w:cs="Calibri"/>
          <w:i/>
          <w:sz w:val="20"/>
          <w:szCs w:val="20"/>
          <w:lang w:val="en-AU"/>
        </w:rPr>
      </w:pPr>
      <w:r w:rsidRPr="00461E11">
        <w:rPr>
          <w:rFonts w:ascii="Calibri" w:eastAsia="Calibri" w:hAnsi="Calibri" w:cs="Calibri"/>
          <w:sz w:val="20"/>
          <w:szCs w:val="20"/>
          <w:lang w:val="en-AU"/>
        </w:rPr>
        <w:t>(a)</w:t>
      </w:r>
      <w:r w:rsidRPr="00461E11">
        <w:rPr>
          <w:rFonts w:ascii="Calibri" w:eastAsia="Calibri" w:hAnsi="Calibri" w:cs="Calibri"/>
          <w:sz w:val="20"/>
          <w:szCs w:val="20"/>
          <w:lang w:val="en-AU"/>
        </w:rPr>
        <w:tab/>
        <w:t xml:space="preserve">An engagement ring which cost $5,000? – </w:t>
      </w:r>
      <w:r w:rsidRPr="00461E11">
        <w:rPr>
          <w:rFonts w:ascii="Calibri" w:eastAsia="Calibri" w:hAnsi="Calibri" w:cs="Calibri"/>
          <w:i/>
          <w:color w:val="FF0000"/>
          <w:sz w:val="20"/>
          <w:szCs w:val="20"/>
          <w:lang w:val="en-AU"/>
        </w:rPr>
        <w:t>Personal use – used or kept for personal use (less than $10K)</w:t>
      </w:r>
    </w:p>
    <w:p w:rsidR="00461E11" w:rsidRPr="00461E11" w:rsidRDefault="00461E11" w:rsidP="00461E11">
      <w:pPr>
        <w:spacing w:after="0"/>
        <w:rPr>
          <w:rFonts w:ascii="Calibri" w:eastAsia="Calibri" w:hAnsi="Calibri" w:cs="Calibri"/>
          <w:i/>
          <w:sz w:val="20"/>
          <w:szCs w:val="20"/>
          <w:lang w:val="en-AU"/>
        </w:rPr>
      </w:pPr>
      <w:r w:rsidRPr="00461E11">
        <w:rPr>
          <w:rFonts w:ascii="Calibri" w:eastAsia="Calibri" w:hAnsi="Calibri" w:cs="Calibri"/>
          <w:sz w:val="20"/>
          <w:szCs w:val="20"/>
          <w:lang w:val="en-AU"/>
        </w:rPr>
        <w:t>(b)</w:t>
      </w:r>
      <w:r w:rsidRPr="00461E11">
        <w:rPr>
          <w:rFonts w:ascii="Calibri" w:eastAsia="Calibri" w:hAnsi="Calibri" w:cs="Calibri"/>
          <w:sz w:val="20"/>
          <w:szCs w:val="20"/>
          <w:lang w:val="en-AU"/>
        </w:rPr>
        <w:tab/>
        <w:t xml:space="preserve">A second-hand car purchased for $2,000? – </w:t>
      </w:r>
      <w:r w:rsidRPr="00461E11">
        <w:rPr>
          <w:rFonts w:ascii="Calibri" w:eastAsia="Calibri" w:hAnsi="Calibri" w:cs="Calibri"/>
          <w:i/>
          <w:color w:val="FF0000"/>
          <w:sz w:val="20"/>
          <w:szCs w:val="20"/>
          <w:lang w:val="en-AU"/>
        </w:rPr>
        <w:t xml:space="preserve">Gains and losses from cars are exempt: </w:t>
      </w:r>
      <w:r w:rsidRPr="00461E11">
        <w:rPr>
          <w:rFonts w:ascii="Calibri" w:eastAsia="Calibri" w:hAnsi="Calibri" w:cs="Calibri"/>
          <w:i/>
          <w:color w:val="FF0000"/>
          <w:sz w:val="20"/>
          <w:szCs w:val="20"/>
          <w:highlight w:val="yellow"/>
          <w:lang w:val="en-AU"/>
        </w:rPr>
        <w:t>s 118-5</w:t>
      </w:r>
    </w:p>
    <w:p w:rsidR="00461E11" w:rsidRPr="00461E11" w:rsidRDefault="00461E11" w:rsidP="00461E11">
      <w:pPr>
        <w:spacing w:after="0"/>
        <w:rPr>
          <w:rFonts w:ascii="Calibri" w:eastAsia="Calibri" w:hAnsi="Calibri" w:cs="Calibri"/>
          <w:i/>
          <w:sz w:val="20"/>
          <w:szCs w:val="20"/>
          <w:lang w:val="en-AU"/>
        </w:rPr>
      </w:pPr>
      <w:r w:rsidRPr="00461E11">
        <w:rPr>
          <w:rFonts w:ascii="Calibri" w:eastAsia="Calibri" w:hAnsi="Calibri" w:cs="Calibri"/>
          <w:sz w:val="20"/>
          <w:szCs w:val="20"/>
          <w:lang w:val="en-AU"/>
        </w:rPr>
        <w:t>(c)</w:t>
      </w:r>
      <w:r w:rsidRPr="00461E11">
        <w:rPr>
          <w:rFonts w:ascii="Calibri" w:eastAsia="Calibri" w:hAnsi="Calibri" w:cs="Calibri"/>
          <w:sz w:val="20"/>
          <w:szCs w:val="20"/>
          <w:lang w:val="en-AU"/>
        </w:rPr>
        <w:tab/>
        <w:t xml:space="preserve">Shares in BHP? – </w:t>
      </w:r>
      <w:r w:rsidRPr="00461E11">
        <w:rPr>
          <w:rFonts w:ascii="Calibri" w:eastAsia="Calibri" w:hAnsi="Calibri" w:cs="Calibri"/>
          <w:i/>
          <w:color w:val="FF0000"/>
          <w:sz w:val="20"/>
          <w:szCs w:val="20"/>
          <w:lang w:val="en-AU"/>
        </w:rPr>
        <w:t>CGT asset</w:t>
      </w:r>
    </w:p>
    <w:p w:rsidR="00461E11" w:rsidRPr="00461E11" w:rsidRDefault="00461E11" w:rsidP="00461E11">
      <w:pPr>
        <w:spacing w:after="0"/>
        <w:rPr>
          <w:rFonts w:ascii="Calibri" w:eastAsia="Calibri" w:hAnsi="Calibri" w:cs="Calibri"/>
          <w:i/>
          <w:sz w:val="20"/>
          <w:szCs w:val="20"/>
          <w:lang w:val="en-AU"/>
        </w:rPr>
      </w:pPr>
      <w:r w:rsidRPr="00461E11">
        <w:rPr>
          <w:rFonts w:ascii="Calibri" w:eastAsia="Calibri" w:hAnsi="Calibri" w:cs="Calibri"/>
          <w:sz w:val="20"/>
          <w:szCs w:val="20"/>
          <w:lang w:val="en-AU"/>
        </w:rPr>
        <w:t>(d)</w:t>
      </w:r>
      <w:r w:rsidRPr="00461E11">
        <w:rPr>
          <w:rFonts w:ascii="Calibri" w:eastAsia="Calibri" w:hAnsi="Calibri" w:cs="Calibri"/>
          <w:sz w:val="20"/>
          <w:szCs w:val="20"/>
          <w:lang w:val="en-AU"/>
        </w:rPr>
        <w:tab/>
        <w:t xml:space="preserve">Your home? – </w:t>
      </w:r>
      <w:r w:rsidRPr="00461E11">
        <w:rPr>
          <w:rFonts w:ascii="Calibri" w:eastAsia="Calibri" w:hAnsi="Calibri" w:cs="Calibri"/>
          <w:i/>
          <w:color w:val="FF0000"/>
          <w:sz w:val="20"/>
          <w:szCs w:val="20"/>
          <w:lang w:val="en-AU"/>
        </w:rPr>
        <w:t>CGT asset</w:t>
      </w:r>
    </w:p>
    <w:p w:rsidR="00461E11" w:rsidRPr="00461E11" w:rsidRDefault="00461E11" w:rsidP="00461E11">
      <w:pPr>
        <w:spacing w:after="0"/>
        <w:rPr>
          <w:rFonts w:ascii="Calibri" w:eastAsia="Calibri" w:hAnsi="Calibri" w:cs="Calibri"/>
          <w:i/>
          <w:sz w:val="20"/>
          <w:szCs w:val="20"/>
          <w:lang w:val="en-AU"/>
        </w:rPr>
      </w:pPr>
      <w:r w:rsidRPr="00461E11">
        <w:rPr>
          <w:rFonts w:ascii="Calibri" w:eastAsia="Calibri" w:hAnsi="Calibri" w:cs="Calibri"/>
          <w:sz w:val="20"/>
          <w:szCs w:val="20"/>
          <w:lang w:val="en-AU"/>
        </w:rPr>
        <w:t>(e)</w:t>
      </w:r>
      <w:r w:rsidRPr="00461E11">
        <w:rPr>
          <w:rFonts w:ascii="Calibri" w:eastAsia="Calibri" w:hAnsi="Calibri" w:cs="Calibri"/>
          <w:sz w:val="20"/>
          <w:szCs w:val="20"/>
          <w:lang w:val="en-AU"/>
        </w:rPr>
        <w:tab/>
        <w:t xml:space="preserve">A painting hung in the foyer of an accounting firm? – </w:t>
      </w:r>
      <w:r w:rsidRPr="00461E11">
        <w:rPr>
          <w:rFonts w:ascii="Calibri" w:eastAsia="Calibri" w:hAnsi="Calibri" w:cs="Calibri"/>
          <w:i/>
          <w:color w:val="FF0000"/>
          <w:sz w:val="20"/>
          <w:szCs w:val="20"/>
          <w:lang w:val="en-AU"/>
        </w:rPr>
        <w:t xml:space="preserve">Likely a collectible if it costs &lt;$500. Is it kept for personal enjoyment? Hard to say, if it is held by the business it will be a CGT asset. </w:t>
      </w:r>
    </w:p>
    <w:p w:rsidR="00461E11" w:rsidRPr="00461E11" w:rsidRDefault="00461E11" w:rsidP="00461E11">
      <w:pPr>
        <w:spacing w:after="0"/>
        <w:rPr>
          <w:rFonts w:ascii="Calibri" w:eastAsia="Calibri" w:hAnsi="Calibri" w:cs="Calibri"/>
          <w:i/>
          <w:sz w:val="20"/>
          <w:szCs w:val="20"/>
          <w:lang w:val="en-AU"/>
        </w:rPr>
      </w:pPr>
      <w:r w:rsidRPr="00461E11">
        <w:rPr>
          <w:rFonts w:ascii="Calibri" w:eastAsia="Calibri" w:hAnsi="Calibri" w:cs="Calibri"/>
          <w:sz w:val="20"/>
          <w:szCs w:val="20"/>
          <w:lang w:val="en-AU"/>
        </w:rPr>
        <w:t>(f)</w:t>
      </w:r>
      <w:r w:rsidRPr="00461E11">
        <w:rPr>
          <w:rFonts w:ascii="Calibri" w:eastAsia="Calibri" w:hAnsi="Calibri" w:cs="Calibri"/>
          <w:sz w:val="20"/>
          <w:szCs w:val="20"/>
          <w:lang w:val="en-AU"/>
        </w:rPr>
        <w:tab/>
        <w:t xml:space="preserve">A holiday house at Byron Bay? – </w:t>
      </w:r>
      <w:r w:rsidRPr="00461E11">
        <w:rPr>
          <w:rFonts w:ascii="Calibri" w:eastAsia="Calibri" w:hAnsi="Calibri" w:cs="Calibri"/>
          <w:i/>
          <w:color w:val="FF0000"/>
          <w:sz w:val="20"/>
          <w:szCs w:val="20"/>
          <w:lang w:val="en-AU"/>
        </w:rPr>
        <w:t>CGT asset</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b/>
          <w:bCs/>
          <w:sz w:val="20"/>
          <w:szCs w:val="20"/>
          <w:lang w:val="en-AU"/>
        </w:rPr>
        <w:t>Separate CGT assets</w:t>
      </w:r>
    </w:p>
    <w:p w:rsidR="00461E11" w:rsidRPr="00461E11" w:rsidRDefault="00461E11" w:rsidP="00461E11">
      <w:pPr>
        <w:numPr>
          <w:ilvl w:val="0"/>
          <w:numId w:val="62"/>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Common Law Rule – what is attached to land is part of the land</w:t>
      </w:r>
    </w:p>
    <w:p w:rsidR="00461E11" w:rsidRPr="00461E11" w:rsidRDefault="00461E11" w:rsidP="00461E11">
      <w:pPr>
        <w:numPr>
          <w:ilvl w:val="0"/>
          <w:numId w:val="62"/>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Special rules that treat buildings, adjacent land and capital improvements as separate CGT assets in certain circumstances.</w:t>
      </w:r>
    </w:p>
    <w:p w:rsidR="00461E11" w:rsidRPr="00461E11" w:rsidRDefault="00461E11" w:rsidP="00461E11">
      <w:pPr>
        <w:spacing w:after="0" w:line="259" w:lineRule="auto"/>
        <w:rPr>
          <w:rFonts w:ascii="Calibri" w:eastAsia="Calibri" w:hAnsi="Calibri" w:cs="Calibri"/>
          <w:b/>
          <w:bCs/>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b/>
          <w:bCs/>
          <w:sz w:val="20"/>
          <w:szCs w:val="20"/>
          <w:lang w:val="en-AU"/>
        </w:rPr>
        <w:t>Pre-CGT land and post-CGT buildings (</w:t>
      </w:r>
      <w:r w:rsidRPr="00461E11">
        <w:rPr>
          <w:rFonts w:ascii="Calibri" w:eastAsia="Calibri" w:hAnsi="Calibri" w:cs="Calibri"/>
          <w:bCs/>
          <w:sz w:val="20"/>
          <w:szCs w:val="20"/>
          <w:highlight w:val="yellow"/>
          <w:lang w:val="en-AU"/>
        </w:rPr>
        <w:t>s 108-55(2))</w:t>
      </w: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Land acquired before 20 September 1985, a building or structure constructed on land is taken to be a separate CGT asset.</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b/>
          <w:bCs/>
          <w:sz w:val="20"/>
          <w:szCs w:val="20"/>
          <w:lang w:val="en-AU"/>
        </w:rPr>
        <w:t>Capital improvements (s 108-70)</w:t>
      </w:r>
    </w:p>
    <w:p w:rsidR="00461E11" w:rsidRPr="00461E11" w:rsidRDefault="00461E11" w:rsidP="00461E11">
      <w:pPr>
        <w:numPr>
          <w:ilvl w:val="0"/>
          <w:numId w:val="63"/>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A capital improvement is a separate CGT asset to the land </w:t>
      </w:r>
      <w:r w:rsidRPr="00461E11">
        <w:rPr>
          <w:rFonts w:ascii="Calibri" w:eastAsia="Calibri" w:hAnsi="Calibri" w:cs="Calibri"/>
          <w:sz w:val="20"/>
          <w:szCs w:val="20"/>
          <w:u w:val="single"/>
          <w:lang w:val="en-AU"/>
        </w:rPr>
        <w:t>if a balancing adjustment applies to the improvement</w:t>
      </w:r>
      <w:r w:rsidRPr="00461E11">
        <w:rPr>
          <w:rFonts w:ascii="Calibri" w:eastAsia="Calibri" w:hAnsi="Calibri" w:cs="Calibri"/>
          <w:sz w:val="20"/>
          <w:szCs w:val="20"/>
          <w:lang w:val="en-AU"/>
        </w:rPr>
        <w:t>.</w:t>
      </w:r>
    </w:p>
    <w:p w:rsidR="00461E11" w:rsidRPr="00461E11" w:rsidRDefault="00461E11" w:rsidP="00461E11">
      <w:pPr>
        <w:numPr>
          <w:ilvl w:val="0"/>
          <w:numId w:val="63"/>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If the asset is acquired pre-CGT:</w:t>
      </w:r>
    </w:p>
    <w:p w:rsidR="00461E11" w:rsidRPr="00461E11" w:rsidRDefault="00461E11" w:rsidP="00461E11">
      <w:pPr>
        <w:numPr>
          <w:ilvl w:val="1"/>
          <w:numId w:val="63"/>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Cost base of the capital improvement (or related capital improvements) is &gt; the improvement threshold; and</w:t>
      </w:r>
    </w:p>
    <w:p w:rsidR="00461E11" w:rsidRPr="00461E11" w:rsidRDefault="00461E11" w:rsidP="00461E11">
      <w:pPr>
        <w:numPr>
          <w:ilvl w:val="1"/>
          <w:numId w:val="63"/>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&gt; 5% of the capital proceeds from the event.</w:t>
      </w:r>
    </w:p>
    <w:p w:rsidR="00461E11" w:rsidRPr="00461E11" w:rsidRDefault="00461E11" w:rsidP="00461E11">
      <w:pPr>
        <w:numPr>
          <w:ilvl w:val="0"/>
          <w:numId w:val="63"/>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Improvement threshold is $147,582 (for year ended 30 June 2018) (</w:t>
      </w:r>
      <w:r w:rsidRPr="00461E11">
        <w:rPr>
          <w:rFonts w:ascii="Calibri" w:eastAsia="Calibri" w:hAnsi="Calibri" w:cs="Calibri"/>
          <w:sz w:val="20"/>
          <w:szCs w:val="20"/>
          <w:highlight w:val="yellow"/>
          <w:lang w:val="en-AU"/>
        </w:rPr>
        <w:t>TD 2017/16</w:t>
      </w:r>
      <w:r w:rsidRPr="00461E11">
        <w:rPr>
          <w:rFonts w:ascii="Calibri" w:eastAsia="Calibri" w:hAnsi="Calibri" w:cs="Calibri"/>
          <w:sz w:val="20"/>
          <w:szCs w:val="20"/>
          <w:lang w:val="en-AU"/>
        </w:rPr>
        <w:t>).</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b/>
          <w:bCs/>
          <w:sz w:val="20"/>
          <w:szCs w:val="20"/>
          <w:lang w:val="en-AU"/>
        </w:rPr>
        <w:t>Other specific rules include:</w:t>
      </w:r>
    </w:p>
    <w:p w:rsidR="00461E11" w:rsidRPr="00461E11" w:rsidRDefault="00461E11" w:rsidP="00461E11">
      <w:pPr>
        <w:numPr>
          <w:ilvl w:val="0"/>
          <w:numId w:val="64"/>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Post-CGT land is separate to the building or structure on the land </w:t>
      </w:r>
      <w:r w:rsidRPr="00461E11">
        <w:rPr>
          <w:rFonts w:ascii="Calibri" w:eastAsia="Calibri" w:hAnsi="Calibri" w:cs="Calibri"/>
          <w:sz w:val="20"/>
          <w:szCs w:val="20"/>
          <w:u w:val="single"/>
          <w:lang w:val="en-AU"/>
        </w:rPr>
        <w:t>if a depreciating asset or R&amp;D balancing adjustment applies</w:t>
      </w:r>
      <w:r w:rsidRPr="00461E11">
        <w:rPr>
          <w:rFonts w:ascii="Calibri" w:eastAsia="Calibri" w:hAnsi="Calibri" w:cs="Calibri"/>
          <w:sz w:val="20"/>
          <w:szCs w:val="20"/>
          <w:lang w:val="en-AU"/>
        </w:rPr>
        <w:t xml:space="preserve"> (</w:t>
      </w:r>
      <w:r w:rsidRPr="00461E11">
        <w:rPr>
          <w:rFonts w:ascii="Calibri" w:eastAsia="Calibri" w:hAnsi="Calibri" w:cs="Calibri"/>
          <w:sz w:val="20"/>
          <w:szCs w:val="20"/>
          <w:highlight w:val="yellow"/>
          <w:lang w:val="en-AU"/>
        </w:rPr>
        <w:t>s 108-55(1)</w:t>
      </w:r>
      <w:r w:rsidRPr="00461E11">
        <w:rPr>
          <w:rFonts w:ascii="Calibri" w:eastAsia="Calibri" w:hAnsi="Calibri" w:cs="Calibri"/>
          <w:sz w:val="20"/>
          <w:szCs w:val="20"/>
          <w:lang w:val="en-AU"/>
        </w:rPr>
        <w:t>).</w:t>
      </w:r>
    </w:p>
    <w:p w:rsidR="00461E11" w:rsidRPr="00461E11" w:rsidRDefault="00461E11" w:rsidP="00461E11">
      <w:pPr>
        <w:numPr>
          <w:ilvl w:val="0"/>
          <w:numId w:val="64"/>
        </w:numPr>
        <w:spacing w:after="0" w:line="259" w:lineRule="auto"/>
        <w:rPr>
          <w:rFonts w:ascii="Calibri" w:eastAsia="Calibri" w:hAnsi="Calibri" w:cs="Calibri"/>
          <w:sz w:val="20"/>
          <w:szCs w:val="20"/>
          <w:lang w:val="en-AU"/>
        </w:rPr>
      </w:pPr>
      <w:r w:rsidRPr="00461E11">
        <w:rPr>
          <w:rFonts w:ascii="Calibri" w:eastAsia="Calibri" w:hAnsi="Calibri" w:cs="Calibri"/>
          <w:b/>
          <w:sz w:val="20"/>
          <w:szCs w:val="20"/>
          <w:lang w:val="en-AU"/>
        </w:rPr>
        <w:t>Depreciating asset</w:t>
      </w:r>
      <w:r w:rsidRPr="00461E11">
        <w:rPr>
          <w:rFonts w:ascii="Calibri" w:eastAsia="Calibri" w:hAnsi="Calibri" w:cs="Calibri"/>
          <w:sz w:val="20"/>
          <w:szCs w:val="20"/>
          <w:lang w:val="en-AU"/>
        </w:rPr>
        <w:t xml:space="preserve"> that is part of a building is a separate CGT asset (</w:t>
      </w:r>
      <w:r w:rsidRPr="00461E11">
        <w:rPr>
          <w:rFonts w:ascii="Calibri" w:eastAsia="Calibri" w:hAnsi="Calibri" w:cs="Calibri"/>
          <w:sz w:val="20"/>
          <w:szCs w:val="20"/>
          <w:highlight w:val="yellow"/>
          <w:lang w:val="en-AU"/>
        </w:rPr>
        <w:t>s 108-60</w:t>
      </w:r>
      <w:r w:rsidRPr="00461E11">
        <w:rPr>
          <w:rFonts w:ascii="Calibri" w:eastAsia="Calibri" w:hAnsi="Calibri" w:cs="Calibri"/>
          <w:sz w:val="20"/>
          <w:szCs w:val="20"/>
          <w:lang w:val="en-AU"/>
        </w:rPr>
        <w:t>).</w:t>
      </w:r>
    </w:p>
    <w:p w:rsidR="00461E11" w:rsidRPr="00461E11" w:rsidRDefault="00461E11" w:rsidP="00461E11">
      <w:pPr>
        <w:numPr>
          <w:ilvl w:val="0"/>
          <w:numId w:val="64"/>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Combining adjacent land onto one property title (</w:t>
      </w:r>
      <w:r w:rsidRPr="00461E11">
        <w:rPr>
          <w:rFonts w:ascii="Calibri" w:eastAsia="Calibri" w:hAnsi="Calibri" w:cs="Calibri"/>
          <w:sz w:val="20"/>
          <w:szCs w:val="20"/>
          <w:highlight w:val="yellow"/>
          <w:lang w:val="en-AU"/>
        </w:rPr>
        <w:t>s 108-65</w:t>
      </w:r>
      <w:r w:rsidRPr="00461E11">
        <w:rPr>
          <w:rFonts w:ascii="Calibri" w:eastAsia="Calibri" w:hAnsi="Calibri" w:cs="Calibri"/>
          <w:sz w:val="20"/>
          <w:szCs w:val="20"/>
          <w:lang w:val="en-AU"/>
        </w:rPr>
        <w:t>).</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42" w:name="_Toc337998506"/>
      <w:bookmarkStart w:id="43" w:name="_Toc524028980"/>
      <w:bookmarkStart w:id="44" w:name="_Toc526632316"/>
      <w:bookmarkStart w:id="45" w:name="_Toc526633865"/>
      <w:bookmarkStart w:id="46" w:name="_Toc526634952"/>
      <w:bookmarkStart w:id="47" w:name="_Toc526958819"/>
      <w:r w:rsidRPr="00461E11">
        <w:rPr>
          <w:rFonts w:ascii="Calibri" w:eastAsia="Times New Roman" w:hAnsi="Calibri" w:cs="Calibri"/>
          <w:b/>
          <w:color w:val="2E74B5"/>
          <w:sz w:val="20"/>
          <w:szCs w:val="20"/>
          <w:lang w:val="en-AU"/>
        </w:rPr>
        <w:t>Timing – Disposal &amp; Acquisition</w:t>
      </w:r>
      <w:bookmarkEnd w:id="42"/>
      <w:bookmarkEnd w:id="43"/>
      <w:bookmarkEnd w:id="44"/>
      <w:bookmarkEnd w:id="45"/>
      <w:bookmarkEnd w:id="46"/>
      <w:bookmarkEnd w:id="47"/>
    </w:p>
    <w:p w:rsidR="00461E11" w:rsidRPr="00461E11" w:rsidRDefault="00461E11" w:rsidP="00461E11">
      <w:pPr>
        <w:numPr>
          <w:ilvl w:val="0"/>
          <w:numId w:val="65"/>
        </w:numPr>
        <w:spacing w:after="0" w:line="259" w:lineRule="auto"/>
        <w:rPr>
          <w:rFonts w:ascii="Calibri" w:eastAsia="Calibri" w:hAnsi="Calibri" w:cs="Times New Roman"/>
          <w:sz w:val="20"/>
          <w:lang w:val="en-AU"/>
        </w:rPr>
      </w:pPr>
      <w:r w:rsidRPr="00461E11">
        <w:rPr>
          <w:rFonts w:ascii="Calibri" w:eastAsia="Calibri" w:hAnsi="Calibri" w:cs="Times New Roman"/>
          <w:bCs/>
          <w:sz w:val="20"/>
          <w:lang w:val="en-AU"/>
        </w:rPr>
        <w:t xml:space="preserve">Time of acquisition </w:t>
      </w:r>
      <w:r w:rsidRPr="00461E11">
        <w:rPr>
          <w:rFonts w:ascii="Calibri" w:eastAsia="Calibri" w:hAnsi="Calibri" w:cs="Times New Roman"/>
          <w:sz w:val="20"/>
          <w:lang w:val="en-AU"/>
        </w:rPr>
        <w:t>of the CGT asset is generally when the taxpayer becomes its owner (</w:t>
      </w:r>
      <w:r w:rsidRPr="00461E11">
        <w:rPr>
          <w:rFonts w:ascii="Calibri" w:eastAsia="Calibri" w:hAnsi="Calibri" w:cs="Times New Roman"/>
          <w:sz w:val="20"/>
          <w:highlight w:val="yellow"/>
          <w:lang w:val="en-AU"/>
        </w:rPr>
        <w:t>s 109-5(1</w:t>
      </w:r>
      <w:r w:rsidRPr="00461E11">
        <w:rPr>
          <w:rFonts w:ascii="Calibri" w:eastAsia="Calibri" w:hAnsi="Calibri" w:cs="Times New Roman"/>
          <w:sz w:val="20"/>
          <w:lang w:val="en-AU"/>
        </w:rPr>
        <w:t>)).</w:t>
      </w:r>
    </w:p>
    <w:p w:rsidR="00461E11" w:rsidRPr="00461E11" w:rsidRDefault="00461E11" w:rsidP="00461E11">
      <w:pPr>
        <w:numPr>
          <w:ilvl w:val="0"/>
          <w:numId w:val="65"/>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 xml:space="preserve">When acquiring a CGT asset as a result of a CGT event, specific rules in </w:t>
      </w:r>
      <w:r w:rsidRPr="00461E11">
        <w:rPr>
          <w:rFonts w:ascii="Calibri" w:eastAsia="Calibri" w:hAnsi="Calibri" w:cs="Times New Roman"/>
          <w:sz w:val="20"/>
          <w:highlight w:val="yellow"/>
          <w:lang w:val="en-AU"/>
        </w:rPr>
        <w:t>s 109-5(2</w:t>
      </w:r>
      <w:r w:rsidRPr="00461E11">
        <w:rPr>
          <w:rFonts w:ascii="Calibri" w:eastAsia="Calibri" w:hAnsi="Calibri" w:cs="Times New Roman"/>
          <w:sz w:val="20"/>
          <w:lang w:val="en-AU"/>
        </w:rPr>
        <w:t>) apply first, for example:</w:t>
      </w:r>
    </w:p>
    <w:p w:rsidR="00461E11" w:rsidRPr="00461E11" w:rsidRDefault="00461E11" w:rsidP="00461E11">
      <w:pPr>
        <w:numPr>
          <w:ilvl w:val="1"/>
          <w:numId w:val="65"/>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Where CGT event A1 occurs, the taxpayer acquires the asset when the disposal contract is entered into or if none, when the entity stops being the assets owner.</w:t>
      </w:r>
    </w:p>
    <w:p w:rsidR="00461E11" w:rsidRPr="00461E11" w:rsidRDefault="00461E11" w:rsidP="00461E11">
      <w:pPr>
        <w:spacing w:after="0" w:line="259" w:lineRule="auto"/>
        <w:jc w:val="center"/>
        <w:rPr>
          <w:rFonts w:ascii="Calibri" w:eastAsia="Calibri" w:hAnsi="Calibri" w:cs="Times New Roman"/>
          <w:sz w:val="20"/>
          <w:lang w:val="en-AU"/>
        </w:rPr>
      </w:pPr>
      <w:r w:rsidRPr="00461E11">
        <w:rPr>
          <w:rFonts w:ascii="Calibri" w:eastAsia="Calibri" w:hAnsi="Calibri" w:cs="Times New Roman"/>
          <w:noProof/>
          <w:sz w:val="20"/>
          <w:lang w:val="en-AU" w:eastAsia="en-AU"/>
        </w:rPr>
        <w:drawing>
          <wp:inline distT="0" distB="0" distL="0" distR="0" wp14:anchorId="20DB0BD8" wp14:editId="0E6224BB">
            <wp:extent cx="3543647" cy="83733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63721" cy="842073"/>
                    </a:xfrm>
                    <a:prstGeom prst="rect">
                      <a:avLst/>
                    </a:prstGeom>
                    <a:noFill/>
                  </pic:spPr>
                </pic:pic>
              </a:graphicData>
            </a:graphic>
          </wp:inline>
        </w:drawing>
      </w:r>
    </w:p>
    <w:p w:rsidR="00461E11" w:rsidRPr="00461E11" w:rsidRDefault="00461E11" w:rsidP="00461E11">
      <w:pPr>
        <w:spacing w:after="0" w:line="259" w:lineRule="auto"/>
        <w:jc w:val="center"/>
        <w:rPr>
          <w:rFonts w:ascii="Calibri" w:eastAsia="Calibri" w:hAnsi="Calibri" w:cs="Times New Roman"/>
          <w:i/>
          <w:sz w:val="20"/>
          <w:lang w:val="en-AU"/>
        </w:rPr>
      </w:pPr>
      <w:r w:rsidRPr="00461E11">
        <w:rPr>
          <w:rFonts w:ascii="Calibri" w:eastAsia="Calibri" w:hAnsi="Calibri" w:cs="Times New Roman"/>
          <w:i/>
          <w:sz w:val="20"/>
          <w:lang w:val="en-AU"/>
        </w:rPr>
        <w:t>When the contract is signed is the date in which the purchaser is taken to have acquired the asset</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numPr>
          <w:ilvl w:val="0"/>
          <w:numId w:val="66"/>
        </w:numPr>
        <w:spacing w:after="0" w:line="259" w:lineRule="auto"/>
        <w:rPr>
          <w:rFonts w:ascii="Calibri" w:eastAsia="Calibri" w:hAnsi="Calibri" w:cs="Times New Roman"/>
          <w:sz w:val="20"/>
          <w:lang w:val="en-AU"/>
        </w:rPr>
      </w:pPr>
      <w:r w:rsidRPr="00461E11">
        <w:rPr>
          <w:rFonts w:ascii="Calibri" w:eastAsia="Calibri" w:hAnsi="Calibri" w:cs="Times New Roman"/>
          <w:b/>
          <w:sz w:val="20"/>
          <w:lang w:val="en-AU"/>
        </w:rPr>
        <w:t>^Mirror image of the timing rule for CGT Event A1 (disposals) in</w:t>
      </w:r>
      <w:r w:rsidRPr="00461E11">
        <w:rPr>
          <w:rFonts w:ascii="Calibri" w:eastAsia="Calibri" w:hAnsi="Calibri" w:cs="Times New Roman"/>
          <w:sz w:val="20"/>
          <w:lang w:val="en-AU"/>
        </w:rPr>
        <w:t xml:space="preserve"> </w:t>
      </w:r>
      <w:r w:rsidRPr="00461E11">
        <w:rPr>
          <w:rFonts w:ascii="Calibri" w:eastAsia="Calibri" w:hAnsi="Calibri" w:cs="Times New Roman"/>
          <w:sz w:val="20"/>
          <w:highlight w:val="yellow"/>
          <w:lang w:val="en-AU"/>
        </w:rPr>
        <w:t>section 104-10</w:t>
      </w:r>
    </w:p>
    <w:p w:rsidR="00461E11" w:rsidRPr="00461E11" w:rsidRDefault="00461E11" w:rsidP="00461E11">
      <w:pPr>
        <w:spacing w:after="0" w:line="259" w:lineRule="auto"/>
        <w:rPr>
          <w:rFonts w:ascii="Calibri" w:eastAsia="Calibri" w:hAnsi="Calibri" w:cs="Times New Roman"/>
          <w:b/>
          <w:sz w:val="20"/>
          <w:lang w:val="en-AU"/>
        </w:rPr>
      </w:pPr>
    </w:p>
    <w:p w:rsidR="00461E11" w:rsidRPr="00461E11" w:rsidRDefault="00461E11" w:rsidP="00461E11">
      <w:pPr>
        <w:spacing w:after="0" w:line="259" w:lineRule="auto"/>
        <w:rPr>
          <w:rFonts w:ascii="Calibri" w:eastAsia="Calibri" w:hAnsi="Calibri" w:cs="Calibri"/>
          <w:sz w:val="20"/>
          <w:szCs w:val="20"/>
          <w:highlight w:val="yellow"/>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bCs/>
          <w:sz w:val="20"/>
          <w:szCs w:val="20"/>
          <w:lang w:val="en-AU"/>
        </w:rPr>
        <w:t>Other Specific Rules relating to when an asset is acquired:</w:t>
      </w:r>
    </w:p>
    <w:p w:rsidR="00461E11" w:rsidRPr="00461E11" w:rsidRDefault="00461E11" w:rsidP="00461E11">
      <w:pPr>
        <w:numPr>
          <w:ilvl w:val="0"/>
          <w:numId w:val="67"/>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highlight w:val="yellow"/>
          <w:lang w:val="en-AU"/>
        </w:rPr>
        <w:t>Section 109-5(2)</w:t>
      </w:r>
      <w:r w:rsidRPr="00461E11">
        <w:rPr>
          <w:rFonts w:ascii="Calibri" w:eastAsia="Calibri" w:hAnsi="Calibri" w:cs="Calibri"/>
          <w:sz w:val="20"/>
          <w:szCs w:val="20"/>
          <w:lang w:val="en-AU"/>
        </w:rPr>
        <w:t xml:space="preserve"> specific rules for the circumstances in which, and the time at which, you acquire a CGT asset as a result of a CGT Event happening:</w:t>
      </w:r>
    </w:p>
    <w:p w:rsidR="00461E11" w:rsidRPr="00461E11" w:rsidRDefault="00461E11" w:rsidP="00461E11">
      <w:pPr>
        <w:numPr>
          <w:ilvl w:val="1"/>
          <w:numId w:val="67"/>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CGT Event D1 – contractual rights (CGT Asset) created when contract is entered into or right created</w:t>
      </w:r>
    </w:p>
    <w:p w:rsidR="00461E11" w:rsidRPr="00461E11" w:rsidRDefault="00461E11" w:rsidP="00461E11">
      <w:pPr>
        <w:numPr>
          <w:ilvl w:val="0"/>
          <w:numId w:val="67"/>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CGT Asset can be acquired without a CGT Event happening (</w:t>
      </w:r>
      <w:r w:rsidRPr="00461E11">
        <w:rPr>
          <w:rFonts w:ascii="Calibri" w:eastAsia="Calibri" w:hAnsi="Calibri" w:cs="Calibri"/>
          <w:sz w:val="20"/>
          <w:szCs w:val="20"/>
          <w:highlight w:val="yellow"/>
          <w:lang w:val="en-AU"/>
        </w:rPr>
        <w:t>section 109-10</w:t>
      </w:r>
      <w:r w:rsidRPr="00461E11">
        <w:rPr>
          <w:rFonts w:ascii="Calibri" w:eastAsia="Calibri" w:hAnsi="Calibri" w:cs="Calibri"/>
          <w:sz w:val="20"/>
          <w:szCs w:val="20"/>
          <w:lang w:val="en-AU"/>
        </w:rPr>
        <w:t>)</w:t>
      </w:r>
    </w:p>
    <w:p w:rsidR="00461E11" w:rsidRPr="00461E11" w:rsidRDefault="00461E11" w:rsidP="00461E11">
      <w:pPr>
        <w:numPr>
          <w:ilvl w:val="1"/>
          <w:numId w:val="67"/>
        </w:numPr>
        <w:spacing w:after="0" w:line="259" w:lineRule="auto"/>
        <w:rPr>
          <w:rFonts w:ascii="Calibri" w:eastAsia="Calibri" w:hAnsi="Calibri" w:cs="Calibri"/>
          <w:sz w:val="20"/>
          <w:szCs w:val="20"/>
          <w:lang w:val="en-AU"/>
        </w:rPr>
      </w:pPr>
      <w:proofErr w:type="spellStart"/>
      <w:r w:rsidRPr="00461E11">
        <w:rPr>
          <w:rFonts w:ascii="Calibri" w:eastAsia="Calibri" w:hAnsi="Calibri" w:cs="Calibri"/>
          <w:sz w:val="20"/>
          <w:szCs w:val="20"/>
          <w:lang w:val="en-AU"/>
        </w:rPr>
        <w:t>Eg</w:t>
      </w:r>
      <w:proofErr w:type="spellEnd"/>
      <w:r w:rsidRPr="00461E11">
        <w:rPr>
          <w:rFonts w:ascii="Calibri" w:eastAsia="Calibri" w:hAnsi="Calibri" w:cs="Calibri"/>
          <w:sz w:val="20"/>
          <w:szCs w:val="20"/>
          <w:lang w:val="en-AU"/>
        </w:rPr>
        <w:t xml:space="preserve">, a CGT Asset is constructed or created and </w:t>
      </w:r>
      <w:proofErr w:type="spellStart"/>
      <w:r w:rsidRPr="00461E11">
        <w:rPr>
          <w:rFonts w:ascii="Calibri" w:eastAsia="Calibri" w:hAnsi="Calibri" w:cs="Calibri"/>
          <w:sz w:val="20"/>
          <w:szCs w:val="20"/>
          <w:lang w:val="en-AU"/>
        </w:rPr>
        <w:t>Tpr</w:t>
      </w:r>
      <w:proofErr w:type="spellEnd"/>
      <w:r w:rsidRPr="00461E11">
        <w:rPr>
          <w:rFonts w:ascii="Calibri" w:eastAsia="Calibri" w:hAnsi="Calibri" w:cs="Calibri"/>
          <w:sz w:val="20"/>
          <w:szCs w:val="20"/>
          <w:lang w:val="en-AU"/>
        </w:rPr>
        <w:t xml:space="preserve"> owns asset when the construction or creation is finished – </w:t>
      </w:r>
      <w:proofErr w:type="spellStart"/>
      <w:r w:rsidRPr="00461E11">
        <w:rPr>
          <w:rFonts w:ascii="Calibri" w:eastAsia="Calibri" w:hAnsi="Calibri" w:cs="Calibri"/>
          <w:sz w:val="20"/>
          <w:szCs w:val="20"/>
          <w:lang w:val="en-AU"/>
        </w:rPr>
        <w:t>Tpr</w:t>
      </w:r>
      <w:proofErr w:type="spellEnd"/>
      <w:r w:rsidRPr="00461E11">
        <w:rPr>
          <w:rFonts w:ascii="Calibri" w:eastAsia="Calibri" w:hAnsi="Calibri" w:cs="Calibri"/>
          <w:sz w:val="20"/>
          <w:szCs w:val="20"/>
          <w:lang w:val="en-AU"/>
        </w:rPr>
        <w:t xml:space="preserve"> taken to acquire asset when construction, or work that results in the creation, started: build a building, paint a picture, write a book - </w:t>
      </w:r>
      <w:r w:rsidRPr="00461E11">
        <w:rPr>
          <w:rFonts w:ascii="Calibri" w:eastAsia="Calibri" w:hAnsi="Calibri" w:cs="Calibri"/>
          <w:b/>
          <w:sz w:val="20"/>
          <w:szCs w:val="20"/>
          <w:lang w:val="en-AU"/>
        </w:rPr>
        <w:t>the asset is acquired</w:t>
      </w:r>
      <w:r w:rsidRPr="00461E11">
        <w:rPr>
          <w:rFonts w:ascii="Calibri" w:eastAsia="Calibri" w:hAnsi="Calibri" w:cs="Calibri"/>
          <w:sz w:val="20"/>
          <w:szCs w:val="20"/>
          <w:lang w:val="en-AU"/>
        </w:rPr>
        <w:t xml:space="preserve"> “when the work ... started” </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48" w:name="_Toc524028981"/>
      <w:bookmarkStart w:id="49" w:name="_Toc526632317"/>
      <w:bookmarkStart w:id="50" w:name="_Toc526633866"/>
      <w:bookmarkStart w:id="51" w:name="_Toc526634953"/>
      <w:bookmarkStart w:id="52" w:name="_Toc526958820"/>
      <w:r w:rsidRPr="00461E11">
        <w:rPr>
          <w:rFonts w:ascii="Calibri" w:eastAsia="Times New Roman" w:hAnsi="Calibri" w:cs="Calibri"/>
          <w:b/>
          <w:color w:val="2E74B5"/>
          <w:sz w:val="20"/>
          <w:szCs w:val="20"/>
          <w:lang w:val="en-AU"/>
        </w:rPr>
        <w:t>iii. Exceptions and exemptions</w:t>
      </w:r>
      <w:bookmarkEnd w:id="48"/>
      <w:bookmarkEnd w:id="49"/>
      <w:bookmarkEnd w:id="50"/>
      <w:bookmarkEnd w:id="51"/>
      <w:bookmarkEnd w:id="52"/>
      <w:r w:rsidRPr="00461E11">
        <w:rPr>
          <w:rFonts w:ascii="Calibri" w:eastAsia="Times New Roman" w:hAnsi="Calibri" w:cs="Calibri"/>
          <w:b/>
          <w:color w:val="2E74B5"/>
          <w:sz w:val="20"/>
          <w:szCs w:val="20"/>
          <w:lang w:val="en-AU"/>
        </w:rPr>
        <w:t xml:space="preserve"> </w:t>
      </w:r>
    </w:p>
    <w:p w:rsidR="00461E11" w:rsidRPr="00461E11" w:rsidRDefault="00461E11" w:rsidP="00461E11">
      <w:pPr>
        <w:spacing w:after="0" w:line="259" w:lineRule="auto"/>
        <w:rPr>
          <w:rFonts w:ascii="Calibri" w:eastAsia="Calibri" w:hAnsi="Calibri" w:cs="Times New Roman"/>
          <w:b/>
          <w:sz w:val="20"/>
          <w:lang w:val="en-AU"/>
        </w:rPr>
      </w:pPr>
      <w:r w:rsidRPr="00461E11">
        <w:rPr>
          <w:rFonts w:ascii="Calibri" w:eastAsia="Calibri" w:hAnsi="Calibri" w:cs="Times New Roman"/>
          <w:b/>
          <w:sz w:val="20"/>
          <w:lang w:val="en-AU"/>
        </w:rPr>
        <w:t xml:space="preserve">Disregard capital gains and losses on the following assets: </w:t>
      </w:r>
    </w:p>
    <w:p w:rsidR="00461E11" w:rsidRPr="00461E11" w:rsidRDefault="00461E11" w:rsidP="00461E11">
      <w:pPr>
        <w:numPr>
          <w:ilvl w:val="0"/>
          <w:numId w:val="6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Cars, motorcycles and valour decorations (</w:t>
      </w:r>
      <w:r w:rsidRPr="00461E11">
        <w:rPr>
          <w:rFonts w:ascii="Calibri" w:eastAsia="Calibri" w:hAnsi="Calibri" w:cs="Calibri"/>
          <w:sz w:val="20"/>
          <w:szCs w:val="20"/>
          <w:highlight w:val="yellow"/>
          <w:lang w:val="en-AU"/>
        </w:rPr>
        <w:t>s 118-5</w:t>
      </w:r>
      <w:r w:rsidRPr="00461E11">
        <w:rPr>
          <w:rFonts w:ascii="Calibri" w:eastAsia="Calibri" w:hAnsi="Calibri" w:cs="Calibri"/>
          <w:sz w:val="20"/>
          <w:szCs w:val="20"/>
          <w:lang w:val="en-AU"/>
        </w:rPr>
        <w:t>)</w:t>
      </w:r>
    </w:p>
    <w:p w:rsidR="00461E11" w:rsidRPr="00461E11" w:rsidRDefault="00461E11" w:rsidP="00461E11">
      <w:pPr>
        <w:numPr>
          <w:ilvl w:val="0"/>
          <w:numId w:val="6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Collectibles &lt; $500; Personal use assets  </w:t>
      </w:r>
    </w:p>
    <w:p w:rsidR="00461E11" w:rsidRPr="00461E11" w:rsidRDefault="00461E11" w:rsidP="00461E11">
      <w:pPr>
        <w:numPr>
          <w:ilvl w:val="0"/>
          <w:numId w:val="6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Assets used to produce exempt income (</w:t>
      </w:r>
      <w:r w:rsidRPr="00461E11">
        <w:rPr>
          <w:rFonts w:ascii="Calibri" w:eastAsia="Calibri" w:hAnsi="Calibri" w:cs="Calibri"/>
          <w:sz w:val="20"/>
          <w:szCs w:val="20"/>
          <w:highlight w:val="yellow"/>
          <w:lang w:val="en-AU"/>
        </w:rPr>
        <w:t>s 118-12(1</w:t>
      </w:r>
      <w:r w:rsidRPr="00461E11">
        <w:rPr>
          <w:rFonts w:ascii="Calibri" w:eastAsia="Calibri" w:hAnsi="Calibri" w:cs="Calibri"/>
          <w:sz w:val="20"/>
          <w:szCs w:val="20"/>
          <w:lang w:val="en-AU"/>
        </w:rPr>
        <w:t>))</w:t>
      </w:r>
    </w:p>
    <w:p w:rsidR="00461E11" w:rsidRPr="00461E11" w:rsidRDefault="00461E11" w:rsidP="00461E11">
      <w:pPr>
        <w:numPr>
          <w:ilvl w:val="0"/>
          <w:numId w:val="6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Shares in a pooled development fund (</w:t>
      </w:r>
      <w:r w:rsidRPr="00461E11">
        <w:rPr>
          <w:rFonts w:ascii="Calibri" w:eastAsia="Calibri" w:hAnsi="Calibri" w:cs="Calibri"/>
          <w:sz w:val="20"/>
          <w:szCs w:val="20"/>
          <w:highlight w:val="yellow"/>
          <w:lang w:val="en-AU"/>
        </w:rPr>
        <w:t>s 118-13</w:t>
      </w:r>
      <w:r w:rsidRPr="00461E11">
        <w:rPr>
          <w:rFonts w:ascii="Calibri" w:eastAsia="Calibri" w:hAnsi="Calibri" w:cs="Calibri"/>
          <w:sz w:val="20"/>
          <w:szCs w:val="20"/>
          <w:lang w:val="en-AU"/>
        </w:rPr>
        <w:t xml:space="preserve">) </w:t>
      </w:r>
    </w:p>
    <w:p w:rsidR="00461E11" w:rsidRPr="00461E11" w:rsidRDefault="00461E11" w:rsidP="00461E11">
      <w:pPr>
        <w:numPr>
          <w:ilvl w:val="0"/>
          <w:numId w:val="6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Investments made in start-up companies (</w:t>
      </w:r>
      <w:proofErr w:type="spellStart"/>
      <w:r w:rsidRPr="00461E11">
        <w:rPr>
          <w:rFonts w:ascii="Calibri" w:eastAsia="Calibri" w:hAnsi="Calibri" w:cs="Calibri"/>
          <w:sz w:val="20"/>
          <w:szCs w:val="20"/>
          <w:highlight w:val="yellow"/>
          <w:lang w:val="en-AU"/>
        </w:rPr>
        <w:t>Subdiv</w:t>
      </w:r>
      <w:proofErr w:type="spellEnd"/>
      <w:r w:rsidRPr="00461E11">
        <w:rPr>
          <w:rFonts w:ascii="Calibri" w:eastAsia="Calibri" w:hAnsi="Calibri" w:cs="Calibri"/>
          <w:sz w:val="20"/>
          <w:szCs w:val="20"/>
          <w:highlight w:val="yellow"/>
          <w:lang w:val="en-AU"/>
        </w:rPr>
        <w:t xml:space="preserve"> 360-A</w:t>
      </w:r>
      <w:r w:rsidRPr="00461E11">
        <w:rPr>
          <w:rFonts w:ascii="Calibri" w:eastAsia="Calibri" w:hAnsi="Calibri" w:cs="Calibri"/>
          <w:sz w:val="20"/>
          <w:szCs w:val="20"/>
          <w:lang w:val="en-AU"/>
        </w:rPr>
        <w:t>)</w:t>
      </w:r>
    </w:p>
    <w:p w:rsidR="00461E11" w:rsidRPr="00461E11" w:rsidRDefault="00461E11" w:rsidP="00461E11">
      <w:pPr>
        <w:numPr>
          <w:ilvl w:val="0"/>
          <w:numId w:val="6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Depreciating assets (</w:t>
      </w:r>
      <w:r w:rsidRPr="00461E11">
        <w:rPr>
          <w:rFonts w:ascii="Calibri" w:eastAsia="Calibri" w:hAnsi="Calibri" w:cs="Calibri"/>
          <w:sz w:val="20"/>
          <w:szCs w:val="20"/>
          <w:highlight w:val="yellow"/>
          <w:lang w:val="en-AU"/>
        </w:rPr>
        <w:t>s 118-24(1)</w:t>
      </w:r>
      <w:r w:rsidRPr="00461E11">
        <w:rPr>
          <w:rFonts w:ascii="Calibri" w:eastAsia="Calibri" w:hAnsi="Calibri" w:cs="Calibri"/>
          <w:sz w:val="20"/>
          <w:szCs w:val="20"/>
          <w:lang w:val="en-AU"/>
        </w:rPr>
        <w:t>)</w:t>
      </w:r>
    </w:p>
    <w:p w:rsidR="00461E11" w:rsidRPr="00461E11" w:rsidRDefault="00461E11" w:rsidP="00461E11">
      <w:pPr>
        <w:numPr>
          <w:ilvl w:val="0"/>
          <w:numId w:val="6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Trading stock (</w:t>
      </w:r>
      <w:r w:rsidRPr="00461E11">
        <w:rPr>
          <w:rFonts w:ascii="Calibri" w:eastAsia="Calibri" w:hAnsi="Calibri" w:cs="Calibri"/>
          <w:sz w:val="20"/>
          <w:szCs w:val="20"/>
          <w:highlight w:val="yellow"/>
          <w:lang w:val="en-AU"/>
        </w:rPr>
        <w:t>s 118-25</w:t>
      </w:r>
      <w:r w:rsidRPr="00461E11">
        <w:rPr>
          <w:rFonts w:ascii="Calibri" w:eastAsia="Calibri" w:hAnsi="Calibri" w:cs="Calibri"/>
          <w:sz w:val="20"/>
          <w:szCs w:val="20"/>
          <w:lang w:val="en-AU"/>
        </w:rPr>
        <w:t>)</w:t>
      </w:r>
    </w:p>
    <w:p w:rsidR="00461E11" w:rsidRPr="00461E11" w:rsidRDefault="00461E11" w:rsidP="00461E11">
      <w:pPr>
        <w:numPr>
          <w:ilvl w:val="0"/>
          <w:numId w:val="6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Otherwise assessable (anti-overlap provisions) -  </w:t>
      </w:r>
      <w:r w:rsidRPr="00461E11">
        <w:rPr>
          <w:rFonts w:ascii="Calibri" w:eastAsia="Calibri" w:hAnsi="Calibri" w:cs="Calibri"/>
          <w:sz w:val="20"/>
          <w:szCs w:val="20"/>
          <w:highlight w:val="yellow"/>
          <w:lang w:val="en-AU"/>
        </w:rPr>
        <w:t>s 118-20 (1)</w:t>
      </w:r>
      <w:r w:rsidRPr="00461E11">
        <w:rPr>
          <w:rFonts w:ascii="Calibri" w:eastAsia="Calibri" w:hAnsi="Calibri" w:cs="Calibri"/>
          <w:sz w:val="20"/>
          <w:szCs w:val="20"/>
          <w:lang w:val="en-AU"/>
        </w:rPr>
        <w:t xml:space="preserve"> </w:t>
      </w:r>
    </w:p>
    <w:p w:rsidR="00461E11" w:rsidRPr="00461E11" w:rsidRDefault="00461E11" w:rsidP="00461E11">
      <w:pPr>
        <w:numPr>
          <w:ilvl w:val="1"/>
          <w:numId w:val="6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CGT is a last resort tax</w:t>
      </w:r>
    </w:p>
    <w:p w:rsidR="00461E11" w:rsidRPr="00461E11" w:rsidRDefault="00461E11" w:rsidP="00461E11">
      <w:pPr>
        <w:numPr>
          <w:ilvl w:val="0"/>
          <w:numId w:val="6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Personal compensation - </w:t>
      </w:r>
      <w:r w:rsidRPr="00461E11">
        <w:rPr>
          <w:rFonts w:ascii="Calibri" w:eastAsia="Calibri" w:hAnsi="Calibri" w:cs="Calibri"/>
          <w:sz w:val="20"/>
          <w:szCs w:val="20"/>
          <w:highlight w:val="yellow"/>
          <w:lang w:val="en-AU"/>
        </w:rPr>
        <w:t>s 118-37(1)(a) &amp; (b)</w:t>
      </w:r>
      <w:r w:rsidRPr="00461E11">
        <w:rPr>
          <w:rFonts w:ascii="Calibri" w:eastAsia="Calibri" w:hAnsi="Calibri" w:cs="Calibri"/>
          <w:sz w:val="20"/>
          <w:szCs w:val="20"/>
          <w:lang w:val="en-AU"/>
        </w:rPr>
        <w:t xml:space="preserve"> </w:t>
      </w:r>
    </w:p>
    <w:p w:rsidR="00461E11" w:rsidRPr="00461E11" w:rsidRDefault="00461E11" w:rsidP="00461E11">
      <w:pPr>
        <w:numPr>
          <w:ilvl w:val="1"/>
          <w:numId w:val="6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Personal wrong, injury or illness</w:t>
      </w:r>
    </w:p>
    <w:p w:rsidR="00461E11" w:rsidRPr="00461E11" w:rsidRDefault="00461E11" w:rsidP="00461E11">
      <w:pPr>
        <w:numPr>
          <w:ilvl w:val="0"/>
          <w:numId w:val="6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Private lease ends - </w:t>
      </w:r>
      <w:r w:rsidRPr="00461E11">
        <w:rPr>
          <w:rFonts w:ascii="Calibri" w:eastAsia="Calibri" w:hAnsi="Calibri" w:cs="Calibri"/>
          <w:sz w:val="20"/>
          <w:szCs w:val="20"/>
          <w:highlight w:val="yellow"/>
          <w:lang w:val="en-AU"/>
        </w:rPr>
        <w:t>s 118-40</w:t>
      </w:r>
      <w:r w:rsidRPr="00461E11">
        <w:rPr>
          <w:rFonts w:ascii="Calibri" w:eastAsia="Calibri" w:hAnsi="Calibri" w:cs="Calibri"/>
          <w:sz w:val="20"/>
          <w:szCs w:val="20"/>
          <w:lang w:val="en-AU"/>
        </w:rPr>
        <w:t xml:space="preserve"> </w:t>
      </w:r>
    </w:p>
    <w:p w:rsidR="00461E11" w:rsidRPr="00461E11" w:rsidRDefault="00461E11" w:rsidP="00461E11">
      <w:pPr>
        <w:numPr>
          <w:ilvl w:val="0"/>
          <w:numId w:val="6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Gambling and competitions with prizes - </w:t>
      </w:r>
      <w:r w:rsidRPr="00461E11">
        <w:rPr>
          <w:rFonts w:ascii="Calibri" w:eastAsia="Calibri" w:hAnsi="Calibri" w:cs="Calibri"/>
          <w:sz w:val="20"/>
          <w:szCs w:val="20"/>
          <w:highlight w:val="yellow"/>
          <w:lang w:val="en-AU"/>
        </w:rPr>
        <w:t>s 118-37(1</w:t>
      </w:r>
      <w:proofErr w:type="gramStart"/>
      <w:r w:rsidRPr="00461E11">
        <w:rPr>
          <w:rFonts w:ascii="Calibri" w:eastAsia="Calibri" w:hAnsi="Calibri" w:cs="Calibri"/>
          <w:sz w:val="20"/>
          <w:szCs w:val="20"/>
          <w:highlight w:val="yellow"/>
          <w:lang w:val="en-AU"/>
        </w:rPr>
        <w:t>)(</w:t>
      </w:r>
      <w:proofErr w:type="gramEnd"/>
      <w:r w:rsidRPr="00461E11">
        <w:rPr>
          <w:rFonts w:ascii="Calibri" w:eastAsia="Calibri" w:hAnsi="Calibri" w:cs="Calibri"/>
          <w:sz w:val="20"/>
          <w:szCs w:val="20"/>
          <w:highlight w:val="yellow"/>
          <w:lang w:val="en-AU"/>
        </w:rPr>
        <w:t>c).</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GB"/>
        </w:rPr>
        <w:lastRenderedPageBreak/>
        <w:t>Expresses the exemptions as “disregarding the capital gain/loss”. The effect of this approach is that the asset and the event remain subject to the CGT provisions but the gain/loss is not included in the net capital gain and therefore has no effect on taxable income.</w:t>
      </w:r>
    </w:p>
    <w:p w:rsidR="00461E11" w:rsidRPr="00461E11" w:rsidRDefault="00461E11" w:rsidP="00461E11">
      <w:pPr>
        <w:numPr>
          <w:ilvl w:val="0"/>
          <w:numId w:val="9"/>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See </w:t>
      </w:r>
      <w:proofErr w:type="spellStart"/>
      <w:r w:rsidRPr="00461E11">
        <w:rPr>
          <w:rFonts w:ascii="Calibri" w:eastAsia="Calibri" w:hAnsi="Calibri" w:cs="Calibri"/>
          <w:sz w:val="20"/>
          <w:szCs w:val="20"/>
          <w:lang w:val="en-AU"/>
        </w:rPr>
        <w:t>Div</w:t>
      </w:r>
      <w:proofErr w:type="spellEnd"/>
      <w:r w:rsidRPr="00461E11">
        <w:rPr>
          <w:rFonts w:ascii="Calibri" w:eastAsia="Calibri" w:hAnsi="Calibri" w:cs="Calibri"/>
          <w:sz w:val="20"/>
          <w:szCs w:val="20"/>
          <w:lang w:val="en-AU"/>
        </w:rPr>
        <w:t xml:space="preserve"> 118 may exempt</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The asset</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The receipt</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Avoid double taxation</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The transaction</w:t>
      </w:r>
    </w:p>
    <w:p w:rsidR="00461E11" w:rsidRPr="00461E11" w:rsidRDefault="00461E11" w:rsidP="00461E11">
      <w:pPr>
        <w:numPr>
          <w:ilvl w:val="0"/>
          <w:numId w:val="9"/>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b/>
          <w:bCs/>
          <w:sz w:val="20"/>
          <w:szCs w:val="20"/>
          <w:lang w:val="en-AU"/>
        </w:rPr>
        <w:t>Exempt Asset</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Motor Vehicles s 118 – 5</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Collectables and Personal Use Assets s 118-10</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GB"/>
        </w:rPr>
        <w:t>A collectable (acquired for  &lt; $ 500)</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GB"/>
        </w:rPr>
        <w:t xml:space="preserve">A personal use asset (acquired for &lt; $ 10,000) </w:t>
      </w:r>
    </w:p>
    <w:p w:rsidR="00461E11" w:rsidRPr="00461E11" w:rsidRDefault="00461E11" w:rsidP="00461E11">
      <w:pPr>
        <w:numPr>
          <w:ilvl w:val="0"/>
          <w:numId w:val="9"/>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b/>
          <w:bCs/>
          <w:sz w:val="20"/>
          <w:szCs w:val="20"/>
          <w:lang w:val="en-AU"/>
        </w:rPr>
        <w:t xml:space="preserve">Anti-Overlap </w:t>
      </w:r>
      <w:r w:rsidRPr="00461E11">
        <w:rPr>
          <w:rFonts w:ascii="Calibri" w:eastAsia="Calibri" w:hAnsi="Calibri" w:cs="Calibri"/>
          <w:sz w:val="20"/>
          <w:szCs w:val="20"/>
          <w:lang w:val="en-AU"/>
        </w:rPr>
        <w:t>(cover these later)</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highlight w:val="yellow"/>
          <w:lang w:val="en-AU"/>
        </w:rPr>
        <w:t>S 118-24</w:t>
      </w:r>
      <w:r w:rsidRPr="00461E11">
        <w:rPr>
          <w:rFonts w:ascii="Calibri" w:eastAsia="Calibri" w:hAnsi="Calibri" w:cs="Calibri"/>
          <w:sz w:val="20"/>
          <w:szCs w:val="20"/>
          <w:lang w:val="en-AU"/>
        </w:rPr>
        <w:t xml:space="preserve"> – depreciable assets (dealt with in Topic 4)</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highlight w:val="yellow"/>
          <w:lang w:val="en-AU"/>
        </w:rPr>
        <w:t>S 118-25</w:t>
      </w:r>
      <w:r w:rsidRPr="00461E11">
        <w:rPr>
          <w:rFonts w:ascii="Calibri" w:eastAsia="Calibri" w:hAnsi="Calibri" w:cs="Calibri"/>
          <w:sz w:val="20"/>
          <w:szCs w:val="20"/>
          <w:lang w:val="en-AU"/>
        </w:rPr>
        <w:t xml:space="preserve"> – trading stock </w:t>
      </w:r>
    </w:p>
    <w:p w:rsidR="00461E11" w:rsidRPr="00461E11" w:rsidRDefault="00461E11" w:rsidP="00461E11">
      <w:pPr>
        <w:numPr>
          <w:ilvl w:val="0"/>
          <w:numId w:val="9"/>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b/>
          <w:bCs/>
          <w:sz w:val="20"/>
          <w:szCs w:val="20"/>
          <w:lang w:val="en-AU"/>
        </w:rPr>
        <w:t>Exempt or loss denying transactions</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Personal Compensation s 118-37</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Windfall gains</w:t>
      </w:r>
    </w:p>
    <w:p w:rsidR="00461E11" w:rsidRPr="00461E11" w:rsidRDefault="00461E11" w:rsidP="00461E11">
      <w:pPr>
        <w:keepNext/>
        <w:keepLines/>
        <w:spacing w:before="40" w:after="0" w:line="259" w:lineRule="auto"/>
        <w:outlineLvl w:val="2"/>
        <w:rPr>
          <w:rFonts w:ascii="Calibri" w:eastAsia="Times New Roman" w:hAnsi="Calibri" w:cs="Calibri"/>
          <w:sz w:val="20"/>
          <w:szCs w:val="20"/>
          <w:lang w:val="en-AU"/>
        </w:rPr>
      </w:pPr>
      <w:bookmarkStart w:id="53" w:name="_Toc337998517"/>
      <w:bookmarkStart w:id="54" w:name="_Toc524028982"/>
      <w:bookmarkStart w:id="55" w:name="_Toc526632318"/>
      <w:bookmarkStart w:id="56" w:name="_Toc526633867"/>
      <w:bookmarkStart w:id="57" w:name="_Toc526958821"/>
      <w:proofErr w:type="spellStart"/>
      <w:r w:rsidRPr="00461E11">
        <w:rPr>
          <w:rFonts w:ascii="Calibri" w:eastAsia="Times New Roman" w:hAnsi="Calibri" w:cs="Calibri"/>
          <w:sz w:val="20"/>
          <w:szCs w:val="20"/>
          <w:highlight w:val="yellow"/>
          <w:lang w:val="en-AU"/>
        </w:rPr>
        <w:t>Subdiv</w:t>
      </w:r>
      <w:proofErr w:type="spellEnd"/>
      <w:r w:rsidRPr="00461E11">
        <w:rPr>
          <w:rFonts w:ascii="Calibri" w:eastAsia="Times New Roman" w:hAnsi="Calibri" w:cs="Calibri"/>
          <w:sz w:val="20"/>
          <w:szCs w:val="20"/>
          <w:highlight w:val="yellow"/>
          <w:lang w:val="en-AU"/>
        </w:rPr>
        <w:t xml:space="preserve"> 118-B</w:t>
      </w:r>
      <w:r w:rsidRPr="00461E11">
        <w:rPr>
          <w:rFonts w:ascii="Calibri" w:eastAsia="Times New Roman" w:hAnsi="Calibri" w:cs="Calibri"/>
          <w:sz w:val="20"/>
          <w:szCs w:val="20"/>
          <w:lang w:val="en-AU"/>
        </w:rPr>
        <w:t>: Main Residence Exemption</w:t>
      </w:r>
      <w:bookmarkEnd w:id="53"/>
      <w:bookmarkEnd w:id="54"/>
      <w:bookmarkEnd w:id="55"/>
      <w:bookmarkEnd w:id="56"/>
      <w:bookmarkEnd w:id="57"/>
      <w:r w:rsidRPr="00461E11">
        <w:rPr>
          <w:rFonts w:ascii="Calibri" w:eastAsia="Times New Roman" w:hAnsi="Calibri" w:cs="Calibri"/>
          <w:sz w:val="20"/>
          <w:szCs w:val="20"/>
          <w:lang w:val="en-AU"/>
        </w:rPr>
        <w:t xml:space="preserve"> </w:t>
      </w:r>
    </w:p>
    <w:p w:rsidR="00461E11" w:rsidRPr="00461E11" w:rsidRDefault="00461E11" w:rsidP="00461E11">
      <w:pPr>
        <w:numPr>
          <w:ilvl w:val="0"/>
          <w:numId w:val="12"/>
        </w:numPr>
        <w:spacing w:after="0" w:line="259" w:lineRule="auto"/>
        <w:ind w:left="720"/>
        <w:contextualSpacing/>
        <w:rPr>
          <w:rFonts w:ascii="Calibri" w:eastAsia="Calibri" w:hAnsi="Calibri" w:cs="Calibri"/>
          <w:b/>
          <w:sz w:val="20"/>
          <w:szCs w:val="20"/>
          <w:lang w:val="en-AU"/>
        </w:rPr>
      </w:pPr>
      <w:r w:rsidRPr="00461E11">
        <w:rPr>
          <w:rFonts w:ascii="Calibri" w:eastAsia="Calibri" w:hAnsi="Calibri" w:cs="Calibri"/>
          <w:sz w:val="20"/>
          <w:szCs w:val="20"/>
          <w:highlight w:val="yellow"/>
          <w:lang w:val="en-AU"/>
        </w:rPr>
        <w:t>s 118-110</w:t>
      </w:r>
      <w:r w:rsidRPr="00461E11">
        <w:rPr>
          <w:rFonts w:ascii="Calibri" w:eastAsia="Calibri" w:hAnsi="Calibri" w:cs="Calibri"/>
          <w:b/>
          <w:sz w:val="20"/>
          <w:szCs w:val="20"/>
          <w:lang w:val="en-AU"/>
        </w:rPr>
        <w:t xml:space="preserve"> - Gain exempt if:</w:t>
      </w:r>
    </w:p>
    <w:p w:rsidR="00461E11" w:rsidRPr="00461E11" w:rsidRDefault="00461E11" w:rsidP="00461E11">
      <w:pPr>
        <w:numPr>
          <w:ilvl w:val="0"/>
          <w:numId w:val="26"/>
        </w:numPr>
        <w:spacing w:after="0" w:line="259" w:lineRule="auto"/>
        <w:ind w:left="1135"/>
        <w:contextualSpacing/>
        <w:rPr>
          <w:rFonts w:ascii="Calibri" w:eastAsia="Calibri" w:hAnsi="Calibri" w:cs="Calibri"/>
          <w:b/>
          <w:sz w:val="20"/>
          <w:szCs w:val="20"/>
          <w:lang w:val="en-AU"/>
        </w:rPr>
      </w:pPr>
      <w:r w:rsidRPr="00461E11">
        <w:rPr>
          <w:rFonts w:ascii="Calibri" w:eastAsia="Calibri" w:hAnsi="Calibri" w:cs="Calibri"/>
          <w:b/>
          <w:sz w:val="20"/>
          <w:szCs w:val="20"/>
          <w:lang w:val="en-AU"/>
        </w:rPr>
        <w:t xml:space="preserve">Owned by an individual </w:t>
      </w:r>
    </w:p>
    <w:p w:rsidR="00461E11" w:rsidRPr="00461E11" w:rsidRDefault="00461E11" w:rsidP="00461E11">
      <w:pPr>
        <w:numPr>
          <w:ilvl w:val="0"/>
          <w:numId w:val="26"/>
        </w:numPr>
        <w:spacing w:after="0" w:line="259" w:lineRule="auto"/>
        <w:ind w:left="1135"/>
        <w:contextualSpacing/>
        <w:rPr>
          <w:rFonts w:ascii="Calibri" w:eastAsia="Calibri" w:hAnsi="Calibri" w:cs="Calibri"/>
          <w:b/>
          <w:sz w:val="20"/>
          <w:szCs w:val="20"/>
          <w:lang w:val="en-AU"/>
        </w:rPr>
      </w:pPr>
      <w:r w:rsidRPr="00461E11">
        <w:rPr>
          <w:rFonts w:ascii="Calibri" w:eastAsia="Calibri" w:hAnsi="Calibri" w:cs="Calibri"/>
          <w:b/>
          <w:sz w:val="20"/>
          <w:szCs w:val="20"/>
          <w:lang w:val="en-AU"/>
        </w:rPr>
        <w:t>Dwelling is main residence</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118-100 – full main residence</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118-115 - caravans </w:t>
      </w:r>
      <w:proofErr w:type="spellStart"/>
      <w:r w:rsidRPr="00461E11">
        <w:rPr>
          <w:rFonts w:ascii="Calibri" w:eastAsia="Calibri" w:hAnsi="Calibri" w:cs="Calibri"/>
          <w:sz w:val="20"/>
          <w:szCs w:val="20"/>
          <w:lang w:val="en-AU"/>
        </w:rPr>
        <w:t>etc</w:t>
      </w:r>
      <w:proofErr w:type="spellEnd"/>
      <w:r w:rsidRPr="00461E11">
        <w:rPr>
          <w:rFonts w:ascii="Calibri" w:eastAsia="Calibri" w:hAnsi="Calibri" w:cs="Calibri"/>
          <w:sz w:val="20"/>
          <w:szCs w:val="20"/>
          <w:lang w:val="en-AU"/>
        </w:rPr>
        <w:t>,</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118-120 – 2HA max of adjacent land</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118-135 - Move into in a reasonable time</w:t>
      </w:r>
    </w:p>
    <w:p w:rsidR="00461E11" w:rsidRPr="00461E11" w:rsidRDefault="00461E11" w:rsidP="00461E11">
      <w:pPr>
        <w:numPr>
          <w:ilvl w:val="0"/>
          <w:numId w:val="9"/>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b/>
          <w:bCs/>
          <w:sz w:val="20"/>
          <w:szCs w:val="20"/>
          <w:lang w:val="en-AU"/>
        </w:rPr>
        <w:t xml:space="preserve">Absences </w:t>
      </w:r>
      <w:r w:rsidRPr="00461E11">
        <w:rPr>
          <w:rFonts w:ascii="Calibri" w:eastAsia="Calibri" w:hAnsi="Calibri" w:cs="Calibri"/>
          <w:bCs/>
          <w:sz w:val="20"/>
          <w:szCs w:val="20"/>
          <w:highlight w:val="yellow"/>
          <w:lang w:val="en-AU"/>
        </w:rPr>
        <w:t>s 118-145</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You </w:t>
      </w:r>
      <w:r w:rsidRPr="00461E11">
        <w:rPr>
          <w:rFonts w:ascii="Calibri" w:eastAsia="Calibri" w:hAnsi="Calibri" w:cs="Calibri"/>
          <w:b/>
          <w:sz w:val="20"/>
          <w:szCs w:val="20"/>
          <w:lang w:val="en-AU"/>
        </w:rPr>
        <w:t>may be absent from your main residence, and earn assessable income from it, for up to six years provided that you do not have another main residence.</w:t>
      </w:r>
      <w:r w:rsidRPr="00461E11">
        <w:rPr>
          <w:rFonts w:ascii="Calibri" w:eastAsia="Calibri" w:hAnsi="Calibri" w:cs="Calibri"/>
          <w:sz w:val="20"/>
          <w:szCs w:val="20"/>
          <w:lang w:val="en-AU"/>
        </w:rPr>
        <w:t xml:space="preserve"> </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You can have two times six year periods. NB can only have two periods away. </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proofErr w:type="spellStart"/>
      <w:r w:rsidRPr="00461E11">
        <w:rPr>
          <w:rFonts w:ascii="Calibri" w:eastAsia="Calibri" w:hAnsi="Calibri" w:cs="Calibri"/>
          <w:b/>
          <w:sz w:val="20"/>
          <w:szCs w:val="20"/>
          <w:lang w:val="en-AU"/>
        </w:rPr>
        <w:t>Eg</w:t>
      </w:r>
      <w:proofErr w:type="spellEnd"/>
      <w:r w:rsidRPr="00461E11">
        <w:rPr>
          <w:rFonts w:ascii="Calibri" w:eastAsia="Calibri" w:hAnsi="Calibri" w:cs="Calibri"/>
          <w:b/>
          <w:sz w:val="20"/>
          <w:szCs w:val="20"/>
          <w:lang w:val="en-AU"/>
        </w:rPr>
        <w:t xml:space="preserve"> </w:t>
      </w:r>
      <w:r w:rsidRPr="00461E11">
        <w:rPr>
          <w:rFonts w:ascii="Calibri" w:eastAsia="Calibri" w:hAnsi="Calibri" w:cs="Calibri"/>
          <w:sz w:val="20"/>
          <w:szCs w:val="20"/>
          <w:lang w:val="en-AU"/>
        </w:rPr>
        <w:t xml:space="preserve">Living in Melbourne, but renting out old Geelong residence = okay. However, Buying Melbourne house, but live in Geelong = not okay. </w:t>
      </w:r>
      <w:r w:rsidRPr="00461E11">
        <w:rPr>
          <w:rFonts w:ascii="Calibri" w:eastAsia="Calibri" w:hAnsi="Calibri" w:cs="Calibri"/>
          <w:b/>
          <w:sz w:val="20"/>
          <w:szCs w:val="20"/>
          <w:lang w:val="en-AU"/>
        </w:rPr>
        <w:t>Therefore, cannot claim exemption from two residents</w:t>
      </w:r>
    </w:p>
    <w:p w:rsidR="00461E11" w:rsidRPr="00461E11" w:rsidRDefault="00461E11" w:rsidP="00461E11">
      <w:pPr>
        <w:numPr>
          <w:ilvl w:val="0"/>
          <w:numId w:val="9"/>
        </w:numPr>
        <w:spacing w:after="0" w:line="259" w:lineRule="auto"/>
        <w:ind w:left="360"/>
        <w:contextualSpacing/>
        <w:rPr>
          <w:rFonts w:ascii="Calibri" w:eastAsia="Calibri" w:hAnsi="Calibri" w:cs="Calibri"/>
          <w:b/>
          <w:sz w:val="20"/>
          <w:szCs w:val="20"/>
          <w:lang w:val="en-AU"/>
        </w:rPr>
      </w:pPr>
      <w:r w:rsidRPr="00461E11">
        <w:rPr>
          <w:rFonts w:ascii="Calibri" w:eastAsia="Calibri" w:hAnsi="Calibri" w:cs="Calibri"/>
          <w:b/>
          <w:sz w:val="20"/>
          <w:szCs w:val="20"/>
          <w:lang w:val="en-AU"/>
        </w:rPr>
        <w:t xml:space="preserve">Build/renovate </w:t>
      </w:r>
      <w:proofErr w:type="spellStart"/>
      <w:r w:rsidRPr="00461E11">
        <w:rPr>
          <w:rFonts w:ascii="Calibri" w:eastAsia="Calibri" w:hAnsi="Calibri" w:cs="Calibri"/>
          <w:b/>
          <w:sz w:val="20"/>
          <w:szCs w:val="20"/>
          <w:lang w:val="en-AU"/>
        </w:rPr>
        <w:t>etc</w:t>
      </w:r>
      <w:proofErr w:type="spellEnd"/>
      <w:r w:rsidRPr="00461E11">
        <w:rPr>
          <w:rFonts w:ascii="Calibri" w:eastAsia="Calibri" w:hAnsi="Calibri" w:cs="Calibri"/>
          <w:b/>
          <w:sz w:val="20"/>
          <w:szCs w:val="20"/>
          <w:lang w:val="en-AU"/>
        </w:rPr>
        <w:t xml:space="preserve"> – 118-150/155</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Vacant land included for 4 years previous to completion and moving in.</w:t>
      </w:r>
    </w:p>
    <w:p w:rsidR="00461E11" w:rsidRPr="00461E11" w:rsidRDefault="00461E11" w:rsidP="00461E11">
      <w:pPr>
        <w:numPr>
          <w:ilvl w:val="0"/>
          <w:numId w:val="9"/>
        </w:numPr>
        <w:spacing w:after="0" w:line="259" w:lineRule="auto"/>
        <w:ind w:left="360"/>
        <w:contextualSpacing/>
        <w:rPr>
          <w:rFonts w:ascii="Calibri" w:eastAsia="Calibri" w:hAnsi="Calibri" w:cs="Calibri"/>
          <w:b/>
          <w:sz w:val="20"/>
          <w:szCs w:val="20"/>
          <w:lang w:val="en-AU"/>
        </w:rPr>
      </w:pPr>
      <w:r w:rsidRPr="00461E11">
        <w:rPr>
          <w:rFonts w:ascii="Calibri" w:eastAsia="Calibri" w:hAnsi="Calibri" w:cs="Calibri"/>
          <w:b/>
          <w:sz w:val="20"/>
          <w:szCs w:val="20"/>
          <w:lang w:val="en-AU"/>
        </w:rPr>
        <w:t>Accidentally destroyed – s 118-160</w:t>
      </w:r>
    </w:p>
    <w:p w:rsidR="00461E11" w:rsidRPr="00461E11" w:rsidRDefault="00461E11" w:rsidP="00461E11">
      <w:pPr>
        <w:numPr>
          <w:ilvl w:val="0"/>
          <w:numId w:val="9"/>
        </w:numPr>
        <w:spacing w:after="0" w:line="259" w:lineRule="auto"/>
        <w:ind w:left="360"/>
        <w:contextualSpacing/>
        <w:rPr>
          <w:rFonts w:ascii="Calibri" w:eastAsia="Calibri" w:hAnsi="Calibri" w:cs="Calibri"/>
          <w:b/>
          <w:sz w:val="20"/>
          <w:szCs w:val="20"/>
          <w:lang w:val="en-AU"/>
        </w:rPr>
      </w:pPr>
      <w:r w:rsidRPr="00461E11">
        <w:rPr>
          <w:rFonts w:ascii="Calibri" w:eastAsia="Calibri" w:hAnsi="Calibri" w:cs="Calibri"/>
          <w:sz w:val="20"/>
          <w:szCs w:val="20"/>
          <w:lang w:val="en-AU"/>
        </w:rPr>
        <w:t>Exemption continues provided no new main residence</w:t>
      </w:r>
    </w:p>
    <w:p w:rsidR="00461E11" w:rsidRPr="00461E11" w:rsidRDefault="00461E11" w:rsidP="00461E11">
      <w:pPr>
        <w:spacing w:after="0" w:line="259" w:lineRule="auto"/>
        <w:rPr>
          <w:rFonts w:ascii="Calibri" w:eastAsia="Calibri" w:hAnsi="Calibri" w:cs="Times New Roman"/>
          <w:b/>
          <w:sz w:val="20"/>
          <w:lang w:val="en-AU"/>
        </w:rPr>
      </w:pPr>
      <w:bookmarkStart w:id="58" w:name="_Toc337998518"/>
    </w:p>
    <w:p w:rsidR="00461E11" w:rsidRPr="00461E11" w:rsidRDefault="00461E11" w:rsidP="00461E11">
      <w:pPr>
        <w:spacing w:after="0" w:line="259" w:lineRule="auto"/>
        <w:rPr>
          <w:rFonts w:ascii="Calibri" w:eastAsia="Calibri" w:hAnsi="Calibri" w:cs="Times New Roman"/>
          <w:b/>
          <w:sz w:val="20"/>
          <w:lang w:val="en-AU"/>
        </w:rPr>
      </w:pPr>
      <w:r w:rsidRPr="00461E11">
        <w:rPr>
          <w:rFonts w:ascii="Calibri" w:eastAsia="Calibri" w:hAnsi="Calibri" w:cs="Times New Roman"/>
          <w:b/>
          <w:sz w:val="20"/>
          <w:lang w:val="en-AU"/>
        </w:rPr>
        <w:t>Partial exemption</w:t>
      </w:r>
      <w:bookmarkEnd w:id="58"/>
    </w:p>
    <w:p w:rsidR="00461E11" w:rsidRPr="00461E11" w:rsidRDefault="00461E11" w:rsidP="00461E11">
      <w:pPr>
        <w:numPr>
          <w:ilvl w:val="0"/>
          <w:numId w:val="9"/>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highlight w:val="yellow"/>
          <w:lang w:val="en-AU"/>
        </w:rPr>
        <w:t>S 118-185</w:t>
      </w:r>
      <w:r w:rsidRPr="00461E11">
        <w:rPr>
          <w:rFonts w:ascii="Calibri" w:eastAsia="Calibri" w:hAnsi="Calibri" w:cs="Calibri"/>
          <w:b/>
          <w:sz w:val="20"/>
          <w:szCs w:val="20"/>
          <w:lang w:val="en-AU"/>
        </w:rPr>
        <w:t xml:space="preserve"> Partial exemption for main residence:</w:t>
      </w:r>
    </w:p>
    <w:p w:rsidR="00461E11" w:rsidRPr="00461E11" w:rsidRDefault="00461E11" w:rsidP="00461E11">
      <w:pPr>
        <w:numPr>
          <w:ilvl w:val="0"/>
          <w:numId w:val="40"/>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You get only a partial exemption for a CGT event that happens in relation to a dwelling or your ownership interest in it if:</w:t>
      </w:r>
    </w:p>
    <w:p w:rsidR="00461E11" w:rsidRPr="00461E11" w:rsidRDefault="00461E11" w:rsidP="00461E11">
      <w:pPr>
        <w:numPr>
          <w:ilvl w:val="0"/>
          <w:numId w:val="111"/>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you are an individual; and</w:t>
      </w:r>
    </w:p>
    <w:p w:rsidR="00461E11" w:rsidRPr="00461E11" w:rsidRDefault="00461E11" w:rsidP="00461E11">
      <w:pPr>
        <w:numPr>
          <w:ilvl w:val="0"/>
          <w:numId w:val="111"/>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the dwelling was your main residence for part only of your ownership period; and</w:t>
      </w:r>
    </w:p>
    <w:p w:rsidR="00461E11" w:rsidRPr="00461E11" w:rsidRDefault="00461E11" w:rsidP="00461E11">
      <w:pPr>
        <w:numPr>
          <w:ilvl w:val="0"/>
          <w:numId w:val="111"/>
        </w:numPr>
        <w:spacing w:after="0" w:line="259" w:lineRule="auto"/>
        <w:ind w:left="1080"/>
        <w:contextualSpacing/>
        <w:rPr>
          <w:rFonts w:ascii="Calibri" w:eastAsia="Calibri" w:hAnsi="Calibri" w:cs="Calibri"/>
          <w:sz w:val="20"/>
          <w:szCs w:val="20"/>
          <w:lang w:val="en-AU"/>
        </w:rPr>
      </w:pPr>
      <w:proofErr w:type="gramStart"/>
      <w:r w:rsidRPr="00461E11">
        <w:rPr>
          <w:rFonts w:ascii="Calibri" w:eastAsia="Calibri" w:hAnsi="Calibri" w:cs="Calibri"/>
          <w:sz w:val="20"/>
          <w:szCs w:val="20"/>
          <w:lang w:val="en-AU"/>
        </w:rPr>
        <w:t>the</w:t>
      </w:r>
      <w:proofErr w:type="gramEnd"/>
      <w:r w:rsidRPr="00461E11">
        <w:rPr>
          <w:rFonts w:ascii="Calibri" w:eastAsia="Calibri" w:hAnsi="Calibri" w:cs="Calibri"/>
          <w:sz w:val="20"/>
          <w:szCs w:val="20"/>
          <w:lang w:val="en-AU"/>
        </w:rPr>
        <w:t xml:space="preserve"> interest did not pass to you as a beneficiary in, and you did not acquire it as a trustee of, the estate of a deceased person.</w:t>
      </w:r>
    </w:p>
    <w:p w:rsidR="00461E11" w:rsidRPr="00461E11" w:rsidRDefault="00461E11" w:rsidP="00461E11">
      <w:pPr>
        <w:numPr>
          <w:ilvl w:val="0"/>
          <w:numId w:val="40"/>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You calculate your capital gain or capital loss using the formula:</w:t>
      </w:r>
    </w:p>
    <w:p w:rsidR="00461E11" w:rsidRPr="00461E11" w:rsidRDefault="00461E11" w:rsidP="00461E11">
      <w:pPr>
        <w:spacing w:after="0" w:line="259" w:lineRule="auto"/>
        <w:ind w:left="720"/>
        <w:contextualSpacing/>
        <w:rPr>
          <w:rFonts w:ascii="Calibri" w:eastAsia="Calibri" w:hAnsi="Calibri" w:cs="Calibri"/>
          <w:b/>
          <w:sz w:val="20"/>
          <w:szCs w:val="20"/>
          <w:lang w:val="en-AU"/>
        </w:rPr>
      </w:pPr>
      <w:r w:rsidRPr="00461E11">
        <w:rPr>
          <w:rFonts w:ascii="Calibri" w:eastAsia="Calibri" w:hAnsi="Calibri" w:cs="Calibri"/>
          <w:b/>
          <w:sz w:val="20"/>
          <w:szCs w:val="20"/>
          <w:lang w:val="en-AU"/>
        </w:rPr>
        <w:t>CG or CL amount x Non-residence days/days in your ownership period</w:t>
      </w:r>
    </w:p>
    <w:p w:rsidR="00461E11" w:rsidRPr="00461E11" w:rsidRDefault="00461E11" w:rsidP="00461E11">
      <w:pPr>
        <w:numPr>
          <w:ilvl w:val="0"/>
          <w:numId w:val="9"/>
        </w:numPr>
        <w:spacing w:after="0" w:line="259" w:lineRule="auto"/>
        <w:ind w:left="360"/>
        <w:contextualSpacing/>
        <w:rPr>
          <w:rFonts w:ascii="Calibri" w:eastAsia="Calibri" w:hAnsi="Calibri" w:cs="Calibri"/>
          <w:b/>
          <w:sz w:val="20"/>
          <w:szCs w:val="20"/>
          <w:lang w:val="en-AU"/>
        </w:rPr>
      </w:pPr>
      <w:r w:rsidRPr="00461E11">
        <w:rPr>
          <w:rFonts w:ascii="Calibri" w:eastAsia="Calibri" w:hAnsi="Calibri" w:cs="Calibri"/>
          <w:sz w:val="20"/>
          <w:szCs w:val="20"/>
          <w:highlight w:val="yellow"/>
          <w:lang w:val="en-AU"/>
        </w:rPr>
        <w:t>S 118-200</w:t>
      </w:r>
      <w:r w:rsidRPr="00461E11">
        <w:rPr>
          <w:rFonts w:ascii="Calibri" w:eastAsia="Calibri" w:hAnsi="Calibri" w:cs="Calibri"/>
          <w:b/>
          <w:sz w:val="20"/>
          <w:szCs w:val="20"/>
          <w:lang w:val="en-AU"/>
        </w:rPr>
        <w:t xml:space="preserve"> Partial exemption for deceased estate</w:t>
      </w:r>
    </w:p>
    <w:p w:rsidR="00461E11" w:rsidRPr="00461E11" w:rsidRDefault="00461E11" w:rsidP="00461E11">
      <w:pPr>
        <w:numPr>
          <w:ilvl w:val="0"/>
          <w:numId w:val="41"/>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You get only a partial exemption (or no exemption) if:</w:t>
      </w:r>
    </w:p>
    <w:p w:rsidR="00461E11" w:rsidRPr="00461E11" w:rsidRDefault="00461E11" w:rsidP="00461E11">
      <w:pPr>
        <w:numPr>
          <w:ilvl w:val="0"/>
          <w:numId w:val="112"/>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you are an individual and your ownership interest in a dwelling passed to you as a beneficiary in a deceased estate, or you owned it as the trustee of a deceased estate; and</w:t>
      </w:r>
    </w:p>
    <w:p w:rsidR="00461E11" w:rsidRPr="00461E11" w:rsidRDefault="00461E11" w:rsidP="00461E11">
      <w:pPr>
        <w:numPr>
          <w:ilvl w:val="0"/>
          <w:numId w:val="112"/>
        </w:numPr>
        <w:spacing w:after="0" w:line="259" w:lineRule="auto"/>
        <w:ind w:left="1080"/>
        <w:contextualSpacing/>
        <w:rPr>
          <w:rFonts w:ascii="Calibri" w:eastAsia="Calibri" w:hAnsi="Calibri" w:cs="Calibri"/>
          <w:sz w:val="20"/>
          <w:szCs w:val="20"/>
          <w:lang w:val="en-AU"/>
        </w:rPr>
      </w:pPr>
      <w:proofErr w:type="gramStart"/>
      <w:r w:rsidRPr="00461E11">
        <w:rPr>
          <w:rFonts w:ascii="Calibri" w:eastAsia="Calibri" w:hAnsi="Calibri" w:cs="Calibri"/>
          <w:sz w:val="20"/>
          <w:szCs w:val="20"/>
          <w:lang w:val="en-AU"/>
        </w:rPr>
        <w:t>section</w:t>
      </w:r>
      <w:proofErr w:type="gramEnd"/>
      <w:r w:rsidRPr="00461E11">
        <w:rPr>
          <w:rFonts w:ascii="Calibri" w:eastAsia="Calibri" w:hAnsi="Calibri" w:cs="Calibri"/>
          <w:sz w:val="20"/>
          <w:szCs w:val="20"/>
          <w:lang w:val="en-AU"/>
        </w:rPr>
        <w:t xml:space="preserve"> 118-195 does not apply.</w:t>
      </w:r>
    </w:p>
    <w:p w:rsidR="00461E11" w:rsidRPr="00461E11" w:rsidRDefault="00461E11" w:rsidP="00461E11">
      <w:pPr>
        <w:numPr>
          <w:ilvl w:val="0"/>
          <w:numId w:val="41"/>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You calculate your capital gain or capital loss using the formula: </w:t>
      </w:r>
      <w:r w:rsidRPr="00461E11">
        <w:rPr>
          <w:rFonts w:ascii="Calibri" w:eastAsia="Calibri" w:hAnsi="Calibri" w:cs="Calibri"/>
          <w:b/>
          <w:sz w:val="20"/>
          <w:szCs w:val="20"/>
          <w:lang w:val="en-AU"/>
        </w:rPr>
        <w:t>CG or CL amount x Non-residence days/days in your ownership period</w:t>
      </w:r>
    </w:p>
    <w:p w:rsidR="00461E11" w:rsidRPr="00461E11" w:rsidRDefault="00461E11" w:rsidP="00461E11">
      <w:pPr>
        <w:numPr>
          <w:ilvl w:val="0"/>
          <w:numId w:val="9"/>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Time - </w:t>
      </w:r>
      <w:r w:rsidRPr="00461E11">
        <w:rPr>
          <w:rFonts w:ascii="Calibri" w:eastAsia="Calibri" w:hAnsi="Calibri" w:cs="Calibri"/>
          <w:sz w:val="20"/>
          <w:szCs w:val="20"/>
          <w:highlight w:val="yellow"/>
          <w:lang w:val="en-AU"/>
        </w:rPr>
        <w:t>118-185</w:t>
      </w:r>
      <w:r w:rsidRPr="00461E11">
        <w:rPr>
          <w:rFonts w:ascii="Calibri" w:eastAsia="Calibri" w:hAnsi="Calibri" w:cs="Calibri"/>
          <w:sz w:val="20"/>
          <w:szCs w:val="20"/>
          <w:lang w:val="en-AU"/>
        </w:rPr>
        <w:t>: Not always main residence - apportioned on days</w:t>
      </w:r>
    </w:p>
    <w:p w:rsidR="00461E11" w:rsidRPr="00461E11" w:rsidRDefault="00461E11" w:rsidP="00461E11">
      <w:pPr>
        <w:numPr>
          <w:ilvl w:val="0"/>
          <w:numId w:val="9"/>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Partial income Use - </w:t>
      </w:r>
      <w:r w:rsidRPr="00461E11">
        <w:rPr>
          <w:rFonts w:ascii="Calibri" w:eastAsia="Calibri" w:hAnsi="Calibri" w:cs="Calibri"/>
          <w:sz w:val="20"/>
          <w:szCs w:val="20"/>
          <w:highlight w:val="yellow"/>
          <w:lang w:val="en-AU"/>
        </w:rPr>
        <w:t>118-190</w:t>
      </w:r>
      <w:r w:rsidRPr="00461E11">
        <w:rPr>
          <w:rFonts w:ascii="Calibri" w:eastAsia="Calibri" w:hAnsi="Calibri" w:cs="Calibri"/>
          <w:sz w:val="20"/>
          <w:szCs w:val="20"/>
          <w:lang w:val="en-AU"/>
        </w:rPr>
        <w:t>: apportioned on deductibility of interest</w:t>
      </w:r>
    </w:p>
    <w:p w:rsidR="00461E11" w:rsidRPr="00461E11" w:rsidRDefault="00461E11" w:rsidP="00461E11">
      <w:pPr>
        <w:numPr>
          <w:ilvl w:val="0"/>
          <w:numId w:val="9"/>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Change from main residence to income earning </w:t>
      </w:r>
      <w:r w:rsidRPr="00461E11">
        <w:rPr>
          <w:rFonts w:ascii="Calibri" w:eastAsia="Calibri" w:hAnsi="Calibri" w:cs="Calibri"/>
          <w:sz w:val="20"/>
          <w:szCs w:val="20"/>
          <w:highlight w:val="yellow"/>
          <w:lang w:val="en-AU"/>
        </w:rPr>
        <w:t>118-192</w:t>
      </w:r>
      <w:r w:rsidRPr="00461E11">
        <w:rPr>
          <w:rFonts w:ascii="Calibri" w:eastAsia="Calibri" w:hAnsi="Calibri" w:cs="Calibri"/>
          <w:sz w:val="20"/>
          <w:szCs w:val="20"/>
          <w:lang w:val="en-AU"/>
        </w:rPr>
        <w:t>: market value at time first used to earn income.</w:t>
      </w:r>
    </w:p>
    <w:p w:rsidR="00461E11" w:rsidRPr="00461E11" w:rsidRDefault="00461E11" w:rsidP="00461E11">
      <w:pPr>
        <w:numPr>
          <w:ilvl w:val="0"/>
          <w:numId w:val="9"/>
        </w:numPr>
        <w:spacing w:after="0" w:line="259" w:lineRule="auto"/>
        <w:ind w:left="360"/>
        <w:contextualSpacing/>
        <w:rPr>
          <w:rFonts w:ascii="Calibri" w:eastAsia="Calibri" w:hAnsi="Calibri" w:cs="Calibri"/>
          <w:b/>
          <w:sz w:val="20"/>
          <w:szCs w:val="20"/>
          <w:lang w:val="en-AU"/>
        </w:rPr>
      </w:pPr>
      <w:r w:rsidRPr="00461E11">
        <w:rPr>
          <w:rFonts w:ascii="Calibri" w:eastAsia="Calibri" w:hAnsi="Calibri" w:cs="Calibri"/>
          <w:b/>
          <w:sz w:val="20"/>
          <w:szCs w:val="20"/>
          <w:lang w:val="en-AU"/>
        </w:rPr>
        <w:lastRenderedPageBreak/>
        <w:t xml:space="preserve">Only one main residence per family (pick one where more </w:t>
      </w:r>
      <w:proofErr w:type="spellStart"/>
      <w:r w:rsidRPr="00461E11">
        <w:rPr>
          <w:rFonts w:ascii="Calibri" w:eastAsia="Calibri" w:hAnsi="Calibri" w:cs="Calibri"/>
          <w:b/>
          <w:sz w:val="20"/>
          <w:szCs w:val="20"/>
          <w:lang w:val="en-AU"/>
        </w:rPr>
        <w:t>then</w:t>
      </w:r>
      <w:proofErr w:type="spellEnd"/>
      <w:r w:rsidRPr="00461E11">
        <w:rPr>
          <w:rFonts w:ascii="Calibri" w:eastAsia="Calibri" w:hAnsi="Calibri" w:cs="Calibri"/>
          <w:b/>
          <w:sz w:val="20"/>
          <w:szCs w:val="20"/>
          <w:lang w:val="en-AU"/>
        </w:rPr>
        <w:t xml:space="preserve"> one)(</w:t>
      </w:r>
      <w:r w:rsidRPr="00461E11">
        <w:rPr>
          <w:rFonts w:ascii="Calibri" w:eastAsia="Calibri" w:hAnsi="Calibri" w:cs="Calibri"/>
          <w:sz w:val="20"/>
          <w:szCs w:val="20"/>
          <w:highlight w:val="yellow"/>
          <w:lang w:val="en-AU"/>
        </w:rPr>
        <w:t>s 118-170</w:t>
      </w:r>
      <w:r w:rsidRPr="00461E11">
        <w:rPr>
          <w:rFonts w:ascii="Calibri" w:eastAsia="Calibri" w:hAnsi="Calibri" w:cs="Calibri"/>
          <w:b/>
          <w:sz w:val="20"/>
          <w:szCs w:val="20"/>
          <w:lang w:val="en-AU"/>
        </w:rPr>
        <w:t>)</w:t>
      </w:r>
    </w:p>
    <w:p w:rsidR="00461E11" w:rsidRPr="00461E11" w:rsidRDefault="00461E11" w:rsidP="00461E11">
      <w:pPr>
        <w:numPr>
          <w:ilvl w:val="0"/>
          <w:numId w:val="9"/>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Your </w:t>
      </w:r>
      <w:r w:rsidRPr="00461E11">
        <w:rPr>
          <w:rFonts w:ascii="Calibri" w:eastAsia="Calibri" w:hAnsi="Calibri" w:cs="Calibri"/>
          <w:b/>
          <w:sz w:val="20"/>
          <w:szCs w:val="20"/>
          <w:lang w:val="en-AU"/>
        </w:rPr>
        <w:t>dependent child cannot have a different main residence to both parents (</w:t>
      </w:r>
      <w:r w:rsidRPr="00461E11">
        <w:rPr>
          <w:rFonts w:ascii="Calibri" w:eastAsia="Calibri" w:hAnsi="Calibri" w:cs="Calibri"/>
          <w:sz w:val="20"/>
          <w:szCs w:val="20"/>
          <w:highlight w:val="yellow"/>
          <w:lang w:val="en-AU"/>
        </w:rPr>
        <w:t>s 118-175</w:t>
      </w:r>
      <w:r w:rsidRPr="00461E11">
        <w:rPr>
          <w:rFonts w:ascii="Calibri" w:eastAsia="Calibri" w:hAnsi="Calibri" w:cs="Calibri"/>
          <w:b/>
          <w:sz w:val="20"/>
          <w:szCs w:val="20"/>
          <w:lang w:val="en-AU"/>
        </w:rPr>
        <w:t>)</w:t>
      </w:r>
    </w:p>
    <w:p w:rsidR="00461E11" w:rsidRPr="00461E11" w:rsidRDefault="00461E11" w:rsidP="00461E11">
      <w:pPr>
        <w:numPr>
          <w:ilvl w:val="0"/>
          <w:numId w:val="9"/>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NB there may be partial MR exemption</w:t>
      </w:r>
      <w:proofErr w:type="gramStart"/>
      <w:r w:rsidRPr="00461E11">
        <w:rPr>
          <w:rFonts w:ascii="Calibri" w:eastAsia="Calibri" w:hAnsi="Calibri" w:cs="Calibri"/>
          <w:sz w:val="20"/>
          <w:szCs w:val="20"/>
          <w:lang w:val="en-AU"/>
        </w:rPr>
        <w:t>..</w:t>
      </w:r>
      <w:proofErr w:type="gramEnd"/>
      <w:r w:rsidRPr="00461E11">
        <w:rPr>
          <w:rFonts w:ascii="Calibri" w:eastAsia="Calibri" w:hAnsi="Calibri" w:cs="Calibri"/>
          <w:sz w:val="20"/>
          <w:szCs w:val="20"/>
          <w:lang w:val="en-AU"/>
        </w:rPr>
        <w:t xml:space="preserve"> S118-185 – partial exemption when MR for only part of the ownership period. Or, S118-190: If you use part of the dwelling to produce assessable income you will pay partial CGT on your total gain</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59" w:name="_Toc524028983"/>
      <w:bookmarkStart w:id="60" w:name="_Toc526632319"/>
      <w:bookmarkStart w:id="61" w:name="_Toc526633868"/>
      <w:bookmarkStart w:id="62" w:name="_Toc526634954"/>
      <w:bookmarkStart w:id="63" w:name="_Toc526958822"/>
      <w:r w:rsidRPr="00461E11">
        <w:rPr>
          <w:rFonts w:ascii="Calibri" w:eastAsia="Times New Roman" w:hAnsi="Calibri" w:cs="Calibri"/>
          <w:b/>
          <w:color w:val="2E74B5"/>
          <w:sz w:val="20"/>
          <w:szCs w:val="20"/>
          <w:lang w:val="en-AU"/>
        </w:rPr>
        <w:t>Iii Roll-over relief</w:t>
      </w:r>
      <w:bookmarkEnd w:id="59"/>
      <w:bookmarkEnd w:id="60"/>
      <w:bookmarkEnd w:id="61"/>
      <w:bookmarkEnd w:id="62"/>
      <w:bookmarkEnd w:id="63"/>
      <w:r w:rsidRPr="00461E11">
        <w:rPr>
          <w:rFonts w:ascii="Calibri" w:eastAsia="Times New Roman" w:hAnsi="Calibri" w:cs="Calibri"/>
          <w:b/>
          <w:color w:val="2E74B5"/>
          <w:sz w:val="20"/>
          <w:szCs w:val="20"/>
          <w:lang w:val="en-AU"/>
        </w:rPr>
        <w:t xml:space="preserve"> </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Allows taxpayer to defer or disregard a capital gain or loss by way of “roll-over”. Two categories:</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jc w:val="center"/>
        <w:rPr>
          <w:rFonts w:ascii="Calibri" w:eastAsia="Calibri" w:hAnsi="Calibri" w:cs="Calibri"/>
          <w:sz w:val="20"/>
          <w:szCs w:val="20"/>
          <w:lang w:val="en-AU"/>
        </w:rPr>
      </w:pPr>
      <w:r w:rsidRPr="00461E11">
        <w:rPr>
          <w:rFonts w:ascii="Calibri" w:eastAsia="Calibri" w:hAnsi="Calibri" w:cs="Calibri"/>
          <w:noProof/>
          <w:sz w:val="20"/>
          <w:szCs w:val="20"/>
          <w:lang w:val="en-AU" w:eastAsia="en-AU"/>
        </w:rPr>
        <w:drawing>
          <wp:inline distT="0" distB="0" distL="0" distR="0" wp14:anchorId="6627C371" wp14:editId="1E81B805">
            <wp:extent cx="3739969" cy="1227341"/>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53446" cy="1231764"/>
                    </a:xfrm>
                    <a:prstGeom prst="rect">
                      <a:avLst/>
                    </a:prstGeom>
                    <a:noFill/>
                  </pic:spPr>
                </pic:pic>
              </a:graphicData>
            </a:graphic>
          </wp:inline>
        </w:drawing>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numPr>
          <w:ilvl w:val="0"/>
          <w:numId w:val="70"/>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Also when a sole trader becomes a company, sole trader owned assets transferred to company and attributable to owners share in company. </w:t>
      </w:r>
    </w:p>
    <w:p w:rsidR="00461E11" w:rsidRPr="00461E11" w:rsidRDefault="00461E11" w:rsidP="00461E11">
      <w:pPr>
        <w:numPr>
          <w:ilvl w:val="0"/>
          <w:numId w:val="70"/>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Optional roll-over relief available from 1 July 2016 where a small business undertakes a genuine restructure but the ultimate legal ownership of the asset remains unchanged.</w:t>
      </w:r>
    </w:p>
    <w:p w:rsidR="00461E11" w:rsidRPr="00461E11" w:rsidRDefault="00461E11" w:rsidP="00461E11">
      <w:pPr>
        <w:numPr>
          <w:ilvl w:val="1"/>
          <w:numId w:val="71"/>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Not covered in this unit.</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64" w:name="_Toc337998508"/>
      <w:bookmarkStart w:id="65" w:name="_Toc524028984"/>
      <w:bookmarkStart w:id="66" w:name="_Toc526632320"/>
      <w:bookmarkStart w:id="67" w:name="_Toc526633869"/>
      <w:bookmarkStart w:id="68" w:name="_Toc526634955"/>
      <w:bookmarkStart w:id="69" w:name="_Toc526958823"/>
      <w:r w:rsidRPr="00461E11">
        <w:rPr>
          <w:rFonts w:ascii="Calibri" w:eastAsia="Times New Roman" w:hAnsi="Calibri" w:cs="Calibri"/>
          <w:b/>
          <w:color w:val="2E74B5"/>
          <w:sz w:val="20"/>
          <w:szCs w:val="20"/>
          <w:lang w:val="en-AU"/>
        </w:rPr>
        <w:t>STEP 2: Calculating Capital Gain</w:t>
      </w:r>
      <w:bookmarkEnd w:id="64"/>
      <w:bookmarkEnd w:id="65"/>
      <w:bookmarkEnd w:id="66"/>
      <w:bookmarkEnd w:id="67"/>
      <w:bookmarkEnd w:id="68"/>
      <w:bookmarkEnd w:id="69"/>
    </w:p>
    <w:p w:rsidR="00461E11" w:rsidRPr="00461E11" w:rsidRDefault="00461E11" w:rsidP="00461E11">
      <w:pPr>
        <w:numPr>
          <w:ilvl w:val="0"/>
          <w:numId w:val="72"/>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For most CGT events, a capital gain occurs when the “capital proceeds” exceeds the “cost base” of the CGT asset.</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Taxpayer makes a capital gain if:</w:t>
      </w:r>
    </w:p>
    <w:p w:rsidR="00461E11" w:rsidRPr="00461E11" w:rsidRDefault="00461E11" w:rsidP="00461E11">
      <w:pPr>
        <w:spacing w:after="0"/>
        <w:jc w:val="center"/>
        <w:rPr>
          <w:rFonts w:ascii="Calibri" w:eastAsia="Calibri" w:hAnsi="Calibri" w:cs="Calibri"/>
          <w:sz w:val="20"/>
          <w:szCs w:val="20"/>
          <w:lang w:val="en-AU"/>
        </w:rPr>
      </w:pPr>
      <w:r w:rsidRPr="00461E11">
        <w:rPr>
          <w:rFonts w:ascii="Calibri" w:eastAsia="Calibri" w:hAnsi="Calibri" w:cs="Calibri"/>
          <w:noProof/>
          <w:sz w:val="20"/>
          <w:szCs w:val="20"/>
          <w:lang w:val="en-AU" w:eastAsia="en-AU"/>
        </w:rPr>
        <w:drawing>
          <wp:inline distT="0" distB="0" distL="0" distR="0" wp14:anchorId="717D55DB" wp14:editId="70539BAE">
            <wp:extent cx="2997778" cy="358864"/>
            <wp:effectExtent l="0" t="0" r="0"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71616" cy="367703"/>
                    </a:xfrm>
                    <a:prstGeom prst="rect">
                      <a:avLst/>
                    </a:prstGeom>
                    <a:noFill/>
                  </pic:spPr>
                </pic:pic>
              </a:graphicData>
            </a:graphic>
          </wp:inline>
        </w:drawing>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Taxpayer makes a capital loss if:</w:t>
      </w:r>
    </w:p>
    <w:p w:rsidR="00461E11" w:rsidRPr="00461E11" w:rsidRDefault="00461E11" w:rsidP="00461E11">
      <w:pPr>
        <w:spacing w:after="0"/>
        <w:jc w:val="center"/>
        <w:rPr>
          <w:rFonts w:ascii="Calibri" w:eastAsia="Calibri" w:hAnsi="Calibri" w:cs="Calibri"/>
          <w:sz w:val="20"/>
          <w:szCs w:val="20"/>
          <w:lang w:val="en-AU"/>
        </w:rPr>
      </w:pPr>
      <w:r w:rsidRPr="00461E11">
        <w:rPr>
          <w:rFonts w:ascii="Calibri" w:eastAsia="Calibri" w:hAnsi="Calibri" w:cs="Calibri"/>
          <w:noProof/>
          <w:sz w:val="20"/>
          <w:szCs w:val="20"/>
          <w:lang w:val="en-AU" w:eastAsia="en-AU"/>
        </w:rPr>
        <w:drawing>
          <wp:inline distT="0" distB="0" distL="0" distR="0" wp14:anchorId="52885C6B" wp14:editId="544E589A">
            <wp:extent cx="2994668" cy="358492"/>
            <wp:effectExtent l="0" t="0" r="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59011" cy="366195"/>
                    </a:xfrm>
                    <a:prstGeom prst="rect">
                      <a:avLst/>
                    </a:prstGeom>
                    <a:noFill/>
                  </pic:spPr>
                </pic:pic>
              </a:graphicData>
            </a:graphic>
          </wp:inline>
        </w:drawing>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numPr>
          <w:ilvl w:val="0"/>
          <w:numId w:val="72"/>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Taxpayer makes </w:t>
      </w:r>
      <w:r w:rsidRPr="00461E11">
        <w:rPr>
          <w:rFonts w:ascii="Calibri" w:eastAsia="Calibri" w:hAnsi="Calibri" w:cs="Calibri"/>
          <w:i/>
          <w:iCs/>
          <w:sz w:val="20"/>
          <w:szCs w:val="20"/>
          <w:lang w:val="en-AU"/>
        </w:rPr>
        <w:t xml:space="preserve">neither </w:t>
      </w:r>
      <w:r w:rsidRPr="00461E11">
        <w:rPr>
          <w:rFonts w:ascii="Calibri" w:eastAsia="Calibri" w:hAnsi="Calibri" w:cs="Calibri"/>
          <w:sz w:val="20"/>
          <w:szCs w:val="20"/>
          <w:lang w:val="en-AU"/>
        </w:rPr>
        <w:t>a capital gain nor capital loss if the capital proceeds are less than the cost base but more than the reduced cost base.</w:t>
      </w:r>
    </w:p>
    <w:p w:rsidR="00461E11" w:rsidRPr="00461E11" w:rsidRDefault="00461E11" w:rsidP="00461E11">
      <w:pPr>
        <w:spacing w:after="0"/>
        <w:rPr>
          <w:rFonts w:ascii="Calibri" w:eastAsia="Calibri" w:hAnsi="Calibri" w:cs="Calibri"/>
          <w:b/>
          <w:sz w:val="20"/>
          <w:szCs w:val="20"/>
          <w:lang w:val="en-AU"/>
        </w:rPr>
      </w:pPr>
    </w:p>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b/>
          <w:sz w:val="20"/>
          <w:szCs w:val="20"/>
          <w:lang w:val="en-AU"/>
        </w:rPr>
        <w:t xml:space="preserve">Capital proceeds </w:t>
      </w:r>
    </w:p>
    <w:p w:rsidR="00461E11" w:rsidRPr="00461E11" w:rsidRDefault="00461E11" w:rsidP="00461E11">
      <w:pPr>
        <w:numPr>
          <w:ilvl w:val="0"/>
          <w:numId w:val="72"/>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Capital proceeds are the amount the taxpayer receives or is entitled to receive in relation to the CGT event: </w:t>
      </w:r>
      <w:r w:rsidRPr="00461E11">
        <w:rPr>
          <w:rFonts w:ascii="Calibri" w:eastAsia="Calibri" w:hAnsi="Calibri" w:cs="Calibri"/>
          <w:sz w:val="20"/>
          <w:szCs w:val="20"/>
          <w:highlight w:val="yellow"/>
          <w:lang w:val="en-AU"/>
        </w:rPr>
        <w:t>s 116-20</w:t>
      </w:r>
      <w:r w:rsidRPr="00461E11">
        <w:rPr>
          <w:rFonts w:ascii="Calibri" w:eastAsia="Calibri" w:hAnsi="Calibri" w:cs="Calibri"/>
          <w:sz w:val="20"/>
          <w:szCs w:val="20"/>
          <w:lang w:val="en-AU"/>
        </w:rPr>
        <w:t>.</w:t>
      </w:r>
    </w:p>
    <w:p w:rsidR="00461E11" w:rsidRPr="00461E11" w:rsidRDefault="00461E11" w:rsidP="00461E11">
      <w:pPr>
        <w:numPr>
          <w:ilvl w:val="0"/>
          <w:numId w:val="72"/>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Can include property (market value)</w:t>
      </w:r>
    </w:p>
    <w:p w:rsidR="00461E11" w:rsidRPr="00461E11" w:rsidRDefault="00461E11" w:rsidP="00461E11">
      <w:pPr>
        <w:numPr>
          <w:ilvl w:val="0"/>
          <w:numId w:val="72"/>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Ignore GST on the capital proceed received: </w:t>
      </w:r>
      <w:r w:rsidRPr="00461E11">
        <w:rPr>
          <w:rFonts w:ascii="Calibri" w:eastAsia="Calibri" w:hAnsi="Calibri" w:cs="Calibri"/>
          <w:sz w:val="20"/>
          <w:szCs w:val="20"/>
          <w:highlight w:val="yellow"/>
          <w:lang w:val="en-AU"/>
        </w:rPr>
        <w:t>s 116-20(5).</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70" w:name="_Toc524028985"/>
      <w:bookmarkStart w:id="71" w:name="_Toc526632321"/>
      <w:bookmarkStart w:id="72" w:name="_Toc526633870"/>
      <w:bookmarkStart w:id="73" w:name="_Toc526634956"/>
      <w:bookmarkStart w:id="74" w:name="_Toc526958824"/>
      <w:r w:rsidRPr="00461E11">
        <w:rPr>
          <w:rFonts w:ascii="Calibri" w:eastAsia="Times New Roman" w:hAnsi="Calibri" w:cs="Calibri"/>
          <w:b/>
          <w:color w:val="2E74B5"/>
          <w:sz w:val="20"/>
          <w:szCs w:val="20"/>
          <w:lang w:val="en-AU"/>
        </w:rPr>
        <w:t>Six modifications to capital proceeds:</w:t>
      </w:r>
      <w:bookmarkEnd w:id="70"/>
      <w:bookmarkEnd w:id="71"/>
      <w:bookmarkEnd w:id="72"/>
      <w:bookmarkEnd w:id="73"/>
      <w:bookmarkEnd w:id="74"/>
    </w:p>
    <w:p w:rsidR="00461E11" w:rsidRPr="00461E11" w:rsidRDefault="00461E11" w:rsidP="00461E11">
      <w:pPr>
        <w:numPr>
          <w:ilvl w:val="0"/>
          <w:numId w:val="73"/>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Market value substitution rule</w:t>
      </w:r>
    </w:p>
    <w:p w:rsidR="00461E11" w:rsidRPr="00461E11" w:rsidRDefault="00461E11" w:rsidP="00461E11">
      <w:pPr>
        <w:numPr>
          <w:ilvl w:val="0"/>
          <w:numId w:val="73"/>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Apportionment rule</w:t>
      </w:r>
    </w:p>
    <w:p w:rsidR="00461E11" w:rsidRPr="00461E11" w:rsidRDefault="00461E11" w:rsidP="00461E11">
      <w:pPr>
        <w:numPr>
          <w:ilvl w:val="0"/>
          <w:numId w:val="73"/>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Non-receipt rule</w:t>
      </w:r>
    </w:p>
    <w:p w:rsidR="00461E11" w:rsidRPr="00461E11" w:rsidRDefault="00461E11" w:rsidP="00461E11">
      <w:pPr>
        <w:numPr>
          <w:ilvl w:val="0"/>
          <w:numId w:val="73"/>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Repaid rule</w:t>
      </w:r>
    </w:p>
    <w:p w:rsidR="00461E11" w:rsidRPr="00461E11" w:rsidRDefault="00461E11" w:rsidP="00461E11">
      <w:pPr>
        <w:numPr>
          <w:ilvl w:val="0"/>
          <w:numId w:val="73"/>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Assumption of liability rule</w:t>
      </w:r>
    </w:p>
    <w:p w:rsidR="00461E11" w:rsidRPr="00461E11" w:rsidRDefault="00461E11" w:rsidP="00461E11">
      <w:pPr>
        <w:numPr>
          <w:ilvl w:val="0"/>
          <w:numId w:val="73"/>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Misappropriation rule</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b/>
          <w:sz w:val="20"/>
          <w:szCs w:val="20"/>
          <w:lang w:val="en-GB"/>
        </w:rPr>
        <w:t>Example</w:t>
      </w:r>
      <w:r w:rsidRPr="00461E11">
        <w:rPr>
          <w:rFonts w:ascii="Calibri" w:eastAsia="Calibri" w:hAnsi="Calibri" w:cs="Calibri"/>
          <w:sz w:val="20"/>
          <w:szCs w:val="20"/>
          <w:lang w:val="en-GB"/>
        </w:rPr>
        <w:tab/>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GB"/>
        </w:rPr>
        <w:t xml:space="preserve">If land is sold for $200 000 and is to be paid for in four equal annual payments, then the full amount of the gain will be assessable in </w:t>
      </w:r>
      <w:r w:rsidRPr="00461E11">
        <w:rPr>
          <w:rFonts w:ascii="Calibri" w:eastAsia="Calibri" w:hAnsi="Calibri" w:cs="Calibri"/>
          <w:b/>
          <w:sz w:val="20"/>
          <w:szCs w:val="20"/>
          <w:lang w:val="en-GB"/>
        </w:rPr>
        <w:t>year one</w:t>
      </w:r>
      <w:r w:rsidRPr="00461E11">
        <w:rPr>
          <w:rFonts w:ascii="Calibri" w:eastAsia="Calibri" w:hAnsi="Calibri" w:cs="Calibri"/>
          <w:sz w:val="20"/>
          <w:szCs w:val="20"/>
          <w:lang w:val="en-GB"/>
        </w:rPr>
        <w:t xml:space="preserve"> </w:t>
      </w:r>
      <w:r w:rsidRPr="00461E11">
        <w:rPr>
          <w:rFonts w:ascii="Calibri" w:eastAsia="Calibri" w:hAnsi="Calibri" w:cs="Calibri"/>
          <w:sz w:val="20"/>
          <w:szCs w:val="20"/>
          <w:u w:val="single"/>
          <w:lang w:val="en-GB"/>
        </w:rPr>
        <w:t xml:space="preserve">even though only one quarter of the amount has been received. </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Money you receive or are entitled to receive PLUS the value of property you receive or are entitled to receive… i.e. if you sell your house for $300,000 plus acquire an apartment worth $200,000 = $500,000.</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numPr>
          <w:ilvl w:val="0"/>
          <w:numId w:val="17"/>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b/>
          <w:sz w:val="20"/>
          <w:szCs w:val="20"/>
          <w:lang w:val="en-AU"/>
        </w:rPr>
        <w:t>“Market value” modification</w:t>
      </w:r>
      <w:r w:rsidRPr="00461E11">
        <w:rPr>
          <w:rFonts w:ascii="Calibri" w:eastAsia="Calibri" w:hAnsi="Calibri" w:cs="Calibri"/>
          <w:sz w:val="20"/>
          <w:szCs w:val="20"/>
          <w:lang w:val="en-AU"/>
        </w:rPr>
        <w:t xml:space="preserve"> - </w:t>
      </w:r>
      <w:r w:rsidRPr="00461E11">
        <w:rPr>
          <w:rFonts w:ascii="Calibri" w:eastAsia="Calibri" w:hAnsi="Calibri" w:cs="Calibri"/>
          <w:sz w:val="20"/>
          <w:szCs w:val="20"/>
          <w:highlight w:val="yellow"/>
          <w:lang w:val="en-AU"/>
        </w:rPr>
        <w:t>S 116-30</w:t>
      </w:r>
      <w:r w:rsidRPr="00461E11">
        <w:rPr>
          <w:rFonts w:ascii="Calibri" w:eastAsia="Calibri" w:hAnsi="Calibri" w:cs="Calibri"/>
          <w:sz w:val="20"/>
          <w:szCs w:val="20"/>
          <w:lang w:val="en-AU"/>
        </w:rPr>
        <w:t xml:space="preserve"> </w:t>
      </w:r>
    </w:p>
    <w:p w:rsidR="00461E11" w:rsidRPr="00461E11" w:rsidRDefault="00461E11" w:rsidP="00461E11">
      <w:pPr>
        <w:numPr>
          <w:ilvl w:val="0"/>
          <w:numId w:val="74"/>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Applies when the taxpayer:</w:t>
      </w:r>
    </w:p>
    <w:p w:rsidR="00461E11" w:rsidRPr="00461E11" w:rsidRDefault="00461E11" w:rsidP="00461E11">
      <w:pPr>
        <w:numPr>
          <w:ilvl w:val="1"/>
          <w:numId w:val="74"/>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Receives no capital proceeds;</w:t>
      </w:r>
    </w:p>
    <w:p w:rsidR="00461E11" w:rsidRPr="00461E11" w:rsidRDefault="00461E11" w:rsidP="00461E11">
      <w:pPr>
        <w:numPr>
          <w:ilvl w:val="1"/>
          <w:numId w:val="74"/>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Some or all capital proceeds cannot be valued; or</w:t>
      </w:r>
    </w:p>
    <w:p w:rsidR="00461E11" w:rsidRPr="00461E11" w:rsidRDefault="00461E11" w:rsidP="00461E11">
      <w:pPr>
        <w:numPr>
          <w:ilvl w:val="1"/>
          <w:numId w:val="74"/>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Did not deal at ‘arm’s length’ with the other entity.</w:t>
      </w:r>
    </w:p>
    <w:p w:rsidR="00461E11" w:rsidRPr="00461E11" w:rsidRDefault="00461E11" w:rsidP="00461E11">
      <w:pPr>
        <w:numPr>
          <w:ilvl w:val="0"/>
          <w:numId w:val="74"/>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Capital proceeds are deemed to be the market value</w:t>
      </w:r>
      <w:r w:rsidRPr="00461E11">
        <w:rPr>
          <w:rFonts w:ascii="Calibri" w:eastAsia="Calibri" w:hAnsi="Calibri" w:cs="Calibri"/>
          <w:b/>
          <w:i/>
          <w:sz w:val="20"/>
          <w:szCs w:val="20"/>
          <w:lang w:val="en-AU"/>
        </w:rPr>
        <w:t xml:space="preserve"> ‘Arms-length’</w:t>
      </w:r>
      <w:r w:rsidRPr="00461E11">
        <w:rPr>
          <w:rFonts w:ascii="Calibri" w:eastAsia="Calibri" w:hAnsi="Calibri" w:cs="Calibri"/>
          <w:b/>
          <w:sz w:val="20"/>
          <w:szCs w:val="20"/>
          <w:lang w:val="en-AU"/>
        </w:rPr>
        <w:t xml:space="preserve">: </w:t>
      </w:r>
      <w:r w:rsidRPr="00461E11">
        <w:rPr>
          <w:rFonts w:ascii="Calibri" w:eastAsia="Calibri" w:hAnsi="Calibri" w:cs="Calibri"/>
          <w:sz w:val="20"/>
          <w:szCs w:val="20"/>
          <w:lang w:val="en-AU"/>
        </w:rPr>
        <w:t xml:space="preserve">an unrealistic value for purchase normally because of the relationship (e.g. Candice sold me her house for $10 because we’re friends). </w:t>
      </w:r>
    </w:p>
    <w:p w:rsidR="00461E11" w:rsidRPr="00461E11" w:rsidRDefault="00461E11" w:rsidP="00461E11">
      <w:pPr>
        <w:numPr>
          <w:ilvl w:val="1"/>
          <w:numId w:val="74"/>
        </w:numPr>
        <w:spacing w:after="0" w:line="259" w:lineRule="auto"/>
        <w:contextualSpacing/>
        <w:rPr>
          <w:rFonts w:ascii="Calibri" w:eastAsia="Calibri" w:hAnsi="Calibri" w:cs="Calibri"/>
          <w:sz w:val="20"/>
          <w:szCs w:val="20"/>
          <w:lang w:val="en-AU"/>
        </w:rPr>
      </w:pPr>
      <w:r w:rsidRPr="00461E11">
        <w:rPr>
          <w:rFonts w:ascii="Calibri" w:eastAsia="Calibri" w:hAnsi="Calibri" w:cs="Calibri"/>
          <w:b/>
          <w:sz w:val="20"/>
          <w:szCs w:val="20"/>
          <w:lang w:val="en-AU"/>
        </w:rPr>
        <w:t>Would the reasonable person consider the sale at arm’s length?</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numPr>
          <w:ilvl w:val="0"/>
          <w:numId w:val="17"/>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b/>
          <w:sz w:val="20"/>
          <w:szCs w:val="20"/>
          <w:lang w:val="en-AU"/>
        </w:rPr>
        <w:t xml:space="preserve">Apportionment modification - </w:t>
      </w:r>
      <w:r w:rsidRPr="00461E11">
        <w:rPr>
          <w:rFonts w:ascii="Calibri" w:eastAsia="Calibri" w:hAnsi="Calibri" w:cs="Calibri"/>
          <w:sz w:val="20"/>
          <w:szCs w:val="20"/>
          <w:highlight w:val="yellow"/>
          <w:lang w:val="en-AU"/>
        </w:rPr>
        <w:t xml:space="preserve"> S 116-40</w:t>
      </w:r>
      <w:r w:rsidRPr="00461E11">
        <w:rPr>
          <w:rFonts w:ascii="Calibri" w:eastAsia="Calibri" w:hAnsi="Calibri" w:cs="Calibri"/>
          <w:sz w:val="20"/>
          <w:szCs w:val="20"/>
          <w:lang w:val="en-AU"/>
        </w:rPr>
        <w:t xml:space="preserve"> </w:t>
      </w:r>
    </w:p>
    <w:p w:rsidR="00461E11" w:rsidRPr="00461E11" w:rsidRDefault="00461E11" w:rsidP="00461E11">
      <w:pPr>
        <w:numPr>
          <w:ilvl w:val="0"/>
          <w:numId w:val="75"/>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When a single proceed is the total of two or more events, the proceeds must be apportioned between those events.</w:t>
      </w:r>
    </w:p>
    <w:p w:rsidR="00461E11" w:rsidRPr="00461E11" w:rsidRDefault="00461E11" w:rsidP="00461E11">
      <w:pPr>
        <w:numPr>
          <w:ilvl w:val="0"/>
          <w:numId w:val="75"/>
        </w:numPr>
        <w:spacing w:after="0" w:line="259" w:lineRule="auto"/>
        <w:contextualSpacing/>
        <w:rPr>
          <w:rFonts w:ascii="Calibri" w:eastAsia="Calibri" w:hAnsi="Calibri" w:cs="Calibri"/>
          <w:sz w:val="20"/>
          <w:szCs w:val="20"/>
          <w:lang w:val="en-AU"/>
        </w:rPr>
      </w:pPr>
      <w:r w:rsidRPr="00461E11">
        <w:rPr>
          <w:rFonts w:ascii="Calibri" w:eastAsia="Calibri" w:hAnsi="Calibri" w:cs="Calibri"/>
          <w:b/>
          <w:sz w:val="20"/>
          <w:szCs w:val="20"/>
          <w:lang w:val="en-AU"/>
        </w:rPr>
        <w:t xml:space="preserve">E.g. </w:t>
      </w:r>
      <w:r w:rsidRPr="00461E11">
        <w:rPr>
          <w:rFonts w:ascii="Calibri" w:eastAsia="Calibri" w:hAnsi="Calibri" w:cs="Calibri"/>
          <w:sz w:val="20"/>
          <w:szCs w:val="20"/>
          <w:lang w:val="en-AU"/>
        </w:rPr>
        <w:t>A lump sum of $800,000 for the sale of house and a yacht, these will need to be apportioned to determine the value of each</w:t>
      </w:r>
    </w:p>
    <w:p w:rsidR="00461E11" w:rsidRPr="00461E11" w:rsidRDefault="00461E11" w:rsidP="00461E11">
      <w:pPr>
        <w:numPr>
          <w:ilvl w:val="0"/>
          <w:numId w:val="75"/>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Illustration: capital proceeds are for land and buildings; but need to be apportioned to the building (land is pre-CGT).</w:t>
      </w:r>
    </w:p>
    <w:p w:rsidR="00461E11" w:rsidRPr="00461E11" w:rsidRDefault="00461E11" w:rsidP="00461E11">
      <w:pPr>
        <w:spacing w:after="0"/>
        <w:jc w:val="center"/>
        <w:rPr>
          <w:rFonts w:ascii="Calibri" w:eastAsia="Calibri" w:hAnsi="Calibri" w:cs="Calibri"/>
          <w:sz w:val="20"/>
          <w:szCs w:val="20"/>
          <w:lang w:val="en-AU"/>
        </w:rPr>
      </w:pPr>
      <w:r w:rsidRPr="00461E11">
        <w:rPr>
          <w:rFonts w:ascii="Calibri" w:eastAsia="Calibri" w:hAnsi="Calibri" w:cs="Times New Roman"/>
          <w:noProof/>
          <w:sz w:val="20"/>
          <w:lang w:val="en-AU" w:eastAsia="en-AU"/>
        </w:rPr>
        <w:drawing>
          <wp:inline distT="0" distB="0" distL="0" distR="0" wp14:anchorId="5CA9DCB7" wp14:editId="7B855156">
            <wp:extent cx="4217940" cy="1559060"/>
            <wp:effectExtent l="0" t="0" r="0" b="31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0192" t="55630" r="18876" b="4309"/>
                    <a:stretch/>
                  </pic:blipFill>
                  <pic:spPr bwMode="auto">
                    <a:xfrm>
                      <a:off x="0" y="0"/>
                      <a:ext cx="4226371" cy="1562176"/>
                    </a:xfrm>
                    <a:prstGeom prst="rect">
                      <a:avLst/>
                    </a:prstGeom>
                    <a:ln>
                      <a:noFill/>
                    </a:ln>
                    <a:extLst>
                      <a:ext uri="{53640926-AAD7-44D8-BBD7-CCE9431645EC}">
                        <a14:shadowObscured xmlns:a14="http://schemas.microsoft.com/office/drawing/2010/main"/>
                      </a:ext>
                    </a:extLst>
                  </pic:spPr>
                </pic:pic>
              </a:graphicData>
            </a:graphic>
          </wp:inline>
        </w:drawing>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See TR 118/5^</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numPr>
          <w:ilvl w:val="0"/>
          <w:numId w:val="17"/>
        </w:numPr>
        <w:spacing w:after="0" w:line="259" w:lineRule="auto"/>
        <w:ind w:left="360"/>
        <w:contextualSpacing/>
        <w:rPr>
          <w:rFonts w:ascii="Calibri" w:eastAsia="Calibri" w:hAnsi="Calibri" w:cs="Calibri"/>
          <w:b/>
          <w:sz w:val="20"/>
          <w:szCs w:val="20"/>
          <w:lang w:val="en-AU"/>
        </w:rPr>
      </w:pPr>
      <w:r w:rsidRPr="00461E11">
        <w:rPr>
          <w:rFonts w:ascii="Calibri" w:eastAsia="Calibri" w:hAnsi="Calibri" w:cs="Calibri"/>
          <w:b/>
          <w:sz w:val="20"/>
          <w:szCs w:val="20"/>
          <w:lang w:val="en-AU"/>
        </w:rPr>
        <w:t xml:space="preserve">Non-receipt rule - </w:t>
      </w:r>
      <w:r w:rsidRPr="00461E11">
        <w:rPr>
          <w:rFonts w:ascii="Calibri" w:eastAsia="Calibri" w:hAnsi="Calibri" w:cs="Calibri"/>
          <w:sz w:val="20"/>
          <w:szCs w:val="20"/>
          <w:highlight w:val="yellow"/>
          <w:lang w:val="en-AU"/>
        </w:rPr>
        <w:t>S 116-45</w:t>
      </w:r>
      <w:r w:rsidRPr="00461E11">
        <w:rPr>
          <w:rFonts w:ascii="Calibri" w:eastAsia="Calibri" w:hAnsi="Calibri" w:cs="Calibri"/>
          <w:b/>
          <w:sz w:val="20"/>
          <w:szCs w:val="20"/>
          <w:lang w:val="en-AU"/>
        </w:rPr>
        <w:t xml:space="preserve"> </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Allows the </w:t>
      </w:r>
      <w:r w:rsidRPr="00461E11">
        <w:rPr>
          <w:rFonts w:ascii="Calibri" w:eastAsia="Calibri" w:hAnsi="Calibri" w:cs="Calibri"/>
          <w:b/>
          <w:sz w:val="20"/>
          <w:szCs w:val="20"/>
          <w:lang w:val="en-AU"/>
        </w:rPr>
        <w:t>Capital Proceeds to be reduced by any amount that you have not received and will not receive after all reasonable attempts</w:t>
      </w:r>
      <w:r w:rsidRPr="00461E11">
        <w:rPr>
          <w:rFonts w:ascii="Calibri" w:eastAsia="Calibri" w:hAnsi="Calibri" w:cs="Calibri"/>
          <w:sz w:val="20"/>
          <w:szCs w:val="20"/>
          <w:lang w:val="en-AU"/>
        </w:rPr>
        <w:t xml:space="preserve"> have been made to get it.</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numPr>
          <w:ilvl w:val="0"/>
          <w:numId w:val="17"/>
        </w:numPr>
        <w:spacing w:after="0" w:line="259" w:lineRule="auto"/>
        <w:ind w:left="360"/>
        <w:contextualSpacing/>
        <w:rPr>
          <w:rFonts w:ascii="Calibri" w:eastAsia="Calibri" w:hAnsi="Calibri" w:cs="Calibri"/>
          <w:b/>
          <w:sz w:val="20"/>
          <w:szCs w:val="20"/>
          <w:lang w:val="en-AU"/>
        </w:rPr>
      </w:pPr>
      <w:r w:rsidRPr="00461E11">
        <w:rPr>
          <w:rFonts w:ascii="Calibri" w:eastAsia="Calibri" w:hAnsi="Calibri" w:cs="Calibri"/>
          <w:b/>
          <w:sz w:val="20"/>
          <w:szCs w:val="20"/>
          <w:lang w:val="en-AU"/>
        </w:rPr>
        <w:t xml:space="preserve">Repaid Rule - </w:t>
      </w:r>
      <w:r w:rsidRPr="00461E11">
        <w:rPr>
          <w:rFonts w:ascii="Calibri" w:eastAsia="Calibri" w:hAnsi="Calibri" w:cs="Calibri"/>
          <w:sz w:val="20"/>
          <w:szCs w:val="20"/>
          <w:highlight w:val="yellow"/>
          <w:lang w:val="en-AU"/>
        </w:rPr>
        <w:t>S 116-50</w:t>
      </w:r>
      <w:r w:rsidRPr="00461E11">
        <w:rPr>
          <w:rFonts w:ascii="Calibri" w:eastAsia="Calibri" w:hAnsi="Calibri" w:cs="Calibri"/>
          <w:b/>
          <w:sz w:val="20"/>
          <w:szCs w:val="20"/>
          <w:lang w:val="en-AU"/>
        </w:rPr>
        <w:t xml:space="preserve"> </w:t>
      </w:r>
    </w:p>
    <w:p w:rsidR="00461E11" w:rsidRPr="00461E11" w:rsidRDefault="00461E11" w:rsidP="00461E11">
      <w:pPr>
        <w:numPr>
          <w:ilvl w:val="0"/>
          <w:numId w:val="76"/>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Capital proceeds are reduced to the extent the taxpayer has to repay capital proceeds already received.</w:t>
      </w:r>
    </w:p>
    <w:p w:rsidR="00461E11" w:rsidRPr="00461E11" w:rsidRDefault="00461E11" w:rsidP="00461E11">
      <w:pPr>
        <w:numPr>
          <w:ilvl w:val="0"/>
          <w:numId w:val="76"/>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Reduces the capital proceeds by any non-deductible amount paid as compensation resulting from the CGT Event (i.e. if sued after settlement of house for $300,000 and you need to pay $40,000 compensation, it will be reduced to $260,000 due to the compensation payment)</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numPr>
          <w:ilvl w:val="0"/>
          <w:numId w:val="17"/>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b/>
          <w:sz w:val="20"/>
          <w:szCs w:val="20"/>
          <w:lang w:val="en-AU"/>
        </w:rPr>
        <w:t>Assumption of liability rule</w:t>
      </w:r>
      <w:r w:rsidRPr="00461E11">
        <w:rPr>
          <w:rFonts w:ascii="Calibri" w:eastAsia="Calibri" w:hAnsi="Calibri" w:cs="Calibri"/>
          <w:sz w:val="20"/>
          <w:szCs w:val="20"/>
          <w:lang w:val="en-AU"/>
        </w:rPr>
        <w:t xml:space="preserve"> - </w:t>
      </w:r>
      <w:r w:rsidRPr="00461E11">
        <w:rPr>
          <w:rFonts w:ascii="Calibri" w:eastAsia="Calibri" w:hAnsi="Calibri" w:cs="Calibri"/>
          <w:sz w:val="20"/>
          <w:szCs w:val="20"/>
          <w:highlight w:val="yellow"/>
          <w:lang w:val="en-AU"/>
        </w:rPr>
        <w:t>S 116-55</w:t>
      </w:r>
      <w:r w:rsidRPr="00461E11">
        <w:rPr>
          <w:rFonts w:ascii="Calibri" w:eastAsia="Calibri" w:hAnsi="Calibri" w:cs="Calibri"/>
          <w:sz w:val="20"/>
          <w:szCs w:val="20"/>
          <w:lang w:val="en-AU"/>
        </w:rPr>
        <w:t xml:space="preserve"> </w:t>
      </w:r>
    </w:p>
    <w:p w:rsidR="00461E11" w:rsidRPr="00461E11" w:rsidRDefault="00461E11" w:rsidP="00461E11">
      <w:pPr>
        <w:numPr>
          <w:ilvl w:val="0"/>
          <w:numId w:val="12"/>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Capital proceeds are increased if another entity assumes liability in connection with the CGT event. (I.e. pay you $100k plus take over mortgage for $100k).</w:t>
      </w:r>
    </w:p>
    <w:p w:rsidR="00461E11" w:rsidRPr="00461E11" w:rsidRDefault="00461E11" w:rsidP="00461E11">
      <w:pPr>
        <w:numPr>
          <w:ilvl w:val="0"/>
          <w:numId w:val="12"/>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b/>
          <w:sz w:val="20"/>
          <w:szCs w:val="20"/>
          <w:lang w:val="en-AU"/>
        </w:rPr>
        <w:t xml:space="preserve">E.g. </w:t>
      </w:r>
      <w:r w:rsidRPr="00461E11">
        <w:rPr>
          <w:rFonts w:ascii="Calibri" w:eastAsia="Calibri" w:hAnsi="Calibri" w:cs="Calibri"/>
          <w:sz w:val="20"/>
          <w:szCs w:val="20"/>
          <w:lang w:val="en-AU"/>
        </w:rPr>
        <w:t>John sells apartment for $250,000 and purchaser took over $50,000 debt = capital proceeds will be $300,000</w:t>
      </w:r>
    </w:p>
    <w:p w:rsidR="00461E11" w:rsidRPr="00461E11" w:rsidRDefault="00461E11" w:rsidP="00461E11">
      <w:pPr>
        <w:spacing w:after="0"/>
        <w:ind w:left="360"/>
        <w:contextualSpacing/>
        <w:rPr>
          <w:rFonts w:ascii="Calibri" w:eastAsia="Calibri" w:hAnsi="Calibri" w:cs="Calibri"/>
          <w:sz w:val="20"/>
          <w:szCs w:val="20"/>
          <w:lang w:val="en-AU"/>
        </w:rPr>
      </w:pPr>
    </w:p>
    <w:p w:rsidR="00461E11" w:rsidRPr="00461E11" w:rsidRDefault="00461E11" w:rsidP="00461E11">
      <w:pPr>
        <w:numPr>
          <w:ilvl w:val="0"/>
          <w:numId w:val="17"/>
        </w:numPr>
        <w:spacing w:after="0" w:line="259" w:lineRule="auto"/>
        <w:ind w:left="360"/>
        <w:contextualSpacing/>
        <w:rPr>
          <w:rFonts w:ascii="Calibri" w:eastAsia="Calibri" w:hAnsi="Calibri" w:cs="Calibri"/>
          <w:b/>
          <w:sz w:val="20"/>
          <w:szCs w:val="20"/>
          <w:lang w:val="en-AU"/>
        </w:rPr>
      </w:pPr>
      <w:r w:rsidRPr="00461E11">
        <w:rPr>
          <w:rFonts w:ascii="Calibri" w:eastAsia="Calibri" w:hAnsi="Calibri" w:cs="Calibri"/>
          <w:b/>
          <w:sz w:val="20"/>
          <w:szCs w:val="20"/>
          <w:lang w:val="en-AU"/>
        </w:rPr>
        <w:t xml:space="preserve">Misappropriation Rule - </w:t>
      </w:r>
      <w:r w:rsidRPr="00461E11">
        <w:rPr>
          <w:rFonts w:ascii="Calibri" w:eastAsia="Calibri" w:hAnsi="Calibri" w:cs="Calibri"/>
          <w:sz w:val="20"/>
          <w:szCs w:val="20"/>
          <w:highlight w:val="yellow"/>
          <w:lang w:val="en-AU"/>
        </w:rPr>
        <w:t>S 116-60</w:t>
      </w:r>
      <w:r w:rsidRPr="00461E11">
        <w:rPr>
          <w:rFonts w:ascii="Calibri" w:eastAsia="Calibri" w:hAnsi="Calibri" w:cs="Calibri"/>
          <w:b/>
          <w:sz w:val="20"/>
          <w:szCs w:val="20"/>
          <w:lang w:val="en-AU"/>
        </w:rPr>
        <w:t xml:space="preserve"> </w:t>
      </w:r>
    </w:p>
    <w:p w:rsidR="00461E11" w:rsidRPr="00461E11" w:rsidRDefault="00461E11" w:rsidP="00461E11">
      <w:pPr>
        <w:numPr>
          <w:ilvl w:val="0"/>
          <w:numId w:val="12"/>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Allows you to reduce capital proceeds by any amount misappropriated by an </w:t>
      </w:r>
      <w:r w:rsidRPr="00461E11">
        <w:rPr>
          <w:rFonts w:ascii="Calibri" w:eastAsia="Calibri" w:hAnsi="Calibri" w:cs="Calibri"/>
          <w:b/>
          <w:sz w:val="20"/>
          <w:szCs w:val="20"/>
          <w:lang w:val="en-AU"/>
        </w:rPr>
        <w:t>employee or agent</w:t>
      </w:r>
      <w:r w:rsidRPr="00461E11">
        <w:rPr>
          <w:rFonts w:ascii="Calibri" w:eastAsia="Calibri" w:hAnsi="Calibri" w:cs="Calibri"/>
          <w:sz w:val="20"/>
          <w:szCs w:val="20"/>
          <w:lang w:val="en-AU"/>
        </w:rPr>
        <w:t xml:space="preserve">. </w:t>
      </w:r>
    </w:p>
    <w:p w:rsidR="00461E11" w:rsidRPr="00461E11" w:rsidRDefault="00461E11" w:rsidP="00461E11">
      <w:pPr>
        <w:numPr>
          <w:ilvl w:val="0"/>
          <w:numId w:val="12"/>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b/>
          <w:sz w:val="20"/>
          <w:szCs w:val="20"/>
          <w:lang w:val="en-AU"/>
        </w:rPr>
        <w:t xml:space="preserve">E.g. </w:t>
      </w:r>
      <w:r w:rsidRPr="00461E11">
        <w:rPr>
          <w:rFonts w:ascii="Calibri" w:eastAsia="Calibri" w:hAnsi="Calibri" w:cs="Calibri"/>
          <w:sz w:val="20"/>
          <w:szCs w:val="20"/>
          <w:lang w:val="en-AU"/>
        </w:rPr>
        <w:t>Real estate agent takes the 10% deposit from a house sale, this 10% will be deducted</w:t>
      </w:r>
    </w:p>
    <w:p w:rsidR="00461E11" w:rsidRPr="00461E11" w:rsidRDefault="00461E11" w:rsidP="00461E11">
      <w:pPr>
        <w:spacing w:after="0" w:line="259" w:lineRule="auto"/>
        <w:rPr>
          <w:rFonts w:ascii="Calibri" w:eastAsia="Calibri" w:hAnsi="Calibri" w:cs="Times New Roman"/>
          <w:sz w:val="20"/>
          <w:highlight w:val="yellow"/>
          <w:lang w:val="en-AU"/>
        </w:rPr>
      </w:pPr>
      <w:bookmarkStart w:id="75" w:name="_Toc337998510"/>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76" w:name="_Toc524028986"/>
      <w:bookmarkStart w:id="77" w:name="_Toc526632322"/>
      <w:bookmarkStart w:id="78" w:name="_Toc526633871"/>
      <w:bookmarkStart w:id="79" w:name="_Toc526634957"/>
      <w:bookmarkStart w:id="80" w:name="_Toc526958825"/>
      <w:r w:rsidRPr="00461E11">
        <w:rPr>
          <w:rFonts w:ascii="Calibri" w:eastAsia="Times New Roman" w:hAnsi="Calibri" w:cs="Calibri"/>
          <w:b/>
          <w:color w:val="2E74B5"/>
          <w:sz w:val="20"/>
          <w:szCs w:val="20"/>
          <w:lang w:val="en-AU"/>
        </w:rPr>
        <w:t>Cost base</w:t>
      </w:r>
      <w:bookmarkEnd w:id="76"/>
      <w:bookmarkEnd w:id="77"/>
      <w:bookmarkEnd w:id="78"/>
      <w:bookmarkEnd w:id="79"/>
      <w:bookmarkEnd w:id="80"/>
    </w:p>
    <w:p w:rsidR="00461E11" w:rsidRPr="00461E11" w:rsidRDefault="00461E11" w:rsidP="00461E11">
      <w:pPr>
        <w:numPr>
          <w:ilvl w:val="0"/>
          <w:numId w:val="77"/>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Cost base are the total costs associated with the CGT asset.</w:t>
      </w:r>
    </w:p>
    <w:p w:rsidR="00461E11" w:rsidRPr="00461E11" w:rsidRDefault="00461E11" w:rsidP="00461E11">
      <w:pPr>
        <w:numPr>
          <w:ilvl w:val="0"/>
          <w:numId w:val="77"/>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The cost base is reduced to the extent GST input tax credits have been claimed by the taxpayer.</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sz w:val="20"/>
          <w:highlight w:val="yellow"/>
          <w:lang w:val="en-AU"/>
        </w:rPr>
        <w:t>S 110-25 Cost Base</w:t>
      </w:r>
    </w:p>
    <w:p w:rsidR="00461E11" w:rsidRPr="00461E11" w:rsidRDefault="00461E11" w:rsidP="00461E11">
      <w:pPr>
        <w:numPr>
          <w:ilvl w:val="0"/>
          <w:numId w:val="16"/>
        </w:numPr>
        <w:spacing w:after="0" w:line="259" w:lineRule="auto"/>
        <w:ind w:left="360"/>
        <w:contextualSpacing/>
        <w:rPr>
          <w:rFonts w:ascii="Calibri" w:eastAsia="Calibri" w:hAnsi="Calibri" w:cs="Calibri"/>
          <w:b/>
          <w:sz w:val="20"/>
          <w:szCs w:val="20"/>
          <w:lang w:val="en-AU"/>
        </w:rPr>
      </w:pPr>
      <w:r w:rsidRPr="00461E11">
        <w:rPr>
          <w:rFonts w:ascii="Calibri" w:eastAsia="Calibri" w:hAnsi="Calibri" w:cs="Calibri"/>
          <w:b/>
          <w:sz w:val="20"/>
          <w:szCs w:val="20"/>
          <w:lang w:val="en-AU"/>
        </w:rPr>
        <w:t xml:space="preserve">The general definition of cost base in </w:t>
      </w:r>
      <w:r w:rsidRPr="00461E11">
        <w:rPr>
          <w:rFonts w:ascii="Calibri" w:eastAsia="Calibri" w:hAnsi="Calibri" w:cs="Calibri"/>
          <w:sz w:val="20"/>
          <w:szCs w:val="20"/>
          <w:highlight w:val="yellow"/>
          <w:lang w:val="en-AU"/>
        </w:rPr>
        <w:t>s.110-25</w:t>
      </w:r>
      <w:r w:rsidRPr="00461E11">
        <w:rPr>
          <w:rFonts w:ascii="Calibri" w:eastAsia="Calibri" w:hAnsi="Calibri" w:cs="Calibri"/>
          <w:sz w:val="20"/>
          <w:szCs w:val="20"/>
          <w:lang w:val="en-AU"/>
        </w:rPr>
        <w:t xml:space="preserve"> </w:t>
      </w:r>
      <w:r w:rsidRPr="00461E11">
        <w:rPr>
          <w:rFonts w:ascii="Calibri" w:eastAsia="Calibri" w:hAnsi="Calibri" w:cs="Calibri"/>
          <w:b/>
          <w:sz w:val="20"/>
          <w:szCs w:val="20"/>
          <w:lang w:val="en-AU"/>
        </w:rPr>
        <w:t xml:space="preserve">defines cost base as consisting of </w:t>
      </w:r>
      <w:r w:rsidRPr="00461E11">
        <w:rPr>
          <w:rFonts w:ascii="Calibri" w:eastAsia="Calibri" w:hAnsi="Calibri" w:cs="Calibri"/>
          <w:b/>
          <w:sz w:val="20"/>
          <w:szCs w:val="20"/>
          <w:highlight w:val="cyan"/>
          <w:lang w:val="en-AU"/>
        </w:rPr>
        <w:t>five elements</w:t>
      </w:r>
      <w:r w:rsidRPr="00461E11">
        <w:rPr>
          <w:rFonts w:ascii="Calibri" w:eastAsia="Calibri" w:hAnsi="Calibri" w:cs="Calibri"/>
          <w:b/>
          <w:sz w:val="20"/>
          <w:szCs w:val="20"/>
          <w:lang w:val="en-AU"/>
        </w:rPr>
        <w:t>:</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line="259" w:lineRule="auto"/>
        <w:jc w:val="center"/>
        <w:rPr>
          <w:rFonts w:ascii="Calibri" w:eastAsia="Calibri" w:hAnsi="Calibri" w:cs="Times New Roman"/>
          <w:sz w:val="20"/>
          <w:lang w:val="en-AU"/>
        </w:rPr>
      </w:pPr>
      <w:r w:rsidRPr="00461E11">
        <w:rPr>
          <w:rFonts w:ascii="Calibri" w:eastAsia="Calibri" w:hAnsi="Calibri" w:cs="Times New Roman"/>
          <w:noProof/>
          <w:sz w:val="20"/>
          <w:lang w:val="en-AU" w:eastAsia="en-AU"/>
        </w:rPr>
        <w:lastRenderedPageBreak/>
        <w:drawing>
          <wp:inline distT="0" distB="0" distL="0" distR="0" wp14:anchorId="448E4FEC" wp14:editId="229CD7FE">
            <wp:extent cx="4566667" cy="2173184"/>
            <wp:effectExtent l="0" t="0" r="571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73745" cy="2176552"/>
                    </a:xfrm>
                    <a:prstGeom prst="rect">
                      <a:avLst/>
                    </a:prstGeom>
                    <a:noFill/>
                  </pic:spPr>
                </pic:pic>
              </a:graphicData>
            </a:graphic>
          </wp:inline>
        </w:drawing>
      </w:r>
    </w:p>
    <w:p w:rsidR="00461E11" w:rsidRPr="00461E11" w:rsidRDefault="00461E11" w:rsidP="00461E11">
      <w:pPr>
        <w:spacing w:after="0" w:line="259" w:lineRule="auto"/>
        <w:rPr>
          <w:rFonts w:ascii="Calibri" w:eastAsia="Calibri" w:hAnsi="Calibri" w:cs="Times New Roman"/>
          <w:sz w:val="20"/>
          <w:lang w:val="en-AU"/>
        </w:rPr>
      </w:pPr>
    </w:p>
    <w:bookmarkEnd w:id="75"/>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sz w:val="20"/>
          <w:szCs w:val="20"/>
          <w:highlight w:val="cyan"/>
          <w:lang w:val="en-AU"/>
        </w:rPr>
        <w:t>Element 1</w:t>
      </w:r>
      <w:r w:rsidRPr="00461E11">
        <w:rPr>
          <w:rFonts w:ascii="Calibri" w:eastAsia="Calibri" w:hAnsi="Calibri" w:cs="Calibri"/>
          <w:b/>
          <w:sz w:val="20"/>
          <w:szCs w:val="20"/>
          <w:lang w:val="en-AU"/>
        </w:rPr>
        <w:t>:</w:t>
      </w:r>
      <w:r w:rsidRPr="00461E11">
        <w:rPr>
          <w:rFonts w:ascii="Calibri" w:eastAsia="Calibri" w:hAnsi="Calibri" w:cs="Calibri"/>
          <w:sz w:val="20"/>
          <w:szCs w:val="20"/>
          <w:lang w:val="en-AU"/>
        </w:rPr>
        <w:t xml:space="preserve"> </w:t>
      </w:r>
      <w:r w:rsidRPr="00461E11">
        <w:rPr>
          <w:rFonts w:ascii="Calibri" w:eastAsia="Calibri" w:hAnsi="Calibri" w:cs="Calibri"/>
          <w:b/>
          <w:sz w:val="20"/>
          <w:szCs w:val="20"/>
          <w:lang w:val="en-AU"/>
        </w:rPr>
        <w:t>Money</w:t>
      </w:r>
      <w:r w:rsidRPr="00461E11">
        <w:rPr>
          <w:rFonts w:ascii="Calibri" w:eastAsia="Calibri" w:hAnsi="Calibri" w:cs="Calibri"/>
          <w:sz w:val="20"/>
          <w:szCs w:val="20"/>
          <w:lang w:val="en-AU"/>
        </w:rPr>
        <w:t xml:space="preserve"> </w:t>
      </w:r>
      <w:r w:rsidRPr="00461E11">
        <w:rPr>
          <w:rFonts w:ascii="Calibri" w:eastAsia="Calibri" w:hAnsi="Calibri" w:cs="Calibri"/>
          <w:b/>
          <w:sz w:val="20"/>
          <w:szCs w:val="20"/>
          <w:lang w:val="en-AU"/>
        </w:rPr>
        <w:t>or</w:t>
      </w:r>
      <w:r w:rsidRPr="00461E11">
        <w:rPr>
          <w:rFonts w:ascii="Calibri" w:eastAsia="Calibri" w:hAnsi="Calibri" w:cs="Calibri"/>
          <w:sz w:val="20"/>
          <w:szCs w:val="20"/>
          <w:lang w:val="en-AU"/>
        </w:rPr>
        <w:t xml:space="preserve"> value of </w:t>
      </w:r>
      <w:r w:rsidRPr="00461E11">
        <w:rPr>
          <w:rFonts w:ascii="Calibri" w:eastAsia="Calibri" w:hAnsi="Calibri" w:cs="Calibri"/>
          <w:b/>
          <w:sz w:val="20"/>
          <w:szCs w:val="20"/>
          <w:lang w:val="en-AU"/>
        </w:rPr>
        <w:t xml:space="preserve">property given for acquisition - </w:t>
      </w:r>
      <w:r w:rsidRPr="00461E11">
        <w:rPr>
          <w:rFonts w:ascii="Calibri" w:eastAsia="Calibri" w:hAnsi="Calibri" w:cs="Calibri"/>
          <w:sz w:val="20"/>
          <w:szCs w:val="20"/>
          <w:highlight w:val="yellow"/>
          <w:lang w:val="en-AU"/>
        </w:rPr>
        <w:t>S 110-25(2)</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Modifications that reduce in CP in </w:t>
      </w:r>
      <w:r w:rsidRPr="00461E11">
        <w:rPr>
          <w:rFonts w:ascii="Calibri" w:eastAsia="Calibri" w:hAnsi="Calibri" w:cs="Calibri"/>
          <w:sz w:val="20"/>
          <w:szCs w:val="20"/>
          <w:highlight w:val="yellow"/>
          <w:lang w:val="en-AU"/>
        </w:rPr>
        <w:t>s 116-25</w:t>
      </w:r>
      <w:r w:rsidRPr="00461E11">
        <w:rPr>
          <w:rFonts w:ascii="Calibri" w:eastAsia="Calibri" w:hAnsi="Calibri" w:cs="Calibri"/>
          <w:sz w:val="20"/>
          <w:szCs w:val="20"/>
          <w:lang w:val="en-AU"/>
        </w:rPr>
        <w:t xml:space="preserve"> will fall under this element (e.g. borrowing expenses deducted cannot be double dipped in the CB)  </w:t>
      </w:r>
    </w:p>
    <w:p w:rsidR="00461E11" w:rsidRPr="00461E11" w:rsidRDefault="00461E11" w:rsidP="00461E11">
      <w:pPr>
        <w:spacing w:after="0"/>
        <w:rPr>
          <w:rFonts w:ascii="Calibri" w:eastAsia="Calibri" w:hAnsi="Calibri" w:cs="Calibri"/>
          <w:sz w:val="20"/>
          <w:szCs w:val="20"/>
          <w:highlight w:val="yellow"/>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sz w:val="20"/>
          <w:szCs w:val="20"/>
          <w:highlight w:val="cyan"/>
          <w:lang w:val="en-AU"/>
        </w:rPr>
        <w:t>Element 2</w:t>
      </w:r>
      <w:r w:rsidRPr="00461E11">
        <w:rPr>
          <w:rFonts w:ascii="Calibri" w:eastAsia="Calibri" w:hAnsi="Calibri" w:cs="Calibri"/>
          <w:b/>
          <w:sz w:val="20"/>
          <w:szCs w:val="20"/>
          <w:lang w:val="en-AU"/>
        </w:rPr>
        <w:t>:</w:t>
      </w:r>
      <w:r w:rsidRPr="00461E11">
        <w:rPr>
          <w:rFonts w:ascii="Calibri" w:eastAsia="Calibri" w:hAnsi="Calibri" w:cs="Calibri"/>
          <w:sz w:val="20"/>
          <w:szCs w:val="20"/>
          <w:lang w:val="en-AU"/>
        </w:rPr>
        <w:t xml:space="preserve"> </w:t>
      </w:r>
      <w:r w:rsidRPr="00461E11">
        <w:rPr>
          <w:rFonts w:ascii="Calibri" w:eastAsia="Calibri" w:hAnsi="Calibri" w:cs="Calibri"/>
          <w:b/>
          <w:sz w:val="20"/>
          <w:szCs w:val="20"/>
          <w:lang w:val="en-AU"/>
        </w:rPr>
        <w:t>Incidental costs</w:t>
      </w:r>
      <w:r w:rsidRPr="00461E11">
        <w:rPr>
          <w:rFonts w:ascii="Calibri" w:eastAsia="Calibri" w:hAnsi="Calibri" w:cs="Calibri"/>
          <w:sz w:val="20"/>
          <w:szCs w:val="20"/>
          <w:lang w:val="en-AU"/>
        </w:rPr>
        <w:t xml:space="preserve"> </w:t>
      </w:r>
      <w:r w:rsidRPr="00461E11">
        <w:rPr>
          <w:rFonts w:ascii="Calibri" w:eastAsia="Calibri" w:hAnsi="Calibri" w:cs="Calibri"/>
          <w:b/>
          <w:sz w:val="20"/>
          <w:szCs w:val="20"/>
          <w:lang w:val="en-AU"/>
        </w:rPr>
        <w:t>related</w:t>
      </w:r>
      <w:r w:rsidRPr="00461E11">
        <w:rPr>
          <w:rFonts w:ascii="Calibri" w:eastAsia="Calibri" w:hAnsi="Calibri" w:cs="Calibri"/>
          <w:sz w:val="20"/>
          <w:szCs w:val="20"/>
          <w:lang w:val="en-AU"/>
        </w:rPr>
        <w:t xml:space="preserve"> to </w:t>
      </w:r>
      <w:r w:rsidRPr="00461E11">
        <w:rPr>
          <w:rFonts w:ascii="Calibri" w:eastAsia="Calibri" w:hAnsi="Calibri" w:cs="Calibri"/>
          <w:b/>
          <w:sz w:val="20"/>
          <w:szCs w:val="20"/>
          <w:lang w:val="en-AU"/>
        </w:rPr>
        <w:t xml:space="preserve">acquisition and CGT event (disposal) - </w:t>
      </w:r>
      <w:r w:rsidRPr="00461E11">
        <w:rPr>
          <w:rFonts w:ascii="Calibri" w:eastAsia="Calibri" w:hAnsi="Calibri" w:cs="Calibri"/>
          <w:sz w:val="20"/>
          <w:szCs w:val="20"/>
          <w:highlight w:val="yellow"/>
          <w:lang w:val="en-AU"/>
        </w:rPr>
        <w:t>S 110-25(3)</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sz w:val="20"/>
          <w:szCs w:val="20"/>
          <w:lang w:val="en-AU"/>
        </w:rPr>
        <w:t xml:space="preserve">Incidental costs list at </w:t>
      </w:r>
      <w:r w:rsidRPr="00461E11">
        <w:rPr>
          <w:rFonts w:ascii="Calibri" w:eastAsia="Calibri" w:hAnsi="Calibri" w:cs="Calibri"/>
          <w:sz w:val="20"/>
          <w:szCs w:val="20"/>
          <w:highlight w:val="yellow"/>
          <w:lang w:val="en-AU"/>
        </w:rPr>
        <w:t>s 110-35</w:t>
      </w:r>
      <w:r w:rsidRPr="00461E11">
        <w:rPr>
          <w:rFonts w:ascii="Calibri" w:eastAsia="Calibri" w:hAnsi="Calibri" w:cs="Calibri"/>
          <w:sz w:val="20"/>
          <w:szCs w:val="20"/>
          <w:lang w:val="en-AU"/>
        </w:rPr>
        <w:t xml:space="preserve">: incidental costs defined. It </w:t>
      </w:r>
      <w:r w:rsidRPr="00461E11">
        <w:rPr>
          <w:rFonts w:ascii="Calibri" w:eastAsia="Calibri" w:hAnsi="Calibri" w:cs="Calibri"/>
          <w:b/>
          <w:sz w:val="20"/>
          <w:szCs w:val="20"/>
          <w:lang w:val="en-AU"/>
        </w:rPr>
        <w:t>must be included in one of the nine categories otherwise not allowed</w:t>
      </w:r>
    </w:p>
    <w:p w:rsidR="00461E11" w:rsidRPr="00461E11" w:rsidRDefault="00461E11" w:rsidP="00461E11">
      <w:pPr>
        <w:numPr>
          <w:ilvl w:val="0"/>
          <w:numId w:val="22"/>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Remuneration for legal advisor, accountant, </w:t>
      </w:r>
      <w:proofErr w:type="spellStart"/>
      <w:r w:rsidRPr="00461E11">
        <w:rPr>
          <w:rFonts w:ascii="Calibri" w:eastAsia="Calibri" w:hAnsi="Calibri" w:cs="Calibri"/>
          <w:sz w:val="20"/>
          <w:szCs w:val="20"/>
          <w:lang w:val="en-AU"/>
        </w:rPr>
        <w:t>valuer</w:t>
      </w:r>
      <w:proofErr w:type="spellEnd"/>
      <w:r w:rsidRPr="00461E11">
        <w:rPr>
          <w:rFonts w:ascii="Calibri" w:eastAsia="Calibri" w:hAnsi="Calibri" w:cs="Calibri"/>
          <w:sz w:val="20"/>
          <w:szCs w:val="20"/>
          <w:lang w:val="en-AU"/>
        </w:rPr>
        <w:t>, auctioneer  (2)</w:t>
      </w:r>
    </w:p>
    <w:p w:rsidR="00461E11" w:rsidRPr="00461E11" w:rsidRDefault="00461E11" w:rsidP="00461E11">
      <w:pPr>
        <w:numPr>
          <w:ilvl w:val="0"/>
          <w:numId w:val="22"/>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Cost of transfer (3)</w:t>
      </w:r>
    </w:p>
    <w:p w:rsidR="00461E11" w:rsidRPr="00461E11" w:rsidRDefault="00461E11" w:rsidP="00461E11">
      <w:pPr>
        <w:numPr>
          <w:ilvl w:val="0"/>
          <w:numId w:val="22"/>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Stamp duties (4)</w:t>
      </w:r>
    </w:p>
    <w:p w:rsidR="00461E11" w:rsidRPr="00461E11" w:rsidRDefault="00461E11" w:rsidP="00461E11">
      <w:pPr>
        <w:numPr>
          <w:ilvl w:val="0"/>
          <w:numId w:val="22"/>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Marketing and advertising (5)</w:t>
      </w:r>
    </w:p>
    <w:p w:rsidR="00461E11" w:rsidRPr="00461E11" w:rsidRDefault="00461E11" w:rsidP="00461E11">
      <w:pPr>
        <w:numPr>
          <w:ilvl w:val="0"/>
          <w:numId w:val="22"/>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Valuations (6)</w:t>
      </w:r>
    </w:p>
    <w:p w:rsidR="00461E11" w:rsidRPr="00461E11" w:rsidRDefault="00461E11" w:rsidP="00461E11">
      <w:pPr>
        <w:numPr>
          <w:ilvl w:val="0"/>
          <w:numId w:val="22"/>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Search fees (7)</w:t>
      </w:r>
    </w:p>
    <w:p w:rsidR="00461E11" w:rsidRPr="00461E11" w:rsidRDefault="00461E11" w:rsidP="00461E11">
      <w:pPr>
        <w:numPr>
          <w:ilvl w:val="0"/>
          <w:numId w:val="22"/>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Conveyancing kit (8)</w:t>
      </w:r>
    </w:p>
    <w:p w:rsidR="00461E11" w:rsidRPr="00461E11" w:rsidRDefault="00461E11" w:rsidP="00461E11">
      <w:pPr>
        <w:numPr>
          <w:ilvl w:val="0"/>
          <w:numId w:val="22"/>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Borrowing expenses (9)</w:t>
      </w:r>
    </w:p>
    <w:p w:rsidR="00461E11" w:rsidRPr="00461E11" w:rsidRDefault="00461E11" w:rsidP="00461E11">
      <w:pPr>
        <w:numPr>
          <w:ilvl w:val="0"/>
          <w:numId w:val="22"/>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Corporate groups (10)</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Deductible amounts not included</w:t>
      </w:r>
    </w:p>
    <w:p w:rsidR="00461E11" w:rsidRPr="00461E11" w:rsidRDefault="00461E11" w:rsidP="00461E11">
      <w:pPr>
        <w:spacing w:after="0"/>
        <w:rPr>
          <w:rFonts w:ascii="Calibri" w:eastAsia="Calibri" w:hAnsi="Calibri" w:cs="Calibri"/>
          <w:sz w:val="20"/>
          <w:szCs w:val="20"/>
          <w:highlight w:val="yellow"/>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sz w:val="20"/>
          <w:szCs w:val="20"/>
          <w:highlight w:val="cyan"/>
          <w:lang w:val="en-AU"/>
        </w:rPr>
        <w:t>Element 3</w:t>
      </w:r>
      <w:r w:rsidRPr="00461E11">
        <w:rPr>
          <w:rFonts w:ascii="Calibri" w:eastAsia="Calibri" w:hAnsi="Calibri" w:cs="Calibri"/>
          <w:b/>
          <w:sz w:val="20"/>
          <w:szCs w:val="20"/>
          <w:lang w:val="en-AU"/>
        </w:rPr>
        <w:t>:</w:t>
      </w:r>
      <w:r w:rsidRPr="00461E11">
        <w:rPr>
          <w:rFonts w:ascii="Calibri" w:eastAsia="Calibri" w:hAnsi="Calibri" w:cs="Calibri"/>
          <w:sz w:val="20"/>
          <w:szCs w:val="20"/>
          <w:lang w:val="en-AU"/>
        </w:rPr>
        <w:t xml:space="preserve"> </w:t>
      </w:r>
      <w:r w:rsidRPr="00461E11">
        <w:rPr>
          <w:rFonts w:ascii="Calibri" w:eastAsia="Calibri" w:hAnsi="Calibri" w:cs="Calibri"/>
          <w:b/>
          <w:sz w:val="20"/>
          <w:szCs w:val="20"/>
          <w:lang w:val="en-AU"/>
        </w:rPr>
        <w:t>Costs of ownership</w:t>
      </w:r>
      <w:r w:rsidRPr="00461E11">
        <w:rPr>
          <w:rFonts w:ascii="Calibri" w:eastAsia="Calibri" w:hAnsi="Calibri" w:cs="Calibri"/>
          <w:sz w:val="20"/>
          <w:szCs w:val="20"/>
          <w:lang w:val="en-AU"/>
        </w:rPr>
        <w:t xml:space="preserve"> (</w:t>
      </w:r>
      <w:r w:rsidRPr="00461E11">
        <w:rPr>
          <w:rFonts w:ascii="Calibri" w:eastAsia="Calibri" w:hAnsi="Calibri" w:cs="Calibri"/>
          <w:b/>
          <w:sz w:val="20"/>
          <w:szCs w:val="20"/>
          <w:lang w:val="en-AU"/>
        </w:rPr>
        <w:t>assets purchased after 20 Aug 1991</w:t>
      </w:r>
      <w:r w:rsidRPr="00461E11">
        <w:rPr>
          <w:rFonts w:ascii="Calibri" w:eastAsia="Calibri" w:hAnsi="Calibri" w:cs="Calibri"/>
          <w:sz w:val="20"/>
          <w:szCs w:val="20"/>
          <w:lang w:val="en-AU"/>
        </w:rPr>
        <w:t xml:space="preserve">) - </w:t>
      </w:r>
      <w:r w:rsidRPr="00461E11">
        <w:rPr>
          <w:rFonts w:ascii="Calibri" w:eastAsia="Calibri" w:hAnsi="Calibri" w:cs="Calibri"/>
          <w:sz w:val="20"/>
          <w:szCs w:val="20"/>
          <w:highlight w:val="yellow"/>
          <w:lang w:val="en-AU"/>
        </w:rPr>
        <w:t>S 110-25(4)</w:t>
      </w:r>
    </w:p>
    <w:p w:rsidR="00461E11" w:rsidRPr="00461E11" w:rsidRDefault="00461E11" w:rsidP="00461E11">
      <w:pPr>
        <w:numPr>
          <w:ilvl w:val="0"/>
          <w:numId w:val="114"/>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Includes: interest, maintenance, rates and insurance. </w:t>
      </w:r>
    </w:p>
    <w:p w:rsidR="00461E11" w:rsidRPr="00461E11" w:rsidRDefault="00461E11" w:rsidP="00461E11">
      <w:pPr>
        <w:numPr>
          <w:ilvl w:val="1"/>
          <w:numId w:val="114"/>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Deductible amounts not included</w:t>
      </w:r>
    </w:p>
    <w:p w:rsidR="00461E11" w:rsidRPr="00461E11" w:rsidRDefault="00461E11" w:rsidP="00461E11">
      <w:pPr>
        <w:numPr>
          <w:ilvl w:val="0"/>
          <w:numId w:val="114"/>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Not allowed for collectibles and PUAs</w:t>
      </w:r>
    </w:p>
    <w:p w:rsidR="00461E11" w:rsidRPr="00461E11" w:rsidRDefault="00461E11" w:rsidP="00461E11">
      <w:pPr>
        <w:spacing w:after="0"/>
        <w:rPr>
          <w:rFonts w:ascii="Calibri" w:eastAsia="Calibri" w:hAnsi="Calibri" w:cs="Calibri"/>
          <w:sz w:val="20"/>
          <w:szCs w:val="20"/>
          <w:highlight w:val="yellow"/>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sz w:val="20"/>
          <w:szCs w:val="20"/>
          <w:highlight w:val="cyan"/>
          <w:lang w:val="en-AU"/>
        </w:rPr>
        <w:t>Element 4</w:t>
      </w:r>
      <w:r w:rsidRPr="00461E11">
        <w:rPr>
          <w:rFonts w:ascii="Calibri" w:eastAsia="Calibri" w:hAnsi="Calibri" w:cs="Calibri"/>
          <w:b/>
          <w:sz w:val="20"/>
          <w:szCs w:val="20"/>
          <w:lang w:val="en-AU"/>
        </w:rPr>
        <w:t>:</w:t>
      </w:r>
      <w:r w:rsidRPr="00461E11">
        <w:rPr>
          <w:rFonts w:ascii="Calibri" w:eastAsia="Calibri" w:hAnsi="Calibri" w:cs="Calibri"/>
          <w:sz w:val="20"/>
          <w:szCs w:val="20"/>
          <w:lang w:val="en-AU"/>
        </w:rPr>
        <w:t xml:space="preserve"> </w:t>
      </w:r>
      <w:r w:rsidRPr="00461E11">
        <w:rPr>
          <w:rFonts w:ascii="Calibri" w:eastAsia="Calibri" w:hAnsi="Calibri" w:cs="Calibri"/>
          <w:b/>
          <w:sz w:val="20"/>
          <w:szCs w:val="20"/>
          <w:lang w:val="en-AU"/>
        </w:rPr>
        <w:t xml:space="preserve">Capital expenses relating to the asset - </w:t>
      </w:r>
      <w:r w:rsidRPr="00461E11">
        <w:rPr>
          <w:rFonts w:ascii="Calibri" w:eastAsia="Calibri" w:hAnsi="Calibri" w:cs="Calibri"/>
          <w:sz w:val="20"/>
          <w:szCs w:val="20"/>
          <w:highlight w:val="yellow"/>
          <w:lang w:val="en-AU"/>
        </w:rPr>
        <w:t>S 110-25(5)</w:t>
      </w:r>
    </w:p>
    <w:p w:rsidR="00461E11" w:rsidRPr="00461E11" w:rsidRDefault="00461E11" w:rsidP="00461E11">
      <w:pPr>
        <w:numPr>
          <w:ilvl w:val="0"/>
          <w:numId w:val="113"/>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Expense to increase or preserve asset’s value </w:t>
      </w:r>
    </w:p>
    <w:p w:rsidR="00461E11" w:rsidRPr="00461E11" w:rsidRDefault="00461E11" w:rsidP="00461E11">
      <w:pPr>
        <w:numPr>
          <w:ilvl w:val="0"/>
          <w:numId w:val="113"/>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Expense to install or move the asset</w:t>
      </w:r>
    </w:p>
    <w:p w:rsidR="00461E11" w:rsidRPr="00461E11" w:rsidRDefault="00461E11" w:rsidP="00461E11">
      <w:pPr>
        <w:numPr>
          <w:ilvl w:val="0"/>
          <w:numId w:val="113"/>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Does not include costs related to goodwill</w:t>
      </w:r>
    </w:p>
    <w:p w:rsidR="00461E11" w:rsidRPr="00461E11" w:rsidRDefault="00461E11" w:rsidP="00461E11">
      <w:pPr>
        <w:numPr>
          <w:ilvl w:val="1"/>
          <w:numId w:val="113"/>
        </w:numPr>
        <w:spacing w:after="0" w:line="259" w:lineRule="auto"/>
        <w:contextualSpacing/>
        <w:rPr>
          <w:rFonts w:ascii="Calibri" w:eastAsia="Calibri" w:hAnsi="Calibri" w:cs="Calibri"/>
          <w:sz w:val="20"/>
          <w:szCs w:val="20"/>
          <w:lang w:val="en-AU"/>
        </w:rPr>
      </w:pPr>
      <w:r w:rsidRPr="00461E11">
        <w:rPr>
          <w:rFonts w:ascii="Calibri" w:eastAsia="Calibri" w:hAnsi="Calibri" w:cs="Calibri"/>
          <w:b/>
          <w:sz w:val="20"/>
          <w:szCs w:val="20"/>
          <w:lang w:val="en-AU"/>
        </w:rPr>
        <w:t xml:space="preserve">E.g. </w:t>
      </w:r>
      <w:r w:rsidRPr="00461E11">
        <w:rPr>
          <w:rFonts w:ascii="Calibri" w:eastAsia="Calibri" w:hAnsi="Calibri" w:cs="Calibri"/>
          <w:sz w:val="20"/>
          <w:szCs w:val="20"/>
          <w:lang w:val="en-AU"/>
        </w:rPr>
        <w:t>expenses for renovating a house would fall under this element</w:t>
      </w:r>
    </w:p>
    <w:p w:rsidR="00461E11" w:rsidRPr="00461E11" w:rsidRDefault="00461E11" w:rsidP="00461E11">
      <w:pPr>
        <w:spacing w:after="0"/>
        <w:rPr>
          <w:rFonts w:ascii="Calibri" w:eastAsia="Calibri" w:hAnsi="Calibri" w:cs="Calibri"/>
          <w:sz w:val="20"/>
          <w:szCs w:val="20"/>
          <w:highlight w:val="yellow"/>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sz w:val="20"/>
          <w:szCs w:val="20"/>
          <w:highlight w:val="cyan"/>
          <w:lang w:val="en-AU"/>
        </w:rPr>
        <w:t>Element 5</w:t>
      </w:r>
      <w:r w:rsidRPr="00461E11">
        <w:rPr>
          <w:rFonts w:ascii="Calibri" w:eastAsia="Calibri" w:hAnsi="Calibri" w:cs="Calibri"/>
          <w:b/>
          <w:sz w:val="20"/>
          <w:szCs w:val="20"/>
          <w:lang w:val="en-AU"/>
        </w:rPr>
        <w:t>: Capital expenses</w:t>
      </w:r>
      <w:r w:rsidRPr="00461E11">
        <w:rPr>
          <w:rFonts w:ascii="Calibri" w:eastAsia="Calibri" w:hAnsi="Calibri" w:cs="Calibri"/>
          <w:sz w:val="20"/>
          <w:szCs w:val="20"/>
          <w:lang w:val="en-AU"/>
        </w:rPr>
        <w:t xml:space="preserve"> </w:t>
      </w:r>
      <w:r w:rsidRPr="00461E11">
        <w:rPr>
          <w:rFonts w:ascii="Calibri" w:eastAsia="Calibri" w:hAnsi="Calibri" w:cs="Calibri"/>
          <w:b/>
          <w:sz w:val="20"/>
          <w:szCs w:val="20"/>
          <w:lang w:val="en-AU"/>
        </w:rPr>
        <w:t xml:space="preserve">relating to title - </w:t>
      </w:r>
      <w:r w:rsidRPr="00461E11">
        <w:rPr>
          <w:rFonts w:ascii="Calibri" w:eastAsia="Calibri" w:hAnsi="Calibri" w:cs="Calibri"/>
          <w:sz w:val="20"/>
          <w:szCs w:val="20"/>
          <w:highlight w:val="yellow"/>
          <w:lang w:val="en-AU"/>
        </w:rPr>
        <w:t>S 110-25(6)</w:t>
      </w:r>
    </w:p>
    <w:p w:rsidR="00461E11" w:rsidRPr="00461E11" w:rsidRDefault="00461E11" w:rsidP="00461E11">
      <w:pPr>
        <w:numPr>
          <w:ilvl w:val="0"/>
          <w:numId w:val="7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Preserving the assets title</w:t>
      </w:r>
    </w:p>
    <w:p w:rsidR="00461E11" w:rsidRPr="00461E11" w:rsidRDefault="00461E11" w:rsidP="00461E11">
      <w:pPr>
        <w:numPr>
          <w:ilvl w:val="0"/>
          <w:numId w:val="7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May arise where you litigate to reinforce our title. </w:t>
      </w:r>
      <w:proofErr w:type="spellStart"/>
      <w:r w:rsidRPr="00461E11">
        <w:rPr>
          <w:rFonts w:ascii="Calibri" w:eastAsia="Calibri" w:hAnsi="Calibri" w:cs="Calibri"/>
          <w:b/>
          <w:sz w:val="20"/>
          <w:szCs w:val="20"/>
          <w:lang w:val="en-AU"/>
        </w:rPr>
        <w:t>Eg</w:t>
      </w:r>
      <w:proofErr w:type="spellEnd"/>
      <w:r w:rsidRPr="00461E11">
        <w:rPr>
          <w:rFonts w:ascii="Calibri" w:eastAsia="Calibri" w:hAnsi="Calibri" w:cs="Calibri"/>
          <w:b/>
          <w:sz w:val="20"/>
          <w:szCs w:val="20"/>
          <w:lang w:val="en-AU"/>
        </w:rPr>
        <w:t xml:space="preserve"> </w:t>
      </w:r>
      <w:r w:rsidRPr="00461E11">
        <w:rPr>
          <w:rFonts w:ascii="Calibri" w:eastAsia="Calibri" w:hAnsi="Calibri" w:cs="Calibri"/>
          <w:sz w:val="20"/>
          <w:szCs w:val="20"/>
          <w:lang w:val="en-AU"/>
        </w:rPr>
        <w:t>litigation regarding adverse possession and the costs of litigating to preserve your title</w:t>
      </w:r>
    </w:p>
    <w:p w:rsidR="00461E11" w:rsidRPr="00461E11" w:rsidRDefault="00461E11" w:rsidP="00461E11">
      <w:pPr>
        <w:spacing w:after="0"/>
        <w:rPr>
          <w:rFonts w:ascii="Calibri" w:eastAsia="Calibri" w:hAnsi="Calibri" w:cs="Calibri"/>
          <w:b/>
          <w:sz w:val="20"/>
          <w:szCs w:val="20"/>
          <w:lang w:val="en-AU"/>
        </w:rPr>
      </w:pPr>
    </w:p>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b/>
          <w:sz w:val="20"/>
          <w:szCs w:val="20"/>
          <w:lang w:val="en-AU"/>
        </w:rPr>
        <w:t>Other factors affecting cost base</w:t>
      </w:r>
    </w:p>
    <w:p w:rsidR="00461E11" w:rsidRPr="00461E11" w:rsidRDefault="00461E11" w:rsidP="00461E11">
      <w:pPr>
        <w:numPr>
          <w:ilvl w:val="0"/>
          <w:numId w:val="7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highlight w:val="yellow"/>
          <w:lang w:val="en-AU"/>
        </w:rPr>
        <w:t>Sec 110-38</w:t>
      </w:r>
      <w:r w:rsidRPr="00461E11">
        <w:rPr>
          <w:rFonts w:ascii="Calibri" w:eastAsia="Calibri" w:hAnsi="Calibri" w:cs="Calibri"/>
          <w:sz w:val="20"/>
          <w:szCs w:val="20"/>
          <w:lang w:val="en-AU"/>
        </w:rPr>
        <w:t xml:space="preserve">: </w:t>
      </w:r>
      <w:r w:rsidRPr="00461E11">
        <w:rPr>
          <w:rFonts w:ascii="Calibri" w:eastAsia="Calibri" w:hAnsi="Calibri" w:cs="Calibri"/>
          <w:b/>
          <w:sz w:val="20"/>
          <w:szCs w:val="20"/>
          <w:lang w:val="en-AU"/>
        </w:rPr>
        <w:t>excludes</w:t>
      </w:r>
      <w:r w:rsidRPr="00461E11">
        <w:rPr>
          <w:rFonts w:ascii="Calibri" w:eastAsia="Calibri" w:hAnsi="Calibri" w:cs="Calibri"/>
          <w:sz w:val="20"/>
          <w:szCs w:val="20"/>
          <w:lang w:val="en-AU"/>
        </w:rPr>
        <w:t xml:space="preserve"> penalties, bribes, </w:t>
      </w:r>
      <w:r w:rsidRPr="00461E11">
        <w:rPr>
          <w:rFonts w:ascii="Calibri" w:eastAsia="Calibri" w:hAnsi="Calibri" w:cs="Calibri"/>
          <w:b/>
          <w:sz w:val="20"/>
          <w:szCs w:val="20"/>
          <w:lang w:val="en-AU"/>
        </w:rPr>
        <w:t>entertainment</w:t>
      </w:r>
      <w:r w:rsidRPr="00461E11">
        <w:rPr>
          <w:rFonts w:ascii="Calibri" w:eastAsia="Calibri" w:hAnsi="Calibri" w:cs="Calibri"/>
          <w:sz w:val="20"/>
          <w:szCs w:val="20"/>
          <w:lang w:val="en-AU"/>
        </w:rPr>
        <w:t xml:space="preserve">, </w:t>
      </w:r>
      <w:r w:rsidRPr="00461E11">
        <w:rPr>
          <w:rFonts w:ascii="Calibri" w:eastAsia="Calibri" w:hAnsi="Calibri" w:cs="Calibri"/>
          <w:b/>
          <w:sz w:val="20"/>
          <w:szCs w:val="20"/>
          <w:lang w:val="en-AU"/>
        </w:rPr>
        <w:t>illegal activities</w:t>
      </w:r>
    </w:p>
    <w:p w:rsidR="00461E11" w:rsidRPr="00461E11" w:rsidRDefault="00461E11" w:rsidP="00461E11">
      <w:pPr>
        <w:numPr>
          <w:ilvl w:val="0"/>
          <w:numId w:val="7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highlight w:val="yellow"/>
          <w:lang w:val="en-AU"/>
        </w:rPr>
        <w:t>Sec 110-45</w:t>
      </w:r>
      <w:r w:rsidRPr="00461E11">
        <w:rPr>
          <w:rFonts w:ascii="Calibri" w:eastAsia="Calibri" w:hAnsi="Calibri" w:cs="Calibri"/>
          <w:sz w:val="20"/>
          <w:szCs w:val="20"/>
          <w:lang w:val="en-AU"/>
        </w:rPr>
        <w:t xml:space="preserve">: </w:t>
      </w:r>
      <w:r w:rsidRPr="00461E11">
        <w:rPr>
          <w:rFonts w:ascii="Calibri" w:eastAsia="Calibri" w:hAnsi="Calibri" w:cs="Calibri"/>
          <w:b/>
          <w:sz w:val="20"/>
          <w:szCs w:val="20"/>
          <w:lang w:val="en-AU"/>
        </w:rPr>
        <w:t>CGT assets acquired after 13/5/97, all deductible amounts not included</w:t>
      </w:r>
    </w:p>
    <w:p w:rsidR="00461E11" w:rsidRPr="00461E11" w:rsidRDefault="00461E11" w:rsidP="00461E11">
      <w:pPr>
        <w:numPr>
          <w:ilvl w:val="0"/>
          <w:numId w:val="7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highlight w:val="yellow"/>
          <w:lang w:val="en-AU"/>
        </w:rPr>
        <w:t>Sec 103-30</w:t>
      </w:r>
      <w:r w:rsidRPr="00461E11">
        <w:rPr>
          <w:rFonts w:ascii="Calibri" w:eastAsia="Calibri" w:hAnsi="Calibri" w:cs="Calibri"/>
          <w:sz w:val="20"/>
          <w:szCs w:val="20"/>
          <w:lang w:val="en-AU"/>
        </w:rPr>
        <w:t>: CGT events after 19/2/2004 GST input credits not included in cost base</w:t>
      </w:r>
    </w:p>
    <w:p w:rsidR="00461E11" w:rsidRPr="00461E11" w:rsidRDefault="00461E11" w:rsidP="00461E11">
      <w:pPr>
        <w:spacing w:after="0"/>
        <w:ind w:left="720"/>
        <w:rPr>
          <w:rFonts w:ascii="Calibri" w:eastAsia="Calibri" w:hAnsi="Calibri" w:cs="Calibri"/>
          <w:sz w:val="20"/>
          <w:szCs w:val="20"/>
          <w:lang w:val="en-AU"/>
        </w:rPr>
      </w:pPr>
    </w:p>
    <w:p w:rsidR="00461E11" w:rsidRPr="00461E11" w:rsidRDefault="00461E11" w:rsidP="00461E11">
      <w:pPr>
        <w:numPr>
          <w:ilvl w:val="0"/>
          <w:numId w:val="16"/>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Generally a capital gain is the difference between the cost base of an asset and the capital proceeds from a GCT event in relation to that asset.</w:t>
      </w:r>
    </w:p>
    <w:p w:rsidR="00461E11" w:rsidRPr="00461E11" w:rsidRDefault="00461E11" w:rsidP="00461E11">
      <w:pPr>
        <w:numPr>
          <w:ilvl w:val="0"/>
          <w:numId w:val="16"/>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The concept of cost base is crucial in the calculation of the capital gain or loss for most CGT events.</w:t>
      </w:r>
    </w:p>
    <w:p w:rsidR="00461E11" w:rsidRPr="00461E11" w:rsidRDefault="00461E11" w:rsidP="00461E11">
      <w:pPr>
        <w:numPr>
          <w:ilvl w:val="0"/>
          <w:numId w:val="16"/>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GB"/>
        </w:rPr>
        <w:t xml:space="preserve">For assets acquired after 7.30 pm on 13 May 1997 s. 110-45 </w:t>
      </w:r>
      <w:r w:rsidRPr="00461E11">
        <w:rPr>
          <w:rFonts w:ascii="Calibri" w:eastAsia="Calibri" w:hAnsi="Calibri" w:cs="Calibri"/>
          <w:b/>
          <w:bCs/>
          <w:sz w:val="20"/>
          <w:szCs w:val="20"/>
          <w:lang w:val="en-GB"/>
        </w:rPr>
        <w:t xml:space="preserve">makes it clear that an expense that is deductible under another provision of the Act cannot be included in </w:t>
      </w:r>
      <w:r w:rsidRPr="00461E11">
        <w:rPr>
          <w:rFonts w:ascii="Calibri" w:eastAsia="Calibri" w:hAnsi="Calibri" w:cs="Calibri"/>
          <w:b/>
          <w:bCs/>
          <w:i/>
          <w:iCs/>
          <w:sz w:val="20"/>
          <w:szCs w:val="20"/>
          <w:lang w:val="en-GB"/>
        </w:rPr>
        <w:t>any</w:t>
      </w:r>
      <w:r w:rsidRPr="00461E11">
        <w:rPr>
          <w:rFonts w:ascii="Calibri" w:eastAsia="Calibri" w:hAnsi="Calibri" w:cs="Calibri"/>
          <w:b/>
          <w:bCs/>
          <w:sz w:val="20"/>
          <w:szCs w:val="20"/>
          <w:lang w:val="en-GB"/>
        </w:rPr>
        <w:t xml:space="preserve"> of the cost base elements. </w:t>
      </w:r>
    </w:p>
    <w:p w:rsidR="00461E11" w:rsidRPr="00461E11" w:rsidRDefault="00461E11" w:rsidP="00461E11">
      <w:pPr>
        <w:spacing w:after="0" w:line="259" w:lineRule="auto"/>
        <w:rPr>
          <w:rFonts w:ascii="Calibri" w:eastAsia="Calibri" w:hAnsi="Calibri" w:cs="Calibri"/>
          <w:b/>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highlight w:val="yellow"/>
          <w:lang w:val="en-AU"/>
        </w:rPr>
        <w:t xml:space="preserve">S 110-25 - </w:t>
      </w:r>
      <w:r w:rsidRPr="00461E11">
        <w:rPr>
          <w:rFonts w:ascii="Calibri" w:eastAsia="Calibri" w:hAnsi="Calibri" w:cs="Calibri"/>
          <w:bCs/>
          <w:color w:val="000000"/>
          <w:sz w:val="20"/>
          <w:szCs w:val="20"/>
          <w:highlight w:val="yellow"/>
          <w:lang w:val="en-AU"/>
        </w:rPr>
        <w:t>General rules about cost base</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(1)  The </w:t>
      </w:r>
      <w:hyperlink r:id="rId32" w:anchor="cost_base" w:history="1">
        <w:r w:rsidRPr="00461E11">
          <w:rPr>
            <w:rFonts w:ascii="Calibri" w:eastAsia="Times New Roman" w:hAnsi="Calibri" w:cs="Calibri"/>
            <w:bCs/>
            <w:i/>
            <w:iCs/>
            <w:sz w:val="20"/>
            <w:szCs w:val="20"/>
            <w:lang w:val="en-AU" w:eastAsia="en-AU"/>
          </w:rPr>
          <w:t>cost base</w:t>
        </w:r>
      </w:hyperlink>
      <w:r w:rsidRPr="00461E11">
        <w:rPr>
          <w:rFonts w:ascii="Calibri" w:eastAsia="Times New Roman" w:hAnsi="Calibri" w:cs="Calibri"/>
          <w:bCs/>
          <w:i/>
          <w:iCs/>
          <w:sz w:val="20"/>
          <w:szCs w:val="20"/>
          <w:lang w:val="en-AU" w:eastAsia="en-AU"/>
        </w:rPr>
        <w:t> </w:t>
      </w:r>
      <w:r w:rsidRPr="00461E11">
        <w:rPr>
          <w:rFonts w:ascii="Calibri" w:eastAsia="Times New Roman" w:hAnsi="Calibri" w:cs="Calibri"/>
          <w:sz w:val="20"/>
          <w:szCs w:val="20"/>
          <w:lang w:val="en-AU" w:eastAsia="en-AU"/>
        </w:rPr>
        <w:t>of a </w:t>
      </w:r>
      <w:hyperlink r:id="rId33" w:anchor="cgt_asset" w:history="1">
        <w:r w:rsidRPr="00461E11">
          <w:rPr>
            <w:rFonts w:ascii="Calibri" w:eastAsia="Times New Roman" w:hAnsi="Calibri" w:cs="Calibri"/>
            <w:sz w:val="20"/>
            <w:szCs w:val="20"/>
            <w:lang w:val="en-AU" w:eastAsia="en-AU"/>
          </w:rPr>
          <w:t>CGT asset</w:t>
        </w:r>
      </w:hyperlink>
      <w:r w:rsidRPr="00461E11">
        <w:rPr>
          <w:rFonts w:ascii="Calibri" w:eastAsia="Times New Roman" w:hAnsi="Calibri" w:cs="Calibri"/>
          <w:sz w:val="20"/>
          <w:szCs w:val="20"/>
          <w:lang w:val="en-AU" w:eastAsia="en-AU"/>
        </w:rPr>
        <w:t> consists of 5 elements.</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Note 1:       You need to keep records of each element: see Division 121.</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Note 2:       The </w:t>
      </w:r>
      <w:hyperlink r:id="rId34" w:anchor="cost_base" w:history="1">
        <w:r w:rsidRPr="00461E11">
          <w:rPr>
            <w:rFonts w:ascii="Calibri" w:eastAsia="Times New Roman" w:hAnsi="Calibri" w:cs="Calibri"/>
            <w:sz w:val="20"/>
            <w:szCs w:val="20"/>
            <w:lang w:val="en-AU" w:eastAsia="en-AU"/>
          </w:rPr>
          <w:t>cost base</w:t>
        </w:r>
      </w:hyperlink>
      <w:r w:rsidRPr="00461E11">
        <w:rPr>
          <w:rFonts w:ascii="Calibri" w:eastAsia="Times New Roman" w:hAnsi="Calibri" w:cs="Calibri"/>
          <w:sz w:val="20"/>
          <w:szCs w:val="20"/>
          <w:lang w:val="en-AU" w:eastAsia="en-AU"/>
        </w:rPr>
        <w:t> is reduced by </w:t>
      </w:r>
      <w:hyperlink r:id="rId35" w:anchor="net_input_tax_credit" w:history="1">
        <w:r w:rsidRPr="00461E11">
          <w:rPr>
            <w:rFonts w:ascii="Calibri" w:eastAsia="Times New Roman" w:hAnsi="Calibri" w:cs="Calibri"/>
            <w:sz w:val="20"/>
            <w:szCs w:val="20"/>
            <w:lang w:val="en-AU" w:eastAsia="en-AU"/>
          </w:rPr>
          <w:t>net input tax credits</w:t>
        </w:r>
      </w:hyperlink>
      <w:r w:rsidRPr="00461E11">
        <w:rPr>
          <w:rFonts w:ascii="Calibri" w:eastAsia="Times New Roman" w:hAnsi="Calibri" w:cs="Calibri"/>
          <w:sz w:val="20"/>
          <w:szCs w:val="20"/>
          <w:lang w:val="en-AU" w:eastAsia="en-AU"/>
        </w:rPr>
        <w:t>: see section 103-30.</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Note 3:       An </w:t>
      </w:r>
      <w:hyperlink r:id="rId36" w:anchor="amount" w:history="1">
        <w:r w:rsidRPr="00461E11">
          <w:rPr>
            <w:rFonts w:ascii="Calibri" w:eastAsia="Times New Roman" w:hAnsi="Calibri" w:cs="Calibri"/>
            <w:sz w:val="20"/>
            <w:szCs w:val="20"/>
            <w:lang w:val="en-AU" w:eastAsia="en-AU"/>
          </w:rPr>
          <w:t>amount</w:t>
        </w:r>
      </w:hyperlink>
      <w:r w:rsidRPr="00461E11">
        <w:rPr>
          <w:rFonts w:ascii="Calibri" w:eastAsia="Times New Roman" w:hAnsi="Calibri" w:cs="Calibri"/>
          <w:sz w:val="20"/>
          <w:szCs w:val="20"/>
          <w:lang w:val="en-AU" w:eastAsia="en-AU"/>
        </w:rPr>
        <w:t> that </w:t>
      </w:r>
      <w:hyperlink r:id="rId37" w:anchor="make" w:history="1">
        <w:r w:rsidRPr="00461E11">
          <w:rPr>
            <w:rFonts w:ascii="Calibri" w:eastAsia="Times New Roman" w:hAnsi="Calibri" w:cs="Calibri"/>
            <w:sz w:val="20"/>
            <w:szCs w:val="20"/>
            <w:lang w:val="en-AU" w:eastAsia="en-AU"/>
          </w:rPr>
          <w:t>makes</w:t>
        </w:r>
      </w:hyperlink>
      <w:r w:rsidRPr="00461E11">
        <w:rPr>
          <w:rFonts w:ascii="Calibri" w:eastAsia="Times New Roman" w:hAnsi="Calibri" w:cs="Calibri"/>
          <w:sz w:val="20"/>
          <w:szCs w:val="20"/>
          <w:lang w:val="en-AU" w:eastAsia="en-AU"/>
        </w:rPr>
        <w:t> up all or </w:t>
      </w:r>
      <w:hyperlink r:id="rId38" w:anchor="part" w:history="1">
        <w:r w:rsidRPr="00461E11">
          <w:rPr>
            <w:rFonts w:ascii="Calibri" w:eastAsia="Times New Roman" w:hAnsi="Calibri" w:cs="Calibri"/>
            <w:sz w:val="20"/>
            <w:szCs w:val="20"/>
            <w:lang w:val="en-AU" w:eastAsia="en-AU"/>
          </w:rPr>
          <w:t>part</w:t>
        </w:r>
      </w:hyperlink>
      <w:r w:rsidRPr="00461E11">
        <w:rPr>
          <w:rFonts w:ascii="Calibri" w:eastAsia="Times New Roman" w:hAnsi="Calibri" w:cs="Calibri"/>
          <w:sz w:val="20"/>
          <w:szCs w:val="20"/>
          <w:lang w:val="en-AU" w:eastAsia="en-AU"/>
        </w:rPr>
        <w:t> of an element of the </w:t>
      </w:r>
      <w:hyperlink r:id="rId39" w:anchor="cost_base" w:history="1">
        <w:r w:rsidRPr="00461E11">
          <w:rPr>
            <w:rFonts w:ascii="Calibri" w:eastAsia="Times New Roman" w:hAnsi="Calibri" w:cs="Calibri"/>
            <w:sz w:val="20"/>
            <w:szCs w:val="20"/>
            <w:lang w:val="en-AU" w:eastAsia="en-AU"/>
          </w:rPr>
          <w:t>cost base</w:t>
        </w:r>
      </w:hyperlink>
      <w:r w:rsidRPr="00461E11">
        <w:rPr>
          <w:rFonts w:ascii="Calibri" w:eastAsia="Times New Roman" w:hAnsi="Calibri" w:cs="Calibri"/>
          <w:sz w:val="20"/>
          <w:szCs w:val="20"/>
          <w:lang w:val="en-AU" w:eastAsia="en-AU"/>
        </w:rPr>
        <w:t> of an asset may be determined </w:t>
      </w:r>
      <w:hyperlink r:id="rId40" w:anchor="under" w:history="1">
        <w:r w:rsidRPr="00461E11">
          <w:rPr>
            <w:rFonts w:ascii="Calibri" w:eastAsia="Times New Roman" w:hAnsi="Calibri" w:cs="Calibri"/>
            <w:sz w:val="20"/>
            <w:szCs w:val="20"/>
            <w:lang w:val="en-AU" w:eastAsia="en-AU"/>
          </w:rPr>
          <w:t>under</w:t>
        </w:r>
      </w:hyperlink>
      <w:r w:rsidRPr="00461E11">
        <w:rPr>
          <w:rFonts w:ascii="Calibri" w:eastAsia="Times New Roman" w:hAnsi="Calibri" w:cs="Calibri"/>
          <w:sz w:val="20"/>
          <w:szCs w:val="20"/>
          <w:lang w:val="en-AU" w:eastAsia="en-AU"/>
        </w:rPr>
        <w:t> </w:t>
      </w:r>
      <w:hyperlink r:id="rId41" w:history="1">
        <w:r w:rsidRPr="00461E11">
          <w:rPr>
            <w:rFonts w:ascii="Calibri" w:eastAsia="Times New Roman" w:hAnsi="Calibri" w:cs="Calibri"/>
            <w:sz w:val="20"/>
            <w:szCs w:val="20"/>
            <w:lang w:val="en-AU" w:eastAsia="en-AU"/>
          </w:rPr>
          <w:t>section 230</w:t>
        </w:r>
      </w:hyperlink>
      <w:r w:rsidRPr="00461E11">
        <w:rPr>
          <w:rFonts w:ascii="Calibri" w:eastAsia="Times New Roman" w:hAnsi="Calibri" w:cs="Calibri"/>
          <w:sz w:val="20"/>
          <w:szCs w:val="20"/>
          <w:lang w:val="en-AU" w:eastAsia="en-AU"/>
        </w:rPr>
        <w:t>-505, if the </w:t>
      </w:r>
      <w:hyperlink r:id="rId42" w:anchor="amount" w:history="1">
        <w:r w:rsidRPr="00461E11">
          <w:rPr>
            <w:rFonts w:ascii="Calibri" w:eastAsia="Times New Roman" w:hAnsi="Calibri" w:cs="Calibri"/>
            <w:sz w:val="20"/>
            <w:szCs w:val="20"/>
            <w:lang w:val="en-AU" w:eastAsia="en-AU"/>
          </w:rPr>
          <w:t>amount</w:t>
        </w:r>
      </w:hyperlink>
      <w:r w:rsidRPr="00461E11">
        <w:rPr>
          <w:rFonts w:ascii="Calibri" w:eastAsia="Times New Roman" w:hAnsi="Calibri" w:cs="Calibri"/>
          <w:sz w:val="20"/>
          <w:szCs w:val="20"/>
          <w:lang w:val="en-AU" w:eastAsia="en-AU"/>
        </w:rPr>
        <w:t> is </w:t>
      </w:r>
      <w:hyperlink r:id="rId43" w:anchor="provide" w:history="1">
        <w:r w:rsidRPr="00461E11">
          <w:rPr>
            <w:rFonts w:ascii="Calibri" w:eastAsia="Times New Roman" w:hAnsi="Calibri" w:cs="Calibri"/>
            <w:sz w:val="20"/>
            <w:szCs w:val="20"/>
            <w:lang w:val="en-AU" w:eastAsia="en-AU"/>
          </w:rPr>
          <w:t>provided</w:t>
        </w:r>
      </w:hyperlink>
      <w:r w:rsidRPr="00461E11">
        <w:rPr>
          <w:rFonts w:ascii="Calibri" w:eastAsia="Times New Roman" w:hAnsi="Calibri" w:cs="Calibri"/>
          <w:sz w:val="20"/>
          <w:szCs w:val="20"/>
          <w:lang w:val="en-AU" w:eastAsia="en-AU"/>
        </w:rPr>
        <w:t> for acquiring a thing, and you start or cease to have a Division 230 </w:t>
      </w:r>
      <w:hyperlink r:id="rId44" w:anchor="financial_arrangement" w:history="1">
        <w:r w:rsidRPr="00461E11">
          <w:rPr>
            <w:rFonts w:ascii="Calibri" w:eastAsia="Times New Roman" w:hAnsi="Calibri" w:cs="Calibri"/>
            <w:sz w:val="20"/>
            <w:szCs w:val="20"/>
            <w:lang w:val="en-AU" w:eastAsia="en-AU"/>
          </w:rPr>
          <w:t>financial arrangement</w:t>
        </w:r>
      </w:hyperlink>
      <w:r w:rsidRPr="00461E11">
        <w:rPr>
          <w:rFonts w:ascii="Calibri" w:eastAsia="Times New Roman" w:hAnsi="Calibri" w:cs="Calibri"/>
          <w:sz w:val="20"/>
          <w:szCs w:val="20"/>
          <w:lang w:val="en-AU" w:eastAsia="en-AU"/>
        </w:rPr>
        <w:t> as </w:t>
      </w:r>
      <w:hyperlink r:id="rId45" w:anchor="consideration" w:history="1">
        <w:r w:rsidRPr="00461E11">
          <w:rPr>
            <w:rFonts w:ascii="Calibri" w:eastAsia="Times New Roman" w:hAnsi="Calibri" w:cs="Calibri"/>
            <w:sz w:val="20"/>
            <w:szCs w:val="20"/>
            <w:lang w:val="en-AU" w:eastAsia="en-AU"/>
          </w:rPr>
          <w:t>consideration</w:t>
        </w:r>
      </w:hyperlink>
      <w:r w:rsidRPr="00461E11">
        <w:rPr>
          <w:rFonts w:ascii="Calibri" w:eastAsia="Times New Roman" w:hAnsi="Calibri" w:cs="Calibri"/>
          <w:sz w:val="20"/>
          <w:szCs w:val="20"/>
          <w:lang w:val="en-AU" w:eastAsia="en-AU"/>
        </w:rPr>
        <w:t> for the acquisition of the thing.</w:t>
      </w:r>
    </w:p>
    <w:p w:rsidR="00461E11" w:rsidRPr="00461E11" w:rsidRDefault="00461E11" w:rsidP="00461E11">
      <w:pPr>
        <w:spacing w:after="0"/>
        <w:rPr>
          <w:rFonts w:ascii="Calibri" w:eastAsia="Times New Roman" w:hAnsi="Calibri" w:cs="Calibri"/>
          <w:b/>
          <w:sz w:val="20"/>
          <w:szCs w:val="20"/>
          <w:lang w:val="en-AU" w:eastAsia="en-AU"/>
        </w:rPr>
      </w:pPr>
      <w:r w:rsidRPr="00461E11">
        <w:rPr>
          <w:rFonts w:ascii="Calibri" w:eastAsia="Times New Roman" w:hAnsi="Calibri" w:cs="Calibri"/>
          <w:b/>
          <w:sz w:val="20"/>
          <w:szCs w:val="20"/>
          <w:lang w:val="en-AU" w:eastAsia="en-AU"/>
        </w:rPr>
        <w:t>5 elements of the </w:t>
      </w:r>
      <w:hyperlink r:id="rId46" w:anchor="cost_base" w:history="1">
        <w:r w:rsidRPr="00461E11">
          <w:rPr>
            <w:rFonts w:ascii="Calibri" w:eastAsia="Times New Roman" w:hAnsi="Calibri" w:cs="Calibri"/>
            <w:b/>
            <w:sz w:val="20"/>
            <w:szCs w:val="20"/>
            <w:lang w:val="en-AU" w:eastAsia="en-AU"/>
          </w:rPr>
          <w:t>cost base</w:t>
        </w:r>
      </w:hyperlink>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(2)  The </w:t>
      </w:r>
      <w:r w:rsidRPr="00461E11">
        <w:rPr>
          <w:rFonts w:ascii="Calibri" w:eastAsia="Times New Roman" w:hAnsi="Calibri" w:cs="Calibri"/>
          <w:b/>
          <w:sz w:val="20"/>
          <w:szCs w:val="20"/>
          <w:lang w:val="en-AU" w:eastAsia="en-AU"/>
        </w:rPr>
        <w:t>first element</w:t>
      </w:r>
      <w:r w:rsidRPr="00461E11">
        <w:rPr>
          <w:rFonts w:ascii="Calibri" w:eastAsia="Times New Roman" w:hAnsi="Calibri" w:cs="Calibri"/>
          <w:sz w:val="20"/>
          <w:szCs w:val="20"/>
          <w:lang w:val="en-AU" w:eastAsia="en-AU"/>
        </w:rPr>
        <w:t xml:space="preserve"> is the total of:</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(a)  </w:t>
      </w:r>
      <w:proofErr w:type="gramStart"/>
      <w:r w:rsidRPr="00461E11">
        <w:rPr>
          <w:rFonts w:ascii="Calibri" w:eastAsia="Times New Roman" w:hAnsi="Calibri" w:cs="Calibri"/>
          <w:sz w:val="20"/>
          <w:szCs w:val="20"/>
          <w:lang w:val="en-AU" w:eastAsia="en-AU"/>
        </w:rPr>
        <w:t>the</w:t>
      </w:r>
      <w:proofErr w:type="gramEnd"/>
      <w:r w:rsidRPr="00461E11">
        <w:rPr>
          <w:rFonts w:ascii="Calibri" w:eastAsia="Times New Roman" w:hAnsi="Calibri" w:cs="Calibri"/>
          <w:sz w:val="20"/>
          <w:szCs w:val="20"/>
          <w:lang w:val="en-AU" w:eastAsia="en-AU"/>
        </w:rPr>
        <w:t> </w:t>
      </w:r>
      <w:hyperlink r:id="rId47" w:anchor="money" w:history="1">
        <w:r w:rsidRPr="00461E11">
          <w:rPr>
            <w:rFonts w:ascii="Calibri" w:eastAsia="Times New Roman" w:hAnsi="Calibri" w:cs="Calibri"/>
            <w:sz w:val="20"/>
            <w:szCs w:val="20"/>
            <w:u w:val="single"/>
            <w:lang w:val="en-AU" w:eastAsia="en-AU"/>
          </w:rPr>
          <w:t>money</w:t>
        </w:r>
      </w:hyperlink>
      <w:r w:rsidRPr="00461E11">
        <w:rPr>
          <w:rFonts w:ascii="Calibri" w:eastAsia="Times New Roman" w:hAnsi="Calibri" w:cs="Calibri"/>
          <w:sz w:val="20"/>
          <w:szCs w:val="20"/>
          <w:u w:val="single"/>
          <w:lang w:val="en-AU" w:eastAsia="en-AU"/>
        </w:rPr>
        <w:t> you paid</w:t>
      </w:r>
      <w:r w:rsidRPr="00461E11">
        <w:rPr>
          <w:rFonts w:ascii="Calibri" w:eastAsia="Times New Roman" w:hAnsi="Calibri" w:cs="Calibri"/>
          <w:sz w:val="20"/>
          <w:szCs w:val="20"/>
          <w:lang w:val="en-AU" w:eastAsia="en-AU"/>
        </w:rPr>
        <w:t>, or are required to pay, in respect of acquiring it; and</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(b)  </w:t>
      </w:r>
      <w:proofErr w:type="gramStart"/>
      <w:r w:rsidRPr="00461E11">
        <w:rPr>
          <w:rFonts w:ascii="Calibri" w:eastAsia="Times New Roman" w:hAnsi="Calibri" w:cs="Calibri"/>
          <w:sz w:val="20"/>
          <w:szCs w:val="20"/>
          <w:lang w:val="en-AU" w:eastAsia="en-AU"/>
        </w:rPr>
        <w:t>the</w:t>
      </w:r>
      <w:proofErr w:type="gramEnd"/>
      <w:r w:rsidRPr="00461E11">
        <w:rPr>
          <w:rFonts w:ascii="Calibri" w:eastAsia="Times New Roman" w:hAnsi="Calibri" w:cs="Calibri"/>
          <w:sz w:val="20"/>
          <w:szCs w:val="20"/>
          <w:lang w:val="en-AU" w:eastAsia="en-AU"/>
        </w:rPr>
        <w:t xml:space="preserve"> </w:t>
      </w:r>
      <w:hyperlink r:id="rId48" w:anchor="market_value" w:history="1">
        <w:r w:rsidRPr="00461E11">
          <w:rPr>
            <w:rFonts w:ascii="Calibri" w:eastAsia="Times New Roman" w:hAnsi="Calibri" w:cs="Calibri"/>
            <w:sz w:val="20"/>
            <w:szCs w:val="20"/>
            <w:lang w:val="en-AU" w:eastAsia="en-AU"/>
          </w:rPr>
          <w:t>market value</w:t>
        </w:r>
      </w:hyperlink>
      <w:r w:rsidRPr="00461E11">
        <w:rPr>
          <w:rFonts w:ascii="Calibri" w:eastAsia="Times New Roman" w:hAnsi="Calibri" w:cs="Calibri"/>
          <w:sz w:val="20"/>
          <w:szCs w:val="20"/>
          <w:lang w:val="en-AU" w:eastAsia="en-AU"/>
        </w:rPr>
        <w:t xml:space="preserve"> of </w:t>
      </w:r>
      <w:r w:rsidRPr="00461E11">
        <w:rPr>
          <w:rFonts w:ascii="Calibri" w:eastAsia="Times New Roman" w:hAnsi="Calibri" w:cs="Calibri"/>
          <w:sz w:val="20"/>
          <w:szCs w:val="20"/>
          <w:u w:val="single"/>
          <w:lang w:val="en-AU" w:eastAsia="en-AU"/>
        </w:rPr>
        <w:t>any other property you gave</w:t>
      </w:r>
      <w:r w:rsidRPr="00461E11">
        <w:rPr>
          <w:rFonts w:ascii="Calibri" w:eastAsia="Times New Roman" w:hAnsi="Calibri" w:cs="Calibri"/>
          <w:sz w:val="20"/>
          <w:szCs w:val="20"/>
          <w:lang w:val="en-AU" w:eastAsia="en-AU"/>
        </w:rPr>
        <w:t>, or are required to give, in respect of acquiring it (worked out as at the time of the acquisition).</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Note 1:       There are special rules for working out when you are required to pay </w:t>
      </w:r>
      <w:hyperlink r:id="rId49" w:anchor="money" w:history="1">
        <w:r w:rsidRPr="00461E11">
          <w:rPr>
            <w:rFonts w:ascii="Calibri" w:eastAsia="Times New Roman" w:hAnsi="Calibri" w:cs="Calibri"/>
            <w:sz w:val="20"/>
            <w:szCs w:val="20"/>
            <w:lang w:val="en-AU" w:eastAsia="en-AU"/>
          </w:rPr>
          <w:t>money</w:t>
        </w:r>
      </w:hyperlink>
      <w:r w:rsidRPr="00461E11">
        <w:rPr>
          <w:rFonts w:ascii="Calibri" w:eastAsia="Times New Roman" w:hAnsi="Calibri" w:cs="Calibri"/>
          <w:sz w:val="20"/>
          <w:szCs w:val="20"/>
          <w:lang w:val="en-AU" w:eastAsia="en-AU"/>
        </w:rPr>
        <w:t> or give other property: see section 103-15.</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Note 2:       This element is replaced with another </w:t>
      </w:r>
      <w:hyperlink r:id="rId50" w:anchor="amount" w:history="1">
        <w:r w:rsidRPr="00461E11">
          <w:rPr>
            <w:rFonts w:ascii="Calibri" w:eastAsia="Times New Roman" w:hAnsi="Calibri" w:cs="Calibri"/>
            <w:sz w:val="20"/>
            <w:szCs w:val="20"/>
            <w:lang w:val="en-AU" w:eastAsia="en-AU"/>
          </w:rPr>
          <w:t>amount</w:t>
        </w:r>
      </w:hyperlink>
      <w:r w:rsidRPr="00461E11">
        <w:rPr>
          <w:rFonts w:ascii="Calibri" w:eastAsia="Times New Roman" w:hAnsi="Calibri" w:cs="Calibri"/>
          <w:sz w:val="20"/>
          <w:szCs w:val="20"/>
          <w:lang w:val="en-AU" w:eastAsia="en-AU"/>
        </w:rPr>
        <w:t> in many situations: see Division 112.</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(3)  The </w:t>
      </w:r>
      <w:r w:rsidRPr="00461E11">
        <w:rPr>
          <w:rFonts w:ascii="Calibri" w:eastAsia="Times New Roman" w:hAnsi="Calibri" w:cs="Calibri"/>
          <w:b/>
          <w:sz w:val="20"/>
          <w:szCs w:val="20"/>
          <w:lang w:val="en-AU" w:eastAsia="en-AU"/>
        </w:rPr>
        <w:t>second element</w:t>
      </w:r>
      <w:r w:rsidRPr="00461E11">
        <w:rPr>
          <w:rFonts w:ascii="Calibri" w:eastAsia="Times New Roman" w:hAnsi="Calibri" w:cs="Calibri"/>
          <w:sz w:val="20"/>
          <w:szCs w:val="20"/>
          <w:lang w:val="en-AU" w:eastAsia="en-AU"/>
        </w:rPr>
        <w:t xml:space="preserve"> is the </w:t>
      </w:r>
      <w:hyperlink r:id="rId51" w:anchor="incidental_costs" w:history="1">
        <w:r w:rsidRPr="00461E11">
          <w:rPr>
            <w:rFonts w:ascii="Calibri" w:eastAsia="Times New Roman" w:hAnsi="Calibri" w:cs="Calibri"/>
            <w:sz w:val="20"/>
            <w:szCs w:val="20"/>
            <w:lang w:val="en-AU" w:eastAsia="en-AU"/>
          </w:rPr>
          <w:t>incidental costs</w:t>
        </w:r>
      </w:hyperlink>
      <w:r w:rsidRPr="00461E11">
        <w:rPr>
          <w:rFonts w:ascii="Calibri" w:eastAsia="Times New Roman" w:hAnsi="Calibri" w:cs="Calibri"/>
          <w:sz w:val="20"/>
          <w:szCs w:val="20"/>
          <w:lang w:val="en-AU" w:eastAsia="en-AU"/>
        </w:rPr>
        <w:t> you incurred. These </w:t>
      </w:r>
      <w:hyperlink r:id="rId52" w:anchor="cost" w:history="1">
        <w:r w:rsidRPr="00461E11">
          <w:rPr>
            <w:rFonts w:ascii="Calibri" w:eastAsia="Times New Roman" w:hAnsi="Calibri" w:cs="Calibri"/>
            <w:sz w:val="20"/>
            <w:szCs w:val="20"/>
            <w:lang w:val="en-AU" w:eastAsia="en-AU"/>
          </w:rPr>
          <w:t>costs</w:t>
        </w:r>
      </w:hyperlink>
      <w:r w:rsidRPr="00461E11">
        <w:rPr>
          <w:rFonts w:ascii="Calibri" w:eastAsia="Times New Roman" w:hAnsi="Calibri" w:cs="Calibri"/>
          <w:sz w:val="20"/>
          <w:szCs w:val="20"/>
          <w:lang w:val="en-AU" w:eastAsia="en-AU"/>
        </w:rPr>
        <w:t> can include giving property: see section 103-5.</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Note:          There is one situation to do with options in which the </w:t>
      </w:r>
      <w:hyperlink r:id="rId53" w:anchor="incidental_costs" w:history="1">
        <w:r w:rsidRPr="00461E11">
          <w:rPr>
            <w:rFonts w:ascii="Calibri" w:eastAsia="Times New Roman" w:hAnsi="Calibri" w:cs="Calibri"/>
            <w:sz w:val="20"/>
            <w:szCs w:val="20"/>
            <w:lang w:val="en-AU" w:eastAsia="en-AU"/>
          </w:rPr>
          <w:t>incidental costs</w:t>
        </w:r>
      </w:hyperlink>
      <w:r w:rsidRPr="00461E11">
        <w:rPr>
          <w:rFonts w:ascii="Calibri" w:eastAsia="Times New Roman" w:hAnsi="Calibri" w:cs="Calibri"/>
          <w:sz w:val="20"/>
          <w:szCs w:val="20"/>
          <w:lang w:val="en-AU" w:eastAsia="en-AU"/>
        </w:rPr>
        <w:t> relating to the </w:t>
      </w:r>
      <w:hyperlink r:id="rId54" w:anchor="cgt_event" w:history="1">
        <w:r w:rsidRPr="00461E11">
          <w:rPr>
            <w:rFonts w:ascii="Calibri" w:eastAsia="Times New Roman" w:hAnsi="Calibri" w:cs="Calibri"/>
            <w:sz w:val="20"/>
            <w:szCs w:val="20"/>
            <w:lang w:val="en-AU" w:eastAsia="en-AU"/>
          </w:rPr>
          <w:t>CGT event</w:t>
        </w:r>
      </w:hyperlink>
      <w:r w:rsidRPr="00461E11">
        <w:rPr>
          <w:rFonts w:ascii="Calibri" w:eastAsia="Times New Roman" w:hAnsi="Calibri" w:cs="Calibri"/>
          <w:sz w:val="20"/>
          <w:szCs w:val="20"/>
          <w:lang w:val="en-AU" w:eastAsia="en-AU"/>
        </w:rPr>
        <w:t> are modified: see section 112- </w:t>
      </w:r>
      <w:hyperlink r:id="rId55" w:history="1">
        <w:r w:rsidRPr="00461E11">
          <w:rPr>
            <w:rFonts w:ascii="Calibri" w:eastAsia="Times New Roman" w:hAnsi="Calibri" w:cs="Calibri"/>
            <w:sz w:val="20"/>
            <w:szCs w:val="20"/>
            <w:lang w:val="en-AU" w:eastAsia="en-AU"/>
          </w:rPr>
          <w:t>85</w:t>
        </w:r>
      </w:hyperlink>
      <w:r w:rsidRPr="00461E11">
        <w:rPr>
          <w:rFonts w:ascii="Calibri" w:eastAsia="Times New Roman" w:hAnsi="Calibri" w:cs="Calibri"/>
          <w:sz w:val="20"/>
          <w:szCs w:val="20"/>
          <w:lang w:val="en-AU" w:eastAsia="en-AU"/>
        </w:rPr>
        <w:t>.</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(4)  The </w:t>
      </w:r>
      <w:r w:rsidRPr="00461E11">
        <w:rPr>
          <w:rFonts w:ascii="Calibri" w:eastAsia="Times New Roman" w:hAnsi="Calibri" w:cs="Calibri"/>
          <w:b/>
          <w:sz w:val="20"/>
          <w:szCs w:val="20"/>
          <w:lang w:val="en-AU" w:eastAsia="en-AU"/>
        </w:rPr>
        <w:t>third element</w:t>
      </w:r>
      <w:r w:rsidRPr="00461E11">
        <w:rPr>
          <w:rFonts w:ascii="Calibri" w:eastAsia="Times New Roman" w:hAnsi="Calibri" w:cs="Calibri"/>
          <w:sz w:val="20"/>
          <w:szCs w:val="20"/>
          <w:lang w:val="en-AU" w:eastAsia="en-AU"/>
        </w:rPr>
        <w:t xml:space="preserve"> is the </w:t>
      </w:r>
      <w:hyperlink r:id="rId56" w:anchor="cost" w:history="1">
        <w:r w:rsidRPr="00461E11">
          <w:rPr>
            <w:rFonts w:ascii="Calibri" w:eastAsia="Times New Roman" w:hAnsi="Calibri" w:cs="Calibri"/>
            <w:sz w:val="20"/>
            <w:szCs w:val="20"/>
            <w:lang w:val="en-AU" w:eastAsia="en-AU"/>
          </w:rPr>
          <w:t>costs</w:t>
        </w:r>
      </w:hyperlink>
      <w:r w:rsidRPr="00461E11">
        <w:rPr>
          <w:rFonts w:ascii="Calibri" w:eastAsia="Times New Roman" w:hAnsi="Calibri" w:cs="Calibri"/>
          <w:sz w:val="20"/>
          <w:szCs w:val="20"/>
          <w:lang w:val="en-AU" w:eastAsia="en-AU"/>
        </w:rPr>
        <w:t xml:space="preserve"> of owning the </w:t>
      </w:r>
      <w:hyperlink r:id="rId57" w:anchor="cgt_asset" w:history="1">
        <w:r w:rsidRPr="00461E11">
          <w:rPr>
            <w:rFonts w:ascii="Calibri" w:eastAsia="Times New Roman" w:hAnsi="Calibri" w:cs="Calibri"/>
            <w:sz w:val="20"/>
            <w:szCs w:val="20"/>
            <w:lang w:val="en-AU" w:eastAsia="en-AU"/>
          </w:rPr>
          <w:t>CGT asset</w:t>
        </w:r>
      </w:hyperlink>
      <w:r w:rsidRPr="00461E11">
        <w:rPr>
          <w:rFonts w:ascii="Calibri" w:eastAsia="Times New Roman" w:hAnsi="Calibri" w:cs="Calibri"/>
          <w:sz w:val="20"/>
          <w:szCs w:val="20"/>
          <w:lang w:val="en-AU" w:eastAsia="en-AU"/>
        </w:rPr>
        <w:t xml:space="preserve"> you incurred (but only if you </w:t>
      </w:r>
      <w:hyperlink r:id="rId58" w:anchor="acquire" w:history="1">
        <w:r w:rsidRPr="00461E11">
          <w:rPr>
            <w:rFonts w:ascii="Calibri" w:eastAsia="Times New Roman" w:hAnsi="Calibri" w:cs="Calibri"/>
            <w:sz w:val="20"/>
            <w:szCs w:val="20"/>
            <w:lang w:val="en-AU" w:eastAsia="en-AU"/>
          </w:rPr>
          <w:t>acquired</w:t>
        </w:r>
      </w:hyperlink>
      <w:r w:rsidRPr="00461E11">
        <w:rPr>
          <w:rFonts w:ascii="Calibri" w:eastAsia="Times New Roman" w:hAnsi="Calibri" w:cs="Calibri"/>
          <w:sz w:val="20"/>
          <w:szCs w:val="20"/>
          <w:lang w:val="en-AU" w:eastAsia="en-AU"/>
        </w:rPr>
        <w:t> the asset after 20 August 1991). These </w:t>
      </w:r>
      <w:hyperlink r:id="rId59" w:anchor="cost" w:history="1">
        <w:r w:rsidRPr="00461E11">
          <w:rPr>
            <w:rFonts w:ascii="Calibri" w:eastAsia="Times New Roman" w:hAnsi="Calibri" w:cs="Calibri"/>
            <w:sz w:val="20"/>
            <w:szCs w:val="20"/>
            <w:lang w:val="en-AU" w:eastAsia="en-AU"/>
          </w:rPr>
          <w:t>costs</w:t>
        </w:r>
      </w:hyperlink>
      <w:r w:rsidRPr="00461E11">
        <w:rPr>
          <w:rFonts w:ascii="Calibri" w:eastAsia="Times New Roman" w:hAnsi="Calibri" w:cs="Calibri"/>
          <w:sz w:val="20"/>
          <w:szCs w:val="20"/>
          <w:lang w:val="en-AU" w:eastAsia="en-AU"/>
        </w:rPr>
        <w:t> include:</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w:t>
      </w:r>
      <w:proofErr w:type="gramStart"/>
      <w:r w:rsidRPr="00461E11">
        <w:rPr>
          <w:rFonts w:ascii="Calibri" w:eastAsia="Times New Roman" w:hAnsi="Calibri" w:cs="Calibri"/>
          <w:sz w:val="20"/>
          <w:szCs w:val="20"/>
          <w:lang w:val="en-AU" w:eastAsia="en-AU"/>
        </w:rPr>
        <w:t>a</w:t>
      </w:r>
      <w:proofErr w:type="gramEnd"/>
      <w:r w:rsidRPr="00461E11">
        <w:rPr>
          <w:rFonts w:ascii="Calibri" w:eastAsia="Times New Roman" w:hAnsi="Calibri" w:cs="Calibri"/>
          <w:sz w:val="20"/>
          <w:szCs w:val="20"/>
          <w:lang w:val="en-AU" w:eastAsia="en-AU"/>
        </w:rPr>
        <w:t>)  </w:t>
      </w:r>
      <w:hyperlink r:id="rId60" w:anchor="interest" w:history="1">
        <w:r w:rsidRPr="00461E11">
          <w:rPr>
            <w:rFonts w:ascii="Calibri" w:eastAsia="Times New Roman" w:hAnsi="Calibri" w:cs="Calibri"/>
            <w:sz w:val="20"/>
            <w:szCs w:val="20"/>
            <w:u w:val="single"/>
            <w:lang w:val="en-AU" w:eastAsia="en-AU"/>
          </w:rPr>
          <w:t>interest</w:t>
        </w:r>
      </w:hyperlink>
      <w:r w:rsidRPr="00461E11">
        <w:rPr>
          <w:rFonts w:ascii="Calibri" w:eastAsia="Times New Roman" w:hAnsi="Calibri" w:cs="Calibri"/>
          <w:sz w:val="20"/>
          <w:szCs w:val="20"/>
          <w:u w:val="single"/>
          <w:lang w:val="en-AU" w:eastAsia="en-AU"/>
        </w:rPr>
        <w:t> on </w:t>
      </w:r>
      <w:hyperlink r:id="rId61" w:anchor="money" w:history="1">
        <w:r w:rsidRPr="00461E11">
          <w:rPr>
            <w:rFonts w:ascii="Calibri" w:eastAsia="Times New Roman" w:hAnsi="Calibri" w:cs="Calibri"/>
            <w:sz w:val="20"/>
            <w:szCs w:val="20"/>
            <w:u w:val="single"/>
            <w:lang w:val="en-AU" w:eastAsia="en-AU"/>
          </w:rPr>
          <w:t>money</w:t>
        </w:r>
      </w:hyperlink>
      <w:r w:rsidRPr="00461E11">
        <w:rPr>
          <w:rFonts w:ascii="Calibri" w:eastAsia="Times New Roman" w:hAnsi="Calibri" w:cs="Calibri"/>
          <w:sz w:val="20"/>
          <w:szCs w:val="20"/>
          <w:u w:val="single"/>
          <w:lang w:val="en-AU" w:eastAsia="en-AU"/>
        </w:rPr>
        <w:t> you borrowed to </w:t>
      </w:r>
      <w:hyperlink r:id="rId62" w:anchor="acquire" w:history="1">
        <w:r w:rsidRPr="00461E11">
          <w:rPr>
            <w:rFonts w:ascii="Calibri" w:eastAsia="Times New Roman" w:hAnsi="Calibri" w:cs="Calibri"/>
            <w:sz w:val="20"/>
            <w:szCs w:val="20"/>
            <w:u w:val="single"/>
            <w:lang w:val="en-AU" w:eastAsia="en-AU"/>
          </w:rPr>
          <w:t>acquire</w:t>
        </w:r>
      </w:hyperlink>
      <w:r w:rsidRPr="00461E11">
        <w:rPr>
          <w:rFonts w:ascii="Calibri" w:eastAsia="Times New Roman" w:hAnsi="Calibri" w:cs="Calibri"/>
          <w:sz w:val="20"/>
          <w:szCs w:val="20"/>
          <w:u w:val="single"/>
          <w:lang w:val="en-AU" w:eastAsia="en-AU"/>
        </w:rPr>
        <w:t> the asset</w:t>
      </w:r>
      <w:r w:rsidRPr="00461E11">
        <w:rPr>
          <w:rFonts w:ascii="Calibri" w:eastAsia="Times New Roman" w:hAnsi="Calibri" w:cs="Calibri"/>
          <w:sz w:val="20"/>
          <w:szCs w:val="20"/>
          <w:lang w:val="en-AU" w:eastAsia="en-AU"/>
        </w:rPr>
        <w:t>; and</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(b)  </w:t>
      </w:r>
      <w:hyperlink r:id="rId63" w:anchor="cost" w:history="1">
        <w:proofErr w:type="gramStart"/>
        <w:r w:rsidRPr="00461E11">
          <w:rPr>
            <w:rFonts w:ascii="Calibri" w:eastAsia="Times New Roman" w:hAnsi="Calibri" w:cs="Calibri"/>
            <w:sz w:val="20"/>
            <w:szCs w:val="20"/>
            <w:u w:val="single"/>
            <w:lang w:val="en-AU" w:eastAsia="en-AU"/>
          </w:rPr>
          <w:t>costs</w:t>
        </w:r>
        <w:proofErr w:type="gramEnd"/>
      </w:hyperlink>
      <w:r w:rsidRPr="00461E11">
        <w:rPr>
          <w:rFonts w:ascii="Calibri" w:eastAsia="Times New Roman" w:hAnsi="Calibri" w:cs="Calibri"/>
          <w:sz w:val="20"/>
          <w:szCs w:val="20"/>
          <w:u w:val="single"/>
          <w:lang w:val="en-AU" w:eastAsia="en-AU"/>
        </w:rPr>
        <w:t> of maintaining, repairing or insuring it</w:t>
      </w:r>
      <w:r w:rsidRPr="00461E11">
        <w:rPr>
          <w:rFonts w:ascii="Calibri" w:eastAsia="Times New Roman" w:hAnsi="Calibri" w:cs="Calibri"/>
          <w:sz w:val="20"/>
          <w:szCs w:val="20"/>
          <w:lang w:val="en-AU" w:eastAsia="en-AU"/>
        </w:rPr>
        <w:t>; and</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(c)  </w:t>
      </w:r>
      <w:proofErr w:type="gramStart"/>
      <w:r w:rsidRPr="00461E11">
        <w:rPr>
          <w:rFonts w:ascii="Calibri" w:eastAsia="Times New Roman" w:hAnsi="Calibri" w:cs="Calibri"/>
          <w:sz w:val="20"/>
          <w:szCs w:val="20"/>
          <w:u w:val="single"/>
          <w:lang w:val="en-AU" w:eastAsia="en-AU"/>
        </w:rPr>
        <w:t>rates</w:t>
      </w:r>
      <w:proofErr w:type="gramEnd"/>
      <w:r w:rsidRPr="00461E11">
        <w:rPr>
          <w:rFonts w:ascii="Calibri" w:eastAsia="Times New Roman" w:hAnsi="Calibri" w:cs="Calibri"/>
          <w:sz w:val="20"/>
          <w:szCs w:val="20"/>
          <w:u w:val="single"/>
          <w:lang w:val="en-AU" w:eastAsia="en-AU"/>
        </w:rPr>
        <w:t xml:space="preserve"> or land tax</w:t>
      </w:r>
      <w:r w:rsidRPr="00461E11">
        <w:rPr>
          <w:rFonts w:ascii="Calibri" w:eastAsia="Times New Roman" w:hAnsi="Calibri" w:cs="Calibri"/>
          <w:sz w:val="20"/>
          <w:szCs w:val="20"/>
          <w:lang w:val="en-AU" w:eastAsia="en-AU"/>
        </w:rPr>
        <w:t>, if the asset is land; and</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(d)  </w:t>
      </w:r>
      <w:hyperlink r:id="rId64" w:anchor="interest" w:history="1">
        <w:r w:rsidRPr="00461E11">
          <w:rPr>
            <w:rFonts w:ascii="Calibri" w:eastAsia="Times New Roman" w:hAnsi="Calibri" w:cs="Calibri"/>
            <w:sz w:val="20"/>
            <w:szCs w:val="20"/>
            <w:lang w:val="en-AU" w:eastAsia="en-AU"/>
          </w:rPr>
          <w:t>interest</w:t>
        </w:r>
      </w:hyperlink>
      <w:r w:rsidRPr="00461E11">
        <w:rPr>
          <w:rFonts w:ascii="Calibri" w:eastAsia="Times New Roman" w:hAnsi="Calibri" w:cs="Calibri"/>
          <w:sz w:val="20"/>
          <w:szCs w:val="20"/>
          <w:lang w:val="en-AU" w:eastAsia="en-AU"/>
        </w:rPr>
        <w:t> on </w:t>
      </w:r>
      <w:hyperlink r:id="rId65" w:anchor="money" w:history="1">
        <w:r w:rsidRPr="00461E11">
          <w:rPr>
            <w:rFonts w:ascii="Calibri" w:eastAsia="Times New Roman" w:hAnsi="Calibri" w:cs="Calibri"/>
            <w:sz w:val="20"/>
            <w:szCs w:val="20"/>
            <w:lang w:val="en-AU" w:eastAsia="en-AU"/>
          </w:rPr>
          <w:t>money</w:t>
        </w:r>
      </w:hyperlink>
      <w:r w:rsidRPr="00461E11">
        <w:rPr>
          <w:rFonts w:ascii="Calibri" w:eastAsia="Times New Roman" w:hAnsi="Calibri" w:cs="Calibri"/>
          <w:sz w:val="20"/>
          <w:szCs w:val="20"/>
          <w:lang w:val="en-AU" w:eastAsia="en-AU"/>
        </w:rPr>
        <w:t xml:space="preserve"> you borrowed to </w:t>
      </w:r>
      <w:r w:rsidRPr="00461E11">
        <w:rPr>
          <w:rFonts w:ascii="Calibri" w:eastAsia="Times New Roman" w:hAnsi="Calibri" w:cs="Calibri"/>
          <w:sz w:val="20"/>
          <w:szCs w:val="20"/>
          <w:u w:val="single"/>
          <w:lang w:val="en-AU" w:eastAsia="en-AU"/>
        </w:rPr>
        <w:t>refinance the </w:t>
      </w:r>
      <w:hyperlink r:id="rId66" w:anchor="money" w:history="1">
        <w:r w:rsidRPr="00461E11">
          <w:rPr>
            <w:rFonts w:ascii="Calibri" w:eastAsia="Times New Roman" w:hAnsi="Calibri" w:cs="Calibri"/>
            <w:sz w:val="20"/>
            <w:szCs w:val="20"/>
            <w:u w:val="single"/>
            <w:lang w:val="en-AU" w:eastAsia="en-AU"/>
          </w:rPr>
          <w:t>money</w:t>
        </w:r>
      </w:hyperlink>
      <w:r w:rsidRPr="00461E11">
        <w:rPr>
          <w:rFonts w:ascii="Calibri" w:eastAsia="Times New Roman" w:hAnsi="Calibri" w:cs="Calibri"/>
          <w:sz w:val="20"/>
          <w:szCs w:val="20"/>
          <w:u w:val="single"/>
          <w:lang w:val="en-AU" w:eastAsia="en-AU"/>
        </w:rPr>
        <w:t> you borrowed</w:t>
      </w:r>
      <w:r w:rsidRPr="00461E11">
        <w:rPr>
          <w:rFonts w:ascii="Calibri" w:eastAsia="Times New Roman" w:hAnsi="Calibri" w:cs="Calibri"/>
          <w:sz w:val="20"/>
          <w:szCs w:val="20"/>
          <w:lang w:val="en-AU" w:eastAsia="en-AU"/>
        </w:rPr>
        <w:t xml:space="preserve"> to </w:t>
      </w:r>
      <w:hyperlink r:id="rId67" w:anchor="acquire" w:history="1">
        <w:r w:rsidRPr="00461E11">
          <w:rPr>
            <w:rFonts w:ascii="Calibri" w:eastAsia="Times New Roman" w:hAnsi="Calibri" w:cs="Calibri"/>
            <w:sz w:val="20"/>
            <w:szCs w:val="20"/>
            <w:lang w:val="en-AU" w:eastAsia="en-AU"/>
          </w:rPr>
          <w:t>acquire</w:t>
        </w:r>
      </w:hyperlink>
      <w:r w:rsidRPr="00461E11">
        <w:rPr>
          <w:rFonts w:ascii="Calibri" w:eastAsia="Times New Roman" w:hAnsi="Calibri" w:cs="Calibri"/>
          <w:sz w:val="20"/>
          <w:szCs w:val="20"/>
          <w:lang w:val="en-AU" w:eastAsia="en-AU"/>
        </w:rPr>
        <w:t> the asset; and</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(e)  </w:t>
      </w:r>
      <w:hyperlink r:id="rId68" w:anchor="interest" w:history="1">
        <w:r w:rsidRPr="00461E11">
          <w:rPr>
            <w:rFonts w:ascii="Calibri" w:eastAsia="Times New Roman" w:hAnsi="Calibri" w:cs="Calibri"/>
            <w:sz w:val="20"/>
            <w:szCs w:val="20"/>
            <w:lang w:val="en-AU" w:eastAsia="en-AU"/>
          </w:rPr>
          <w:t>interest</w:t>
        </w:r>
      </w:hyperlink>
      <w:r w:rsidRPr="00461E11">
        <w:rPr>
          <w:rFonts w:ascii="Calibri" w:eastAsia="Times New Roman" w:hAnsi="Calibri" w:cs="Calibri"/>
          <w:sz w:val="20"/>
          <w:szCs w:val="20"/>
          <w:lang w:val="en-AU" w:eastAsia="en-AU"/>
        </w:rPr>
        <w:t> on </w:t>
      </w:r>
      <w:hyperlink r:id="rId69" w:anchor="money" w:history="1">
        <w:r w:rsidRPr="00461E11">
          <w:rPr>
            <w:rFonts w:ascii="Calibri" w:eastAsia="Times New Roman" w:hAnsi="Calibri" w:cs="Calibri"/>
            <w:sz w:val="20"/>
            <w:szCs w:val="20"/>
            <w:lang w:val="en-AU" w:eastAsia="en-AU"/>
          </w:rPr>
          <w:t>money</w:t>
        </w:r>
      </w:hyperlink>
      <w:r w:rsidRPr="00461E11">
        <w:rPr>
          <w:rFonts w:ascii="Calibri" w:eastAsia="Times New Roman" w:hAnsi="Calibri" w:cs="Calibri"/>
          <w:sz w:val="20"/>
          <w:szCs w:val="20"/>
          <w:lang w:val="en-AU" w:eastAsia="en-AU"/>
        </w:rPr>
        <w:t xml:space="preserve"> you borrowed to </w:t>
      </w:r>
      <w:r w:rsidRPr="00461E11">
        <w:rPr>
          <w:rFonts w:ascii="Calibri" w:eastAsia="Times New Roman" w:hAnsi="Calibri" w:cs="Calibri"/>
          <w:sz w:val="20"/>
          <w:szCs w:val="20"/>
          <w:u w:val="single"/>
          <w:lang w:val="en-AU" w:eastAsia="en-AU"/>
        </w:rPr>
        <w:t>finance the capital </w:t>
      </w:r>
      <w:hyperlink r:id="rId70" w:anchor="expenditure" w:history="1">
        <w:r w:rsidRPr="00461E11">
          <w:rPr>
            <w:rFonts w:ascii="Calibri" w:eastAsia="Times New Roman" w:hAnsi="Calibri" w:cs="Calibri"/>
            <w:sz w:val="20"/>
            <w:szCs w:val="20"/>
            <w:u w:val="single"/>
            <w:lang w:val="en-AU" w:eastAsia="en-AU"/>
          </w:rPr>
          <w:t>expenditure</w:t>
        </w:r>
      </w:hyperlink>
      <w:r w:rsidRPr="00461E11">
        <w:rPr>
          <w:rFonts w:ascii="Calibri" w:eastAsia="Times New Roman" w:hAnsi="Calibri" w:cs="Calibri"/>
          <w:sz w:val="20"/>
          <w:szCs w:val="20"/>
          <w:lang w:val="en-AU" w:eastAsia="en-AU"/>
        </w:rPr>
        <w:t> you incurred to increase the asset's </w:t>
      </w:r>
      <w:hyperlink r:id="rId71" w:anchor="value" w:history="1">
        <w:r w:rsidRPr="00461E11">
          <w:rPr>
            <w:rFonts w:ascii="Calibri" w:eastAsia="Times New Roman" w:hAnsi="Calibri" w:cs="Calibri"/>
            <w:sz w:val="20"/>
            <w:szCs w:val="20"/>
            <w:lang w:val="en-AU" w:eastAsia="en-AU"/>
          </w:rPr>
          <w:t>value</w:t>
        </w:r>
      </w:hyperlink>
      <w:r w:rsidRPr="00461E11">
        <w:rPr>
          <w:rFonts w:ascii="Calibri" w:eastAsia="Times New Roman" w:hAnsi="Calibri" w:cs="Calibri"/>
          <w:sz w:val="20"/>
          <w:szCs w:val="20"/>
          <w:lang w:val="en-AU" w:eastAsia="en-AU"/>
        </w:rPr>
        <w:t>.</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These </w:t>
      </w:r>
      <w:hyperlink r:id="rId72" w:anchor="cost" w:history="1">
        <w:r w:rsidRPr="00461E11">
          <w:rPr>
            <w:rFonts w:ascii="Calibri" w:eastAsia="Times New Roman" w:hAnsi="Calibri" w:cs="Calibri"/>
            <w:sz w:val="20"/>
            <w:szCs w:val="20"/>
            <w:lang w:val="en-AU" w:eastAsia="en-AU"/>
          </w:rPr>
          <w:t>costs</w:t>
        </w:r>
      </w:hyperlink>
      <w:r w:rsidRPr="00461E11">
        <w:rPr>
          <w:rFonts w:ascii="Calibri" w:eastAsia="Times New Roman" w:hAnsi="Calibri" w:cs="Calibri"/>
          <w:sz w:val="20"/>
          <w:szCs w:val="20"/>
          <w:lang w:val="en-AU" w:eastAsia="en-AU"/>
        </w:rPr>
        <w:t> can include giving property: see section 103-5.</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Note:          This element does not apply to </w:t>
      </w:r>
      <w:hyperlink r:id="rId73" w:anchor="personal_use_asset" w:history="1">
        <w:r w:rsidRPr="00461E11">
          <w:rPr>
            <w:rFonts w:ascii="Calibri" w:eastAsia="Times New Roman" w:hAnsi="Calibri" w:cs="Calibri"/>
            <w:sz w:val="20"/>
            <w:szCs w:val="20"/>
            <w:lang w:val="en-AU" w:eastAsia="en-AU"/>
          </w:rPr>
          <w:t>personal use assets</w:t>
        </w:r>
      </w:hyperlink>
      <w:r w:rsidRPr="00461E11">
        <w:rPr>
          <w:rFonts w:ascii="Calibri" w:eastAsia="Times New Roman" w:hAnsi="Calibri" w:cs="Calibri"/>
          <w:sz w:val="20"/>
          <w:szCs w:val="20"/>
          <w:lang w:val="en-AU" w:eastAsia="en-AU"/>
        </w:rPr>
        <w:t> or </w:t>
      </w:r>
      <w:hyperlink r:id="rId74" w:anchor="collectable" w:history="1">
        <w:r w:rsidRPr="00461E11">
          <w:rPr>
            <w:rFonts w:ascii="Calibri" w:eastAsia="Times New Roman" w:hAnsi="Calibri" w:cs="Calibri"/>
            <w:sz w:val="20"/>
            <w:szCs w:val="20"/>
            <w:lang w:val="en-AU" w:eastAsia="en-AU"/>
          </w:rPr>
          <w:t>collectables</w:t>
        </w:r>
      </w:hyperlink>
      <w:r w:rsidRPr="00461E11">
        <w:rPr>
          <w:rFonts w:ascii="Calibri" w:eastAsia="Times New Roman" w:hAnsi="Calibri" w:cs="Calibri"/>
          <w:sz w:val="20"/>
          <w:szCs w:val="20"/>
          <w:lang w:val="en-AU" w:eastAsia="en-AU"/>
        </w:rPr>
        <w:t>: see sections 108-17 and 108-30.</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(5)  The </w:t>
      </w:r>
      <w:r w:rsidRPr="00461E11">
        <w:rPr>
          <w:rFonts w:ascii="Calibri" w:eastAsia="Times New Roman" w:hAnsi="Calibri" w:cs="Calibri"/>
          <w:b/>
          <w:sz w:val="20"/>
          <w:szCs w:val="20"/>
          <w:lang w:val="en-AU" w:eastAsia="en-AU"/>
        </w:rPr>
        <w:t>fourth element</w:t>
      </w:r>
      <w:r w:rsidRPr="00461E11">
        <w:rPr>
          <w:rFonts w:ascii="Calibri" w:eastAsia="Times New Roman" w:hAnsi="Calibri" w:cs="Calibri"/>
          <w:sz w:val="20"/>
          <w:szCs w:val="20"/>
          <w:lang w:val="en-AU" w:eastAsia="en-AU"/>
        </w:rPr>
        <w:t xml:space="preserve"> is capital </w:t>
      </w:r>
      <w:hyperlink r:id="rId75" w:anchor="expenditure" w:history="1">
        <w:r w:rsidRPr="00461E11">
          <w:rPr>
            <w:rFonts w:ascii="Calibri" w:eastAsia="Times New Roman" w:hAnsi="Calibri" w:cs="Calibri"/>
            <w:sz w:val="20"/>
            <w:szCs w:val="20"/>
            <w:lang w:val="en-AU" w:eastAsia="en-AU"/>
          </w:rPr>
          <w:t>expenditure</w:t>
        </w:r>
      </w:hyperlink>
      <w:r w:rsidRPr="00461E11">
        <w:rPr>
          <w:rFonts w:ascii="Calibri" w:eastAsia="Times New Roman" w:hAnsi="Calibri" w:cs="Calibri"/>
          <w:sz w:val="20"/>
          <w:szCs w:val="20"/>
          <w:lang w:val="en-AU" w:eastAsia="en-AU"/>
        </w:rPr>
        <w:t> you incurred:</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(a)  </w:t>
      </w:r>
      <w:proofErr w:type="gramStart"/>
      <w:r w:rsidRPr="00461E11">
        <w:rPr>
          <w:rFonts w:ascii="Calibri" w:eastAsia="Times New Roman" w:hAnsi="Calibri" w:cs="Calibri"/>
          <w:sz w:val="20"/>
          <w:szCs w:val="20"/>
          <w:lang w:val="en-AU" w:eastAsia="en-AU"/>
        </w:rPr>
        <w:t>the</w:t>
      </w:r>
      <w:proofErr w:type="gramEnd"/>
      <w:r w:rsidRPr="00461E11">
        <w:rPr>
          <w:rFonts w:ascii="Calibri" w:eastAsia="Times New Roman" w:hAnsi="Calibri" w:cs="Calibri"/>
          <w:sz w:val="20"/>
          <w:szCs w:val="20"/>
          <w:lang w:val="en-AU" w:eastAsia="en-AU"/>
        </w:rPr>
        <w:t xml:space="preserve"> purpose or the expected effect of which is to </w:t>
      </w:r>
      <w:r w:rsidRPr="00461E11">
        <w:rPr>
          <w:rFonts w:ascii="Calibri" w:eastAsia="Times New Roman" w:hAnsi="Calibri" w:cs="Calibri"/>
          <w:sz w:val="20"/>
          <w:szCs w:val="20"/>
          <w:u w:val="single"/>
          <w:lang w:val="en-AU" w:eastAsia="en-AU"/>
        </w:rPr>
        <w:t>increase or preserve the asset's </w:t>
      </w:r>
      <w:hyperlink r:id="rId76" w:anchor="value" w:history="1">
        <w:r w:rsidRPr="00461E11">
          <w:rPr>
            <w:rFonts w:ascii="Calibri" w:eastAsia="Times New Roman" w:hAnsi="Calibri" w:cs="Calibri"/>
            <w:sz w:val="20"/>
            <w:szCs w:val="20"/>
            <w:u w:val="single"/>
            <w:lang w:val="en-AU" w:eastAsia="en-AU"/>
          </w:rPr>
          <w:t>value</w:t>
        </w:r>
      </w:hyperlink>
      <w:r w:rsidRPr="00461E11">
        <w:rPr>
          <w:rFonts w:ascii="Calibri" w:eastAsia="Times New Roman" w:hAnsi="Calibri" w:cs="Calibri"/>
          <w:sz w:val="20"/>
          <w:szCs w:val="20"/>
          <w:lang w:val="en-AU" w:eastAsia="en-AU"/>
        </w:rPr>
        <w:t>; or</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(b)  </w:t>
      </w:r>
      <w:proofErr w:type="gramStart"/>
      <w:r w:rsidRPr="00461E11">
        <w:rPr>
          <w:rFonts w:ascii="Calibri" w:eastAsia="Times New Roman" w:hAnsi="Calibri" w:cs="Calibri"/>
          <w:sz w:val="20"/>
          <w:szCs w:val="20"/>
          <w:lang w:val="en-AU" w:eastAsia="en-AU"/>
        </w:rPr>
        <w:t>that</w:t>
      </w:r>
      <w:proofErr w:type="gramEnd"/>
      <w:r w:rsidRPr="00461E11">
        <w:rPr>
          <w:rFonts w:ascii="Calibri" w:eastAsia="Times New Roman" w:hAnsi="Calibri" w:cs="Calibri"/>
          <w:sz w:val="20"/>
          <w:szCs w:val="20"/>
          <w:lang w:val="en-AU" w:eastAsia="en-AU"/>
        </w:rPr>
        <w:t xml:space="preserve"> relates to </w:t>
      </w:r>
      <w:r w:rsidRPr="00461E11">
        <w:rPr>
          <w:rFonts w:ascii="Calibri" w:eastAsia="Times New Roman" w:hAnsi="Calibri" w:cs="Calibri"/>
          <w:sz w:val="20"/>
          <w:szCs w:val="20"/>
          <w:u w:val="single"/>
          <w:lang w:val="en-AU" w:eastAsia="en-AU"/>
        </w:rPr>
        <w:t>installing or moving the asset</w:t>
      </w:r>
      <w:r w:rsidRPr="00461E11">
        <w:rPr>
          <w:rFonts w:ascii="Calibri" w:eastAsia="Times New Roman" w:hAnsi="Calibri" w:cs="Calibri"/>
          <w:sz w:val="20"/>
          <w:szCs w:val="20"/>
          <w:lang w:val="en-AU" w:eastAsia="en-AU"/>
        </w:rPr>
        <w:t>.</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The </w:t>
      </w:r>
      <w:hyperlink r:id="rId77" w:anchor="expenditure" w:history="1">
        <w:r w:rsidRPr="00461E11">
          <w:rPr>
            <w:rFonts w:ascii="Calibri" w:eastAsia="Times New Roman" w:hAnsi="Calibri" w:cs="Calibri"/>
            <w:sz w:val="20"/>
            <w:szCs w:val="20"/>
            <w:lang w:val="en-AU" w:eastAsia="en-AU"/>
          </w:rPr>
          <w:t>expenditure</w:t>
        </w:r>
      </w:hyperlink>
      <w:r w:rsidRPr="00461E11">
        <w:rPr>
          <w:rFonts w:ascii="Calibri" w:eastAsia="Times New Roman" w:hAnsi="Calibri" w:cs="Calibri"/>
          <w:sz w:val="20"/>
          <w:szCs w:val="20"/>
          <w:lang w:val="en-AU" w:eastAsia="en-AU"/>
        </w:rPr>
        <w:t> can include giving property: see section 103-5.</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Note:          There are 3 situations involving leases in which this element is modified: see section 112-80.</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(5A)  </w:t>
      </w:r>
      <w:hyperlink r:id="rId78" w:anchor="subsection" w:history="1">
        <w:r w:rsidRPr="00461E11">
          <w:rPr>
            <w:rFonts w:ascii="Calibri" w:eastAsia="Times New Roman" w:hAnsi="Calibri" w:cs="Calibri"/>
            <w:sz w:val="20"/>
            <w:szCs w:val="20"/>
            <w:lang w:val="en-AU" w:eastAsia="en-AU"/>
          </w:rPr>
          <w:t>Subsection</w:t>
        </w:r>
      </w:hyperlink>
      <w:r w:rsidRPr="00461E11">
        <w:rPr>
          <w:rFonts w:ascii="Calibri" w:eastAsia="Times New Roman" w:hAnsi="Calibri" w:cs="Calibri"/>
          <w:sz w:val="20"/>
          <w:szCs w:val="20"/>
          <w:lang w:val="en-AU" w:eastAsia="en-AU"/>
        </w:rPr>
        <w:t> (5) does not apply to capital </w:t>
      </w:r>
      <w:hyperlink r:id="rId79" w:anchor="expenditure" w:history="1">
        <w:r w:rsidRPr="00461E11">
          <w:rPr>
            <w:rFonts w:ascii="Calibri" w:eastAsia="Times New Roman" w:hAnsi="Calibri" w:cs="Calibri"/>
            <w:sz w:val="20"/>
            <w:szCs w:val="20"/>
            <w:lang w:val="en-AU" w:eastAsia="en-AU"/>
          </w:rPr>
          <w:t>expenditure</w:t>
        </w:r>
      </w:hyperlink>
      <w:r w:rsidRPr="00461E11">
        <w:rPr>
          <w:rFonts w:ascii="Calibri" w:eastAsia="Times New Roman" w:hAnsi="Calibri" w:cs="Calibri"/>
          <w:sz w:val="20"/>
          <w:szCs w:val="20"/>
          <w:lang w:val="en-AU" w:eastAsia="en-AU"/>
        </w:rPr>
        <w:t> incurred in relation to goodwill.</w:t>
      </w:r>
    </w:p>
    <w:p w:rsidR="00461E11" w:rsidRPr="00461E11" w:rsidRDefault="00461E11" w:rsidP="00461E11">
      <w:pPr>
        <w:spacing w:after="0"/>
        <w:rPr>
          <w:rFonts w:ascii="Times New Roman" w:eastAsia="Times New Roman" w:hAnsi="Times New Roman" w:cs="Times New Roman"/>
          <w:color w:val="000000"/>
          <w:sz w:val="27"/>
          <w:szCs w:val="27"/>
          <w:lang w:val="en-AU" w:eastAsia="en-AU"/>
        </w:rPr>
      </w:pPr>
      <w:r w:rsidRPr="00461E11">
        <w:rPr>
          <w:rFonts w:ascii="Calibri" w:eastAsia="Times New Roman" w:hAnsi="Calibri" w:cs="Calibri"/>
          <w:sz w:val="20"/>
          <w:szCs w:val="20"/>
          <w:lang w:val="en-AU" w:eastAsia="en-AU"/>
        </w:rPr>
        <w:t xml:space="preserve">             (6)  The </w:t>
      </w:r>
      <w:r w:rsidRPr="00461E11">
        <w:rPr>
          <w:rFonts w:ascii="Calibri" w:eastAsia="Times New Roman" w:hAnsi="Calibri" w:cs="Calibri"/>
          <w:b/>
          <w:sz w:val="20"/>
          <w:szCs w:val="20"/>
          <w:lang w:val="en-AU" w:eastAsia="en-AU"/>
        </w:rPr>
        <w:t>fifth element</w:t>
      </w:r>
      <w:r w:rsidRPr="00461E11">
        <w:rPr>
          <w:rFonts w:ascii="Calibri" w:eastAsia="Times New Roman" w:hAnsi="Calibri" w:cs="Calibri"/>
          <w:sz w:val="20"/>
          <w:szCs w:val="20"/>
          <w:lang w:val="en-AU" w:eastAsia="en-AU"/>
        </w:rPr>
        <w:t xml:space="preserve"> is capital </w:t>
      </w:r>
      <w:hyperlink r:id="rId80" w:anchor="expenditure" w:history="1">
        <w:r w:rsidRPr="00461E11">
          <w:rPr>
            <w:rFonts w:ascii="Calibri" w:eastAsia="Times New Roman" w:hAnsi="Calibri" w:cs="Calibri"/>
            <w:sz w:val="20"/>
            <w:szCs w:val="20"/>
            <w:lang w:val="en-AU" w:eastAsia="en-AU"/>
          </w:rPr>
          <w:t>expenditure</w:t>
        </w:r>
      </w:hyperlink>
      <w:r w:rsidRPr="00461E11">
        <w:rPr>
          <w:rFonts w:ascii="Calibri" w:eastAsia="Times New Roman" w:hAnsi="Calibri" w:cs="Calibri"/>
          <w:sz w:val="20"/>
          <w:szCs w:val="20"/>
          <w:lang w:val="en-AU" w:eastAsia="en-AU"/>
        </w:rPr>
        <w:t xml:space="preserve"> that you incurred to </w:t>
      </w:r>
      <w:r w:rsidRPr="00461E11">
        <w:rPr>
          <w:rFonts w:ascii="Calibri" w:eastAsia="Times New Roman" w:hAnsi="Calibri" w:cs="Calibri"/>
          <w:sz w:val="20"/>
          <w:szCs w:val="20"/>
          <w:u w:val="single"/>
          <w:lang w:val="en-AU" w:eastAsia="en-AU"/>
        </w:rPr>
        <w:t>establish, preserve or defend your title to the asset</w:t>
      </w:r>
      <w:r w:rsidRPr="00461E11">
        <w:rPr>
          <w:rFonts w:ascii="Calibri" w:eastAsia="Times New Roman" w:hAnsi="Calibri" w:cs="Calibri"/>
          <w:sz w:val="20"/>
          <w:szCs w:val="20"/>
          <w:lang w:val="en-AU" w:eastAsia="en-AU"/>
        </w:rPr>
        <w:t>, or a right </w:t>
      </w:r>
      <w:hyperlink r:id="rId81" w:anchor="over" w:history="1">
        <w:r w:rsidRPr="00461E11">
          <w:rPr>
            <w:rFonts w:ascii="Calibri" w:eastAsia="Times New Roman" w:hAnsi="Calibri" w:cs="Calibri"/>
            <w:sz w:val="20"/>
            <w:szCs w:val="20"/>
            <w:lang w:val="en-AU" w:eastAsia="en-AU"/>
          </w:rPr>
          <w:t>over</w:t>
        </w:r>
      </w:hyperlink>
      <w:r w:rsidRPr="00461E11">
        <w:rPr>
          <w:rFonts w:ascii="Calibri" w:eastAsia="Times New Roman" w:hAnsi="Calibri" w:cs="Calibri"/>
          <w:sz w:val="20"/>
          <w:szCs w:val="20"/>
          <w:lang w:val="en-AU" w:eastAsia="en-AU"/>
        </w:rPr>
        <w:t> the asset. (The </w:t>
      </w:r>
      <w:hyperlink r:id="rId82" w:anchor="expenditure" w:history="1">
        <w:r w:rsidRPr="00461E11">
          <w:rPr>
            <w:rFonts w:ascii="Calibri" w:eastAsia="Times New Roman" w:hAnsi="Calibri" w:cs="Calibri"/>
            <w:sz w:val="20"/>
            <w:szCs w:val="20"/>
            <w:lang w:val="en-AU" w:eastAsia="en-AU"/>
          </w:rPr>
          <w:t>expenditure</w:t>
        </w:r>
      </w:hyperlink>
      <w:r w:rsidRPr="00461E11">
        <w:rPr>
          <w:rFonts w:ascii="Calibri" w:eastAsia="Times New Roman" w:hAnsi="Calibri" w:cs="Calibri"/>
          <w:sz w:val="20"/>
          <w:szCs w:val="20"/>
          <w:lang w:val="en-AU" w:eastAsia="en-AU"/>
        </w:rPr>
        <w:t xml:space="preserve"> can include giving property: </w:t>
      </w:r>
      <w:r w:rsidRPr="00461E11">
        <w:rPr>
          <w:rFonts w:ascii="Calibri" w:eastAsia="Times New Roman" w:hAnsi="Calibri" w:cs="Calibri"/>
          <w:color w:val="000000"/>
          <w:sz w:val="20"/>
          <w:szCs w:val="20"/>
          <w:lang w:val="en-AU" w:eastAsia="en-AU"/>
        </w:rPr>
        <w:t>see section 103-5.)</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b/>
          <w:sz w:val="20"/>
          <w:szCs w:val="20"/>
          <w:lang w:val="en-AU"/>
        </w:rPr>
      </w:pPr>
    </w:p>
    <w:p w:rsidR="00461E11" w:rsidRPr="00461E11" w:rsidRDefault="00461E11" w:rsidP="00461E11">
      <w:pPr>
        <w:spacing w:after="0" w:line="259" w:lineRule="auto"/>
        <w:rPr>
          <w:rFonts w:ascii="Calibri" w:eastAsia="Calibri" w:hAnsi="Calibri" w:cs="Calibri"/>
          <w:b/>
          <w:sz w:val="20"/>
          <w:szCs w:val="20"/>
          <w:lang w:val="en-AU"/>
        </w:rPr>
      </w:pPr>
      <w:r w:rsidRPr="00461E11">
        <w:rPr>
          <w:rFonts w:ascii="Calibri" w:eastAsia="Calibri" w:hAnsi="Calibri" w:cs="Calibri"/>
          <w:b/>
          <w:sz w:val="20"/>
          <w:szCs w:val="20"/>
          <w:lang w:val="en-AU"/>
        </w:rPr>
        <w:t>Cost Base Modifications</w:t>
      </w:r>
    </w:p>
    <w:p w:rsidR="00461E11" w:rsidRPr="00461E11" w:rsidRDefault="00461E11" w:rsidP="00461E11">
      <w:pPr>
        <w:numPr>
          <w:ilvl w:val="0"/>
          <w:numId w:val="18"/>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Just </w:t>
      </w:r>
      <w:r w:rsidRPr="00461E11">
        <w:rPr>
          <w:rFonts w:ascii="Calibri" w:eastAsia="Calibri" w:hAnsi="Calibri" w:cs="Calibri"/>
          <w:b/>
          <w:sz w:val="20"/>
          <w:szCs w:val="20"/>
          <w:lang w:val="en-AU"/>
        </w:rPr>
        <w:t>like there are modifications to capital proceeds, there are modifications to the cost base.</w:t>
      </w:r>
      <w:r w:rsidRPr="00461E11">
        <w:rPr>
          <w:rFonts w:ascii="Calibri" w:eastAsia="Calibri" w:hAnsi="Calibri" w:cs="Calibri"/>
          <w:sz w:val="20"/>
          <w:szCs w:val="20"/>
          <w:lang w:val="en-AU"/>
        </w:rPr>
        <w:t xml:space="preserve"> </w:t>
      </w:r>
      <w:r w:rsidRPr="00461E11">
        <w:rPr>
          <w:rFonts w:ascii="Calibri" w:eastAsia="Calibri" w:hAnsi="Calibri" w:cs="Calibri"/>
          <w:b/>
          <w:sz w:val="20"/>
          <w:szCs w:val="20"/>
          <w:lang w:val="en-AU"/>
        </w:rPr>
        <w:t>Modifications can occur from the time you acquire the asset to when the CGT event happens in relation to it.</w:t>
      </w:r>
      <w:r w:rsidRPr="00461E11">
        <w:rPr>
          <w:rFonts w:ascii="Calibri" w:eastAsia="Calibri" w:hAnsi="Calibri" w:cs="Calibri"/>
          <w:sz w:val="20"/>
          <w:szCs w:val="20"/>
          <w:lang w:val="en-AU"/>
        </w:rPr>
        <w:t xml:space="preserve"> Most modifications replace the first element (what you paid for the CGT asset) of the cost base and reduced cost base of the asset. </w:t>
      </w:r>
    </w:p>
    <w:p w:rsidR="00461E11" w:rsidRPr="00461E11" w:rsidRDefault="00461E11" w:rsidP="00461E11">
      <w:pPr>
        <w:numPr>
          <w:ilvl w:val="0"/>
          <w:numId w:val="18"/>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b/>
          <w:sz w:val="20"/>
          <w:szCs w:val="20"/>
          <w:u w:val="single"/>
          <w:lang w:val="en-GB"/>
        </w:rPr>
        <w:t xml:space="preserve">The most important of the </w:t>
      </w:r>
      <w:r w:rsidRPr="00461E11">
        <w:rPr>
          <w:rFonts w:ascii="Calibri" w:eastAsia="Calibri" w:hAnsi="Calibri" w:cs="Calibri"/>
          <w:sz w:val="20"/>
          <w:szCs w:val="20"/>
          <w:highlight w:val="yellow"/>
          <w:u w:val="single"/>
          <w:lang w:val="en-GB"/>
        </w:rPr>
        <w:t>Div. 112</w:t>
      </w:r>
      <w:r w:rsidRPr="00461E11">
        <w:rPr>
          <w:rFonts w:ascii="Calibri" w:eastAsia="Calibri" w:hAnsi="Calibri" w:cs="Calibri"/>
          <w:b/>
          <w:sz w:val="20"/>
          <w:szCs w:val="20"/>
          <w:u w:val="single"/>
          <w:lang w:val="en-GB"/>
        </w:rPr>
        <w:t xml:space="preserve"> modifications are</w:t>
      </w:r>
      <w:r w:rsidRPr="00461E11">
        <w:rPr>
          <w:rFonts w:ascii="Calibri" w:eastAsia="Calibri" w:hAnsi="Calibri" w:cs="Calibri"/>
          <w:sz w:val="20"/>
          <w:szCs w:val="20"/>
          <w:lang w:val="en-GB"/>
        </w:rPr>
        <w:t>:</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b/>
          <w:sz w:val="20"/>
          <w:szCs w:val="20"/>
          <w:lang w:val="en-AU"/>
        </w:rPr>
        <w:t>Replacement of actual cost with market value where consideration is nil,</w:t>
      </w:r>
      <w:r w:rsidRPr="00461E11">
        <w:rPr>
          <w:rFonts w:ascii="Calibri" w:eastAsia="Calibri" w:hAnsi="Calibri" w:cs="Calibri"/>
          <w:sz w:val="20"/>
          <w:szCs w:val="20"/>
          <w:lang w:val="en-AU"/>
        </w:rPr>
        <w:t xml:space="preserve"> cannot be determined or is not at arm’s length s.112-20;</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Apportioning costs between assets that are split into more than one asset of changed into different nature and adding together costs of merged assets s.112-25;</w:t>
      </w:r>
    </w:p>
    <w:p w:rsidR="00461E11" w:rsidRPr="00461E11" w:rsidRDefault="00461E11" w:rsidP="00461E11">
      <w:pPr>
        <w:numPr>
          <w:ilvl w:val="0"/>
          <w:numId w:val="18"/>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A</w:t>
      </w:r>
      <w:r w:rsidRPr="00461E11">
        <w:rPr>
          <w:rFonts w:ascii="Calibri" w:eastAsia="Calibri" w:hAnsi="Calibri" w:cs="Calibri"/>
          <w:b/>
          <w:sz w:val="20"/>
          <w:szCs w:val="20"/>
          <w:lang w:val="en-AU"/>
        </w:rPr>
        <w:t>pportioning costs when only part of an expense relation to an asset of CGT event;</w:t>
      </w:r>
      <w:r w:rsidRPr="00461E11">
        <w:rPr>
          <w:rFonts w:ascii="Calibri" w:eastAsia="Calibri" w:hAnsi="Calibri" w:cs="Calibri"/>
          <w:sz w:val="20"/>
          <w:szCs w:val="20"/>
          <w:lang w:val="en-AU"/>
        </w:rPr>
        <w:t xml:space="preserve"> </w:t>
      </w:r>
      <w:r w:rsidRPr="00461E11">
        <w:rPr>
          <w:rFonts w:ascii="Calibri" w:eastAsia="Calibri" w:hAnsi="Calibri" w:cs="Calibri"/>
          <w:sz w:val="20"/>
          <w:szCs w:val="20"/>
          <w:highlight w:val="yellow"/>
          <w:lang w:val="en-AU"/>
        </w:rPr>
        <w:t>s 112-30</w:t>
      </w:r>
    </w:p>
    <w:p w:rsidR="00461E11" w:rsidRPr="00461E11" w:rsidRDefault="00461E11" w:rsidP="00461E11">
      <w:pPr>
        <w:numPr>
          <w:ilvl w:val="0"/>
          <w:numId w:val="18"/>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Including any assumed liability by taxpayer when asset was acquired – i.e. taking over a debt </w:t>
      </w:r>
      <w:r w:rsidRPr="00461E11">
        <w:rPr>
          <w:rFonts w:ascii="Calibri" w:eastAsia="Calibri" w:hAnsi="Calibri" w:cs="Calibri"/>
          <w:sz w:val="20"/>
          <w:szCs w:val="20"/>
          <w:highlight w:val="yellow"/>
          <w:lang w:val="en-AU"/>
        </w:rPr>
        <w:t>s 112-35</w:t>
      </w:r>
    </w:p>
    <w:p w:rsidR="00461E11" w:rsidRPr="00461E11" w:rsidRDefault="00461E11" w:rsidP="00461E11">
      <w:pPr>
        <w:spacing w:after="0"/>
        <w:ind w:left="720"/>
        <w:contextualSpacing/>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b/>
          <w:i/>
          <w:sz w:val="20"/>
          <w:szCs w:val="20"/>
          <w:lang w:val="en-AU"/>
        </w:rPr>
      </w:pPr>
      <w:r w:rsidRPr="00461E11">
        <w:rPr>
          <w:rFonts w:ascii="Calibri" w:eastAsia="Calibri" w:hAnsi="Calibri" w:cs="Calibri"/>
          <w:b/>
          <w:i/>
          <w:sz w:val="20"/>
          <w:szCs w:val="20"/>
          <w:lang w:val="en-AU"/>
        </w:rPr>
        <w:t>‘Arm’s length’</w:t>
      </w:r>
    </w:p>
    <w:p w:rsidR="00461E11" w:rsidRPr="00461E11" w:rsidRDefault="00461E11" w:rsidP="00461E11">
      <w:pPr>
        <w:numPr>
          <w:ilvl w:val="0"/>
          <w:numId w:val="19"/>
        </w:numPr>
        <w:spacing w:after="0" w:line="259" w:lineRule="auto"/>
        <w:contextualSpacing/>
        <w:rPr>
          <w:rFonts w:ascii="Calibri" w:eastAsia="Calibri" w:hAnsi="Calibri" w:cs="Calibri"/>
          <w:sz w:val="20"/>
          <w:szCs w:val="20"/>
          <w:lang w:val="en-AU"/>
        </w:rPr>
      </w:pPr>
      <w:r w:rsidRPr="00461E11">
        <w:rPr>
          <w:rFonts w:ascii="Calibri" w:eastAsia="Calibri" w:hAnsi="Calibri" w:cs="Calibri"/>
          <w:b/>
          <w:sz w:val="20"/>
          <w:szCs w:val="20"/>
          <w:lang w:val="en-GB"/>
        </w:rPr>
        <w:t xml:space="preserve">One of the most important aspect to appreciate here is that </w:t>
      </w:r>
      <w:r w:rsidRPr="00461E11">
        <w:rPr>
          <w:rFonts w:ascii="Calibri" w:eastAsia="Calibri" w:hAnsi="Calibri" w:cs="Calibri"/>
          <w:sz w:val="20"/>
          <w:szCs w:val="20"/>
          <w:highlight w:val="yellow"/>
          <w:lang w:val="en-GB"/>
        </w:rPr>
        <w:t>s 112-20 (2)</w:t>
      </w:r>
      <w:r w:rsidRPr="00461E11">
        <w:rPr>
          <w:rFonts w:ascii="Calibri" w:eastAsia="Calibri" w:hAnsi="Calibri" w:cs="Calibri"/>
          <w:b/>
          <w:sz w:val="20"/>
          <w:szCs w:val="20"/>
          <w:lang w:val="en-GB"/>
        </w:rPr>
        <w:t xml:space="preserve"> is</w:t>
      </w:r>
      <w:r w:rsidRPr="00461E11">
        <w:rPr>
          <w:rFonts w:ascii="Calibri" w:eastAsia="Calibri" w:hAnsi="Calibri" w:cs="Calibri"/>
          <w:sz w:val="20"/>
          <w:szCs w:val="20"/>
          <w:lang w:val="en-GB"/>
        </w:rPr>
        <w:t xml:space="preserve"> not a test of whether the two parties are at arm’s length or not (e.g. a husband and wife), but it is </w:t>
      </w:r>
      <w:r w:rsidRPr="00461E11">
        <w:rPr>
          <w:rFonts w:ascii="Calibri" w:eastAsia="Calibri" w:hAnsi="Calibri" w:cs="Calibri"/>
          <w:b/>
          <w:sz w:val="20"/>
          <w:szCs w:val="20"/>
          <w:lang w:val="en-GB"/>
        </w:rPr>
        <w:t>a test of whether the parties are dealing at arm’s length (</w:t>
      </w:r>
      <w:proofErr w:type="spellStart"/>
      <w:r w:rsidRPr="00461E11">
        <w:rPr>
          <w:rFonts w:ascii="Calibri" w:eastAsia="Calibri" w:hAnsi="Calibri" w:cs="Calibri"/>
          <w:i/>
          <w:iCs/>
          <w:sz w:val="20"/>
          <w:szCs w:val="20"/>
          <w:highlight w:val="lightGray"/>
          <w:lang w:val="en-GB"/>
        </w:rPr>
        <w:t>Elmslie</w:t>
      </w:r>
      <w:proofErr w:type="spellEnd"/>
      <w:r w:rsidRPr="00461E11">
        <w:rPr>
          <w:rFonts w:ascii="Calibri" w:eastAsia="Calibri" w:hAnsi="Calibri" w:cs="Calibri"/>
          <w:i/>
          <w:iCs/>
          <w:sz w:val="20"/>
          <w:szCs w:val="20"/>
          <w:highlight w:val="lightGray"/>
          <w:lang w:val="en-GB"/>
        </w:rPr>
        <w:t xml:space="preserve"> &amp; </w:t>
      </w:r>
      <w:proofErr w:type="spellStart"/>
      <w:r w:rsidRPr="00461E11">
        <w:rPr>
          <w:rFonts w:ascii="Calibri" w:eastAsia="Calibri" w:hAnsi="Calibri" w:cs="Calibri"/>
          <w:i/>
          <w:iCs/>
          <w:sz w:val="20"/>
          <w:szCs w:val="20"/>
          <w:highlight w:val="lightGray"/>
          <w:lang w:val="en-GB"/>
        </w:rPr>
        <w:t>Ors</w:t>
      </w:r>
      <w:proofErr w:type="spellEnd"/>
      <w:r w:rsidRPr="00461E11">
        <w:rPr>
          <w:rFonts w:ascii="Calibri" w:eastAsia="Calibri" w:hAnsi="Calibri" w:cs="Calibri"/>
          <w:i/>
          <w:iCs/>
          <w:sz w:val="20"/>
          <w:szCs w:val="20"/>
          <w:highlight w:val="lightGray"/>
          <w:lang w:val="en-GB"/>
        </w:rPr>
        <w:t xml:space="preserve"> v. FCT </w:t>
      </w:r>
      <w:r w:rsidRPr="00461E11">
        <w:rPr>
          <w:rFonts w:ascii="Calibri" w:eastAsia="Calibri" w:hAnsi="Calibri" w:cs="Calibri"/>
          <w:sz w:val="20"/>
          <w:szCs w:val="20"/>
          <w:highlight w:val="lightGray"/>
          <w:lang w:val="en-GB"/>
        </w:rPr>
        <w:t>(1993) 26 ATR 611; 93 ATC 4964)</w:t>
      </w:r>
      <w:r w:rsidRPr="00461E11">
        <w:rPr>
          <w:rFonts w:ascii="Calibri" w:eastAsia="Calibri" w:hAnsi="Calibri" w:cs="Calibri"/>
          <w:b/>
          <w:sz w:val="20"/>
          <w:szCs w:val="20"/>
          <w:lang w:val="en-GB"/>
        </w:rPr>
        <w:t>.</w:t>
      </w:r>
      <w:r w:rsidRPr="00461E11">
        <w:rPr>
          <w:rFonts w:ascii="Calibri" w:eastAsia="Calibri" w:hAnsi="Calibri" w:cs="Calibri"/>
          <w:sz w:val="20"/>
          <w:szCs w:val="20"/>
          <w:lang w:val="en-GB"/>
        </w:rPr>
        <w:t xml:space="preserve"> </w:t>
      </w:r>
    </w:p>
    <w:p w:rsidR="00461E11" w:rsidRPr="00461E11" w:rsidRDefault="00461E11" w:rsidP="00461E11">
      <w:pPr>
        <w:numPr>
          <w:ilvl w:val="0"/>
          <w:numId w:val="19"/>
        </w:numPr>
        <w:spacing w:after="0" w:line="259" w:lineRule="auto"/>
        <w:contextualSpacing/>
        <w:rPr>
          <w:rFonts w:ascii="Calibri" w:eastAsia="Calibri" w:hAnsi="Calibri" w:cs="Calibri"/>
          <w:sz w:val="20"/>
          <w:szCs w:val="20"/>
          <w:lang w:val="en-AU"/>
        </w:rPr>
      </w:pPr>
      <w:r w:rsidRPr="00461E11">
        <w:rPr>
          <w:rFonts w:ascii="Calibri" w:eastAsia="Calibri" w:hAnsi="Calibri" w:cs="Calibri"/>
          <w:b/>
          <w:bCs/>
          <w:sz w:val="20"/>
          <w:szCs w:val="20"/>
          <w:lang w:val="en-GB"/>
        </w:rPr>
        <w:t>The test of an arm’s length transaction is whether the price agreed is similar to an open market price</w:t>
      </w:r>
      <w:r w:rsidRPr="00461E11">
        <w:rPr>
          <w:rFonts w:ascii="Calibri" w:eastAsia="Calibri" w:hAnsi="Calibri" w:cs="Calibri"/>
          <w:sz w:val="20"/>
          <w:szCs w:val="20"/>
          <w:lang w:val="en-GB"/>
        </w:rPr>
        <w:t xml:space="preserve">. In </w:t>
      </w:r>
      <w:r w:rsidRPr="00461E11">
        <w:rPr>
          <w:rFonts w:ascii="Calibri" w:eastAsia="Calibri" w:hAnsi="Calibri" w:cs="Calibri"/>
          <w:i/>
          <w:iCs/>
          <w:sz w:val="20"/>
          <w:szCs w:val="20"/>
          <w:lang w:val="en-GB"/>
        </w:rPr>
        <w:t xml:space="preserve">Granby Pty Ltd v. FCT </w:t>
      </w:r>
      <w:r w:rsidRPr="00461E11">
        <w:rPr>
          <w:rFonts w:ascii="Calibri" w:eastAsia="Calibri" w:hAnsi="Calibri" w:cs="Calibri"/>
          <w:sz w:val="20"/>
          <w:szCs w:val="20"/>
          <w:lang w:val="en-GB"/>
        </w:rPr>
        <w:t xml:space="preserve">(1995) 30 ATR 400; 95 ATC 4240 Lee J stated, ‘What is asked is whether the parties behaved in the manner in which parties at arm’s length would be expected to behave in conducting their affairs.’ </w:t>
      </w:r>
      <w:r w:rsidRPr="00461E11">
        <w:rPr>
          <w:rFonts w:ascii="Calibri" w:eastAsia="Calibri" w:hAnsi="Calibri" w:cs="Calibri"/>
          <w:b/>
          <w:bCs/>
          <w:sz w:val="20"/>
          <w:szCs w:val="20"/>
          <w:lang w:val="en-GB"/>
        </w:rPr>
        <w:t>Dealing at arm’s length can therefore be equated to a test of market value.</w:t>
      </w:r>
      <w:r w:rsidRPr="00461E11">
        <w:rPr>
          <w:rFonts w:ascii="Calibri" w:eastAsia="Calibri" w:hAnsi="Calibri" w:cs="Calibri"/>
          <w:b/>
          <w:bCs/>
          <w:sz w:val="20"/>
          <w:szCs w:val="20"/>
          <w:lang w:val="en-AU"/>
        </w:rPr>
        <w:t xml:space="preserve"> </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highlight w:val="yellow"/>
          <w:lang w:val="en-AU"/>
        </w:rPr>
        <w:t xml:space="preserve">S 112-20 - </w:t>
      </w:r>
      <w:r w:rsidRPr="00461E11">
        <w:rPr>
          <w:rFonts w:ascii="Calibri" w:eastAsia="Calibri" w:hAnsi="Calibri" w:cs="Calibri"/>
          <w:bCs/>
          <w:sz w:val="20"/>
          <w:szCs w:val="20"/>
          <w:highlight w:val="yellow"/>
          <w:lang w:val="en-AU"/>
        </w:rPr>
        <w:t>Market value substitution rule</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lastRenderedPageBreak/>
        <w:t xml:space="preserve">             (1)  The first element of your </w:t>
      </w:r>
      <w:hyperlink r:id="rId83" w:anchor="cost_base" w:history="1">
        <w:r w:rsidRPr="00461E11">
          <w:rPr>
            <w:rFonts w:ascii="Calibri" w:eastAsia="Times New Roman" w:hAnsi="Calibri" w:cs="Calibri"/>
            <w:sz w:val="20"/>
            <w:szCs w:val="20"/>
            <w:lang w:val="en-AU" w:eastAsia="en-AU"/>
          </w:rPr>
          <w:t>cost base</w:t>
        </w:r>
      </w:hyperlink>
      <w:r w:rsidRPr="00461E11">
        <w:rPr>
          <w:rFonts w:ascii="Calibri" w:eastAsia="Times New Roman" w:hAnsi="Calibri" w:cs="Calibri"/>
          <w:sz w:val="20"/>
          <w:szCs w:val="20"/>
          <w:lang w:val="en-AU" w:eastAsia="en-AU"/>
        </w:rPr>
        <w:t> and </w:t>
      </w:r>
      <w:hyperlink r:id="rId84" w:anchor="reduced_cost_base" w:history="1">
        <w:r w:rsidRPr="00461E11">
          <w:rPr>
            <w:rFonts w:ascii="Calibri" w:eastAsia="Times New Roman" w:hAnsi="Calibri" w:cs="Calibri"/>
            <w:sz w:val="20"/>
            <w:szCs w:val="20"/>
            <w:lang w:val="en-AU" w:eastAsia="en-AU"/>
          </w:rPr>
          <w:t>reduced cost base</w:t>
        </w:r>
      </w:hyperlink>
      <w:r w:rsidRPr="00461E11">
        <w:rPr>
          <w:rFonts w:ascii="Calibri" w:eastAsia="Times New Roman" w:hAnsi="Calibri" w:cs="Calibri"/>
          <w:sz w:val="20"/>
          <w:szCs w:val="20"/>
          <w:lang w:val="en-AU" w:eastAsia="en-AU"/>
        </w:rPr>
        <w:t xml:space="preserve"> of a </w:t>
      </w:r>
      <w:hyperlink r:id="rId85" w:anchor="cgt_asset" w:history="1">
        <w:r w:rsidRPr="00461E11">
          <w:rPr>
            <w:rFonts w:ascii="Calibri" w:eastAsia="Times New Roman" w:hAnsi="Calibri" w:cs="Calibri"/>
            <w:sz w:val="20"/>
            <w:szCs w:val="20"/>
            <w:lang w:val="en-AU" w:eastAsia="en-AU"/>
          </w:rPr>
          <w:t>CGT asset</w:t>
        </w:r>
      </w:hyperlink>
      <w:r w:rsidRPr="00461E11">
        <w:rPr>
          <w:rFonts w:ascii="Calibri" w:eastAsia="Times New Roman" w:hAnsi="Calibri" w:cs="Calibri"/>
          <w:sz w:val="20"/>
          <w:szCs w:val="20"/>
          <w:lang w:val="en-AU" w:eastAsia="en-AU"/>
        </w:rPr>
        <w:t> you </w:t>
      </w:r>
      <w:hyperlink r:id="rId86" w:anchor="acquire" w:history="1">
        <w:r w:rsidRPr="00461E11">
          <w:rPr>
            <w:rFonts w:ascii="Calibri" w:eastAsia="Times New Roman" w:hAnsi="Calibri" w:cs="Calibri"/>
            <w:sz w:val="20"/>
            <w:szCs w:val="20"/>
            <w:lang w:val="en-AU" w:eastAsia="en-AU"/>
          </w:rPr>
          <w:t>acquire</w:t>
        </w:r>
      </w:hyperlink>
      <w:r w:rsidRPr="00461E11">
        <w:rPr>
          <w:rFonts w:ascii="Calibri" w:eastAsia="Times New Roman" w:hAnsi="Calibri" w:cs="Calibri"/>
          <w:sz w:val="20"/>
          <w:szCs w:val="20"/>
          <w:lang w:val="en-AU" w:eastAsia="en-AU"/>
        </w:rPr>
        <w:t> from another </w:t>
      </w:r>
      <w:hyperlink r:id="rId87" w:anchor="entity" w:history="1">
        <w:r w:rsidRPr="00461E11">
          <w:rPr>
            <w:rFonts w:ascii="Calibri" w:eastAsia="Times New Roman" w:hAnsi="Calibri" w:cs="Calibri"/>
            <w:sz w:val="20"/>
            <w:szCs w:val="20"/>
            <w:lang w:val="en-AU" w:eastAsia="en-AU"/>
          </w:rPr>
          <w:t>entity</w:t>
        </w:r>
      </w:hyperlink>
      <w:r w:rsidRPr="00461E11">
        <w:rPr>
          <w:rFonts w:ascii="Calibri" w:eastAsia="Times New Roman" w:hAnsi="Calibri" w:cs="Calibri"/>
          <w:sz w:val="20"/>
          <w:szCs w:val="20"/>
          <w:lang w:val="en-AU" w:eastAsia="en-AU"/>
        </w:rPr>
        <w:t xml:space="preserve"> is its </w:t>
      </w:r>
      <w:hyperlink r:id="rId88" w:anchor="market_value" w:history="1">
        <w:r w:rsidRPr="00461E11">
          <w:rPr>
            <w:rFonts w:ascii="Calibri" w:eastAsia="Times New Roman" w:hAnsi="Calibri" w:cs="Calibri"/>
            <w:sz w:val="20"/>
            <w:szCs w:val="20"/>
            <w:lang w:val="en-AU" w:eastAsia="en-AU"/>
          </w:rPr>
          <w:t>market value</w:t>
        </w:r>
      </w:hyperlink>
      <w:r w:rsidRPr="00461E11">
        <w:rPr>
          <w:rFonts w:ascii="Calibri" w:eastAsia="Times New Roman" w:hAnsi="Calibri" w:cs="Calibri"/>
          <w:sz w:val="20"/>
          <w:szCs w:val="20"/>
          <w:lang w:val="en-AU" w:eastAsia="en-AU"/>
        </w:rPr>
        <w:t> (at the time of acquisition) if:</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(a)  </w:t>
      </w:r>
      <w:proofErr w:type="gramStart"/>
      <w:r w:rsidRPr="00461E11">
        <w:rPr>
          <w:rFonts w:ascii="Calibri" w:eastAsia="Times New Roman" w:hAnsi="Calibri" w:cs="Calibri"/>
          <w:sz w:val="20"/>
          <w:szCs w:val="20"/>
          <w:lang w:val="en-AU" w:eastAsia="en-AU"/>
        </w:rPr>
        <w:t>you</w:t>
      </w:r>
      <w:proofErr w:type="gramEnd"/>
      <w:r w:rsidRPr="00461E11">
        <w:rPr>
          <w:rFonts w:ascii="Calibri" w:eastAsia="Times New Roman" w:hAnsi="Calibri" w:cs="Calibri"/>
          <w:sz w:val="20"/>
          <w:szCs w:val="20"/>
          <w:lang w:val="en-AU" w:eastAsia="en-AU"/>
        </w:rPr>
        <w:t xml:space="preserve"> did not incur </w:t>
      </w:r>
      <w:hyperlink r:id="rId89" w:anchor="expenditure" w:history="1">
        <w:r w:rsidRPr="00461E11">
          <w:rPr>
            <w:rFonts w:ascii="Calibri" w:eastAsia="Times New Roman" w:hAnsi="Calibri" w:cs="Calibri"/>
            <w:sz w:val="20"/>
            <w:szCs w:val="20"/>
            <w:lang w:val="en-AU" w:eastAsia="en-AU"/>
          </w:rPr>
          <w:t>expenditure</w:t>
        </w:r>
      </w:hyperlink>
      <w:r w:rsidRPr="00461E11">
        <w:rPr>
          <w:rFonts w:ascii="Calibri" w:eastAsia="Times New Roman" w:hAnsi="Calibri" w:cs="Calibri"/>
          <w:sz w:val="20"/>
          <w:szCs w:val="20"/>
          <w:lang w:val="en-AU" w:eastAsia="en-AU"/>
        </w:rPr>
        <w:t> to </w:t>
      </w:r>
      <w:hyperlink r:id="rId90" w:anchor="acquire" w:history="1">
        <w:r w:rsidRPr="00461E11">
          <w:rPr>
            <w:rFonts w:ascii="Calibri" w:eastAsia="Times New Roman" w:hAnsi="Calibri" w:cs="Calibri"/>
            <w:sz w:val="20"/>
            <w:szCs w:val="20"/>
            <w:lang w:val="en-AU" w:eastAsia="en-AU"/>
          </w:rPr>
          <w:t>acquire</w:t>
        </w:r>
      </w:hyperlink>
      <w:r w:rsidRPr="00461E11">
        <w:rPr>
          <w:rFonts w:ascii="Calibri" w:eastAsia="Times New Roman" w:hAnsi="Calibri" w:cs="Calibri"/>
          <w:sz w:val="20"/>
          <w:szCs w:val="20"/>
          <w:lang w:val="en-AU" w:eastAsia="en-AU"/>
        </w:rPr>
        <w:t> it, except where your acquisition of the asset resulted from:</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w:t>
      </w:r>
      <w:proofErr w:type="spellStart"/>
      <w:r w:rsidRPr="00461E11">
        <w:rPr>
          <w:rFonts w:ascii="Calibri" w:eastAsia="Times New Roman" w:hAnsi="Calibri" w:cs="Calibri"/>
          <w:sz w:val="20"/>
          <w:szCs w:val="20"/>
          <w:lang w:val="en-AU" w:eastAsia="en-AU"/>
        </w:rPr>
        <w:t>i</w:t>
      </w:r>
      <w:proofErr w:type="spellEnd"/>
      <w:r w:rsidRPr="00461E11">
        <w:rPr>
          <w:rFonts w:ascii="Calibri" w:eastAsia="Times New Roman" w:hAnsi="Calibri" w:cs="Calibri"/>
          <w:sz w:val="20"/>
          <w:szCs w:val="20"/>
          <w:lang w:val="en-AU" w:eastAsia="en-AU"/>
        </w:rPr>
        <w:t xml:space="preserve">)  </w:t>
      </w:r>
      <w:hyperlink r:id="rId91" w:anchor="cgt_event" w:history="1">
        <w:r w:rsidRPr="00461E11">
          <w:rPr>
            <w:rFonts w:ascii="Calibri" w:eastAsia="Times New Roman" w:hAnsi="Calibri" w:cs="Calibri"/>
            <w:sz w:val="20"/>
            <w:szCs w:val="20"/>
            <w:lang w:val="en-AU" w:eastAsia="en-AU"/>
          </w:rPr>
          <w:t>CGT event</w:t>
        </w:r>
      </w:hyperlink>
      <w:r w:rsidRPr="00461E11">
        <w:rPr>
          <w:rFonts w:ascii="Calibri" w:eastAsia="Times New Roman" w:hAnsi="Calibri" w:cs="Calibri"/>
          <w:sz w:val="20"/>
          <w:szCs w:val="20"/>
          <w:lang w:val="en-AU" w:eastAsia="en-AU"/>
        </w:rPr>
        <w:t> D1 happening; or</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(ii)  </w:t>
      </w:r>
      <w:proofErr w:type="gramStart"/>
      <w:r w:rsidRPr="00461E11">
        <w:rPr>
          <w:rFonts w:ascii="Calibri" w:eastAsia="Times New Roman" w:hAnsi="Calibri" w:cs="Calibri"/>
          <w:sz w:val="20"/>
          <w:szCs w:val="20"/>
          <w:lang w:val="en-AU" w:eastAsia="en-AU"/>
        </w:rPr>
        <w:t>another</w:t>
      </w:r>
      <w:proofErr w:type="gramEnd"/>
      <w:r w:rsidRPr="00461E11">
        <w:rPr>
          <w:rFonts w:ascii="Calibri" w:eastAsia="Times New Roman" w:hAnsi="Calibri" w:cs="Calibri"/>
          <w:sz w:val="20"/>
          <w:szCs w:val="20"/>
          <w:lang w:val="en-AU" w:eastAsia="en-AU"/>
        </w:rPr>
        <w:t> </w:t>
      </w:r>
      <w:hyperlink r:id="rId92" w:anchor="entity" w:history="1">
        <w:r w:rsidRPr="00461E11">
          <w:rPr>
            <w:rFonts w:ascii="Calibri" w:eastAsia="Times New Roman" w:hAnsi="Calibri" w:cs="Calibri"/>
            <w:sz w:val="20"/>
            <w:szCs w:val="20"/>
            <w:lang w:val="en-AU" w:eastAsia="en-AU"/>
          </w:rPr>
          <w:t>entity</w:t>
        </w:r>
      </w:hyperlink>
      <w:r w:rsidRPr="00461E11">
        <w:rPr>
          <w:rFonts w:ascii="Calibri" w:eastAsia="Times New Roman" w:hAnsi="Calibri" w:cs="Calibri"/>
          <w:sz w:val="20"/>
          <w:szCs w:val="20"/>
          <w:lang w:val="en-AU" w:eastAsia="en-AU"/>
        </w:rPr>
        <w:t> doing something that did not constitute a </w:t>
      </w:r>
      <w:hyperlink r:id="rId93" w:anchor="cgt_event" w:history="1">
        <w:r w:rsidRPr="00461E11">
          <w:rPr>
            <w:rFonts w:ascii="Calibri" w:eastAsia="Times New Roman" w:hAnsi="Calibri" w:cs="Calibri"/>
            <w:sz w:val="20"/>
            <w:szCs w:val="20"/>
            <w:lang w:val="en-AU" w:eastAsia="en-AU"/>
          </w:rPr>
          <w:t>CGT event</w:t>
        </w:r>
      </w:hyperlink>
      <w:r w:rsidRPr="00461E11">
        <w:rPr>
          <w:rFonts w:ascii="Calibri" w:eastAsia="Times New Roman" w:hAnsi="Calibri" w:cs="Calibri"/>
          <w:sz w:val="20"/>
          <w:szCs w:val="20"/>
          <w:lang w:val="en-AU" w:eastAsia="en-AU"/>
        </w:rPr>
        <w:t> happening; or</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(b)  </w:t>
      </w:r>
      <w:proofErr w:type="gramStart"/>
      <w:r w:rsidRPr="00461E11">
        <w:rPr>
          <w:rFonts w:ascii="Calibri" w:eastAsia="Times New Roman" w:hAnsi="Calibri" w:cs="Calibri"/>
          <w:sz w:val="20"/>
          <w:szCs w:val="20"/>
          <w:lang w:val="en-AU" w:eastAsia="en-AU"/>
        </w:rPr>
        <w:t>some</w:t>
      </w:r>
      <w:proofErr w:type="gramEnd"/>
      <w:r w:rsidRPr="00461E11">
        <w:rPr>
          <w:rFonts w:ascii="Calibri" w:eastAsia="Times New Roman" w:hAnsi="Calibri" w:cs="Calibri"/>
          <w:sz w:val="20"/>
          <w:szCs w:val="20"/>
          <w:lang w:val="en-AU" w:eastAsia="en-AU"/>
        </w:rPr>
        <w:t xml:space="preserve"> or all of the </w:t>
      </w:r>
      <w:hyperlink r:id="rId94" w:anchor="expenditure" w:history="1">
        <w:r w:rsidRPr="00461E11">
          <w:rPr>
            <w:rFonts w:ascii="Calibri" w:eastAsia="Times New Roman" w:hAnsi="Calibri" w:cs="Calibri"/>
            <w:sz w:val="20"/>
            <w:szCs w:val="20"/>
            <w:lang w:val="en-AU" w:eastAsia="en-AU"/>
          </w:rPr>
          <w:t>expenditure</w:t>
        </w:r>
      </w:hyperlink>
      <w:r w:rsidRPr="00461E11">
        <w:rPr>
          <w:rFonts w:ascii="Calibri" w:eastAsia="Times New Roman" w:hAnsi="Calibri" w:cs="Calibri"/>
          <w:sz w:val="20"/>
          <w:szCs w:val="20"/>
          <w:lang w:val="en-AU" w:eastAsia="en-AU"/>
        </w:rPr>
        <w:t> you incurred to </w:t>
      </w:r>
      <w:hyperlink r:id="rId95" w:anchor="acquire" w:history="1">
        <w:r w:rsidRPr="00461E11">
          <w:rPr>
            <w:rFonts w:ascii="Calibri" w:eastAsia="Times New Roman" w:hAnsi="Calibri" w:cs="Calibri"/>
            <w:sz w:val="20"/>
            <w:szCs w:val="20"/>
            <w:lang w:val="en-AU" w:eastAsia="en-AU"/>
          </w:rPr>
          <w:t>acquire</w:t>
        </w:r>
      </w:hyperlink>
      <w:r w:rsidRPr="00461E11">
        <w:rPr>
          <w:rFonts w:ascii="Calibri" w:eastAsia="Times New Roman" w:hAnsi="Calibri" w:cs="Calibri"/>
          <w:sz w:val="20"/>
          <w:szCs w:val="20"/>
          <w:lang w:val="en-AU" w:eastAsia="en-AU"/>
        </w:rPr>
        <w:t> it cannot be </w:t>
      </w:r>
      <w:hyperlink r:id="rId96" w:anchor="value" w:history="1">
        <w:r w:rsidRPr="00461E11">
          <w:rPr>
            <w:rFonts w:ascii="Calibri" w:eastAsia="Times New Roman" w:hAnsi="Calibri" w:cs="Calibri"/>
            <w:sz w:val="20"/>
            <w:szCs w:val="20"/>
            <w:lang w:val="en-AU" w:eastAsia="en-AU"/>
          </w:rPr>
          <w:t>valued</w:t>
        </w:r>
      </w:hyperlink>
      <w:r w:rsidRPr="00461E11">
        <w:rPr>
          <w:rFonts w:ascii="Calibri" w:eastAsia="Times New Roman" w:hAnsi="Calibri" w:cs="Calibri"/>
          <w:sz w:val="20"/>
          <w:szCs w:val="20"/>
          <w:lang w:val="en-AU" w:eastAsia="en-AU"/>
        </w:rPr>
        <w:t>; or</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(c)  </w:t>
      </w:r>
      <w:proofErr w:type="gramStart"/>
      <w:r w:rsidRPr="00461E11">
        <w:rPr>
          <w:rFonts w:ascii="Calibri" w:eastAsia="Times New Roman" w:hAnsi="Calibri" w:cs="Calibri"/>
          <w:sz w:val="20"/>
          <w:szCs w:val="20"/>
          <w:lang w:val="en-AU" w:eastAsia="en-AU"/>
        </w:rPr>
        <w:t>you</w:t>
      </w:r>
      <w:proofErr w:type="gramEnd"/>
      <w:r w:rsidRPr="00461E11">
        <w:rPr>
          <w:rFonts w:ascii="Calibri" w:eastAsia="Times New Roman" w:hAnsi="Calibri" w:cs="Calibri"/>
          <w:sz w:val="20"/>
          <w:szCs w:val="20"/>
          <w:lang w:val="en-AU" w:eastAsia="en-AU"/>
        </w:rPr>
        <w:t xml:space="preserve"> </w:t>
      </w:r>
      <w:r w:rsidRPr="00461E11">
        <w:rPr>
          <w:rFonts w:ascii="Calibri" w:eastAsia="Times New Roman" w:hAnsi="Calibri" w:cs="Calibri"/>
          <w:b/>
          <w:sz w:val="20"/>
          <w:szCs w:val="20"/>
          <w:lang w:val="en-AU" w:eastAsia="en-AU"/>
        </w:rPr>
        <w:t>did not deal at arm's length with the other </w:t>
      </w:r>
      <w:hyperlink r:id="rId97" w:anchor="entity" w:history="1">
        <w:r w:rsidRPr="00461E11">
          <w:rPr>
            <w:rFonts w:ascii="Calibri" w:eastAsia="Times New Roman" w:hAnsi="Calibri" w:cs="Calibri"/>
            <w:b/>
            <w:sz w:val="20"/>
            <w:szCs w:val="20"/>
            <w:lang w:val="en-AU" w:eastAsia="en-AU"/>
          </w:rPr>
          <w:t>entity</w:t>
        </w:r>
      </w:hyperlink>
      <w:r w:rsidRPr="00461E11">
        <w:rPr>
          <w:rFonts w:ascii="Calibri" w:eastAsia="Times New Roman" w:hAnsi="Calibri" w:cs="Calibri"/>
          <w:sz w:val="20"/>
          <w:szCs w:val="20"/>
          <w:lang w:val="en-AU" w:eastAsia="en-AU"/>
        </w:rPr>
        <w:t> </w:t>
      </w:r>
      <w:hyperlink r:id="rId98" w:anchor="in_connection_with" w:history="1">
        <w:r w:rsidRPr="00461E11">
          <w:rPr>
            <w:rFonts w:ascii="Calibri" w:eastAsia="Times New Roman" w:hAnsi="Calibri" w:cs="Calibri"/>
            <w:sz w:val="20"/>
            <w:szCs w:val="20"/>
            <w:lang w:val="en-AU" w:eastAsia="en-AU"/>
          </w:rPr>
          <w:t>in connection with</w:t>
        </w:r>
      </w:hyperlink>
      <w:r w:rsidRPr="00461E11">
        <w:rPr>
          <w:rFonts w:ascii="Calibri" w:eastAsia="Times New Roman" w:hAnsi="Calibri" w:cs="Calibri"/>
          <w:sz w:val="20"/>
          <w:szCs w:val="20"/>
          <w:lang w:val="en-AU" w:eastAsia="en-AU"/>
        </w:rPr>
        <w:t> the acquisition.</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The </w:t>
      </w:r>
      <w:hyperlink r:id="rId99" w:anchor="expenditure" w:history="1">
        <w:r w:rsidRPr="00461E11">
          <w:rPr>
            <w:rFonts w:ascii="Calibri" w:eastAsia="Times New Roman" w:hAnsi="Calibri" w:cs="Calibri"/>
            <w:sz w:val="20"/>
            <w:szCs w:val="20"/>
            <w:lang w:val="en-AU" w:eastAsia="en-AU"/>
          </w:rPr>
          <w:t>expenditure</w:t>
        </w:r>
      </w:hyperlink>
      <w:r w:rsidRPr="00461E11">
        <w:rPr>
          <w:rFonts w:ascii="Calibri" w:eastAsia="Times New Roman" w:hAnsi="Calibri" w:cs="Calibri"/>
          <w:sz w:val="20"/>
          <w:szCs w:val="20"/>
          <w:lang w:val="en-AU" w:eastAsia="en-AU"/>
        </w:rPr>
        <w:t> can include giving property: see section 103-5.</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(2)  Despite </w:t>
      </w:r>
      <w:hyperlink r:id="rId100" w:anchor="paragraph" w:history="1">
        <w:r w:rsidRPr="00461E11">
          <w:rPr>
            <w:rFonts w:ascii="Calibri" w:eastAsia="Times New Roman" w:hAnsi="Calibri" w:cs="Calibri"/>
            <w:sz w:val="20"/>
            <w:szCs w:val="20"/>
            <w:lang w:val="en-AU" w:eastAsia="en-AU"/>
          </w:rPr>
          <w:t>paragraph</w:t>
        </w:r>
      </w:hyperlink>
      <w:r w:rsidRPr="00461E11">
        <w:rPr>
          <w:rFonts w:ascii="Calibri" w:eastAsia="Times New Roman" w:hAnsi="Calibri" w:cs="Calibri"/>
          <w:sz w:val="20"/>
          <w:szCs w:val="20"/>
          <w:lang w:val="en-AU" w:eastAsia="en-AU"/>
        </w:rPr>
        <w:t> (1</w:t>
      </w:r>
      <w:proofErr w:type="gramStart"/>
      <w:r w:rsidRPr="00461E11">
        <w:rPr>
          <w:rFonts w:ascii="Calibri" w:eastAsia="Times New Roman" w:hAnsi="Calibri" w:cs="Calibri"/>
          <w:sz w:val="20"/>
          <w:szCs w:val="20"/>
          <w:lang w:val="en-AU" w:eastAsia="en-AU"/>
        </w:rPr>
        <w:t>)(</w:t>
      </w:r>
      <w:proofErr w:type="gramEnd"/>
      <w:r w:rsidRPr="00461E11">
        <w:rPr>
          <w:rFonts w:ascii="Calibri" w:eastAsia="Times New Roman" w:hAnsi="Calibri" w:cs="Calibri"/>
          <w:sz w:val="20"/>
          <w:szCs w:val="20"/>
          <w:lang w:val="en-AU" w:eastAsia="en-AU"/>
        </w:rPr>
        <w:t>c), if:</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(a)  </w:t>
      </w:r>
      <w:proofErr w:type="gramStart"/>
      <w:r w:rsidRPr="00461E11">
        <w:rPr>
          <w:rFonts w:ascii="Calibri" w:eastAsia="Times New Roman" w:hAnsi="Calibri" w:cs="Calibri"/>
          <w:sz w:val="20"/>
          <w:szCs w:val="20"/>
          <w:lang w:val="en-AU" w:eastAsia="en-AU"/>
        </w:rPr>
        <w:t>you</w:t>
      </w:r>
      <w:proofErr w:type="gramEnd"/>
      <w:r w:rsidRPr="00461E11">
        <w:rPr>
          <w:rFonts w:ascii="Calibri" w:eastAsia="Times New Roman" w:hAnsi="Calibri" w:cs="Calibri"/>
          <w:sz w:val="20"/>
          <w:szCs w:val="20"/>
          <w:lang w:val="en-AU" w:eastAsia="en-AU"/>
        </w:rPr>
        <w:t xml:space="preserve"> did not deal at arm's length with the other </w:t>
      </w:r>
      <w:hyperlink r:id="rId101" w:anchor="entity" w:history="1">
        <w:r w:rsidRPr="00461E11">
          <w:rPr>
            <w:rFonts w:ascii="Calibri" w:eastAsia="Times New Roman" w:hAnsi="Calibri" w:cs="Calibri"/>
            <w:sz w:val="20"/>
            <w:szCs w:val="20"/>
            <w:lang w:val="en-AU" w:eastAsia="en-AU"/>
          </w:rPr>
          <w:t>entity</w:t>
        </w:r>
      </w:hyperlink>
      <w:r w:rsidRPr="00461E11">
        <w:rPr>
          <w:rFonts w:ascii="Calibri" w:eastAsia="Times New Roman" w:hAnsi="Calibri" w:cs="Calibri"/>
          <w:sz w:val="20"/>
          <w:szCs w:val="20"/>
          <w:lang w:val="en-AU" w:eastAsia="en-AU"/>
        </w:rPr>
        <w:t>; and</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                     (b)  </w:t>
      </w:r>
      <w:proofErr w:type="gramStart"/>
      <w:r w:rsidRPr="00461E11">
        <w:rPr>
          <w:rFonts w:ascii="Calibri" w:eastAsia="Times New Roman" w:hAnsi="Calibri" w:cs="Calibri"/>
          <w:sz w:val="20"/>
          <w:szCs w:val="20"/>
          <w:lang w:val="en-AU" w:eastAsia="en-AU"/>
        </w:rPr>
        <w:t>your</w:t>
      </w:r>
      <w:proofErr w:type="gramEnd"/>
      <w:r w:rsidRPr="00461E11">
        <w:rPr>
          <w:rFonts w:ascii="Calibri" w:eastAsia="Times New Roman" w:hAnsi="Calibri" w:cs="Calibri"/>
          <w:sz w:val="20"/>
          <w:szCs w:val="20"/>
          <w:lang w:val="en-AU" w:eastAsia="en-AU"/>
        </w:rPr>
        <w:t xml:space="preserve"> acquisition of the </w:t>
      </w:r>
      <w:hyperlink r:id="rId102" w:anchor="cgt_asset" w:history="1">
        <w:r w:rsidRPr="00461E11">
          <w:rPr>
            <w:rFonts w:ascii="Calibri" w:eastAsia="Times New Roman" w:hAnsi="Calibri" w:cs="Calibri"/>
            <w:sz w:val="20"/>
            <w:szCs w:val="20"/>
            <w:lang w:val="en-AU" w:eastAsia="en-AU"/>
          </w:rPr>
          <w:t>CGT asset</w:t>
        </w:r>
      </w:hyperlink>
      <w:r w:rsidRPr="00461E11">
        <w:rPr>
          <w:rFonts w:ascii="Calibri" w:eastAsia="Times New Roman" w:hAnsi="Calibri" w:cs="Calibri"/>
          <w:sz w:val="20"/>
          <w:szCs w:val="20"/>
          <w:lang w:val="en-AU" w:eastAsia="en-AU"/>
        </w:rPr>
        <w:t> resulted from another </w:t>
      </w:r>
      <w:hyperlink r:id="rId103" w:anchor="entity" w:history="1">
        <w:r w:rsidRPr="00461E11">
          <w:rPr>
            <w:rFonts w:ascii="Calibri" w:eastAsia="Times New Roman" w:hAnsi="Calibri" w:cs="Calibri"/>
            <w:sz w:val="20"/>
            <w:szCs w:val="20"/>
            <w:lang w:val="en-AU" w:eastAsia="en-AU"/>
          </w:rPr>
          <w:t>entity</w:t>
        </w:r>
      </w:hyperlink>
      <w:r w:rsidRPr="00461E11">
        <w:rPr>
          <w:rFonts w:ascii="Calibri" w:eastAsia="Times New Roman" w:hAnsi="Calibri" w:cs="Calibri"/>
          <w:sz w:val="20"/>
          <w:szCs w:val="20"/>
          <w:lang w:val="en-AU" w:eastAsia="en-AU"/>
        </w:rPr>
        <w:t> doing something that did not constitute a </w:t>
      </w:r>
      <w:hyperlink r:id="rId104" w:anchor="cgt_event" w:history="1">
        <w:r w:rsidRPr="00461E11">
          <w:rPr>
            <w:rFonts w:ascii="Calibri" w:eastAsia="Times New Roman" w:hAnsi="Calibri" w:cs="Calibri"/>
            <w:sz w:val="20"/>
            <w:szCs w:val="20"/>
            <w:lang w:val="en-AU" w:eastAsia="en-AU"/>
          </w:rPr>
          <w:t>CGT event</w:t>
        </w:r>
      </w:hyperlink>
      <w:r w:rsidRPr="00461E11">
        <w:rPr>
          <w:rFonts w:ascii="Calibri" w:eastAsia="Times New Roman" w:hAnsi="Calibri" w:cs="Calibri"/>
          <w:sz w:val="20"/>
          <w:szCs w:val="20"/>
          <w:lang w:val="en-AU" w:eastAsia="en-AU"/>
        </w:rPr>
        <w:t> happening;</w:t>
      </w:r>
    </w:p>
    <w:p w:rsidR="00461E11" w:rsidRPr="00461E11" w:rsidRDefault="00461E11" w:rsidP="00461E11">
      <w:pPr>
        <w:spacing w:after="0"/>
        <w:rPr>
          <w:rFonts w:ascii="Calibri" w:eastAsia="Times New Roman" w:hAnsi="Calibri" w:cs="Calibri"/>
          <w:sz w:val="20"/>
          <w:szCs w:val="20"/>
          <w:lang w:val="en-AU" w:eastAsia="en-AU"/>
        </w:rPr>
      </w:pPr>
      <w:r w:rsidRPr="00461E11">
        <w:rPr>
          <w:rFonts w:ascii="Calibri" w:eastAsia="Times New Roman" w:hAnsi="Calibri" w:cs="Calibri"/>
          <w:sz w:val="20"/>
          <w:szCs w:val="20"/>
          <w:lang w:val="en-AU" w:eastAsia="en-AU"/>
        </w:rPr>
        <w:t xml:space="preserve">the </w:t>
      </w:r>
      <w:hyperlink r:id="rId105" w:anchor="market_value" w:history="1">
        <w:r w:rsidRPr="00461E11">
          <w:rPr>
            <w:rFonts w:ascii="Calibri" w:eastAsia="Times New Roman" w:hAnsi="Calibri" w:cs="Calibri"/>
            <w:sz w:val="20"/>
            <w:szCs w:val="20"/>
            <w:lang w:val="en-AU" w:eastAsia="en-AU"/>
          </w:rPr>
          <w:t>market value</w:t>
        </w:r>
      </w:hyperlink>
      <w:r w:rsidRPr="00461E11">
        <w:rPr>
          <w:rFonts w:ascii="Calibri" w:eastAsia="Times New Roman" w:hAnsi="Calibri" w:cs="Calibri"/>
          <w:sz w:val="20"/>
          <w:szCs w:val="20"/>
          <w:lang w:val="en-AU" w:eastAsia="en-AU"/>
        </w:rPr>
        <w:t xml:space="preserve"> is substituted only if </w:t>
      </w:r>
      <w:r w:rsidRPr="00461E11">
        <w:rPr>
          <w:rFonts w:ascii="Calibri" w:eastAsia="Times New Roman" w:hAnsi="Calibri" w:cs="Calibri"/>
          <w:b/>
          <w:sz w:val="20"/>
          <w:szCs w:val="20"/>
          <w:lang w:val="en-AU" w:eastAsia="en-AU"/>
        </w:rPr>
        <w:t>what you paid to </w:t>
      </w:r>
      <w:hyperlink r:id="rId106" w:anchor="acquire" w:history="1">
        <w:r w:rsidRPr="00461E11">
          <w:rPr>
            <w:rFonts w:ascii="Calibri" w:eastAsia="Times New Roman" w:hAnsi="Calibri" w:cs="Calibri"/>
            <w:b/>
            <w:sz w:val="20"/>
            <w:szCs w:val="20"/>
            <w:lang w:val="en-AU" w:eastAsia="en-AU"/>
          </w:rPr>
          <w:t>acquire</w:t>
        </w:r>
      </w:hyperlink>
      <w:r w:rsidRPr="00461E11">
        <w:rPr>
          <w:rFonts w:ascii="Calibri" w:eastAsia="Times New Roman" w:hAnsi="Calibri" w:cs="Calibri"/>
          <w:b/>
          <w:sz w:val="20"/>
          <w:szCs w:val="20"/>
          <w:lang w:val="en-AU" w:eastAsia="en-AU"/>
        </w:rPr>
        <w:t> the </w:t>
      </w:r>
      <w:hyperlink r:id="rId107" w:anchor="cgt_asset" w:history="1">
        <w:r w:rsidRPr="00461E11">
          <w:rPr>
            <w:rFonts w:ascii="Calibri" w:eastAsia="Times New Roman" w:hAnsi="Calibri" w:cs="Calibri"/>
            <w:b/>
            <w:sz w:val="20"/>
            <w:szCs w:val="20"/>
            <w:lang w:val="en-AU" w:eastAsia="en-AU"/>
          </w:rPr>
          <w:t>CGT asset</w:t>
        </w:r>
      </w:hyperlink>
      <w:r w:rsidRPr="00461E11">
        <w:rPr>
          <w:rFonts w:ascii="Calibri" w:eastAsia="Times New Roman" w:hAnsi="Calibri" w:cs="Calibri"/>
          <w:b/>
          <w:sz w:val="20"/>
          <w:szCs w:val="20"/>
          <w:lang w:val="en-AU" w:eastAsia="en-AU"/>
        </w:rPr>
        <w:t> was more than its </w:t>
      </w:r>
      <w:hyperlink r:id="rId108" w:anchor="market_value" w:history="1">
        <w:r w:rsidRPr="00461E11">
          <w:rPr>
            <w:rFonts w:ascii="Calibri" w:eastAsia="Times New Roman" w:hAnsi="Calibri" w:cs="Calibri"/>
            <w:b/>
            <w:sz w:val="20"/>
            <w:szCs w:val="20"/>
            <w:lang w:val="en-AU" w:eastAsia="en-AU"/>
          </w:rPr>
          <w:t>market</w:t>
        </w:r>
      </w:hyperlink>
      <w:r w:rsidRPr="00461E11">
        <w:rPr>
          <w:rFonts w:ascii="Calibri" w:eastAsia="Times New Roman" w:hAnsi="Calibri" w:cs="Calibri"/>
          <w:b/>
          <w:sz w:val="20"/>
          <w:szCs w:val="20"/>
          <w:lang w:val="en-AU" w:eastAsia="en-AU"/>
        </w:rPr>
        <w:t> </w:t>
      </w:r>
      <w:hyperlink r:id="rId109" w:anchor="market_value" w:history="1">
        <w:r w:rsidRPr="00461E11">
          <w:rPr>
            <w:rFonts w:ascii="Calibri" w:eastAsia="Times New Roman" w:hAnsi="Calibri" w:cs="Calibri"/>
            <w:b/>
            <w:sz w:val="20"/>
            <w:szCs w:val="20"/>
            <w:lang w:val="en-AU" w:eastAsia="en-AU"/>
          </w:rPr>
          <w:t>value</w:t>
        </w:r>
      </w:hyperlink>
      <w:r w:rsidRPr="00461E11">
        <w:rPr>
          <w:rFonts w:ascii="Calibri" w:eastAsia="Times New Roman" w:hAnsi="Calibri" w:cs="Calibri"/>
          <w:sz w:val="20"/>
          <w:szCs w:val="20"/>
          <w:lang w:val="en-AU" w:eastAsia="en-AU"/>
        </w:rPr>
        <w:t> (at the time of acquisition).</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Times New Roman"/>
          <w:sz w:val="20"/>
          <w:highlight w:val="yellow"/>
          <w:lang w:val="en-AU"/>
        </w:rPr>
      </w:pPr>
      <w:bookmarkStart w:id="81" w:name="_Toc337998511"/>
    </w:p>
    <w:p w:rsidR="00461E11" w:rsidRPr="00461E11" w:rsidRDefault="00461E11" w:rsidP="00461E11">
      <w:pPr>
        <w:spacing w:after="0" w:line="259" w:lineRule="auto"/>
        <w:rPr>
          <w:rFonts w:ascii="Calibri" w:eastAsia="Calibri" w:hAnsi="Calibri" w:cs="Times New Roman"/>
          <w:bCs/>
          <w:sz w:val="20"/>
          <w:lang w:val="en-AU"/>
        </w:rPr>
      </w:pPr>
      <w:r w:rsidRPr="00461E11">
        <w:rPr>
          <w:rFonts w:ascii="Calibri" w:eastAsia="Calibri" w:hAnsi="Calibri" w:cs="Times New Roman"/>
          <w:b/>
          <w:bCs/>
          <w:sz w:val="20"/>
          <w:lang w:val="en-AU"/>
        </w:rPr>
        <w:t xml:space="preserve">‘Reduced cost base’ for capital losses </w:t>
      </w:r>
      <w:r w:rsidRPr="00461E11">
        <w:rPr>
          <w:rFonts w:ascii="Calibri" w:eastAsia="Calibri" w:hAnsi="Calibri" w:cs="Times New Roman"/>
          <w:bCs/>
          <w:sz w:val="20"/>
          <w:lang w:val="en-AU"/>
        </w:rPr>
        <w:t>(</w:t>
      </w:r>
      <w:r w:rsidRPr="00461E11">
        <w:rPr>
          <w:rFonts w:ascii="Calibri" w:eastAsia="Calibri" w:hAnsi="Calibri" w:cs="Times New Roman"/>
          <w:bCs/>
          <w:sz w:val="20"/>
          <w:highlight w:val="yellow"/>
          <w:lang w:val="en-AU"/>
        </w:rPr>
        <w:t>s 110-55</w:t>
      </w:r>
      <w:r w:rsidRPr="00461E11">
        <w:rPr>
          <w:rFonts w:ascii="Calibri" w:eastAsia="Calibri" w:hAnsi="Calibri" w:cs="Times New Roman"/>
          <w:bCs/>
          <w:sz w:val="20"/>
          <w:lang w:val="en-AU"/>
        </w:rPr>
        <w:t>)</w:t>
      </w:r>
    </w:p>
    <w:p w:rsidR="00461E11" w:rsidRPr="00461E11" w:rsidRDefault="00461E11" w:rsidP="00461E11">
      <w:pPr>
        <w:numPr>
          <w:ilvl w:val="0"/>
          <w:numId w:val="80"/>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Reduced cost base is used for the purpose of working out a capital loss.</w:t>
      </w:r>
    </w:p>
    <w:p w:rsidR="00461E11" w:rsidRPr="00461E11" w:rsidRDefault="00461E11" w:rsidP="00461E11">
      <w:pPr>
        <w:numPr>
          <w:ilvl w:val="0"/>
          <w:numId w:val="80"/>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Largely the same as cost base, except for two notable differences:</w:t>
      </w:r>
    </w:p>
    <w:p w:rsidR="00461E11" w:rsidRPr="00461E11" w:rsidRDefault="00461E11" w:rsidP="00461E11">
      <w:pPr>
        <w:numPr>
          <w:ilvl w:val="1"/>
          <w:numId w:val="80"/>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3</w:t>
      </w:r>
      <w:r w:rsidRPr="00461E11">
        <w:rPr>
          <w:rFonts w:ascii="Calibri" w:eastAsia="Calibri" w:hAnsi="Calibri" w:cs="Times New Roman"/>
          <w:sz w:val="20"/>
          <w:vertAlign w:val="superscript"/>
          <w:lang w:val="en-AU"/>
        </w:rPr>
        <w:t>rd</w:t>
      </w:r>
      <w:r w:rsidRPr="00461E11">
        <w:rPr>
          <w:rFonts w:ascii="Calibri" w:eastAsia="Calibri" w:hAnsi="Calibri" w:cs="Times New Roman"/>
          <w:sz w:val="20"/>
          <w:lang w:val="en-AU"/>
        </w:rPr>
        <w:t xml:space="preserve"> element is any amount that is included in the taxpayer’s assessable income because of balancing adjustments.  All other elements are the same.</w:t>
      </w:r>
    </w:p>
    <w:p w:rsidR="00461E11" w:rsidRPr="00461E11" w:rsidRDefault="00461E11" w:rsidP="00461E11">
      <w:pPr>
        <w:numPr>
          <w:ilvl w:val="1"/>
          <w:numId w:val="80"/>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Reduced cost base cannot be indexed.</w:t>
      </w:r>
    </w:p>
    <w:bookmarkEnd w:id="81"/>
    <w:p w:rsidR="00461E11" w:rsidRPr="00461E11" w:rsidRDefault="00461E11" w:rsidP="00461E11">
      <w:pPr>
        <w:numPr>
          <w:ilvl w:val="0"/>
          <w:numId w:val="20"/>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GB"/>
        </w:rPr>
        <w:t xml:space="preserve">Capital losses are determined by comparing the capital proceeds with the </w:t>
      </w:r>
      <w:r w:rsidRPr="00461E11">
        <w:rPr>
          <w:rFonts w:ascii="Calibri" w:eastAsia="Calibri" w:hAnsi="Calibri" w:cs="Calibri"/>
          <w:i/>
          <w:iCs/>
          <w:sz w:val="20"/>
          <w:szCs w:val="20"/>
          <w:lang w:val="en-GB"/>
        </w:rPr>
        <w:t>reduced cost base</w:t>
      </w:r>
      <w:r w:rsidRPr="00461E11">
        <w:rPr>
          <w:rFonts w:ascii="Calibri" w:eastAsia="Calibri" w:hAnsi="Calibri" w:cs="Calibri"/>
          <w:sz w:val="20"/>
          <w:szCs w:val="20"/>
          <w:lang w:val="en-GB"/>
        </w:rPr>
        <w:t xml:space="preserve">. </w:t>
      </w:r>
      <w:r w:rsidRPr="00461E11">
        <w:rPr>
          <w:rFonts w:ascii="Calibri" w:eastAsia="Calibri" w:hAnsi="Calibri" w:cs="Calibri"/>
          <w:b/>
          <w:sz w:val="20"/>
          <w:szCs w:val="20"/>
          <w:lang w:val="en-GB"/>
        </w:rPr>
        <w:t>In essence, the definition of reduced cost base in s. 110-55 is similar to the definition of cost base, but with the following important differences:</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GB"/>
        </w:rPr>
        <w:t>reduced cost base is not indexed (</w:t>
      </w:r>
      <w:r w:rsidRPr="00461E11">
        <w:rPr>
          <w:rFonts w:ascii="Calibri" w:eastAsia="Calibri" w:hAnsi="Calibri" w:cs="Calibri"/>
          <w:sz w:val="20"/>
          <w:szCs w:val="20"/>
          <w:highlight w:val="yellow"/>
          <w:lang w:val="en-GB"/>
        </w:rPr>
        <w:t>s. 110-55(1</w:t>
      </w:r>
      <w:r w:rsidRPr="00461E11">
        <w:rPr>
          <w:rFonts w:ascii="Calibri" w:eastAsia="Calibri" w:hAnsi="Calibri" w:cs="Calibri"/>
          <w:sz w:val="20"/>
          <w:szCs w:val="20"/>
          <w:lang w:val="en-GB"/>
        </w:rPr>
        <w:t>))</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b/>
          <w:sz w:val="20"/>
          <w:szCs w:val="20"/>
          <w:lang w:val="en-GB"/>
        </w:rPr>
        <w:t>Element 3 of the reduced cost base does not include costs of ownership and is very limited</w:t>
      </w:r>
      <w:r w:rsidRPr="00461E11">
        <w:rPr>
          <w:rFonts w:ascii="Calibri" w:eastAsia="Calibri" w:hAnsi="Calibri" w:cs="Calibri"/>
          <w:sz w:val="20"/>
          <w:szCs w:val="20"/>
          <w:lang w:val="en-GB"/>
        </w:rPr>
        <w:t>.</w:t>
      </w:r>
    </w:p>
    <w:p w:rsidR="00461E11" w:rsidRPr="00461E11" w:rsidRDefault="00461E11" w:rsidP="00461E11">
      <w:pPr>
        <w:numPr>
          <w:ilvl w:val="0"/>
          <w:numId w:val="24"/>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Therefore, it is </w:t>
      </w:r>
      <w:r w:rsidRPr="00461E11">
        <w:rPr>
          <w:rFonts w:ascii="Calibri" w:eastAsia="Calibri" w:hAnsi="Calibri" w:cs="Calibri"/>
          <w:i/>
          <w:sz w:val="20"/>
          <w:szCs w:val="20"/>
          <w:lang w:val="en-AU"/>
        </w:rPr>
        <w:t>reduced</w:t>
      </w:r>
      <w:r w:rsidRPr="00461E11">
        <w:rPr>
          <w:rFonts w:ascii="Calibri" w:eastAsia="Calibri" w:hAnsi="Calibri" w:cs="Calibri"/>
          <w:sz w:val="20"/>
          <w:szCs w:val="20"/>
          <w:lang w:val="en-AU"/>
        </w:rPr>
        <w:t xml:space="preserve"> </w:t>
      </w:r>
      <w:r w:rsidRPr="00461E11">
        <w:rPr>
          <w:rFonts w:ascii="Calibri" w:eastAsia="Calibri" w:hAnsi="Calibri" w:cs="Calibri"/>
          <w:sz w:val="20"/>
          <w:szCs w:val="20"/>
          <w:u w:val="single"/>
          <w:lang w:val="en-AU"/>
        </w:rPr>
        <w:t>by not allowing element 3 to be considered</w:t>
      </w:r>
    </w:p>
    <w:p w:rsidR="00461E11" w:rsidRPr="00461E11" w:rsidRDefault="00461E11" w:rsidP="00461E11">
      <w:pPr>
        <w:numPr>
          <w:ilvl w:val="0"/>
          <w:numId w:val="23"/>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Therefore, remove element 3 where you </w:t>
      </w:r>
      <w:proofErr w:type="spellStart"/>
      <w:r w:rsidRPr="00461E11">
        <w:rPr>
          <w:rFonts w:ascii="Calibri" w:eastAsia="Calibri" w:hAnsi="Calibri" w:cs="Calibri"/>
          <w:sz w:val="20"/>
          <w:szCs w:val="20"/>
          <w:lang w:val="en-AU"/>
        </w:rPr>
        <w:t>thinkt</w:t>
      </w:r>
      <w:proofErr w:type="spellEnd"/>
      <w:r w:rsidRPr="00461E11">
        <w:rPr>
          <w:rFonts w:ascii="Calibri" w:eastAsia="Calibri" w:hAnsi="Calibri" w:cs="Calibri"/>
          <w:sz w:val="20"/>
          <w:szCs w:val="20"/>
          <w:lang w:val="en-AU"/>
        </w:rPr>
        <w:t xml:space="preserve"> the answer was gain and it was actually a loss</w:t>
      </w:r>
    </w:p>
    <w:p w:rsidR="00461E11" w:rsidRPr="00461E11" w:rsidRDefault="00461E11" w:rsidP="00461E11">
      <w:pPr>
        <w:numPr>
          <w:ilvl w:val="0"/>
          <w:numId w:val="23"/>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Unlikely that this will be examinable either^</w:t>
      </w:r>
    </w:p>
    <w:p w:rsidR="00461E11" w:rsidRPr="00461E11" w:rsidRDefault="00461E11" w:rsidP="00461E11">
      <w:pPr>
        <w:spacing w:after="0" w:line="259" w:lineRule="auto"/>
        <w:ind w:left="720"/>
        <w:contextualSpacing/>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b/>
          <w:sz w:val="20"/>
          <w:szCs w:val="20"/>
          <w:lang w:val="en-AU"/>
        </w:rPr>
      </w:pPr>
      <w:r w:rsidRPr="00461E11">
        <w:rPr>
          <w:rFonts w:ascii="Calibri" w:eastAsia="Calibri" w:hAnsi="Calibri" w:cs="Calibri"/>
          <w:b/>
          <w:sz w:val="20"/>
          <w:szCs w:val="20"/>
          <w:lang w:val="en-AU"/>
        </w:rPr>
        <w:t xml:space="preserve">Indexation (not examinable) </w:t>
      </w:r>
    </w:p>
    <w:p w:rsidR="00461E11" w:rsidRPr="00461E11" w:rsidRDefault="00461E11" w:rsidP="00461E11">
      <w:pPr>
        <w:numPr>
          <w:ilvl w:val="0"/>
          <w:numId w:val="48"/>
        </w:numPr>
        <w:spacing w:after="0" w:line="259" w:lineRule="auto"/>
        <w:contextualSpacing/>
        <w:rPr>
          <w:rFonts w:ascii="Calibri" w:eastAsia="Calibri" w:hAnsi="Calibri" w:cs="Calibri"/>
          <w:sz w:val="20"/>
          <w:szCs w:val="20"/>
          <w:lang w:val="en-AU"/>
        </w:rPr>
      </w:pPr>
      <w:r w:rsidRPr="00461E11">
        <w:rPr>
          <w:rFonts w:ascii="Calibri" w:eastAsia="Calibri" w:hAnsi="Calibri" w:cs="Calibri"/>
          <w:b/>
          <w:bCs/>
          <w:sz w:val="20"/>
          <w:szCs w:val="20"/>
          <w:lang w:val="en-AU"/>
        </w:rPr>
        <w:t xml:space="preserve">NOTE: Need to know that it exists. Prior to 21 September 1999 the cost base could be indexed to reflect current inflation, thus reducing the overall gain. </w:t>
      </w:r>
    </w:p>
    <w:p w:rsidR="00461E11" w:rsidRPr="00461E11" w:rsidRDefault="00461E11" w:rsidP="00461E11">
      <w:pPr>
        <w:numPr>
          <w:ilvl w:val="0"/>
          <w:numId w:val="4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Indexation of the cost base was introduced so that capital gains tax would not be a tax on inflation (</w:t>
      </w:r>
      <w:proofErr w:type="spellStart"/>
      <w:r w:rsidRPr="00461E11">
        <w:rPr>
          <w:rFonts w:ascii="Calibri" w:eastAsia="Calibri" w:hAnsi="Calibri" w:cs="Calibri"/>
          <w:sz w:val="20"/>
          <w:szCs w:val="20"/>
          <w:lang w:val="en-AU"/>
        </w:rPr>
        <w:t>Div</w:t>
      </w:r>
      <w:proofErr w:type="spellEnd"/>
      <w:r w:rsidRPr="00461E11">
        <w:rPr>
          <w:rFonts w:ascii="Calibri" w:eastAsia="Calibri" w:hAnsi="Calibri" w:cs="Calibri"/>
          <w:sz w:val="20"/>
          <w:szCs w:val="20"/>
          <w:lang w:val="en-AU"/>
        </w:rPr>
        <w:t xml:space="preserve"> 114). However, indexation is only applicable for the determination of capital gains and not capital losses (s. 114-1), and indexation is also </w:t>
      </w:r>
      <w:r w:rsidRPr="00461E11">
        <w:rPr>
          <w:rFonts w:ascii="Calibri" w:eastAsia="Calibri" w:hAnsi="Calibri" w:cs="Calibri"/>
          <w:b/>
          <w:bCs/>
          <w:sz w:val="20"/>
          <w:szCs w:val="20"/>
          <w:lang w:val="en-AU"/>
        </w:rPr>
        <w:t>not available if the asset was acquired after 11.45 am 21 September 1999</w:t>
      </w:r>
      <w:r w:rsidRPr="00461E11">
        <w:rPr>
          <w:rFonts w:ascii="Calibri" w:eastAsia="Calibri" w:hAnsi="Calibri" w:cs="Calibri"/>
          <w:sz w:val="20"/>
          <w:szCs w:val="20"/>
          <w:lang w:val="en-AU"/>
        </w:rPr>
        <w:t>.</w:t>
      </w:r>
    </w:p>
    <w:p w:rsidR="00461E11" w:rsidRPr="00461E11" w:rsidRDefault="00461E11" w:rsidP="00461E11">
      <w:pPr>
        <w:numPr>
          <w:ilvl w:val="0"/>
          <w:numId w:val="48"/>
        </w:numPr>
        <w:spacing w:after="0" w:line="259" w:lineRule="auto"/>
        <w:contextualSpacing/>
        <w:rPr>
          <w:rFonts w:ascii="Calibri" w:eastAsia="Calibri" w:hAnsi="Calibri" w:cs="Calibri"/>
          <w:sz w:val="20"/>
          <w:szCs w:val="20"/>
          <w:lang w:val="en-AU"/>
        </w:rPr>
      </w:pPr>
      <w:r w:rsidRPr="00461E11">
        <w:rPr>
          <w:rFonts w:ascii="Calibri" w:eastAsia="Calibri" w:hAnsi="Calibri" w:cs="Calibri"/>
          <w:b/>
          <w:bCs/>
          <w:sz w:val="20"/>
          <w:szCs w:val="20"/>
          <w:lang w:val="en-AU"/>
        </w:rPr>
        <w:t xml:space="preserve">For an asset </w:t>
      </w:r>
      <w:r w:rsidRPr="00461E11">
        <w:rPr>
          <w:rFonts w:ascii="Calibri" w:eastAsia="Calibri" w:hAnsi="Calibri" w:cs="Calibri"/>
          <w:b/>
          <w:bCs/>
          <w:sz w:val="20"/>
          <w:szCs w:val="20"/>
          <w:u w:val="single"/>
          <w:lang w:val="en-AU"/>
        </w:rPr>
        <w:t>purchased before 21 September 1999 that is sold after that date the taxpayer has a choice of applying indexation or the general discount of 50%</w:t>
      </w:r>
      <w:r w:rsidRPr="00461E11">
        <w:rPr>
          <w:rFonts w:ascii="Calibri" w:eastAsia="Calibri" w:hAnsi="Calibri" w:cs="Calibri"/>
          <w:b/>
          <w:bCs/>
          <w:sz w:val="20"/>
          <w:szCs w:val="20"/>
          <w:lang w:val="en-AU"/>
        </w:rPr>
        <w:t xml:space="preserve"> (see later in this topic). </w:t>
      </w:r>
      <w:r w:rsidRPr="00461E11">
        <w:rPr>
          <w:rFonts w:ascii="Calibri" w:eastAsia="Calibri" w:hAnsi="Calibri" w:cs="Calibri"/>
          <w:sz w:val="20"/>
          <w:szCs w:val="20"/>
          <w:lang w:val="en-AU"/>
        </w:rPr>
        <w:t xml:space="preserve">This is as much as you need to know about indexation. </w:t>
      </w:r>
    </w:p>
    <w:p w:rsidR="00461E11" w:rsidRPr="00461E11" w:rsidRDefault="00461E11" w:rsidP="00461E11">
      <w:pPr>
        <w:spacing w:after="0" w:line="259" w:lineRule="auto"/>
        <w:rPr>
          <w:rFonts w:ascii="Calibri" w:eastAsia="Calibri" w:hAnsi="Calibri" w:cs="Times New Roman"/>
          <w:sz w:val="20"/>
          <w:lang w:val="en-AU"/>
        </w:rPr>
      </w:pPr>
      <w:bookmarkStart w:id="82" w:name="_Toc337998513"/>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83" w:name="_Toc524028988"/>
      <w:bookmarkStart w:id="84" w:name="_Toc526632323"/>
      <w:bookmarkStart w:id="85" w:name="_Toc526633872"/>
      <w:bookmarkStart w:id="86" w:name="_Toc526634958"/>
      <w:bookmarkStart w:id="87" w:name="_Toc526958826"/>
      <w:r w:rsidRPr="00461E11">
        <w:rPr>
          <w:rFonts w:ascii="Calibri" w:eastAsia="Times New Roman" w:hAnsi="Calibri" w:cs="Calibri"/>
          <w:b/>
          <w:color w:val="2E74B5"/>
          <w:sz w:val="20"/>
          <w:szCs w:val="20"/>
          <w:lang w:val="en-AU"/>
        </w:rPr>
        <w:t>STEP 3: Calculate Net capital gain/loss</w:t>
      </w:r>
      <w:bookmarkEnd w:id="82"/>
      <w:r w:rsidRPr="00461E11">
        <w:rPr>
          <w:rFonts w:ascii="Calibri" w:eastAsia="Times New Roman" w:hAnsi="Calibri" w:cs="Calibri"/>
          <w:b/>
          <w:color w:val="2E74B5"/>
          <w:sz w:val="20"/>
          <w:szCs w:val="20"/>
          <w:lang w:val="en-AU"/>
        </w:rPr>
        <w:t xml:space="preserve"> for FY</w:t>
      </w:r>
      <w:bookmarkEnd w:id="83"/>
      <w:bookmarkEnd w:id="84"/>
      <w:bookmarkEnd w:id="85"/>
      <w:bookmarkEnd w:id="86"/>
      <w:bookmarkEnd w:id="87"/>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Five-step process to calculate the net capital gain (</w:t>
      </w:r>
      <w:proofErr w:type="spellStart"/>
      <w:r w:rsidRPr="00461E11">
        <w:rPr>
          <w:rFonts w:ascii="Calibri" w:eastAsia="Calibri" w:hAnsi="Calibri" w:cs="Calibri"/>
          <w:sz w:val="20"/>
          <w:szCs w:val="20"/>
          <w:lang w:val="en-AU"/>
        </w:rPr>
        <w:t>ie</w:t>
      </w:r>
      <w:proofErr w:type="spellEnd"/>
      <w:r w:rsidRPr="00461E11">
        <w:rPr>
          <w:rFonts w:ascii="Calibri" w:eastAsia="Calibri" w:hAnsi="Calibri" w:cs="Calibri"/>
          <w:sz w:val="20"/>
          <w:szCs w:val="20"/>
          <w:lang w:val="en-AU"/>
        </w:rPr>
        <w:t xml:space="preserve"> gains and losses for all events in the income year)</w:t>
      </w:r>
    </w:p>
    <w:p w:rsidR="00461E11" w:rsidRPr="00461E11" w:rsidRDefault="00461E11" w:rsidP="00461E11">
      <w:pPr>
        <w:numPr>
          <w:ilvl w:val="0"/>
          <w:numId w:val="81"/>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Current year capital gains </w:t>
      </w:r>
      <w:r w:rsidRPr="00461E11">
        <w:rPr>
          <w:rFonts w:ascii="Calibri" w:eastAsia="Calibri" w:hAnsi="Calibri" w:cs="Calibri"/>
          <w:b/>
          <w:sz w:val="20"/>
          <w:szCs w:val="20"/>
          <w:lang w:val="en-AU"/>
        </w:rPr>
        <w:t>less current year capital losses</w:t>
      </w:r>
      <w:r w:rsidRPr="00461E11">
        <w:rPr>
          <w:rFonts w:ascii="Calibri" w:eastAsia="Calibri" w:hAnsi="Calibri" w:cs="Calibri"/>
          <w:sz w:val="20"/>
          <w:szCs w:val="20"/>
          <w:lang w:val="en-AU"/>
        </w:rPr>
        <w:t xml:space="preserve"> (in the order the taxpayer chooses - Note special rule re collectibles)</w:t>
      </w:r>
    </w:p>
    <w:p w:rsidR="00461E11" w:rsidRPr="00461E11" w:rsidRDefault="00461E11" w:rsidP="00461E11">
      <w:pPr>
        <w:numPr>
          <w:ilvl w:val="0"/>
          <w:numId w:val="81"/>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Remaining capital gains are reduced by any unapplied net capital losses from previous years (in the order the taxpayer chooses, however applied in the order they were made) (Note collectibles)</w:t>
      </w:r>
    </w:p>
    <w:p w:rsidR="00461E11" w:rsidRPr="00461E11" w:rsidRDefault="00461E11" w:rsidP="00461E11">
      <w:pPr>
        <w:numPr>
          <w:ilvl w:val="0"/>
          <w:numId w:val="81"/>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Reducing any remaining </w:t>
      </w:r>
      <w:r w:rsidRPr="00461E11">
        <w:rPr>
          <w:rFonts w:ascii="Calibri" w:eastAsia="Calibri" w:hAnsi="Calibri" w:cs="Calibri"/>
          <w:b/>
          <w:sz w:val="20"/>
          <w:szCs w:val="20"/>
          <w:lang w:val="en-AU"/>
        </w:rPr>
        <w:t>discount capital gains by the discount percentage</w:t>
      </w:r>
      <w:r w:rsidRPr="00461E11">
        <w:rPr>
          <w:rFonts w:ascii="Calibri" w:eastAsia="Calibri" w:hAnsi="Calibri" w:cs="Calibri"/>
          <w:sz w:val="20"/>
          <w:szCs w:val="20"/>
          <w:lang w:val="en-AU"/>
        </w:rPr>
        <w:t xml:space="preserve"> (50%)</w:t>
      </w:r>
    </w:p>
    <w:p w:rsidR="00461E11" w:rsidRPr="00461E11" w:rsidRDefault="00461E11" w:rsidP="00461E11">
      <w:pPr>
        <w:numPr>
          <w:ilvl w:val="0"/>
          <w:numId w:val="81"/>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Any remaining capital gains: Apply small business concessions (if available)</w:t>
      </w:r>
    </w:p>
    <w:p w:rsidR="00461E11" w:rsidRPr="00461E11" w:rsidRDefault="00461E11" w:rsidP="00461E11">
      <w:pPr>
        <w:numPr>
          <w:ilvl w:val="0"/>
          <w:numId w:val="81"/>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Any remaining capital gains - Add up: any remaining capital gains that are not discount capital gains + any remaining discount capital gains</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highlight w:val="yellow"/>
          <w:lang w:val="en-AU"/>
        </w:rPr>
        <w:t>Sec 102-5</w:t>
      </w:r>
      <w:r w:rsidRPr="00461E11">
        <w:rPr>
          <w:rFonts w:ascii="Calibri" w:eastAsia="Calibri" w:hAnsi="Calibri" w:cs="Calibri"/>
          <w:sz w:val="20"/>
          <w:szCs w:val="20"/>
          <w:lang w:val="en-AU"/>
        </w:rPr>
        <w:t>: Assessable amount is NET capital gain</w:t>
      </w:r>
    </w:p>
    <w:p w:rsidR="00461E11" w:rsidRPr="00461E11" w:rsidRDefault="00461E11" w:rsidP="00461E11">
      <w:pPr>
        <w:numPr>
          <w:ilvl w:val="0"/>
          <w:numId w:val="82"/>
        </w:numPr>
        <w:spacing w:after="0" w:line="259" w:lineRule="auto"/>
        <w:contextualSpacing/>
        <w:rPr>
          <w:rFonts w:ascii="Calibri" w:eastAsia="Calibri" w:hAnsi="Calibri" w:cs="Calibri"/>
          <w:sz w:val="20"/>
          <w:szCs w:val="20"/>
          <w:lang w:val="en-AU"/>
        </w:rPr>
      </w:pPr>
      <w:r w:rsidRPr="00461E11">
        <w:rPr>
          <w:rFonts w:ascii="Calibri" w:eastAsia="Calibri" w:hAnsi="Calibri" w:cs="Calibri"/>
          <w:b/>
          <w:sz w:val="20"/>
          <w:szCs w:val="20"/>
          <w:lang w:val="en-AU"/>
        </w:rPr>
        <w:t>Determine the gain/loss for separate events (</w:t>
      </w:r>
      <w:proofErr w:type="spellStart"/>
      <w:r w:rsidRPr="00461E11">
        <w:rPr>
          <w:rFonts w:ascii="Calibri" w:eastAsia="Calibri" w:hAnsi="Calibri" w:cs="Calibri"/>
          <w:b/>
          <w:sz w:val="20"/>
          <w:szCs w:val="20"/>
          <w:lang w:val="en-AU"/>
        </w:rPr>
        <w:t>Eg</w:t>
      </w:r>
      <w:proofErr w:type="spellEnd"/>
      <w:r w:rsidRPr="00461E11">
        <w:rPr>
          <w:rFonts w:ascii="Calibri" w:eastAsia="Calibri" w:hAnsi="Calibri" w:cs="Calibri"/>
          <w:b/>
          <w:sz w:val="20"/>
          <w:szCs w:val="20"/>
          <w:lang w:val="en-AU"/>
        </w:rPr>
        <w:t xml:space="preserve"> CGT for house and then the CGT for boat in separate calculations)</w:t>
      </w:r>
      <w:r w:rsidRPr="00461E11">
        <w:rPr>
          <w:rFonts w:ascii="Calibri" w:eastAsia="Calibri" w:hAnsi="Calibri" w:cs="Calibri"/>
          <w:sz w:val="20"/>
          <w:szCs w:val="20"/>
          <w:lang w:val="en-AU"/>
        </w:rPr>
        <w:t>. Apply exclusions and rollover.</w:t>
      </w:r>
    </w:p>
    <w:p w:rsidR="00461E11" w:rsidRPr="00461E11" w:rsidRDefault="00461E11" w:rsidP="00461E11">
      <w:pPr>
        <w:numPr>
          <w:ilvl w:val="0"/>
          <w:numId w:val="8"/>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There are no exempt CGT assets</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Gains/losses may be disregarded in part or in full</w:t>
      </w:r>
    </w:p>
    <w:p w:rsidR="00461E11" w:rsidRPr="00461E11" w:rsidRDefault="00461E11" w:rsidP="00461E11">
      <w:pPr>
        <w:numPr>
          <w:ilvl w:val="0"/>
          <w:numId w:val="8"/>
        </w:numPr>
        <w:spacing w:after="0" w:line="259" w:lineRule="auto"/>
        <w:ind w:left="360"/>
        <w:contextualSpacing/>
        <w:rPr>
          <w:rFonts w:ascii="Calibri" w:eastAsia="Calibri" w:hAnsi="Calibri" w:cs="Calibri"/>
          <w:sz w:val="20"/>
          <w:szCs w:val="20"/>
          <w:u w:val="single"/>
          <w:lang w:val="en-AU"/>
        </w:rPr>
      </w:pPr>
      <w:r w:rsidRPr="00461E11">
        <w:rPr>
          <w:rFonts w:ascii="Calibri" w:eastAsia="Calibri" w:hAnsi="Calibri" w:cs="Calibri"/>
          <w:sz w:val="20"/>
          <w:szCs w:val="20"/>
          <w:u w:val="single"/>
          <w:lang w:val="en-AU"/>
        </w:rPr>
        <w:t>Rollover is a deferral so gain/loss will effect a later tax return.</w:t>
      </w:r>
    </w:p>
    <w:p w:rsidR="00461E11" w:rsidRPr="00461E11" w:rsidRDefault="00461E11" w:rsidP="00461E11">
      <w:pPr>
        <w:numPr>
          <w:ilvl w:val="0"/>
          <w:numId w:val="1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May rollover excess CL</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bCs/>
          <w:sz w:val="20"/>
          <w:szCs w:val="20"/>
          <w:lang w:val="en-AU"/>
        </w:rPr>
        <w:t>Capital losses</w:t>
      </w:r>
    </w:p>
    <w:p w:rsidR="00461E11" w:rsidRPr="00461E11" w:rsidRDefault="00461E11" w:rsidP="00461E11">
      <w:pPr>
        <w:numPr>
          <w:ilvl w:val="0"/>
          <w:numId w:val="85"/>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A capital loss cannot be deducted from the taxpayer’s assessable income: </w:t>
      </w:r>
      <w:r w:rsidRPr="00461E11">
        <w:rPr>
          <w:rFonts w:ascii="Calibri" w:eastAsia="Calibri" w:hAnsi="Calibri" w:cs="Calibri"/>
          <w:sz w:val="20"/>
          <w:szCs w:val="20"/>
          <w:highlight w:val="yellow"/>
          <w:lang w:val="en-AU"/>
        </w:rPr>
        <w:t>s 102-10(2).</w:t>
      </w:r>
    </w:p>
    <w:p w:rsidR="00461E11" w:rsidRPr="00461E11" w:rsidRDefault="00461E11" w:rsidP="00461E11">
      <w:pPr>
        <w:numPr>
          <w:ilvl w:val="1"/>
          <w:numId w:val="85"/>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Capital losses are carried forward to a later income year </w:t>
      </w:r>
      <w:r w:rsidRPr="00461E11">
        <w:rPr>
          <w:rFonts w:ascii="Calibri" w:eastAsia="Calibri" w:hAnsi="Calibri" w:cs="Calibri"/>
          <w:sz w:val="20"/>
          <w:szCs w:val="20"/>
          <w:lang w:val="en-AU"/>
        </w:rPr>
        <w:br/>
        <w:t>(</w:t>
      </w:r>
      <w:r w:rsidRPr="00461E11">
        <w:rPr>
          <w:rFonts w:ascii="Calibri" w:eastAsia="Calibri" w:hAnsi="Calibri" w:cs="Calibri"/>
          <w:sz w:val="20"/>
          <w:szCs w:val="20"/>
          <w:highlight w:val="yellow"/>
          <w:lang w:val="en-AU"/>
        </w:rPr>
        <w:t>s 102-15(1</w:t>
      </w:r>
      <w:r w:rsidRPr="00461E11">
        <w:rPr>
          <w:rFonts w:ascii="Calibri" w:eastAsia="Calibri" w:hAnsi="Calibri" w:cs="Calibri"/>
          <w:sz w:val="20"/>
          <w:szCs w:val="20"/>
          <w:lang w:val="en-AU"/>
        </w:rPr>
        <w:t>)).</w:t>
      </w:r>
    </w:p>
    <w:p w:rsidR="00461E11" w:rsidRPr="00461E11" w:rsidRDefault="00461E11" w:rsidP="00461E11">
      <w:pPr>
        <w:numPr>
          <w:ilvl w:val="0"/>
          <w:numId w:val="85"/>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Capital losses only used against capital gains – special rules for collectibles and personal use assets.</w:t>
      </w:r>
    </w:p>
    <w:p w:rsidR="00461E11" w:rsidRPr="00461E11" w:rsidRDefault="00461E11" w:rsidP="00461E11">
      <w:pPr>
        <w:numPr>
          <w:ilvl w:val="1"/>
          <w:numId w:val="85"/>
        </w:numPr>
        <w:spacing w:after="0" w:line="259" w:lineRule="auto"/>
        <w:contextualSpacing/>
        <w:rPr>
          <w:rFonts w:ascii="Calibri" w:eastAsia="Calibri" w:hAnsi="Calibri" w:cs="Calibri"/>
          <w:b/>
          <w:sz w:val="20"/>
          <w:szCs w:val="20"/>
          <w:lang w:val="en-AU"/>
        </w:rPr>
      </w:pPr>
      <w:r w:rsidRPr="00461E11">
        <w:rPr>
          <w:rFonts w:ascii="Calibri" w:eastAsia="Calibri" w:hAnsi="Calibri" w:cs="Calibri"/>
          <w:b/>
          <w:sz w:val="20"/>
          <w:szCs w:val="20"/>
          <w:lang w:val="en-AU"/>
        </w:rPr>
        <w:t>Net losses for the year can be carried forward indefinitely</w:t>
      </w:r>
    </w:p>
    <w:p w:rsidR="00461E11" w:rsidRPr="00461E11" w:rsidRDefault="00461E11" w:rsidP="00461E11">
      <w:pPr>
        <w:numPr>
          <w:ilvl w:val="0"/>
          <w:numId w:val="85"/>
        </w:numPr>
        <w:spacing w:after="0" w:line="259" w:lineRule="auto"/>
        <w:contextualSpacing/>
        <w:rPr>
          <w:rFonts w:ascii="Calibri" w:eastAsia="Calibri" w:hAnsi="Calibri" w:cs="Calibri"/>
          <w:b/>
          <w:sz w:val="20"/>
          <w:szCs w:val="20"/>
          <w:lang w:val="en-AU"/>
        </w:rPr>
      </w:pPr>
      <w:r w:rsidRPr="00461E11">
        <w:rPr>
          <w:rFonts w:ascii="Calibri" w:eastAsia="Calibri" w:hAnsi="Calibri" w:cs="Calibri"/>
          <w:b/>
          <w:sz w:val="20"/>
          <w:szCs w:val="20"/>
          <w:lang w:val="en-AU"/>
        </w:rPr>
        <w:t xml:space="preserve">All losses must be applied </w:t>
      </w:r>
      <w:r w:rsidRPr="00461E11">
        <w:rPr>
          <w:rFonts w:ascii="Calibri" w:eastAsia="Calibri" w:hAnsi="Calibri" w:cs="Calibri"/>
          <w:b/>
          <w:sz w:val="20"/>
          <w:szCs w:val="20"/>
          <w:u w:val="single"/>
          <w:lang w:val="en-AU"/>
        </w:rPr>
        <w:t>before</w:t>
      </w:r>
      <w:r w:rsidRPr="00461E11">
        <w:rPr>
          <w:rFonts w:ascii="Calibri" w:eastAsia="Calibri" w:hAnsi="Calibri" w:cs="Calibri"/>
          <w:b/>
          <w:sz w:val="20"/>
          <w:szCs w:val="20"/>
          <w:lang w:val="en-AU"/>
        </w:rPr>
        <w:t xml:space="preserve"> general discount and other concessions (</w:t>
      </w:r>
      <w:proofErr w:type="spellStart"/>
      <w:r w:rsidRPr="00461E11">
        <w:rPr>
          <w:rFonts w:ascii="Calibri" w:eastAsia="Calibri" w:hAnsi="Calibri" w:cs="Calibri"/>
          <w:b/>
          <w:sz w:val="20"/>
          <w:szCs w:val="20"/>
          <w:lang w:val="en-AU"/>
        </w:rPr>
        <w:t>Eg</w:t>
      </w:r>
      <w:proofErr w:type="spellEnd"/>
      <w:r w:rsidRPr="00461E11">
        <w:rPr>
          <w:rFonts w:ascii="Calibri" w:eastAsia="Calibri" w:hAnsi="Calibri" w:cs="Calibri"/>
          <w:b/>
          <w:sz w:val="20"/>
          <w:szCs w:val="20"/>
          <w:lang w:val="en-AU"/>
        </w:rPr>
        <w:t xml:space="preserve">. </w:t>
      </w:r>
      <w:r w:rsidRPr="00461E11">
        <w:rPr>
          <w:rFonts w:ascii="Calibri" w:eastAsia="Calibri" w:hAnsi="Calibri" w:cs="Calibri"/>
          <w:sz w:val="20"/>
          <w:szCs w:val="20"/>
          <w:lang w:val="en-AU"/>
        </w:rPr>
        <w:t xml:space="preserve">CG for house and CL for boat, Apply the loss from boat before applying the 50% general discount. </w:t>
      </w:r>
      <w:r w:rsidRPr="00461E11">
        <w:rPr>
          <w:rFonts w:ascii="Calibri" w:eastAsia="Calibri" w:hAnsi="Calibri" w:cs="Calibri"/>
          <w:b/>
          <w:sz w:val="20"/>
          <w:szCs w:val="20"/>
          <w:lang w:val="en-AU"/>
        </w:rPr>
        <w:t>If formula is done after could result in a different value</w:t>
      </w:r>
      <w:r w:rsidRPr="00461E11">
        <w:rPr>
          <w:rFonts w:ascii="Calibri" w:eastAsia="Calibri" w:hAnsi="Calibri" w:cs="Calibri"/>
          <w:sz w:val="20"/>
          <w:szCs w:val="20"/>
          <w:lang w:val="en-AU"/>
        </w:rPr>
        <w:t>)</w:t>
      </w:r>
    </w:p>
    <w:p w:rsidR="00461E11" w:rsidRPr="00461E11" w:rsidRDefault="00461E11" w:rsidP="00461E11">
      <w:pPr>
        <w:numPr>
          <w:ilvl w:val="1"/>
          <w:numId w:val="85"/>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Capital gain/loss adjusted for exclusions, concessions and rollovers.</w:t>
      </w:r>
    </w:p>
    <w:p w:rsidR="00461E11" w:rsidRPr="00461E11" w:rsidRDefault="00461E11" w:rsidP="00461E11">
      <w:pPr>
        <w:spacing w:after="0" w:line="259" w:lineRule="auto"/>
        <w:rPr>
          <w:rFonts w:ascii="Calibri" w:eastAsia="Calibri" w:hAnsi="Calibri" w:cs="Times New Roman"/>
          <w:sz w:val="20"/>
          <w:highlight w:val="yellow"/>
          <w:lang w:val="en-AU"/>
        </w:rPr>
      </w:pPr>
      <w:bookmarkStart w:id="88" w:name="_Toc337998514"/>
    </w:p>
    <w:bookmarkEnd w:id="88"/>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bCs/>
          <w:iCs/>
          <w:sz w:val="20"/>
          <w:szCs w:val="20"/>
          <w:lang w:val="en-AU"/>
        </w:rPr>
        <w:t>Discount method (step 3 of working out a net capital gain)</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Eligibility (see </w:t>
      </w:r>
      <w:proofErr w:type="spellStart"/>
      <w:r w:rsidRPr="00461E11">
        <w:rPr>
          <w:rFonts w:ascii="Calibri" w:eastAsia="Calibri" w:hAnsi="Calibri" w:cs="Calibri"/>
          <w:sz w:val="20"/>
          <w:szCs w:val="20"/>
          <w:highlight w:val="yellow"/>
          <w:lang w:val="en-AU"/>
        </w:rPr>
        <w:t>Div</w:t>
      </w:r>
      <w:proofErr w:type="spellEnd"/>
      <w:r w:rsidRPr="00461E11">
        <w:rPr>
          <w:rFonts w:ascii="Calibri" w:eastAsia="Calibri" w:hAnsi="Calibri" w:cs="Calibri"/>
          <w:sz w:val="20"/>
          <w:szCs w:val="20"/>
          <w:highlight w:val="yellow"/>
          <w:lang w:val="en-AU"/>
        </w:rPr>
        <w:t xml:space="preserve"> 115</w:t>
      </w:r>
      <w:r w:rsidRPr="00461E11">
        <w:rPr>
          <w:rFonts w:ascii="Calibri" w:eastAsia="Calibri" w:hAnsi="Calibri" w:cs="Calibri"/>
          <w:sz w:val="20"/>
          <w:szCs w:val="20"/>
          <w:lang w:val="en-AU"/>
        </w:rPr>
        <w:t>):</w:t>
      </w:r>
    </w:p>
    <w:p w:rsidR="00461E11" w:rsidRPr="00461E11" w:rsidRDefault="00461E11" w:rsidP="00461E11">
      <w:pPr>
        <w:numPr>
          <w:ilvl w:val="0"/>
          <w:numId w:val="83"/>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CGT asset must have been held for more than 12 months.</w:t>
      </w:r>
    </w:p>
    <w:p w:rsidR="00461E11" w:rsidRPr="00461E11" w:rsidRDefault="00461E11" w:rsidP="00461E11">
      <w:pPr>
        <w:numPr>
          <w:ilvl w:val="0"/>
          <w:numId w:val="83"/>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CGT </w:t>
      </w:r>
      <w:r w:rsidRPr="00461E11">
        <w:rPr>
          <w:rFonts w:ascii="Calibri" w:eastAsia="Calibri" w:hAnsi="Calibri" w:cs="Calibri"/>
          <w:i/>
          <w:iCs/>
          <w:sz w:val="20"/>
          <w:szCs w:val="20"/>
          <w:lang w:val="en-AU"/>
        </w:rPr>
        <w:t>event</w:t>
      </w:r>
      <w:r w:rsidRPr="00461E11">
        <w:rPr>
          <w:rFonts w:ascii="Calibri" w:eastAsia="Calibri" w:hAnsi="Calibri" w:cs="Calibri"/>
          <w:sz w:val="20"/>
          <w:szCs w:val="20"/>
          <w:lang w:val="en-AU"/>
        </w:rPr>
        <w:t xml:space="preserve"> must have occurred after 11.45 am on 21 September 1999.</w:t>
      </w:r>
    </w:p>
    <w:p w:rsidR="00461E11" w:rsidRPr="00461E11" w:rsidRDefault="00461E11" w:rsidP="00461E11">
      <w:pPr>
        <w:numPr>
          <w:ilvl w:val="1"/>
          <w:numId w:val="83"/>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Not examined on indexation so a CGT event will occur post 21/9/99 for exam purposes</w:t>
      </w:r>
    </w:p>
    <w:p w:rsidR="00461E11" w:rsidRPr="00461E11" w:rsidRDefault="00461E11" w:rsidP="00461E11">
      <w:pPr>
        <w:numPr>
          <w:ilvl w:val="0"/>
          <w:numId w:val="83"/>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Certain CGT events are ineligible (exempt), </w:t>
      </w:r>
      <w:proofErr w:type="spellStart"/>
      <w:r w:rsidRPr="00461E11">
        <w:rPr>
          <w:rFonts w:ascii="Calibri" w:eastAsia="Calibri" w:hAnsi="Calibri" w:cs="Calibri"/>
          <w:sz w:val="20"/>
          <w:szCs w:val="20"/>
          <w:lang w:val="en-AU"/>
        </w:rPr>
        <w:t>eg</w:t>
      </w:r>
      <w:proofErr w:type="spellEnd"/>
      <w:r w:rsidRPr="00461E11">
        <w:rPr>
          <w:rFonts w:ascii="Calibri" w:eastAsia="Calibri" w:hAnsi="Calibri" w:cs="Calibri"/>
          <w:sz w:val="20"/>
          <w:szCs w:val="20"/>
          <w:lang w:val="en-AU"/>
        </w:rPr>
        <w:t>, D category events.</w:t>
      </w:r>
    </w:p>
    <w:p w:rsidR="00461E11" w:rsidRPr="00461E11" w:rsidRDefault="00461E11" w:rsidP="00461E11">
      <w:pPr>
        <w:numPr>
          <w:ilvl w:val="1"/>
          <w:numId w:val="83"/>
        </w:numPr>
        <w:spacing w:after="0" w:line="259" w:lineRule="auto"/>
        <w:contextualSpacing/>
        <w:rPr>
          <w:rFonts w:ascii="Calibri" w:eastAsia="Calibri" w:hAnsi="Calibri" w:cs="Calibri"/>
          <w:b/>
          <w:sz w:val="20"/>
          <w:szCs w:val="20"/>
          <w:lang w:val="en-AU"/>
        </w:rPr>
      </w:pPr>
      <w:r w:rsidRPr="00461E11">
        <w:rPr>
          <w:rFonts w:ascii="Calibri" w:eastAsia="Calibri" w:hAnsi="Calibri" w:cs="Calibri"/>
          <w:sz w:val="20"/>
          <w:szCs w:val="20"/>
          <w:highlight w:val="yellow"/>
          <w:lang w:val="en-AU"/>
        </w:rPr>
        <w:t>Sec 115-25(3</w:t>
      </w:r>
      <w:r w:rsidRPr="00461E11">
        <w:rPr>
          <w:rFonts w:ascii="Calibri" w:eastAsia="Calibri" w:hAnsi="Calibri" w:cs="Calibri"/>
          <w:sz w:val="20"/>
          <w:szCs w:val="20"/>
          <w:lang w:val="en-AU"/>
        </w:rPr>
        <w:t>): Only applies to certain events – Not: D1, D2, D3, E9, F1, F2, F5, H2, J2, J5, J6, or K10</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Discount percentage:</w:t>
      </w:r>
    </w:p>
    <w:p w:rsidR="00461E11" w:rsidRPr="00461E11" w:rsidRDefault="00461E11" w:rsidP="00461E11">
      <w:pPr>
        <w:numPr>
          <w:ilvl w:val="0"/>
          <w:numId w:val="84"/>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50% for individuals (Only discount we need to know for exam purposes) </w:t>
      </w:r>
    </w:p>
    <w:p w:rsidR="00461E11" w:rsidRPr="00461E11" w:rsidRDefault="00461E11" w:rsidP="00461E11">
      <w:pPr>
        <w:numPr>
          <w:ilvl w:val="0"/>
          <w:numId w:val="84"/>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33.3% for superannuation funds</w:t>
      </w:r>
    </w:p>
    <w:p w:rsidR="00461E11" w:rsidRPr="00461E11" w:rsidRDefault="00461E11" w:rsidP="00461E11">
      <w:pPr>
        <w:numPr>
          <w:ilvl w:val="0"/>
          <w:numId w:val="84"/>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0% for companies</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89" w:name="_Toc524028989"/>
      <w:bookmarkStart w:id="90" w:name="_Toc526632324"/>
      <w:bookmarkStart w:id="91" w:name="_Toc526633873"/>
      <w:bookmarkStart w:id="92" w:name="_Toc526634959"/>
      <w:bookmarkStart w:id="93" w:name="_Toc526958827"/>
      <w:r w:rsidRPr="00461E11">
        <w:rPr>
          <w:rFonts w:ascii="Calibri" w:eastAsia="Times New Roman" w:hAnsi="Calibri" w:cs="Calibri"/>
          <w:b/>
          <w:color w:val="2E74B5"/>
          <w:sz w:val="20"/>
          <w:szCs w:val="20"/>
          <w:lang w:val="en-AU"/>
        </w:rPr>
        <w:t>Revision questions</w:t>
      </w:r>
      <w:bookmarkEnd w:id="89"/>
      <w:bookmarkEnd w:id="90"/>
      <w:bookmarkEnd w:id="91"/>
      <w:bookmarkEnd w:id="92"/>
      <w:bookmarkEnd w:id="93"/>
      <w:r w:rsidRPr="00461E11">
        <w:rPr>
          <w:rFonts w:ascii="Calibri" w:eastAsia="Times New Roman" w:hAnsi="Calibri" w:cs="Calibri"/>
          <w:b/>
          <w:color w:val="2E74B5"/>
          <w:sz w:val="20"/>
          <w:szCs w:val="20"/>
          <w:lang w:val="en-AU"/>
        </w:rPr>
        <w:t xml:space="preserve"> </w:t>
      </w:r>
    </w:p>
    <w:p w:rsidR="00461E11" w:rsidRPr="00461E11" w:rsidRDefault="00461E11" w:rsidP="00461E11">
      <w:pPr>
        <w:spacing w:after="0"/>
        <w:rPr>
          <w:rFonts w:ascii="Calibri" w:eastAsia="Times New Roman" w:hAnsi="Calibri" w:cs="Calibri"/>
          <w:b/>
          <w:sz w:val="20"/>
          <w:szCs w:val="20"/>
          <w:lang w:val="en-GB" w:eastAsia="en-AU"/>
        </w:rPr>
      </w:pPr>
      <w:r w:rsidRPr="00461E11">
        <w:rPr>
          <w:rFonts w:ascii="Calibri" w:eastAsia="Times New Roman" w:hAnsi="Calibri" w:cs="Calibri"/>
          <w:b/>
          <w:sz w:val="20"/>
          <w:szCs w:val="20"/>
          <w:lang w:val="en-GB" w:eastAsia="en-AU"/>
        </w:rPr>
        <w:t>Discussion Question 1</w:t>
      </w:r>
    </w:p>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 xml:space="preserve">Brendan Brown is a recently retired AFL footballer that has lived in Melbourne throughout his life. In November 2013, Brendan accepted a position as an assistant coach of the new AFL team located in Sydney, the Owls. </w:t>
      </w:r>
    </w:p>
    <w:p w:rsidR="00461E11" w:rsidRPr="00461E11" w:rsidRDefault="00461E11" w:rsidP="00461E11">
      <w:pPr>
        <w:tabs>
          <w:tab w:val="left" w:pos="1701"/>
        </w:tabs>
        <w:spacing w:after="0"/>
        <w:rPr>
          <w:rFonts w:ascii="Calibri" w:eastAsia="Times New Roman" w:hAnsi="Calibri" w:cs="Calibri"/>
          <w:iCs/>
          <w:sz w:val="20"/>
          <w:szCs w:val="20"/>
        </w:rPr>
      </w:pPr>
    </w:p>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Before Brendan and his family relocated to Sydney he disposed of the following assets:</w:t>
      </w:r>
    </w:p>
    <w:p w:rsidR="00461E11" w:rsidRPr="00461E11" w:rsidRDefault="00461E11" w:rsidP="00461E11">
      <w:pPr>
        <w:tabs>
          <w:tab w:val="left" w:pos="1701"/>
        </w:tabs>
        <w:spacing w:after="0"/>
        <w:rPr>
          <w:rFonts w:ascii="Calibri" w:eastAsia="Times New Roman" w:hAnsi="Calibri" w:cs="Calibri"/>
          <w:iCs/>
          <w:sz w:val="20"/>
          <w:szCs w:val="20"/>
        </w:rPr>
      </w:pPr>
    </w:p>
    <w:tbl>
      <w:tblPr>
        <w:tblW w:w="0" w:type="auto"/>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4A0" w:firstRow="1" w:lastRow="0" w:firstColumn="1" w:lastColumn="0" w:noHBand="0" w:noVBand="1"/>
      </w:tblPr>
      <w:tblGrid>
        <w:gridCol w:w="2802"/>
        <w:gridCol w:w="1763"/>
        <w:gridCol w:w="1763"/>
        <w:gridCol w:w="1763"/>
        <w:gridCol w:w="1764"/>
      </w:tblGrid>
      <w:tr w:rsidR="00461E11" w:rsidRPr="00461E11" w:rsidTr="0008779D">
        <w:tc>
          <w:tcPr>
            <w:tcW w:w="2802" w:type="dxa"/>
            <w:shd w:val="clear" w:color="auto" w:fill="999999"/>
          </w:tcPr>
          <w:p w:rsidR="00461E11" w:rsidRPr="00461E11" w:rsidRDefault="00461E11" w:rsidP="00461E11">
            <w:pPr>
              <w:tabs>
                <w:tab w:val="left" w:pos="1701"/>
              </w:tabs>
              <w:spacing w:after="0"/>
              <w:rPr>
                <w:rFonts w:ascii="Calibri" w:eastAsia="Times New Roman" w:hAnsi="Calibri" w:cs="Calibri"/>
                <w:b/>
                <w:bCs/>
                <w:iCs/>
                <w:sz w:val="20"/>
                <w:szCs w:val="20"/>
              </w:rPr>
            </w:pPr>
            <w:r w:rsidRPr="00461E11">
              <w:rPr>
                <w:rFonts w:ascii="Calibri" w:eastAsia="Times New Roman" w:hAnsi="Calibri" w:cs="Calibri"/>
                <w:b/>
                <w:bCs/>
                <w:iCs/>
                <w:sz w:val="20"/>
                <w:szCs w:val="20"/>
              </w:rPr>
              <w:t>Asset</w:t>
            </w:r>
          </w:p>
        </w:tc>
        <w:tc>
          <w:tcPr>
            <w:tcW w:w="1763" w:type="dxa"/>
            <w:shd w:val="clear" w:color="auto" w:fill="999999"/>
          </w:tcPr>
          <w:p w:rsidR="00461E11" w:rsidRPr="00461E11" w:rsidRDefault="00461E11" w:rsidP="00461E11">
            <w:pPr>
              <w:tabs>
                <w:tab w:val="left" w:pos="1701"/>
              </w:tabs>
              <w:spacing w:after="0"/>
              <w:rPr>
                <w:rFonts w:ascii="Calibri" w:eastAsia="Times New Roman" w:hAnsi="Calibri" w:cs="Calibri"/>
                <w:b/>
                <w:bCs/>
                <w:iCs/>
                <w:sz w:val="20"/>
                <w:szCs w:val="20"/>
              </w:rPr>
            </w:pPr>
            <w:r w:rsidRPr="00461E11">
              <w:rPr>
                <w:rFonts w:ascii="Calibri" w:eastAsia="Times New Roman" w:hAnsi="Calibri" w:cs="Calibri"/>
                <w:b/>
                <w:bCs/>
                <w:iCs/>
                <w:sz w:val="20"/>
                <w:szCs w:val="20"/>
              </w:rPr>
              <w:t>Purchase Date</w:t>
            </w:r>
          </w:p>
        </w:tc>
        <w:tc>
          <w:tcPr>
            <w:tcW w:w="1763" w:type="dxa"/>
            <w:shd w:val="clear" w:color="auto" w:fill="999999"/>
          </w:tcPr>
          <w:p w:rsidR="00461E11" w:rsidRPr="00461E11" w:rsidRDefault="00461E11" w:rsidP="00461E11">
            <w:pPr>
              <w:tabs>
                <w:tab w:val="left" w:pos="1701"/>
              </w:tabs>
              <w:spacing w:after="0"/>
              <w:rPr>
                <w:rFonts w:ascii="Calibri" w:eastAsia="Times New Roman" w:hAnsi="Calibri" w:cs="Calibri"/>
                <w:b/>
                <w:bCs/>
                <w:iCs/>
                <w:sz w:val="20"/>
                <w:szCs w:val="20"/>
              </w:rPr>
            </w:pPr>
            <w:r w:rsidRPr="00461E11">
              <w:rPr>
                <w:rFonts w:ascii="Calibri" w:eastAsia="Times New Roman" w:hAnsi="Calibri" w:cs="Calibri"/>
                <w:b/>
                <w:bCs/>
                <w:iCs/>
                <w:sz w:val="20"/>
                <w:szCs w:val="20"/>
              </w:rPr>
              <w:t>Purchase Price</w:t>
            </w:r>
          </w:p>
        </w:tc>
        <w:tc>
          <w:tcPr>
            <w:tcW w:w="1763" w:type="dxa"/>
            <w:shd w:val="clear" w:color="auto" w:fill="999999"/>
          </w:tcPr>
          <w:p w:rsidR="00461E11" w:rsidRPr="00461E11" w:rsidRDefault="00461E11" w:rsidP="00461E11">
            <w:pPr>
              <w:tabs>
                <w:tab w:val="left" w:pos="1701"/>
              </w:tabs>
              <w:spacing w:after="0"/>
              <w:rPr>
                <w:rFonts w:ascii="Calibri" w:eastAsia="Times New Roman" w:hAnsi="Calibri" w:cs="Calibri"/>
                <w:b/>
                <w:bCs/>
                <w:iCs/>
                <w:sz w:val="20"/>
                <w:szCs w:val="20"/>
              </w:rPr>
            </w:pPr>
            <w:r w:rsidRPr="00461E11">
              <w:rPr>
                <w:rFonts w:ascii="Calibri" w:eastAsia="Times New Roman" w:hAnsi="Calibri" w:cs="Calibri"/>
                <w:b/>
                <w:bCs/>
                <w:iCs/>
                <w:sz w:val="20"/>
                <w:szCs w:val="20"/>
              </w:rPr>
              <w:t>Sale Date</w:t>
            </w:r>
          </w:p>
        </w:tc>
        <w:tc>
          <w:tcPr>
            <w:tcW w:w="1764" w:type="dxa"/>
            <w:shd w:val="clear" w:color="auto" w:fill="999999"/>
          </w:tcPr>
          <w:p w:rsidR="00461E11" w:rsidRPr="00461E11" w:rsidRDefault="00461E11" w:rsidP="00461E11">
            <w:pPr>
              <w:tabs>
                <w:tab w:val="left" w:pos="1701"/>
              </w:tabs>
              <w:spacing w:after="0"/>
              <w:rPr>
                <w:rFonts w:ascii="Calibri" w:eastAsia="Times New Roman" w:hAnsi="Calibri" w:cs="Calibri"/>
                <w:b/>
                <w:bCs/>
                <w:iCs/>
                <w:sz w:val="20"/>
                <w:szCs w:val="20"/>
              </w:rPr>
            </w:pPr>
            <w:r w:rsidRPr="00461E11">
              <w:rPr>
                <w:rFonts w:ascii="Calibri" w:eastAsia="Times New Roman" w:hAnsi="Calibri" w:cs="Calibri"/>
                <w:b/>
                <w:bCs/>
                <w:iCs/>
                <w:sz w:val="20"/>
                <w:szCs w:val="20"/>
              </w:rPr>
              <w:t>Sale Price</w:t>
            </w:r>
          </w:p>
        </w:tc>
      </w:tr>
      <w:tr w:rsidR="00461E11" w:rsidRPr="00461E11" w:rsidTr="0008779D">
        <w:tc>
          <w:tcPr>
            <w:tcW w:w="2802" w:type="dxa"/>
            <w:shd w:val="clear" w:color="auto" w:fill="CCCCCC"/>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Investment Property</w:t>
            </w:r>
          </w:p>
        </w:tc>
        <w:tc>
          <w:tcPr>
            <w:tcW w:w="1763" w:type="dxa"/>
            <w:shd w:val="clear" w:color="auto" w:fill="CCCCCC"/>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15 Sep 1998</w:t>
            </w:r>
          </w:p>
        </w:tc>
        <w:tc>
          <w:tcPr>
            <w:tcW w:w="1763" w:type="dxa"/>
            <w:shd w:val="clear" w:color="auto" w:fill="CCCCCC"/>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$200,000</w:t>
            </w:r>
          </w:p>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(Note 1)</w:t>
            </w:r>
          </w:p>
        </w:tc>
        <w:tc>
          <w:tcPr>
            <w:tcW w:w="1763" w:type="dxa"/>
            <w:shd w:val="clear" w:color="auto" w:fill="CCCCCC"/>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31 Jan 2014</w:t>
            </w:r>
          </w:p>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(Note 2)</w:t>
            </w:r>
          </w:p>
        </w:tc>
        <w:tc>
          <w:tcPr>
            <w:tcW w:w="1764" w:type="dxa"/>
            <w:shd w:val="clear" w:color="auto" w:fill="CCCCCC"/>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$900,000</w:t>
            </w:r>
          </w:p>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(Note 3)</w:t>
            </w:r>
          </w:p>
        </w:tc>
      </w:tr>
      <w:tr w:rsidR="00461E11" w:rsidRPr="00461E11" w:rsidTr="0008779D">
        <w:tc>
          <w:tcPr>
            <w:tcW w:w="2802" w:type="dxa"/>
            <w:shd w:val="clear" w:color="auto" w:fill="E6E6E6"/>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Sail Boat</w:t>
            </w:r>
          </w:p>
        </w:tc>
        <w:tc>
          <w:tcPr>
            <w:tcW w:w="1763" w:type="dxa"/>
            <w:shd w:val="clear" w:color="auto" w:fill="E6E6E6"/>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10 Jul 2013</w:t>
            </w:r>
          </w:p>
        </w:tc>
        <w:tc>
          <w:tcPr>
            <w:tcW w:w="1763" w:type="dxa"/>
            <w:shd w:val="clear" w:color="auto" w:fill="E6E6E6"/>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$60,000</w:t>
            </w:r>
          </w:p>
        </w:tc>
        <w:tc>
          <w:tcPr>
            <w:tcW w:w="1763" w:type="dxa"/>
            <w:shd w:val="clear" w:color="auto" w:fill="E6E6E6"/>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1 Feb 2014</w:t>
            </w:r>
          </w:p>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(Note 4)</w:t>
            </w:r>
          </w:p>
        </w:tc>
        <w:tc>
          <w:tcPr>
            <w:tcW w:w="1764" w:type="dxa"/>
            <w:shd w:val="clear" w:color="auto" w:fill="E6E6E6"/>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$81,000</w:t>
            </w:r>
          </w:p>
        </w:tc>
      </w:tr>
      <w:tr w:rsidR="00461E11" w:rsidRPr="00461E11" w:rsidTr="0008779D">
        <w:tc>
          <w:tcPr>
            <w:tcW w:w="2802" w:type="dxa"/>
            <w:shd w:val="clear" w:color="auto" w:fill="CCCCCC"/>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Caravan</w:t>
            </w:r>
          </w:p>
        </w:tc>
        <w:tc>
          <w:tcPr>
            <w:tcW w:w="1763" w:type="dxa"/>
            <w:shd w:val="clear" w:color="auto" w:fill="CCCCCC"/>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18 Nov 2009</w:t>
            </w:r>
          </w:p>
        </w:tc>
        <w:tc>
          <w:tcPr>
            <w:tcW w:w="1763" w:type="dxa"/>
            <w:shd w:val="clear" w:color="auto" w:fill="CCCCCC"/>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$15,000</w:t>
            </w:r>
          </w:p>
        </w:tc>
        <w:tc>
          <w:tcPr>
            <w:tcW w:w="1763" w:type="dxa"/>
            <w:shd w:val="clear" w:color="auto" w:fill="CCCCCC"/>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10 April 2014</w:t>
            </w:r>
          </w:p>
        </w:tc>
        <w:tc>
          <w:tcPr>
            <w:tcW w:w="1764" w:type="dxa"/>
            <w:shd w:val="clear" w:color="auto" w:fill="CCCCCC"/>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$11,000</w:t>
            </w:r>
          </w:p>
        </w:tc>
      </w:tr>
      <w:tr w:rsidR="00461E11" w:rsidRPr="00461E11" w:rsidTr="0008779D">
        <w:tc>
          <w:tcPr>
            <w:tcW w:w="2802" w:type="dxa"/>
            <w:shd w:val="clear" w:color="auto" w:fill="E6E6E6"/>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Ford Motor Car</w:t>
            </w:r>
          </w:p>
        </w:tc>
        <w:tc>
          <w:tcPr>
            <w:tcW w:w="1763" w:type="dxa"/>
            <w:shd w:val="clear" w:color="auto" w:fill="E6E6E6"/>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15 Feb 2006</w:t>
            </w:r>
          </w:p>
        </w:tc>
        <w:tc>
          <w:tcPr>
            <w:tcW w:w="1763" w:type="dxa"/>
            <w:shd w:val="clear" w:color="auto" w:fill="E6E6E6"/>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$28,000</w:t>
            </w:r>
          </w:p>
        </w:tc>
        <w:tc>
          <w:tcPr>
            <w:tcW w:w="1763" w:type="dxa"/>
            <w:shd w:val="clear" w:color="auto" w:fill="E6E6E6"/>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14 May 2014</w:t>
            </w:r>
          </w:p>
        </w:tc>
        <w:tc>
          <w:tcPr>
            <w:tcW w:w="1764" w:type="dxa"/>
            <w:shd w:val="clear" w:color="auto" w:fill="E6E6E6"/>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$16,000</w:t>
            </w:r>
          </w:p>
        </w:tc>
      </w:tr>
      <w:tr w:rsidR="00461E11" w:rsidRPr="00461E11" w:rsidTr="0008779D">
        <w:tc>
          <w:tcPr>
            <w:tcW w:w="2802" w:type="dxa"/>
            <w:shd w:val="clear" w:color="auto" w:fill="CCCCCC"/>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Postage Stamps Collection</w:t>
            </w:r>
          </w:p>
        </w:tc>
        <w:tc>
          <w:tcPr>
            <w:tcW w:w="1763" w:type="dxa"/>
            <w:shd w:val="clear" w:color="auto" w:fill="CCCCCC"/>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14 Dec 1994</w:t>
            </w:r>
          </w:p>
        </w:tc>
        <w:tc>
          <w:tcPr>
            <w:tcW w:w="1763" w:type="dxa"/>
            <w:shd w:val="clear" w:color="auto" w:fill="CCCCCC"/>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$14,500</w:t>
            </w:r>
          </w:p>
        </w:tc>
        <w:tc>
          <w:tcPr>
            <w:tcW w:w="1763" w:type="dxa"/>
            <w:shd w:val="clear" w:color="auto" w:fill="CCCCCC"/>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31 Mar 2014</w:t>
            </w:r>
          </w:p>
        </w:tc>
        <w:tc>
          <w:tcPr>
            <w:tcW w:w="1764" w:type="dxa"/>
            <w:shd w:val="clear" w:color="auto" w:fill="CCCCCC"/>
          </w:tcPr>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$28,000</w:t>
            </w:r>
          </w:p>
        </w:tc>
      </w:tr>
    </w:tbl>
    <w:p w:rsidR="00461E11" w:rsidRPr="00461E11" w:rsidRDefault="00461E11" w:rsidP="00461E11">
      <w:pPr>
        <w:tabs>
          <w:tab w:val="left" w:pos="1701"/>
        </w:tabs>
        <w:spacing w:after="0"/>
        <w:rPr>
          <w:rFonts w:ascii="Calibri" w:eastAsia="Times New Roman" w:hAnsi="Calibri" w:cs="Calibri"/>
          <w:iCs/>
          <w:sz w:val="20"/>
          <w:szCs w:val="20"/>
        </w:rPr>
      </w:pPr>
    </w:p>
    <w:p w:rsidR="00461E11" w:rsidRPr="00461E11" w:rsidRDefault="00461E11" w:rsidP="00461E11">
      <w:pPr>
        <w:tabs>
          <w:tab w:val="left" w:pos="1701"/>
        </w:tabs>
        <w:spacing w:after="0"/>
        <w:rPr>
          <w:rFonts w:ascii="Calibri" w:eastAsia="Times New Roman" w:hAnsi="Calibri" w:cs="Calibri"/>
          <w:b/>
          <w:bCs/>
          <w:iCs/>
          <w:sz w:val="20"/>
          <w:szCs w:val="20"/>
        </w:rPr>
      </w:pPr>
      <w:r w:rsidRPr="00461E11">
        <w:rPr>
          <w:rFonts w:ascii="Calibri" w:eastAsia="Times New Roman" w:hAnsi="Calibri" w:cs="Calibri"/>
          <w:b/>
          <w:bCs/>
          <w:iCs/>
          <w:sz w:val="20"/>
          <w:szCs w:val="20"/>
        </w:rPr>
        <w:t>Notes</w:t>
      </w:r>
    </w:p>
    <w:p w:rsidR="00461E11" w:rsidRPr="00461E11" w:rsidRDefault="00461E11" w:rsidP="00461E11">
      <w:pPr>
        <w:tabs>
          <w:tab w:val="left" w:pos="1701"/>
        </w:tabs>
        <w:spacing w:after="0"/>
        <w:rPr>
          <w:rFonts w:ascii="Calibri" w:eastAsia="Times New Roman" w:hAnsi="Calibri" w:cs="Calibri"/>
          <w:iCs/>
          <w:sz w:val="20"/>
          <w:szCs w:val="20"/>
        </w:rPr>
      </w:pPr>
    </w:p>
    <w:p w:rsidR="00461E11" w:rsidRPr="00461E11" w:rsidRDefault="00461E11" w:rsidP="00461E11">
      <w:pPr>
        <w:numPr>
          <w:ilvl w:val="0"/>
          <w:numId w:val="86"/>
        </w:numPr>
        <w:tabs>
          <w:tab w:val="left" w:pos="1701"/>
        </w:tabs>
        <w:spacing w:after="0" w:line="259" w:lineRule="auto"/>
        <w:contextualSpacing/>
        <w:rPr>
          <w:rFonts w:ascii="Calibri" w:eastAsia="Times New Roman" w:hAnsi="Calibri" w:cs="Calibri"/>
          <w:iCs/>
          <w:sz w:val="20"/>
          <w:szCs w:val="20"/>
        </w:rPr>
      </w:pPr>
      <w:r w:rsidRPr="00461E11">
        <w:rPr>
          <w:rFonts w:ascii="Calibri" w:eastAsia="Times New Roman" w:hAnsi="Calibri" w:cs="Calibri"/>
          <w:iCs/>
          <w:sz w:val="20"/>
          <w:szCs w:val="20"/>
        </w:rPr>
        <w:t>Stamp duty and legal costs totaling $20,000 was paid by Brendan on 15 Dec 1998.</w:t>
      </w:r>
    </w:p>
    <w:p w:rsidR="00461E11" w:rsidRPr="00461E11" w:rsidRDefault="00461E11" w:rsidP="00461E11">
      <w:pPr>
        <w:tabs>
          <w:tab w:val="left" w:pos="1701"/>
        </w:tabs>
        <w:spacing w:after="0"/>
        <w:ind w:left="360"/>
        <w:contextualSpacing/>
        <w:rPr>
          <w:rFonts w:ascii="Calibri" w:eastAsia="Times New Roman" w:hAnsi="Calibri" w:cs="Calibri"/>
          <w:iCs/>
          <w:sz w:val="20"/>
          <w:szCs w:val="20"/>
        </w:rPr>
      </w:pPr>
    </w:p>
    <w:p w:rsidR="00461E11" w:rsidRPr="00461E11" w:rsidRDefault="00461E11" w:rsidP="00461E11">
      <w:pPr>
        <w:numPr>
          <w:ilvl w:val="0"/>
          <w:numId w:val="86"/>
        </w:numPr>
        <w:tabs>
          <w:tab w:val="left" w:pos="1701"/>
        </w:tabs>
        <w:spacing w:after="0" w:line="259" w:lineRule="auto"/>
        <w:contextualSpacing/>
        <w:rPr>
          <w:rFonts w:ascii="Calibri" w:eastAsia="Times New Roman" w:hAnsi="Calibri" w:cs="Calibri"/>
          <w:iCs/>
          <w:sz w:val="20"/>
          <w:szCs w:val="20"/>
        </w:rPr>
      </w:pPr>
      <w:r w:rsidRPr="00461E11">
        <w:rPr>
          <w:rFonts w:ascii="Calibri" w:eastAsia="Times New Roman" w:hAnsi="Calibri" w:cs="Calibri"/>
          <w:iCs/>
          <w:sz w:val="20"/>
          <w:szCs w:val="20"/>
        </w:rPr>
        <w:t>The Contract of Sale was signed 31 Jan 2014 with possession to pass to the purchaser at settlement on 31 July 2014.</w:t>
      </w:r>
    </w:p>
    <w:p w:rsidR="00461E11" w:rsidRPr="00461E11" w:rsidRDefault="00461E11" w:rsidP="00461E11">
      <w:pPr>
        <w:spacing w:after="0"/>
        <w:ind w:left="720"/>
        <w:contextualSpacing/>
        <w:rPr>
          <w:rFonts w:ascii="Calibri" w:eastAsia="Times New Roman" w:hAnsi="Calibri" w:cs="Calibri"/>
          <w:iCs/>
          <w:sz w:val="20"/>
          <w:szCs w:val="20"/>
        </w:rPr>
      </w:pPr>
    </w:p>
    <w:p w:rsidR="00461E11" w:rsidRPr="00461E11" w:rsidRDefault="00461E11" w:rsidP="00461E11">
      <w:pPr>
        <w:numPr>
          <w:ilvl w:val="0"/>
          <w:numId w:val="86"/>
        </w:numPr>
        <w:tabs>
          <w:tab w:val="left" w:pos="1701"/>
        </w:tabs>
        <w:spacing w:after="0" w:line="259" w:lineRule="auto"/>
        <w:contextualSpacing/>
        <w:rPr>
          <w:rFonts w:ascii="Calibri" w:eastAsia="Times New Roman" w:hAnsi="Calibri" w:cs="Calibri"/>
          <w:iCs/>
          <w:sz w:val="20"/>
          <w:szCs w:val="20"/>
        </w:rPr>
      </w:pPr>
      <w:r w:rsidRPr="00461E11">
        <w:rPr>
          <w:rFonts w:ascii="Calibri" w:eastAsia="Times New Roman" w:hAnsi="Calibri" w:cs="Calibri"/>
          <w:iCs/>
          <w:sz w:val="20"/>
          <w:szCs w:val="20"/>
        </w:rPr>
        <w:t>A deposit of $90,000 was received on 31 Jan 2014. The balance of $810,000 is due at settlement on 31 July 2014. At settlement Brendan will be required to pay the estate agent’s commission of $40,000 and legal expenses of $5,000.</w:t>
      </w:r>
    </w:p>
    <w:p w:rsidR="00461E11" w:rsidRPr="00461E11" w:rsidRDefault="00461E11" w:rsidP="00461E11">
      <w:pPr>
        <w:spacing w:after="0"/>
        <w:ind w:left="720"/>
        <w:contextualSpacing/>
        <w:rPr>
          <w:rFonts w:ascii="Calibri" w:eastAsia="Times New Roman" w:hAnsi="Calibri" w:cs="Calibri"/>
          <w:iCs/>
          <w:sz w:val="20"/>
          <w:szCs w:val="20"/>
        </w:rPr>
      </w:pPr>
    </w:p>
    <w:p w:rsidR="00461E11" w:rsidRPr="00461E11" w:rsidRDefault="00461E11" w:rsidP="00461E11">
      <w:pPr>
        <w:numPr>
          <w:ilvl w:val="0"/>
          <w:numId w:val="86"/>
        </w:numPr>
        <w:tabs>
          <w:tab w:val="left" w:pos="1701"/>
        </w:tabs>
        <w:spacing w:after="0" w:line="259" w:lineRule="auto"/>
        <w:contextualSpacing/>
        <w:rPr>
          <w:rFonts w:ascii="Calibri" w:eastAsia="Times New Roman" w:hAnsi="Calibri" w:cs="Calibri"/>
          <w:iCs/>
          <w:sz w:val="20"/>
          <w:szCs w:val="20"/>
        </w:rPr>
      </w:pPr>
      <w:r w:rsidRPr="00461E11">
        <w:rPr>
          <w:rFonts w:ascii="Calibri" w:eastAsia="Times New Roman" w:hAnsi="Calibri" w:cs="Calibri"/>
          <w:iCs/>
          <w:sz w:val="20"/>
          <w:szCs w:val="20"/>
        </w:rPr>
        <w:t>The sale of the sailboat was arranged through a selling agent who charged $1,000 commission.</w:t>
      </w:r>
    </w:p>
    <w:p w:rsidR="00461E11" w:rsidRPr="00461E11" w:rsidRDefault="00461E11" w:rsidP="00461E11">
      <w:pPr>
        <w:tabs>
          <w:tab w:val="left" w:pos="1701"/>
        </w:tabs>
        <w:spacing w:after="0"/>
        <w:rPr>
          <w:rFonts w:ascii="Calibri" w:eastAsia="Times New Roman" w:hAnsi="Calibri" w:cs="Calibri"/>
          <w:iCs/>
          <w:sz w:val="20"/>
          <w:szCs w:val="20"/>
        </w:rPr>
      </w:pPr>
    </w:p>
    <w:p w:rsidR="00461E11" w:rsidRPr="00461E11" w:rsidRDefault="00461E11" w:rsidP="00461E11">
      <w:pPr>
        <w:tabs>
          <w:tab w:val="left" w:pos="1701"/>
        </w:tabs>
        <w:spacing w:after="0"/>
        <w:rPr>
          <w:rFonts w:ascii="Calibri" w:eastAsia="Times New Roman" w:hAnsi="Calibri" w:cs="Calibri"/>
          <w:iCs/>
          <w:sz w:val="20"/>
          <w:szCs w:val="20"/>
        </w:rPr>
      </w:pPr>
      <w:r w:rsidRPr="00461E11">
        <w:rPr>
          <w:rFonts w:ascii="Calibri" w:eastAsia="Times New Roman" w:hAnsi="Calibri" w:cs="Calibri"/>
          <w:iCs/>
          <w:sz w:val="20"/>
          <w:szCs w:val="20"/>
        </w:rPr>
        <w:t>Brendan had a loss from the sale of a sculpture in the amount of $5,000 from the 2009/10 income year.</w:t>
      </w:r>
    </w:p>
    <w:p w:rsidR="00461E11" w:rsidRPr="00461E11" w:rsidRDefault="00461E11" w:rsidP="00461E11">
      <w:pPr>
        <w:tabs>
          <w:tab w:val="left" w:pos="1701"/>
        </w:tabs>
        <w:spacing w:after="0"/>
        <w:rPr>
          <w:rFonts w:ascii="Calibri" w:eastAsia="Times New Roman" w:hAnsi="Calibri" w:cs="Calibri"/>
          <w:b/>
          <w:bCs/>
          <w:iCs/>
          <w:sz w:val="20"/>
          <w:szCs w:val="20"/>
        </w:rPr>
      </w:pPr>
    </w:p>
    <w:p w:rsidR="00461E11" w:rsidRPr="00461E11" w:rsidRDefault="00461E11" w:rsidP="00461E11">
      <w:pPr>
        <w:tabs>
          <w:tab w:val="left" w:pos="1701"/>
        </w:tabs>
        <w:spacing w:after="0"/>
        <w:rPr>
          <w:rFonts w:ascii="Calibri" w:eastAsia="Times New Roman" w:hAnsi="Calibri" w:cs="Calibri"/>
          <w:b/>
          <w:bCs/>
          <w:iCs/>
          <w:sz w:val="20"/>
          <w:szCs w:val="20"/>
        </w:rPr>
      </w:pPr>
      <w:r w:rsidRPr="00461E11">
        <w:rPr>
          <w:rFonts w:ascii="Calibri" w:eastAsia="Times New Roman" w:hAnsi="Calibri" w:cs="Calibri"/>
          <w:b/>
          <w:bCs/>
          <w:iCs/>
          <w:sz w:val="20"/>
          <w:szCs w:val="20"/>
        </w:rPr>
        <w:t xml:space="preserve">Required: </w:t>
      </w:r>
      <w:proofErr w:type="gramStart"/>
      <w:r w:rsidRPr="00461E11">
        <w:rPr>
          <w:rFonts w:ascii="Calibri" w:eastAsia="Times New Roman" w:hAnsi="Calibri" w:cs="Calibri"/>
          <w:b/>
          <w:iCs/>
          <w:sz w:val="20"/>
          <w:szCs w:val="20"/>
        </w:rPr>
        <w:t>Advise</w:t>
      </w:r>
      <w:proofErr w:type="gramEnd"/>
      <w:r w:rsidRPr="00461E11">
        <w:rPr>
          <w:rFonts w:ascii="Calibri" w:eastAsia="Times New Roman" w:hAnsi="Calibri" w:cs="Calibri"/>
          <w:b/>
          <w:iCs/>
          <w:sz w:val="20"/>
          <w:szCs w:val="20"/>
        </w:rPr>
        <w:t xml:space="preserve"> Brendan of his net capital gain for the year ending 30 June 2014. Please show all calculations and cite relevant legislation to support your answer.</w:t>
      </w:r>
    </w:p>
    <w:p w:rsidR="00461E11" w:rsidRPr="00461E11" w:rsidRDefault="00461E11" w:rsidP="00461E11">
      <w:pPr>
        <w:spacing w:after="0" w:line="282" w:lineRule="atLeast"/>
        <w:jc w:val="both"/>
        <w:rPr>
          <w:rFonts w:ascii="Calibri" w:eastAsia="SimSun" w:hAnsi="Calibri" w:cs="Calibri"/>
          <w:i/>
          <w:iCs/>
          <w:color w:val="FF0000"/>
          <w:sz w:val="20"/>
          <w:szCs w:val="20"/>
        </w:rPr>
      </w:pPr>
      <w:r w:rsidRPr="00461E11">
        <w:rPr>
          <w:rFonts w:ascii="Calibri" w:eastAsia="SimSun" w:hAnsi="Calibri" w:cs="Calibri"/>
          <w:i/>
          <w:iCs/>
          <w:color w:val="FF0000"/>
          <w:sz w:val="20"/>
          <w:szCs w:val="20"/>
        </w:rPr>
        <w:t xml:space="preserve">Ford motor car: CGT event A1 has happened to the car, but it is a personal use asset: </w:t>
      </w:r>
      <w:r w:rsidRPr="00461E11">
        <w:rPr>
          <w:rFonts w:ascii="Calibri" w:eastAsia="SimSun" w:hAnsi="Calibri" w:cs="Calibri"/>
          <w:i/>
          <w:iCs/>
          <w:color w:val="FF0000"/>
          <w:sz w:val="20"/>
          <w:szCs w:val="20"/>
          <w:highlight w:val="yellow"/>
        </w:rPr>
        <w:t>s 118-5</w:t>
      </w:r>
      <w:r w:rsidRPr="00461E11">
        <w:rPr>
          <w:rFonts w:ascii="Calibri" w:eastAsia="SimSun" w:hAnsi="Calibri" w:cs="Calibri"/>
          <w:i/>
          <w:iCs/>
          <w:color w:val="FF0000"/>
          <w:sz w:val="20"/>
          <w:szCs w:val="20"/>
        </w:rPr>
        <w:t xml:space="preserve"> exempts capital gains or losses that happen to cars (not a CGT asset). </w:t>
      </w:r>
    </w:p>
    <w:p w:rsidR="00461E11" w:rsidRPr="00461E11" w:rsidRDefault="00461E11" w:rsidP="00461E11">
      <w:pPr>
        <w:spacing w:after="0" w:line="282" w:lineRule="atLeast"/>
        <w:jc w:val="both"/>
        <w:rPr>
          <w:rFonts w:ascii="Calibri" w:eastAsia="SimSun" w:hAnsi="Calibri" w:cs="Calibri"/>
          <w:i/>
          <w:iCs/>
          <w:color w:val="FF0000"/>
          <w:sz w:val="20"/>
          <w:szCs w:val="20"/>
        </w:rPr>
      </w:pPr>
    </w:p>
    <w:p w:rsidR="00461E11" w:rsidRPr="00461E11" w:rsidRDefault="00461E11" w:rsidP="00461E11">
      <w:pPr>
        <w:spacing w:after="0" w:line="282" w:lineRule="atLeast"/>
        <w:jc w:val="both"/>
        <w:rPr>
          <w:rFonts w:ascii="Calibri" w:eastAsia="SimSun" w:hAnsi="Calibri" w:cs="Calibri"/>
          <w:i/>
          <w:iCs/>
          <w:color w:val="FF0000"/>
          <w:sz w:val="20"/>
          <w:szCs w:val="20"/>
        </w:rPr>
      </w:pPr>
      <w:r w:rsidRPr="00461E11">
        <w:rPr>
          <w:rFonts w:ascii="Calibri" w:eastAsia="SimSun" w:hAnsi="Calibri" w:cs="Calibri"/>
          <w:i/>
          <w:iCs/>
          <w:color w:val="FF0000"/>
          <w:sz w:val="20"/>
          <w:szCs w:val="20"/>
        </w:rPr>
        <w:t xml:space="preserve">Caravan: CGT event A1 has occurred. Personal use asset. Capital loss made from a personal use assets are disregarded s </w:t>
      </w:r>
      <w:r w:rsidRPr="00461E11">
        <w:rPr>
          <w:rFonts w:ascii="Calibri" w:eastAsia="SimSun" w:hAnsi="Calibri" w:cs="Calibri"/>
          <w:i/>
          <w:iCs/>
          <w:color w:val="FF0000"/>
          <w:sz w:val="20"/>
          <w:szCs w:val="20"/>
          <w:highlight w:val="yellow"/>
        </w:rPr>
        <w:t>118-10</w:t>
      </w:r>
      <w:r w:rsidRPr="00461E11">
        <w:rPr>
          <w:rFonts w:ascii="Calibri" w:eastAsia="SimSun" w:hAnsi="Calibri" w:cs="Calibri"/>
          <w:i/>
          <w:iCs/>
          <w:color w:val="FF0000"/>
          <w:sz w:val="20"/>
          <w:szCs w:val="20"/>
        </w:rPr>
        <w:t xml:space="preserve">; </w:t>
      </w:r>
      <w:r w:rsidRPr="00461E11">
        <w:rPr>
          <w:rFonts w:ascii="Calibri" w:eastAsia="SimSun" w:hAnsi="Calibri" w:cs="Calibri"/>
          <w:i/>
          <w:iCs/>
          <w:color w:val="FF0000"/>
          <w:sz w:val="20"/>
          <w:szCs w:val="20"/>
          <w:highlight w:val="yellow"/>
        </w:rPr>
        <w:t>s 108-20</w:t>
      </w:r>
    </w:p>
    <w:p w:rsidR="00461E11" w:rsidRPr="00461E11" w:rsidRDefault="00461E11" w:rsidP="00461E11">
      <w:pPr>
        <w:spacing w:after="0"/>
        <w:rPr>
          <w:rFonts w:ascii="Calibri" w:eastAsia="Calibri" w:hAnsi="Calibri" w:cs="Calibri"/>
          <w:b/>
          <w:i/>
          <w:color w:val="FF0000"/>
          <w:sz w:val="20"/>
          <w:szCs w:val="20"/>
          <w:lang w:val="en-AU"/>
        </w:rPr>
      </w:pPr>
    </w:p>
    <w:p w:rsidR="00461E11" w:rsidRPr="00461E11" w:rsidRDefault="00461E11" w:rsidP="00461E11">
      <w:pPr>
        <w:spacing w:after="0"/>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Sail boat: CGT event A1 has happened to the sail boat. We are not told that there is a separate contract, so CGT event date is presumed to be when the change of ownership occurred: 1 Feb 14. Personal use asset – capital gain. Special rules of less than $10K do not apply here. CB = $60K + $1,000 (incidental cost). $81K - $61K = </w:t>
      </w:r>
      <w:r w:rsidRPr="00461E11">
        <w:rPr>
          <w:rFonts w:ascii="Calibri" w:eastAsia="Calibri" w:hAnsi="Calibri" w:cs="Calibri"/>
          <w:b/>
          <w:i/>
          <w:color w:val="FF0000"/>
          <w:sz w:val="20"/>
          <w:szCs w:val="20"/>
          <w:lang w:val="en-AU"/>
        </w:rPr>
        <w:t>$20k CG</w:t>
      </w:r>
      <w:r w:rsidRPr="00461E11">
        <w:rPr>
          <w:rFonts w:ascii="Calibri" w:eastAsia="Calibri" w:hAnsi="Calibri" w:cs="Calibri"/>
          <w:i/>
          <w:color w:val="FF0000"/>
          <w:sz w:val="20"/>
          <w:szCs w:val="20"/>
          <w:lang w:val="en-AU"/>
        </w:rPr>
        <w:t xml:space="preserve">. No discount as less than 12 months. </w:t>
      </w:r>
    </w:p>
    <w:p w:rsidR="00461E11" w:rsidRPr="00461E11" w:rsidRDefault="00461E11" w:rsidP="00461E11">
      <w:pPr>
        <w:spacing w:after="0"/>
        <w:rPr>
          <w:rFonts w:ascii="Calibri" w:eastAsia="Calibri" w:hAnsi="Calibri" w:cs="Calibri"/>
          <w:i/>
          <w:color w:val="FF0000"/>
          <w:sz w:val="20"/>
          <w:szCs w:val="20"/>
          <w:lang w:val="en-AU"/>
        </w:rPr>
      </w:pPr>
    </w:p>
    <w:p w:rsidR="00461E11" w:rsidRPr="00461E11" w:rsidRDefault="00461E11" w:rsidP="00461E11">
      <w:pPr>
        <w:spacing w:after="0"/>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Postage stamps: CGT event A1 has occurred as there has been a disposal. Collectible - Not less than $500, so the quarantining rules are disregarded. </w:t>
      </w:r>
      <w:r w:rsidRPr="00461E11">
        <w:rPr>
          <w:rFonts w:ascii="Calibri" w:eastAsia="Calibri" w:hAnsi="Calibri" w:cs="Calibri"/>
          <w:i/>
          <w:color w:val="FF0000"/>
          <w:sz w:val="20"/>
          <w:szCs w:val="20"/>
          <w:highlight w:val="yellow"/>
          <w:lang w:val="en-AU"/>
        </w:rPr>
        <w:t>S 104-10</w:t>
      </w:r>
      <w:r w:rsidRPr="00461E11">
        <w:rPr>
          <w:rFonts w:ascii="Calibri" w:eastAsia="Calibri" w:hAnsi="Calibri" w:cs="Calibri"/>
          <w:i/>
          <w:color w:val="FF0000"/>
          <w:sz w:val="20"/>
          <w:szCs w:val="20"/>
          <w:lang w:val="en-AU"/>
        </w:rPr>
        <w:t xml:space="preserve"> applies so CG has to apply. What’s received is $28K (</w:t>
      </w:r>
      <w:r w:rsidRPr="00461E11">
        <w:rPr>
          <w:rFonts w:ascii="Calibri" w:eastAsia="Calibri" w:hAnsi="Calibri" w:cs="Calibri"/>
          <w:i/>
          <w:color w:val="FF0000"/>
          <w:sz w:val="20"/>
          <w:szCs w:val="20"/>
          <w:highlight w:val="yellow"/>
          <w:lang w:val="en-AU"/>
        </w:rPr>
        <w:t>s 116-20</w:t>
      </w:r>
      <w:r w:rsidRPr="00461E11">
        <w:rPr>
          <w:rFonts w:ascii="Calibri" w:eastAsia="Calibri" w:hAnsi="Calibri" w:cs="Calibri"/>
          <w:i/>
          <w:color w:val="FF0000"/>
          <w:sz w:val="20"/>
          <w:szCs w:val="20"/>
          <w:lang w:val="en-AU"/>
        </w:rPr>
        <w:t>), CB = $14,500 (</w:t>
      </w:r>
      <w:r w:rsidRPr="00461E11">
        <w:rPr>
          <w:rFonts w:ascii="Calibri" w:eastAsia="Calibri" w:hAnsi="Calibri" w:cs="Calibri"/>
          <w:i/>
          <w:color w:val="FF0000"/>
          <w:sz w:val="20"/>
          <w:szCs w:val="20"/>
          <w:highlight w:val="yellow"/>
          <w:lang w:val="en-AU"/>
        </w:rPr>
        <w:t>s 110-25</w:t>
      </w:r>
      <w:r w:rsidRPr="00461E11">
        <w:rPr>
          <w:rFonts w:ascii="Calibri" w:eastAsia="Calibri" w:hAnsi="Calibri" w:cs="Calibri"/>
          <w:i/>
          <w:color w:val="FF0000"/>
          <w:sz w:val="20"/>
          <w:szCs w:val="20"/>
          <w:lang w:val="en-AU"/>
        </w:rPr>
        <w:t xml:space="preserve">). CG = $13,500. Prior year loss: Sale of sculpture cannot be applied against any other assets, other than collectibles (the postage stamps): s __ Postage stamp CG with loss offset ($13,500 - $5,000) = $8,500, discount </w:t>
      </w:r>
      <w:r w:rsidRPr="00461E11">
        <w:rPr>
          <w:rFonts w:ascii="Calibri" w:eastAsia="Calibri" w:hAnsi="Calibri" w:cs="Calibri"/>
          <w:b/>
          <w:i/>
          <w:color w:val="FF0000"/>
          <w:sz w:val="20"/>
          <w:szCs w:val="20"/>
          <w:lang w:val="en-AU"/>
        </w:rPr>
        <w:t>CG = $4,250.</w:t>
      </w:r>
    </w:p>
    <w:p w:rsidR="00461E11" w:rsidRPr="00461E11" w:rsidRDefault="00461E11" w:rsidP="00461E11">
      <w:pPr>
        <w:spacing w:after="0"/>
        <w:rPr>
          <w:rFonts w:ascii="Calibri" w:eastAsia="Calibri" w:hAnsi="Calibri" w:cs="Calibri"/>
          <w:i/>
          <w:color w:val="FF0000"/>
          <w:sz w:val="20"/>
          <w:szCs w:val="20"/>
          <w:lang w:val="en-AU"/>
        </w:rPr>
      </w:pPr>
    </w:p>
    <w:p w:rsidR="00461E11" w:rsidRPr="00461E11" w:rsidRDefault="00461E11" w:rsidP="00461E11">
      <w:pPr>
        <w:spacing w:after="0"/>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Investment property: A1 CGT event has occurred. CB = E1 $200K + E2 $20K (costs of </w:t>
      </w:r>
      <w:proofErr w:type="spellStart"/>
      <w:r w:rsidRPr="00461E11">
        <w:rPr>
          <w:rFonts w:ascii="Calibri" w:eastAsia="Calibri" w:hAnsi="Calibri" w:cs="Calibri"/>
          <w:i/>
          <w:color w:val="FF0000"/>
          <w:sz w:val="20"/>
          <w:szCs w:val="20"/>
          <w:lang w:val="en-AU"/>
        </w:rPr>
        <w:t>acq</w:t>
      </w:r>
      <w:proofErr w:type="spellEnd"/>
      <w:r w:rsidRPr="00461E11">
        <w:rPr>
          <w:rFonts w:ascii="Calibri" w:eastAsia="Calibri" w:hAnsi="Calibri" w:cs="Calibri"/>
          <w:i/>
          <w:color w:val="FF0000"/>
          <w:sz w:val="20"/>
          <w:szCs w:val="20"/>
          <w:lang w:val="en-AU"/>
        </w:rPr>
        <w:t xml:space="preserve">) + $45K (costs of sale), CG = $900K - $265K = $635K. Discounted </w:t>
      </w:r>
      <w:r w:rsidRPr="00461E11">
        <w:rPr>
          <w:rFonts w:ascii="Calibri" w:eastAsia="Calibri" w:hAnsi="Calibri" w:cs="Calibri"/>
          <w:b/>
          <w:i/>
          <w:color w:val="FF0000"/>
          <w:sz w:val="20"/>
          <w:szCs w:val="20"/>
          <w:lang w:val="en-AU"/>
        </w:rPr>
        <w:t>CG = $317.5K</w:t>
      </w:r>
      <w:r w:rsidRPr="00461E11">
        <w:rPr>
          <w:rFonts w:ascii="Calibri" w:eastAsia="Calibri" w:hAnsi="Calibri" w:cs="Calibri"/>
          <w:i/>
          <w:color w:val="FF0000"/>
          <w:sz w:val="20"/>
          <w:szCs w:val="20"/>
          <w:lang w:val="en-AU"/>
        </w:rPr>
        <w:t xml:space="preserve">. Taxable in 14 FY as it is the date in which the contract is signed in which the asset is taxed accordingly (2014 FY). </w:t>
      </w:r>
    </w:p>
    <w:p w:rsidR="00461E11" w:rsidRPr="00461E11" w:rsidRDefault="00461E11" w:rsidP="00461E11">
      <w:pPr>
        <w:spacing w:after="0"/>
        <w:rPr>
          <w:rFonts w:ascii="Calibri" w:eastAsia="Calibri" w:hAnsi="Calibri" w:cs="Calibri"/>
          <w:i/>
          <w:color w:val="FF0000"/>
          <w:sz w:val="20"/>
          <w:szCs w:val="20"/>
          <w:lang w:val="en-AU"/>
        </w:rPr>
      </w:pPr>
    </w:p>
    <w:p w:rsidR="00461E11" w:rsidRPr="00461E11" w:rsidRDefault="00461E11" w:rsidP="00461E11">
      <w:pPr>
        <w:spacing w:after="0"/>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Total CG = $20k + $4,250 + $317.5 = </w:t>
      </w:r>
      <w:r w:rsidRPr="00461E11">
        <w:rPr>
          <w:rFonts w:ascii="Calibri" w:eastAsia="Calibri" w:hAnsi="Calibri" w:cs="Calibri"/>
          <w:i/>
          <w:color w:val="FF0000"/>
          <w:sz w:val="20"/>
          <w:szCs w:val="20"/>
          <w:u w:val="single"/>
          <w:lang w:val="en-AU"/>
        </w:rPr>
        <w:t>$341,750</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b/>
          <w:sz w:val="20"/>
          <w:szCs w:val="20"/>
          <w:lang w:val="en-AU"/>
        </w:rPr>
        <w:t>Note^ check section accuracy before exam</w:t>
      </w:r>
    </w:p>
    <w:p w:rsidR="00461E11" w:rsidRPr="00461E11" w:rsidRDefault="00461E11" w:rsidP="00461E11">
      <w:pPr>
        <w:spacing w:after="0"/>
        <w:rPr>
          <w:rFonts w:ascii="Calibri" w:eastAsia="Calibri" w:hAnsi="Calibri" w:cs="Calibri"/>
          <w:b/>
          <w:sz w:val="20"/>
          <w:szCs w:val="20"/>
          <w:lang w:val="en-AU"/>
        </w:rPr>
      </w:pPr>
    </w:p>
    <w:p w:rsidR="00461E11" w:rsidRPr="00461E11" w:rsidRDefault="00461E11" w:rsidP="00461E11">
      <w:pPr>
        <w:spacing w:after="0"/>
        <w:rPr>
          <w:rFonts w:ascii="Calibri" w:eastAsia="Calibri" w:hAnsi="Calibri" w:cs="Calibri"/>
          <w:b/>
          <w:sz w:val="20"/>
          <w:szCs w:val="20"/>
          <w:lang w:val="en-AU"/>
        </w:rPr>
      </w:pPr>
    </w:p>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b/>
          <w:sz w:val="20"/>
          <w:szCs w:val="20"/>
          <w:lang w:val="en-AU"/>
        </w:rPr>
        <w:t>Discussion Question 2</w:t>
      </w:r>
    </w:p>
    <w:p w:rsidR="00461E11" w:rsidRPr="00461E11" w:rsidRDefault="00461E11" w:rsidP="00461E11">
      <w:pPr>
        <w:spacing w:after="0" w:line="262" w:lineRule="atLeast"/>
        <w:rPr>
          <w:rFonts w:ascii="Calibri" w:eastAsia="Times New Roman" w:hAnsi="Calibri" w:cs="Calibri"/>
          <w:sz w:val="20"/>
          <w:szCs w:val="20"/>
          <w:lang w:val="en-AU"/>
        </w:rPr>
      </w:pPr>
      <w:r w:rsidRPr="00461E11">
        <w:rPr>
          <w:rFonts w:ascii="Calibri" w:eastAsia="Times New Roman" w:hAnsi="Calibri" w:cs="Calibri"/>
          <w:sz w:val="20"/>
          <w:szCs w:val="20"/>
          <w:lang w:val="en-AU"/>
        </w:rPr>
        <w:t>George is a manager at Wollongong Steel Ltd. His employment contract is for 10 years. In the third year George‘s position at the company is made redundant, and his employment terminated.  George enters into a restrictive covenant with Wollongong Steel Ltd which provides that:</w:t>
      </w:r>
    </w:p>
    <w:p w:rsidR="00461E11" w:rsidRPr="00461E11" w:rsidRDefault="00461E11" w:rsidP="00461E11">
      <w:pPr>
        <w:numPr>
          <w:ilvl w:val="0"/>
          <w:numId w:val="87"/>
        </w:numPr>
        <w:spacing w:after="0" w:line="262" w:lineRule="atLeast"/>
        <w:contextualSpacing/>
        <w:rPr>
          <w:rFonts w:ascii="Calibri" w:eastAsia="Times New Roman" w:hAnsi="Calibri" w:cs="Calibri"/>
          <w:sz w:val="20"/>
          <w:szCs w:val="20"/>
          <w:lang w:val="en-AU"/>
        </w:rPr>
      </w:pPr>
      <w:r w:rsidRPr="00461E11">
        <w:rPr>
          <w:rFonts w:ascii="Calibri" w:eastAsia="Times New Roman" w:hAnsi="Calibri" w:cs="Calibri"/>
          <w:sz w:val="20"/>
          <w:szCs w:val="20"/>
          <w:lang w:val="en-AU"/>
        </w:rPr>
        <w:t>in return for a payment of $40,000 he agrees not to disclose any trade secrets of his employer to any other person; and</w:t>
      </w:r>
    </w:p>
    <w:p w:rsidR="00461E11" w:rsidRPr="00461E11" w:rsidRDefault="00461E11" w:rsidP="00461E11">
      <w:pPr>
        <w:numPr>
          <w:ilvl w:val="0"/>
          <w:numId w:val="87"/>
        </w:numPr>
        <w:spacing w:after="0" w:line="262" w:lineRule="atLeast"/>
        <w:contextualSpacing/>
        <w:rPr>
          <w:rFonts w:ascii="Calibri" w:eastAsia="Times New Roman" w:hAnsi="Calibri" w:cs="Calibri"/>
          <w:sz w:val="20"/>
          <w:szCs w:val="20"/>
          <w:lang w:val="en-AU"/>
        </w:rPr>
      </w:pPr>
      <w:proofErr w:type="gramStart"/>
      <w:r w:rsidRPr="00461E11">
        <w:rPr>
          <w:rFonts w:ascii="Calibri" w:eastAsia="Times New Roman" w:hAnsi="Calibri" w:cs="Calibri"/>
          <w:sz w:val="20"/>
          <w:szCs w:val="20"/>
          <w:lang w:val="en-AU"/>
        </w:rPr>
        <w:t>in</w:t>
      </w:r>
      <w:proofErr w:type="gramEnd"/>
      <w:r w:rsidRPr="00461E11">
        <w:rPr>
          <w:rFonts w:ascii="Calibri" w:eastAsia="Times New Roman" w:hAnsi="Calibri" w:cs="Calibri"/>
          <w:sz w:val="20"/>
          <w:szCs w:val="20"/>
          <w:lang w:val="en-AU"/>
        </w:rPr>
        <w:t xml:space="preserve"> return for a payment of $200,000 he agrees that he will not work for a competitor for a period of 18 months after his employment with the company ends.</w:t>
      </w:r>
    </w:p>
    <w:p w:rsidR="00461E11" w:rsidRPr="00461E11" w:rsidRDefault="00461E11" w:rsidP="00461E11">
      <w:pPr>
        <w:spacing w:after="0"/>
        <w:rPr>
          <w:rFonts w:ascii="Calibri" w:eastAsia="Calibri" w:hAnsi="Calibri" w:cs="Calibri"/>
          <w:b/>
          <w:sz w:val="20"/>
          <w:szCs w:val="20"/>
          <w:lang w:val="en-AU"/>
        </w:rPr>
      </w:pP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 xml:space="preserve">CGT event – D1 has happened. Created rights with Wollongong steel via contract in return for a contract: </w:t>
      </w:r>
      <w:r w:rsidRPr="00461E11">
        <w:rPr>
          <w:rFonts w:ascii="Calibri" w:eastAsia="Calibri" w:hAnsi="Calibri" w:cs="Times New Roman"/>
          <w:i/>
          <w:color w:val="FF0000"/>
          <w:sz w:val="20"/>
          <w:highlight w:val="yellow"/>
          <w:lang w:val="en-AU"/>
        </w:rPr>
        <w:t>s 104-35</w:t>
      </w:r>
      <w:r w:rsidRPr="00461E11">
        <w:rPr>
          <w:rFonts w:ascii="Calibri" w:eastAsia="Calibri" w:hAnsi="Calibri" w:cs="Times New Roman"/>
          <w:i/>
          <w:color w:val="FF0000"/>
          <w:sz w:val="20"/>
          <w:lang w:val="en-AU"/>
        </w:rPr>
        <w:t xml:space="preserve">. Time of the event is when the rights were created (signing the contract). Capital proceeds - $240K, no CB, so CG is $240K. Cannot apply CG discount, CGT discount does not apply as it has not been held for a period of time, it happens all instantly. The whole amount will go into assessable income under </w:t>
      </w:r>
      <w:r w:rsidRPr="00461E11">
        <w:rPr>
          <w:rFonts w:ascii="Calibri" w:eastAsia="Calibri" w:hAnsi="Calibri" w:cs="Times New Roman"/>
          <w:i/>
          <w:color w:val="FF0000"/>
          <w:sz w:val="20"/>
          <w:highlight w:val="yellow"/>
          <w:lang w:val="en-AU"/>
        </w:rPr>
        <w:t>s 102-5 ITAA 97</w:t>
      </w:r>
      <w:r w:rsidRPr="00461E11">
        <w:rPr>
          <w:rFonts w:ascii="Calibri" w:eastAsia="Calibri" w:hAnsi="Calibri" w:cs="Times New Roman"/>
          <w:i/>
          <w:color w:val="FF0000"/>
          <w:sz w:val="20"/>
          <w:lang w:val="en-AU"/>
        </w:rPr>
        <w:t xml:space="preserve">. </w:t>
      </w:r>
    </w:p>
    <w:p w:rsidR="00461E11" w:rsidRPr="00461E11" w:rsidRDefault="00461E11" w:rsidP="00461E11">
      <w:pPr>
        <w:spacing w:after="0" w:line="259" w:lineRule="auto"/>
        <w:rPr>
          <w:rFonts w:ascii="Calibri" w:eastAsia="Calibri" w:hAnsi="Calibri" w:cs="Times New Roman"/>
          <w:i/>
          <w:color w:val="FF0000"/>
          <w:sz w:val="20"/>
          <w:lang w:val="en-AU"/>
        </w:rPr>
      </w:pP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 xml:space="preserve">Change the facts: $240K is a sign on fee. The amount would then be OI. Whether it is a CG or OI does not apply as the end result is the same but s 102-5 but makes it OI. </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Times New Roman" w:hAnsi="Calibri" w:cs="Calibri"/>
          <w:b/>
          <w:sz w:val="20"/>
          <w:szCs w:val="20"/>
          <w:lang w:val="en-GB" w:eastAsia="en-AU"/>
        </w:rPr>
      </w:pPr>
      <w:r w:rsidRPr="00461E11">
        <w:rPr>
          <w:rFonts w:ascii="Calibri" w:eastAsia="Times New Roman" w:hAnsi="Calibri" w:cs="Calibri"/>
          <w:b/>
          <w:sz w:val="20"/>
          <w:szCs w:val="20"/>
          <w:lang w:val="en-GB" w:eastAsia="en-AU"/>
        </w:rPr>
        <w:t>Discussion Question 3</w:t>
      </w:r>
    </w:p>
    <w:p w:rsidR="00461E11" w:rsidRPr="00461E11" w:rsidRDefault="00461E11" w:rsidP="00461E11">
      <w:pPr>
        <w:tabs>
          <w:tab w:val="left" w:pos="1701"/>
        </w:tabs>
        <w:spacing w:after="0" w:line="262" w:lineRule="atLeast"/>
        <w:rPr>
          <w:rFonts w:ascii="Calibri" w:eastAsia="Times New Roman" w:hAnsi="Calibri" w:cs="Calibri"/>
          <w:iCs/>
          <w:sz w:val="20"/>
          <w:szCs w:val="20"/>
          <w:lang w:val="en-AU"/>
        </w:rPr>
      </w:pPr>
      <w:r w:rsidRPr="00461E11">
        <w:rPr>
          <w:rFonts w:ascii="Calibri" w:eastAsia="Times New Roman" w:hAnsi="Calibri" w:cs="Calibri"/>
          <w:iCs/>
          <w:sz w:val="20"/>
          <w:szCs w:val="20"/>
          <w:lang w:val="en-AU"/>
        </w:rPr>
        <w:t>Colette is a Chartered Accountant with her own business.  Due to the retirement of a number of her clients, the business was starting to make a loss for the first time in twenty years.  To cover the loss, she decided to start disposing of her assets.  Her portfolio is as follows:</w:t>
      </w:r>
    </w:p>
    <w:p w:rsidR="00461E11" w:rsidRPr="00461E11" w:rsidRDefault="00461E11" w:rsidP="00461E11">
      <w:pPr>
        <w:spacing w:after="0"/>
        <w:jc w:val="both"/>
        <w:rPr>
          <w:rFonts w:ascii="Calibri" w:eastAsia="Times New Roman" w:hAnsi="Calibri" w:cs="Calibri"/>
          <w:sz w:val="20"/>
          <w:szCs w:val="20"/>
          <w:lang w:val="en-AU"/>
        </w:rPr>
      </w:pPr>
    </w:p>
    <w:tbl>
      <w:tblPr>
        <w:tblStyle w:val="TableGrid"/>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3238"/>
        <w:gridCol w:w="1503"/>
        <w:gridCol w:w="1504"/>
        <w:gridCol w:w="1503"/>
        <w:gridCol w:w="1504"/>
      </w:tblGrid>
      <w:tr w:rsidR="00461E11" w:rsidRPr="00461E11" w:rsidTr="00461E11">
        <w:trPr>
          <w:jc w:val="center"/>
        </w:trPr>
        <w:tc>
          <w:tcPr>
            <w:tcW w:w="3238" w:type="dxa"/>
            <w:shd w:val="clear" w:color="auto" w:fill="BFBFBF"/>
          </w:tcPr>
          <w:p w:rsidR="00461E11" w:rsidRPr="00461E11" w:rsidRDefault="00461E11" w:rsidP="00461E11">
            <w:pPr>
              <w:tabs>
                <w:tab w:val="left" w:pos="1701"/>
              </w:tabs>
              <w:spacing w:after="0"/>
              <w:jc w:val="both"/>
              <w:rPr>
                <w:rFonts w:ascii="Calibri" w:eastAsia="Times New Roman" w:hAnsi="Calibri" w:cs="Calibri"/>
                <w:sz w:val="20"/>
                <w:szCs w:val="20"/>
              </w:rPr>
            </w:pPr>
            <w:r w:rsidRPr="00461E11">
              <w:rPr>
                <w:rFonts w:ascii="Calibri" w:eastAsia="Times New Roman" w:hAnsi="Calibri" w:cs="Calibri"/>
                <w:sz w:val="20"/>
                <w:szCs w:val="20"/>
              </w:rPr>
              <w:t>Item</w:t>
            </w:r>
          </w:p>
        </w:tc>
        <w:tc>
          <w:tcPr>
            <w:tcW w:w="1503" w:type="dxa"/>
            <w:shd w:val="clear" w:color="auto" w:fill="BFBFBF"/>
          </w:tcPr>
          <w:p w:rsidR="00461E11" w:rsidRPr="00461E11" w:rsidRDefault="00461E11" w:rsidP="00461E11">
            <w:pPr>
              <w:tabs>
                <w:tab w:val="left" w:pos="1701"/>
              </w:tabs>
              <w:spacing w:after="0"/>
              <w:jc w:val="center"/>
              <w:rPr>
                <w:rFonts w:ascii="Calibri" w:eastAsia="Times New Roman" w:hAnsi="Calibri" w:cs="Calibri"/>
                <w:sz w:val="20"/>
                <w:szCs w:val="20"/>
              </w:rPr>
            </w:pPr>
            <w:r w:rsidRPr="00461E11">
              <w:rPr>
                <w:rFonts w:ascii="Calibri" w:eastAsia="Times New Roman" w:hAnsi="Calibri" w:cs="Calibri"/>
                <w:sz w:val="20"/>
                <w:szCs w:val="20"/>
              </w:rPr>
              <w:t>Purchase Date</w:t>
            </w:r>
          </w:p>
        </w:tc>
        <w:tc>
          <w:tcPr>
            <w:tcW w:w="1504" w:type="dxa"/>
            <w:shd w:val="clear" w:color="auto" w:fill="BFBFBF"/>
          </w:tcPr>
          <w:p w:rsidR="00461E11" w:rsidRPr="00461E11" w:rsidRDefault="00461E11" w:rsidP="00461E11">
            <w:pPr>
              <w:tabs>
                <w:tab w:val="left" w:pos="1701"/>
              </w:tabs>
              <w:spacing w:after="0"/>
              <w:jc w:val="center"/>
              <w:rPr>
                <w:rFonts w:ascii="Calibri" w:eastAsia="Times New Roman" w:hAnsi="Calibri" w:cs="Calibri"/>
                <w:sz w:val="20"/>
                <w:szCs w:val="20"/>
              </w:rPr>
            </w:pPr>
            <w:r w:rsidRPr="00461E11">
              <w:rPr>
                <w:rFonts w:ascii="Calibri" w:eastAsia="Times New Roman" w:hAnsi="Calibri" w:cs="Calibri"/>
                <w:sz w:val="20"/>
                <w:szCs w:val="20"/>
              </w:rPr>
              <w:t>Purchase Price</w:t>
            </w:r>
          </w:p>
        </w:tc>
        <w:tc>
          <w:tcPr>
            <w:tcW w:w="1503" w:type="dxa"/>
            <w:shd w:val="clear" w:color="auto" w:fill="BFBFBF"/>
          </w:tcPr>
          <w:p w:rsidR="00461E11" w:rsidRPr="00461E11" w:rsidRDefault="00461E11" w:rsidP="00461E11">
            <w:pPr>
              <w:tabs>
                <w:tab w:val="left" w:pos="1701"/>
              </w:tabs>
              <w:spacing w:after="0"/>
              <w:jc w:val="center"/>
              <w:rPr>
                <w:rFonts w:ascii="Calibri" w:eastAsia="Times New Roman" w:hAnsi="Calibri" w:cs="Calibri"/>
                <w:sz w:val="20"/>
                <w:szCs w:val="20"/>
              </w:rPr>
            </w:pPr>
            <w:r w:rsidRPr="00461E11">
              <w:rPr>
                <w:rFonts w:ascii="Calibri" w:eastAsia="Times New Roman" w:hAnsi="Calibri" w:cs="Calibri"/>
                <w:sz w:val="20"/>
                <w:szCs w:val="20"/>
              </w:rPr>
              <w:t>Sale</w:t>
            </w:r>
            <w:r w:rsidRPr="00461E11">
              <w:rPr>
                <w:rFonts w:ascii="Calibri" w:eastAsia="Times New Roman" w:hAnsi="Calibri" w:cs="Calibri"/>
                <w:sz w:val="20"/>
                <w:szCs w:val="20"/>
              </w:rPr>
              <w:br/>
              <w:t>Date</w:t>
            </w:r>
          </w:p>
        </w:tc>
        <w:tc>
          <w:tcPr>
            <w:tcW w:w="1504" w:type="dxa"/>
            <w:shd w:val="clear" w:color="auto" w:fill="BFBFBF"/>
          </w:tcPr>
          <w:p w:rsidR="00461E11" w:rsidRPr="00461E11" w:rsidRDefault="00461E11" w:rsidP="00461E11">
            <w:pPr>
              <w:tabs>
                <w:tab w:val="left" w:pos="1701"/>
              </w:tabs>
              <w:spacing w:after="0"/>
              <w:jc w:val="center"/>
              <w:rPr>
                <w:rFonts w:ascii="Calibri" w:eastAsia="Times New Roman" w:hAnsi="Calibri" w:cs="Calibri"/>
                <w:sz w:val="20"/>
                <w:szCs w:val="20"/>
              </w:rPr>
            </w:pPr>
            <w:r w:rsidRPr="00461E11">
              <w:rPr>
                <w:rFonts w:ascii="Calibri" w:eastAsia="Times New Roman" w:hAnsi="Calibri" w:cs="Calibri"/>
                <w:sz w:val="20"/>
                <w:szCs w:val="20"/>
              </w:rPr>
              <w:t>Sale</w:t>
            </w:r>
            <w:r w:rsidRPr="00461E11">
              <w:rPr>
                <w:rFonts w:ascii="Calibri" w:eastAsia="Times New Roman" w:hAnsi="Calibri" w:cs="Calibri"/>
                <w:sz w:val="20"/>
                <w:szCs w:val="20"/>
              </w:rPr>
              <w:br/>
              <w:t>Price</w:t>
            </w:r>
          </w:p>
        </w:tc>
      </w:tr>
      <w:tr w:rsidR="00461E11" w:rsidRPr="00461E11" w:rsidTr="00461E11">
        <w:trPr>
          <w:jc w:val="center"/>
        </w:trPr>
        <w:tc>
          <w:tcPr>
            <w:tcW w:w="3238" w:type="dxa"/>
            <w:shd w:val="clear" w:color="auto" w:fill="F2F2F2"/>
          </w:tcPr>
          <w:p w:rsidR="00461E11" w:rsidRPr="00461E11" w:rsidRDefault="00461E11" w:rsidP="00461E11">
            <w:pPr>
              <w:tabs>
                <w:tab w:val="left" w:pos="1701"/>
              </w:tabs>
              <w:spacing w:after="0"/>
              <w:ind w:left="1701" w:hanging="1701"/>
              <w:jc w:val="both"/>
              <w:rPr>
                <w:rFonts w:ascii="Calibri" w:eastAsia="Times New Roman" w:hAnsi="Calibri" w:cs="Calibri"/>
                <w:bCs/>
                <w:sz w:val="20"/>
                <w:szCs w:val="20"/>
              </w:rPr>
            </w:pPr>
            <w:r w:rsidRPr="00461E11">
              <w:rPr>
                <w:rFonts w:ascii="Calibri" w:eastAsia="Times New Roman" w:hAnsi="Calibri" w:cs="Calibri"/>
                <w:bCs/>
                <w:sz w:val="20"/>
                <w:szCs w:val="20"/>
              </w:rPr>
              <w:t>Property in Thornbury</w:t>
            </w:r>
          </w:p>
        </w:tc>
        <w:tc>
          <w:tcPr>
            <w:tcW w:w="1503" w:type="dxa"/>
            <w:shd w:val="clear" w:color="auto" w:fill="F2F2F2"/>
          </w:tcPr>
          <w:p w:rsidR="00461E11" w:rsidRPr="00461E11" w:rsidRDefault="00461E11" w:rsidP="00461E11">
            <w:pPr>
              <w:tabs>
                <w:tab w:val="left" w:pos="1701"/>
              </w:tabs>
              <w:spacing w:after="0"/>
              <w:jc w:val="center"/>
              <w:rPr>
                <w:rFonts w:ascii="Calibri" w:eastAsia="Times New Roman" w:hAnsi="Calibri" w:cs="Calibri"/>
                <w:bCs/>
                <w:sz w:val="20"/>
                <w:szCs w:val="20"/>
              </w:rPr>
            </w:pPr>
            <w:r w:rsidRPr="00461E11">
              <w:rPr>
                <w:rFonts w:ascii="Calibri" w:eastAsia="Times New Roman" w:hAnsi="Calibri" w:cs="Calibri"/>
                <w:bCs/>
                <w:sz w:val="20"/>
                <w:szCs w:val="20"/>
              </w:rPr>
              <w:t>1 May 1985</w:t>
            </w:r>
          </w:p>
        </w:tc>
        <w:tc>
          <w:tcPr>
            <w:tcW w:w="1504" w:type="dxa"/>
            <w:shd w:val="clear" w:color="auto" w:fill="F2F2F2"/>
          </w:tcPr>
          <w:p w:rsidR="00461E11" w:rsidRPr="00461E11" w:rsidRDefault="00461E11" w:rsidP="00461E11">
            <w:pPr>
              <w:tabs>
                <w:tab w:val="left" w:pos="1701"/>
              </w:tabs>
              <w:spacing w:after="0"/>
              <w:jc w:val="center"/>
              <w:rPr>
                <w:rFonts w:ascii="Calibri" w:eastAsia="Times New Roman" w:hAnsi="Calibri" w:cs="Calibri"/>
                <w:bCs/>
                <w:sz w:val="20"/>
                <w:szCs w:val="20"/>
              </w:rPr>
            </w:pPr>
            <w:r w:rsidRPr="00461E11">
              <w:rPr>
                <w:rFonts w:ascii="Calibri" w:eastAsia="Times New Roman" w:hAnsi="Calibri" w:cs="Calibri"/>
                <w:bCs/>
                <w:sz w:val="20"/>
                <w:szCs w:val="20"/>
              </w:rPr>
              <w:t>$20,000</w:t>
            </w:r>
          </w:p>
        </w:tc>
        <w:tc>
          <w:tcPr>
            <w:tcW w:w="1503" w:type="dxa"/>
            <w:shd w:val="clear" w:color="auto" w:fill="F2F2F2"/>
          </w:tcPr>
          <w:p w:rsidR="00461E11" w:rsidRPr="00461E11" w:rsidRDefault="00461E11" w:rsidP="00461E11">
            <w:pPr>
              <w:tabs>
                <w:tab w:val="left" w:pos="1701"/>
              </w:tabs>
              <w:spacing w:after="0"/>
              <w:jc w:val="center"/>
              <w:rPr>
                <w:rFonts w:ascii="Calibri" w:eastAsia="Times New Roman" w:hAnsi="Calibri" w:cs="Calibri"/>
                <w:bCs/>
                <w:sz w:val="20"/>
                <w:szCs w:val="20"/>
              </w:rPr>
            </w:pPr>
            <w:r w:rsidRPr="00461E11">
              <w:rPr>
                <w:rFonts w:ascii="Calibri" w:eastAsia="Times New Roman" w:hAnsi="Calibri" w:cs="Calibri"/>
                <w:bCs/>
                <w:sz w:val="20"/>
                <w:szCs w:val="20"/>
              </w:rPr>
              <w:t>30 June 2017</w:t>
            </w:r>
          </w:p>
        </w:tc>
        <w:tc>
          <w:tcPr>
            <w:tcW w:w="1504" w:type="dxa"/>
            <w:shd w:val="clear" w:color="auto" w:fill="F2F2F2"/>
          </w:tcPr>
          <w:p w:rsidR="00461E11" w:rsidRPr="00461E11" w:rsidRDefault="00461E11" w:rsidP="00461E11">
            <w:pPr>
              <w:tabs>
                <w:tab w:val="left" w:pos="1701"/>
              </w:tabs>
              <w:spacing w:after="0"/>
              <w:jc w:val="center"/>
              <w:rPr>
                <w:rFonts w:ascii="Calibri" w:eastAsia="Times New Roman" w:hAnsi="Calibri" w:cs="Calibri"/>
                <w:bCs/>
                <w:sz w:val="20"/>
                <w:szCs w:val="20"/>
              </w:rPr>
            </w:pPr>
            <w:r w:rsidRPr="00461E11">
              <w:rPr>
                <w:rFonts w:ascii="Calibri" w:eastAsia="Times New Roman" w:hAnsi="Calibri" w:cs="Calibri"/>
                <w:bCs/>
                <w:sz w:val="20"/>
                <w:szCs w:val="20"/>
              </w:rPr>
              <w:t>$700,000</w:t>
            </w:r>
          </w:p>
        </w:tc>
      </w:tr>
      <w:tr w:rsidR="00461E11" w:rsidRPr="00461E11" w:rsidTr="00461E11">
        <w:trPr>
          <w:jc w:val="center"/>
        </w:trPr>
        <w:tc>
          <w:tcPr>
            <w:tcW w:w="3238" w:type="dxa"/>
            <w:shd w:val="clear" w:color="auto" w:fill="F2F2F2"/>
          </w:tcPr>
          <w:p w:rsidR="00461E11" w:rsidRPr="00461E11" w:rsidRDefault="00461E11" w:rsidP="00461E11">
            <w:pPr>
              <w:tabs>
                <w:tab w:val="left" w:pos="1701"/>
              </w:tabs>
              <w:spacing w:after="0"/>
              <w:jc w:val="both"/>
              <w:rPr>
                <w:rFonts w:ascii="Calibri" w:eastAsia="Times New Roman" w:hAnsi="Calibri" w:cs="Calibri"/>
                <w:bCs/>
                <w:sz w:val="20"/>
                <w:szCs w:val="20"/>
              </w:rPr>
            </w:pPr>
            <w:r w:rsidRPr="00461E11">
              <w:rPr>
                <w:rFonts w:ascii="Calibri" w:eastAsia="Times New Roman" w:hAnsi="Calibri" w:cs="Calibri"/>
                <w:bCs/>
                <w:sz w:val="20"/>
                <w:szCs w:val="20"/>
              </w:rPr>
              <w:t>Subaru Outback Wagon (Vehicle)</w:t>
            </w:r>
          </w:p>
        </w:tc>
        <w:tc>
          <w:tcPr>
            <w:tcW w:w="1503" w:type="dxa"/>
            <w:shd w:val="clear" w:color="auto" w:fill="F2F2F2"/>
          </w:tcPr>
          <w:p w:rsidR="00461E11" w:rsidRPr="00461E11" w:rsidRDefault="00461E11" w:rsidP="00461E11">
            <w:pPr>
              <w:tabs>
                <w:tab w:val="left" w:pos="1701"/>
              </w:tabs>
              <w:spacing w:after="0"/>
              <w:jc w:val="center"/>
              <w:rPr>
                <w:rFonts w:ascii="Calibri" w:eastAsia="Times New Roman" w:hAnsi="Calibri" w:cs="Calibri"/>
                <w:bCs/>
                <w:sz w:val="20"/>
                <w:szCs w:val="20"/>
              </w:rPr>
            </w:pPr>
            <w:r w:rsidRPr="00461E11">
              <w:rPr>
                <w:rFonts w:ascii="Calibri" w:eastAsia="Times New Roman" w:hAnsi="Calibri" w:cs="Calibri"/>
                <w:bCs/>
                <w:sz w:val="20"/>
                <w:szCs w:val="20"/>
              </w:rPr>
              <w:t>1 Oct 2012</w:t>
            </w:r>
          </w:p>
        </w:tc>
        <w:tc>
          <w:tcPr>
            <w:tcW w:w="1504" w:type="dxa"/>
            <w:shd w:val="clear" w:color="auto" w:fill="F2F2F2"/>
          </w:tcPr>
          <w:p w:rsidR="00461E11" w:rsidRPr="00461E11" w:rsidRDefault="00461E11" w:rsidP="00461E11">
            <w:pPr>
              <w:tabs>
                <w:tab w:val="left" w:pos="1701"/>
              </w:tabs>
              <w:spacing w:after="0"/>
              <w:jc w:val="center"/>
              <w:rPr>
                <w:rFonts w:ascii="Calibri" w:eastAsia="Times New Roman" w:hAnsi="Calibri" w:cs="Calibri"/>
                <w:bCs/>
                <w:sz w:val="20"/>
                <w:szCs w:val="20"/>
              </w:rPr>
            </w:pPr>
            <w:r w:rsidRPr="00461E11">
              <w:rPr>
                <w:rFonts w:ascii="Calibri" w:eastAsia="Times New Roman" w:hAnsi="Calibri" w:cs="Calibri"/>
                <w:bCs/>
                <w:sz w:val="20"/>
                <w:szCs w:val="20"/>
              </w:rPr>
              <w:t>$40,000</w:t>
            </w:r>
          </w:p>
        </w:tc>
        <w:tc>
          <w:tcPr>
            <w:tcW w:w="1503" w:type="dxa"/>
            <w:shd w:val="clear" w:color="auto" w:fill="F2F2F2"/>
          </w:tcPr>
          <w:p w:rsidR="00461E11" w:rsidRPr="00461E11" w:rsidRDefault="00461E11" w:rsidP="00461E11">
            <w:pPr>
              <w:tabs>
                <w:tab w:val="left" w:pos="1701"/>
              </w:tabs>
              <w:spacing w:after="0"/>
              <w:jc w:val="center"/>
              <w:rPr>
                <w:rFonts w:ascii="Calibri" w:eastAsia="Times New Roman" w:hAnsi="Calibri" w:cs="Calibri"/>
                <w:bCs/>
                <w:sz w:val="20"/>
                <w:szCs w:val="20"/>
              </w:rPr>
            </w:pPr>
            <w:r w:rsidRPr="00461E11">
              <w:rPr>
                <w:rFonts w:ascii="Calibri" w:eastAsia="Times New Roman" w:hAnsi="Calibri" w:cs="Calibri"/>
                <w:bCs/>
                <w:sz w:val="20"/>
                <w:szCs w:val="20"/>
              </w:rPr>
              <w:t>1 May 2017</w:t>
            </w:r>
          </w:p>
        </w:tc>
        <w:tc>
          <w:tcPr>
            <w:tcW w:w="1504" w:type="dxa"/>
            <w:shd w:val="clear" w:color="auto" w:fill="F2F2F2"/>
          </w:tcPr>
          <w:p w:rsidR="00461E11" w:rsidRPr="00461E11" w:rsidRDefault="00461E11" w:rsidP="00461E11">
            <w:pPr>
              <w:tabs>
                <w:tab w:val="left" w:pos="1701"/>
              </w:tabs>
              <w:spacing w:after="0"/>
              <w:jc w:val="center"/>
              <w:rPr>
                <w:rFonts w:ascii="Calibri" w:eastAsia="Times New Roman" w:hAnsi="Calibri" w:cs="Calibri"/>
                <w:bCs/>
                <w:sz w:val="20"/>
                <w:szCs w:val="20"/>
              </w:rPr>
            </w:pPr>
            <w:r w:rsidRPr="00461E11">
              <w:rPr>
                <w:rFonts w:ascii="Calibri" w:eastAsia="Times New Roman" w:hAnsi="Calibri" w:cs="Calibri"/>
                <w:bCs/>
                <w:sz w:val="20"/>
                <w:szCs w:val="20"/>
              </w:rPr>
              <w:t>$15,000</w:t>
            </w:r>
          </w:p>
        </w:tc>
      </w:tr>
      <w:tr w:rsidR="00461E11" w:rsidRPr="00461E11" w:rsidTr="00461E11">
        <w:trPr>
          <w:jc w:val="center"/>
        </w:trPr>
        <w:tc>
          <w:tcPr>
            <w:tcW w:w="3238" w:type="dxa"/>
            <w:shd w:val="clear" w:color="auto" w:fill="F2F2F2"/>
          </w:tcPr>
          <w:p w:rsidR="00461E11" w:rsidRPr="00461E11" w:rsidRDefault="00461E11" w:rsidP="00461E11">
            <w:pPr>
              <w:tabs>
                <w:tab w:val="left" w:pos="1701"/>
              </w:tabs>
              <w:spacing w:after="0"/>
              <w:jc w:val="both"/>
              <w:rPr>
                <w:rFonts w:ascii="Calibri" w:eastAsia="Times New Roman" w:hAnsi="Calibri" w:cs="Calibri"/>
                <w:bCs/>
                <w:sz w:val="20"/>
                <w:szCs w:val="20"/>
              </w:rPr>
            </w:pPr>
            <w:r w:rsidRPr="00461E11">
              <w:rPr>
                <w:rFonts w:ascii="Calibri" w:eastAsia="Times New Roman" w:hAnsi="Calibri" w:cs="Calibri"/>
                <w:bCs/>
                <w:sz w:val="20"/>
                <w:szCs w:val="20"/>
              </w:rPr>
              <w:t>Sculpture</w:t>
            </w:r>
          </w:p>
        </w:tc>
        <w:tc>
          <w:tcPr>
            <w:tcW w:w="1503" w:type="dxa"/>
            <w:shd w:val="clear" w:color="auto" w:fill="F2F2F2"/>
          </w:tcPr>
          <w:p w:rsidR="00461E11" w:rsidRPr="00461E11" w:rsidRDefault="00461E11" w:rsidP="00461E11">
            <w:pPr>
              <w:tabs>
                <w:tab w:val="left" w:pos="1701"/>
              </w:tabs>
              <w:spacing w:after="0"/>
              <w:jc w:val="center"/>
              <w:rPr>
                <w:rFonts w:ascii="Calibri" w:eastAsia="Times New Roman" w:hAnsi="Calibri" w:cs="Calibri"/>
                <w:bCs/>
                <w:sz w:val="20"/>
                <w:szCs w:val="20"/>
              </w:rPr>
            </w:pPr>
            <w:r w:rsidRPr="00461E11">
              <w:rPr>
                <w:rFonts w:ascii="Calibri" w:eastAsia="Times New Roman" w:hAnsi="Calibri" w:cs="Calibri"/>
                <w:bCs/>
                <w:sz w:val="20"/>
                <w:szCs w:val="20"/>
              </w:rPr>
              <w:t>18 Sep 1985</w:t>
            </w:r>
          </w:p>
        </w:tc>
        <w:tc>
          <w:tcPr>
            <w:tcW w:w="1504" w:type="dxa"/>
            <w:shd w:val="clear" w:color="auto" w:fill="F2F2F2"/>
          </w:tcPr>
          <w:p w:rsidR="00461E11" w:rsidRPr="00461E11" w:rsidRDefault="00461E11" w:rsidP="00461E11">
            <w:pPr>
              <w:tabs>
                <w:tab w:val="left" w:pos="1701"/>
              </w:tabs>
              <w:spacing w:after="0"/>
              <w:jc w:val="center"/>
              <w:rPr>
                <w:rFonts w:ascii="Calibri" w:eastAsia="Times New Roman" w:hAnsi="Calibri" w:cs="Calibri"/>
                <w:bCs/>
                <w:sz w:val="20"/>
                <w:szCs w:val="20"/>
              </w:rPr>
            </w:pPr>
            <w:r w:rsidRPr="00461E11">
              <w:rPr>
                <w:rFonts w:ascii="Calibri" w:eastAsia="Times New Roman" w:hAnsi="Calibri" w:cs="Calibri"/>
                <w:bCs/>
                <w:sz w:val="20"/>
                <w:szCs w:val="20"/>
              </w:rPr>
              <w:t>$11,000</w:t>
            </w:r>
          </w:p>
        </w:tc>
        <w:tc>
          <w:tcPr>
            <w:tcW w:w="1503" w:type="dxa"/>
            <w:shd w:val="clear" w:color="auto" w:fill="F2F2F2"/>
          </w:tcPr>
          <w:p w:rsidR="00461E11" w:rsidRPr="00461E11" w:rsidRDefault="00461E11" w:rsidP="00461E11">
            <w:pPr>
              <w:tabs>
                <w:tab w:val="left" w:pos="1701"/>
              </w:tabs>
              <w:spacing w:after="0"/>
              <w:jc w:val="center"/>
              <w:rPr>
                <w:rFonts w:ascii="Calibri" w:eastAsia="Times New Roman" w:hAnsi="Calibri" w:cs="Calibri"/>
                <w:bCs/>
                <w:sz w:val="20"/>
                <w:szCs w:val="20"/>
              </w:rPr>
            </w:pPr>
            <w:r w:rsidRPr="00461E11">
              <w:rPr>
                <w:rFonts w:ascii="Calibri" w:eastAsia="Times New Roman" w:hAnsi="Calibri" w:cs="Calibri"/>
                <w:bCs/>
                <w:sz w:val="20"/>
                <w:szCs w:val="20"/>
              </w:rPr>
              <w:t>1 May 2017</w:t>
            </w:r>
          </w:p>
        </w:tc>
        <w:tc>
          <w:tcPr>
            <w:tcW w:w="1504" w:type="dxa"/>
            <w:shd w:val="clear" w:color="auto" w:fill="F2F2F2"/>
          </w:tcPr>
          <w:p w:rsidR="00461E11" w:rsidRPr="00461E11" w:rsidRDefault="00461E11" w:rsidP="00461E11">
            <w:pPr>
              <w:tabs>
                <w:tab w:val="left" w:pos="1701"/>
              </w:tabs>
              <w:spacing w:after="0"/>
              <w:jc w:val="center"/>
              <w:rPr>
                <w:rFonts w:ascii="Calibri" w:eastAsia="Times New Roman" w:hAnsi="Calibri" w:cs="Calibri"/>
                <w:bCs/>
                <w:sz w:val="20"/>
                <w:szCs w:val="20"/>
              </w:rPr>
            </w:pPr>
            <w:r w:rsidRPr="00461E11">
              <w:rPr>
                <w:rFonts w:ascii="Calibri" w:eastAsia="Times New Roman" w:hAnsi="Calibri" w:cs="Calibri"/>
                <w:bCs/>
                <w:sz w:val="20"/>
                <w:szCs w:val="20"/>
              </w:rPr>
              <w:t>$55,000</w:t>
            </w:r>
          </w:p>
        </w:tc>
      </w:tr>
    </w:tbl>
    <w:p w:rsidR="00461E11" w:rsidRPr="00461E11" w:rsidRDefault="00461E11" w:rsidP="00461E11">
      <w:pPr>
        <w:tabs>
          <w:tab w:val="left" w:pos="1701"/>
        </w:tabs>
        <w:spacing w:after="0" w:line="262" w:lineRule="atLeast"/>
        <w:rPr>
          <w:rFonts w:ascii="Calibri" w:eastAsia="Times New Roman" w:hAnsi="Calibri" w:cs="Calibri"/>
          <w:iCs/>
          <w:sz w:val="20"/>
          <w:szCs w:val="20"/>
          <w:lang w:val="en-AU"/>
        </w:rPr>
      </w:pPr>
      <w:r w:rsidRPr="00461E11">
        <w:rPr>
          <w:rFonts w:ascii="Calibri" w:eastAsia="Times New Roman" w:hAnsi="Calibri" w:cs="Calibri"/>
          <w:iCs/>
          <w:sz w:val="20"/>
          <w:szCs w:val="20"/>
          <w:lang w:val="en-AU"/>
        </w:rPr>
        <w:t xml:space="preserve"> </w:t>
      </w:r>
    </w:p>
    <w:p w:rsidR="00461E11" w:rsidRPr="00461E11" w:rsidRDefault="00461E11" w:rsidP="00461E11">
      <w:pPr>
        <w:tabs>
          <w:tab w:val="left" w:pos="1701"/>
        </w:tabs>
        <w:spacing w:after="0" w:line="262" w:lineRule="atLeast"/>
        <w:rPr>
          <w:rFonts w:ascii="Calibri" w:eastAsia="Times New Roman" w:hAnsi="Calibri" w:cs="Calibri"/>
          <w:iCs/>
          <w:sz w:val="20"/>
          <w:szCs w:val="20"/>
          <w:lang w:val="en-AU"/>
        </w:rPr>
      </w:pPr>
      <w:r w:rsidRPr="00461E11">
        <w:rPr>
          <w:rFonts w:ascii="Calibri" w:eastAsia="Times New Roman" w:hAnsi="Calibri" w:cs="Calibri"/>
          <w:iCs/>
          <w:sz w:val="20"/>
          <w:szCs w:val="20"/>
          <w:lang w:val="en-AU"/>
        </w:rPr>
        <w:t xml:space="preserve">Colette sold her Thornbury property to her brother, and the transaction settled on 1 July 2017.  At the time, the market value of the property was $900,000.  </w:t>
      </w:r>
    </w:p>
    <w:p w:rsidR="00461E11" w:rsidRPr="00461E11" w:rsidRDefault="00461E11" w:rsidP="00461E11">
      <w:pPr>
        <w:tabs>
          <w:tab w:val="left" w:pos="1701"/>
        </w:tabs>
        <w:spacing w:after="0" w:line="262" w:lineRule="atLeast"/>
        <w:rPr>
          <w:rFonts w:ascii="Calibri" w:eastAsia="Times New Roman" w:hAnsi="Calibri" w:cs="Calibri"/>
          <w:iCs/>
          <w:sz w:val="20"/>
          <w:szCs w:val="20"/>
          <w:lang w:val="en-AU"/>
        </w:rPr>
      </w:pPr>
    </w:p>
    <w:p w:rsidR="00461E11" w:rsidRPr="00461E11" w:rsidRDefault="00461E11" w:rsidP="00461E11">
      <w:pPr>
        <w:tabs>
          <w:tab w:val="left" w:pos="1701"/>
        </w:tabs>
        <w:spacing w:after="0" w:line="262" w:lineRule="atLeast"/>
        <w:rPr>
          <w:rFonts w:ascii="Calibri" w:eastAsia="Times New Roman" w:hAnsi="Calibri" w:cs="Calibri"/>
          <w:iCs/>
          <w:sz w:val="20"/>
          <w:szCs w:val="20"/>
          <w:lang w:val="en-AU"/>
        </w:rPr>
      </w:pPr>
      <w:r w:rsidRPr="00461E11">
        <w:rPr>
          <w:rFonts w:ascii="Calibri" w:eastAsia="Times New Roman" w:hAnsi="Calibri" w:cs="Calibri"/>
          <w:iCs/>
          <w:sz w:val="20"/>
          <w:szCs w:val="20"/>
          <w:lang w:val="en-AU"/>
        </w:rPr>
        <w:t xml:space="preserve">When she bought the property on 1 May 1985, it was a vacant block of land.  A broker sourced the land for her after undertaking preliminary investigations of the surrounding areas.  The broker’s fee was $900.  On finding the property, the acquisition costs included legal fees of $990 and stamp duty of $10,000.  </w:t>
      </w:r>
    </w:p>
    <w:p w:rsidR="00461E11" w:rsidRPr="00461E11" w:rsidRDefault="00461E11" w:rsidP="00461E11">
      <w:pPr>
        <w:tabs>
          <w:tab w:val="left" w:pos="1701"/>
        </w:tabs>
        <w:spacing w:after="0" w:line="262" w:lineRule="atLeast"/>
        <w:rPr>
          <w:rFonts w:ascii="Calibri" w:eastAsia="Times New Roman" w:hAnsi="Calibri" w:cs="Calibri"/>
          <w:iCs/>
          <w:sz w:val="20"/>
          <w:szCs w:val="20"/>
          <w:lang w:val="en-AU"/>
        </w:rPr>
      </w:pPr>
    </w:p>
    <w:p w:rsidR="00461E11" w:rsidRPr="00461E11" w:rsidRDefault="00461E11" w:rsidP="00461E11">
      <w:pPr>
        <w:tabs>
          <w:tab w:val="left" w:pos="1701"/>
        </w:tabs>
        <w:spacing w:after="0" w:line="262" w:lineRule="atLeast"/>
        <w:rPr>
          <w:rFonts w:ascii="Calibri" w:eastAsia="Times New Roman" w:hAnsi="Calibri" w:cs="Calibri"/>
          <w:iCs/>
          <w:sz w:val="20"/>
          <w:szCs w:val="20"/>
          <w:lang w:val="en-AU"/>
        </w:rPr>
      </w:pPr>
      <w:r w:rsidRPr="00461E11">
        <w:rPr>
          <w:rFonts w:ascii="Calibri" w:eastAsia="Times New Roman" w:hAnsi="Calibri" w:cs="Calibri"/>
          <w:iCs/>
          <w:sz w:val="20"/>
          <w:szCs w:val="20"/>
          <w:lang w:val="en-AU"/>
        </w:rPr>
        <w:t xml:space="preserve">On 1 July 2013, Colette built a house on the property at a cost of $200,000 (land was valued at $400,000).  The house has been rented out since completion and Colette pays bank interest of $25,000 per annum.  </w:t>
      </w:r>
    </w:p>
    <w:p w:rsidR="00461E11" w:rsidRPr="00461E11" w:rsidRDefault="00461E11" w:rsidP="00461E11">
      <w:pPr>
        <w:tabs>
          <w:tab w:val="left" w:pos="1701"/>
        </w:tabs>
        <w:spacing w:after="0" w:line="262" w:lineRule="atLeast"/>
        <w:rPr>
          <w:rFonts w:ascii="Calibri" w:eastAsia="Times New Roman" w:hAnsi="Calibri" w:cs="Calibri"/>
          <w:iCs/>
          <w:sz w:val="20"/>
          <w:szCs w:val="20"/>
          <w:lang w:val="en-AU"/>
        </w:rPr>
      </w:pPr>
    </w:p>
    <w:p w:rsidR="00461E11" w:rsidRPr="00461E11" w:rsidRDefault="00461E11" w:rsidP="00461E11">
      <w:pPr>
        <w:tabs>
          <w:tab w:val="left" w:pos="1701"/>
        </w:tabs>
        <w:spacing w:after="0" w:line="262" w:lineRule="atLeast"/>
        <w:rPr>
          <w:rFonts w:ascii="Calibri" w:eastAsia="Times New Roman" w:hAnsi="Calibri" w:cs="Calibri"/>
          <w:iCs/>
          <w:sz w:val="20"/>
          <w:szCs w:val="20"/>
          <w:lang w:val="en-AU"/>
        </w:rPr>
      </w:pPr>
      <w:r w:rsidRPr="00461E11">
        <w:rPr>
          <w:rFonts w:ascii="Calibri" w:eastAsia="Times New Roman" w:hAnsi="Calibri" w:cs="Calibri"/>
          <w:iCs/>
          <w:sz w:val="20"/>
          <w:szCs w:val="20"/>
          <w:lang w:val="en-AU"/>
        </w:rPr>
        <w:lastRenderedPageBreak/>
        <w:t>On 22 September 2016, Colette inspected the Thornbury property and decided to renovate it, undertaking the following:</w:t>
      </w:r>
    </w:p>
    <w:p w:rsidR="00461E11" w:rsidRPr="00461E11" w:rsidRDefault="00461E11" w:rsidP="00461E11">
      <w:pPr>
        <w:tabs>
          <w:tab w:val="left" w:pos="1701"/>
        </w:tabs>
        <w:spacing w:after="0" w:line="262" w:lineRule="atLeast"/>
        <w:rPr>
          <w:rFonts w:ascii="Calibri" w:eastAsia="Times New Roman" w:hAnsi="Calibri" w:cs="Calibri"/>
          <w:iCs/>
          <w:sz w:val="20"/>
          <w:szCs w:val="20"/>
          <w:lang w:val="en-AU"/>
        </w:rPr>
      </w:pPr>
      <w:r w:rsidRPr="00461E11">
        <w:rPr>
          <w:rFonts w:ascii="Calibri" w:eastAsia="Times New Roman" w:hAnsi="Calibri" w:cs="Calibri"/>
          <w:iCs/>
          <w:sz w:val="20"/>
          <w:szCs w:val="20"/>
          <w:lang w:val="en-AU"/>
        </w:rPr>
        <w:tab/>
      </w:r>
    </w:p>
    <w:p w:rsidR="00461E11" w:rsidRPr="00461E11" w:rsidRDefault="00461E11" w:rsidP="00461E11">
      <w:pPr>
        <w:numPr>
          <w:ilvl w:val="0"/>
          <w:numId w:val="88"/>
        </w:numPr>
        <w:tabs>
          <w:tab w:val="left" w:pos="1701"/>
        </w:tabs>
        <w:spacing w:after="0" w:line="262" w:lineRule="atLeast"/>
        <w:contextualSpacing/>
        <w:rPr>
          <w:rFonts w:ascii="Calibri" w:eastAsia="Times New Roman" w:hAnsi="Calibri" w:cs="Calibri"/>
          <w:iCs/>
          <w:sz w:val="20"/>
          <w:szCs w:val="20"/>
          <w:lang w:val="en-AU"/>
        </w:rPr>
      </w:pPr>
      <w:r w:rsidRPr="00461E11">
        <w:rPr>
          <w:rFonts w:ascii="Calibri" w:eastAsia="Times New Roman" w:hAnsi="Calibri" w:cs="Calibri"/>
          <w:iCs/>
          <w:sz w:val="20"/>
          <w:szCs w:val="20"/>
          <w:lang w:val="en-AU"/>
        </w:rPr>
        <w:t>Replacement of the kitchen at a cost of $50,000;</w:t>
      </w:r>
    </w:p>
    <w:p w:rsidR="00461E11" w:rsidRPr="00461E11" w:rsidRDefault="00461E11" w:rsidP="00461E11">
      <w:pPr>
        <w:numPr>
          <w:ilvl w:val="0"/>
          <w:numId w:val="88"/>
        </w:numPr>
        <w:tabs>
          <w:tab w:val="left" w:pos="1701"/>
        </w:tabs>
        <w:spacing w:after="0" w:line="262" w:lineRule="atLeast"/>
        <w:contextualSpacing/>
        <w:rPr>
          <w:rFonts w:ascii="Calibri" w:eastAsia="Times New Roman" w:hAnsi="Calibri" w:cs="Calibri"/>
          <w:iCs/>
          <w:sz w:val="20"/>
          <w:szCs w:val="20"/>
          <w:lang w:val="en-AU"/>
        </w:rPr>
      </w:pPr>
      <w:r w:rsidRPr="00461E11">
        <w:rPr>
          <w:rFonts w:ascii="Calibri" w:eastAsia="Times New Roman" w:hAnsi="Calibri" w:cs="Calibri"/>
          <w:iCs/>
          <w:sz w:val="20"/>
          <w:szCs w:val="20"/>
          <w:lang w:val="en-AU"/>
        </w:rPr>
        <w:t>Replastering and repainting a wall which had been damaged due to a leak costing $20,000;</w:t>
      </w:r>
    </w:p>
    <w:p w:rsidR="00461E11" w:rsidRPr="00461E11" w:rsidRDefault="00461E11" w:rsidP="00461E11">
      <w:pPr>
        <w:spacing w:after="0"/>
        <w:rPr>
          <w:rFonts w:ascii="Calibri" w:eastAsia="Times New Roman" w:hAnsi="Calibri" w:cs="Calibri"/>
          <w:sz w:val="20"/>
          <w:szCs w:val="20"/>
          <w:lang w:val="en-AU"/>
        </w:rPr>
      </w:pPr>
    </w:p>
    <w:p w:rsidR="00461E11" w:rsidRPr="00461E11" w:rsidRDefault="00461E11" w:rsidP="00461E11">
      <w:pPr>
        <w:tabs>
          <w:tab w:val="left" w:pos="1701"/>
        </w:tabs>
        <w:spacing w:after="0" w:line="262" w:lineRule="atLeast"/>
        <w:rPr>
          <w:rFonts w:ascii="Calibri" w:eastAsia="Times New Roman" w:hAnsi="Calibri" w:cs="Calibri"/>
          <w:iCs/>
          <w:sz w:val="20"/>
          <w:szCs w:val="20"/>
          <w:lang w:val="en-AU"/>
        </w:rPr>
      </w:pPr>
      <w:r w:rsidRPr="00461E11">
        <w:rPr>
          <w:rFonts w:ascii="Calibri" w:eastAsia="Times New Roman" w:hAnsi="Calibri" w:cs="Calibri"/>
          <w:iCs/>
          <w:sz w:val="20"/>
          <w:szCs w:val="20"/>
          <w:lang w:val="en-AU"/>
        </w:rPr>
        <w:t>Colette also has a carry forward capital loss from the sale of shares from the 2010-2011 income year in the amount of $6,000.</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i/>
          <w:color w:val="FF0000"/>
          <w:sz w:val="20"/>
          <w:szCs w:val="20"/>
          <w:lang w:val="en-AU"/>
        </w:rPr>
      </w:pPr>
      <w:r w:rsidRPr="00461E11">
        <w:rPr>
          <w:rFonts w:ascii="Calibri" w:eastAsia="Calibri" w:hAnsi="Calibri" w:cs="Calibri"/>
          <w:b/>
          <w:i/>
          <w:color w:val="FF0000"/>
          <w:sz w:val="20"/>
          <w:szCs w:val="20"/>
          <w:lang w:val="en-AU"/>
        </w:rPr>
        <w:t>Sculpture</w:t>
      </w:r>
      <w:r w:rsidRPr="00461E11">
        <w:rPr>
          <w:rFonts w:ascii="Calibri" w:eastAsia="Calibri" w:hAnsi="Calibri" w:cs="Calibri"/>
          <w:i/>
          <w:color w:val="FF0000"/>
          <w:sz w:val="20"/>
          <w:szCs w:val="20"/>
          <w:lang w:val="en-AU"/>
        </w:rPr>
        <w:t xml:space="preserve">: CGT event A1 has happened to the collectible. Purchase date indicates this asset is a pre-CGT asset, thus exempt from capital gains tax. </w:t>
      </w:r>
    </w:p>
    <w:p w:rsidR="00461E11" w:rsidRPr="00461E11" w:rsidRDefault="00461E11" w:rsidP="00461E11">
      <w:pPr>
        <w:spacing w:after="0"/>
        <w:rPr>
          <w:rFonts w:ascii="Calibri" w:eastAsia="Calibri" w:hAnsi="Calibri" w:cs="Calibri"/>
          <w:i/>
          <w:color w:val="FF0000"/>
          <w:sz w:val="20"/>
          <w:szCs w:val="20"/>
          <w:lang w:val="en-AU"/>
        </w:rPr>
      </w:pPr>
    </w:p>
    <w:p w:rsidR="00461E11" w:rsidRPr="00461E11" w:rsidRDefault="00461E11" w:rsidP="00461E11">
      <w:pPr>
        <w:spacing w:after="0"/>
        <w:rPr>
          <w:rFonts w:ascii="Calibri" w:eastAsia="Calibri" w:hAnsi="Calibri" w:cs="Calibri"/>
          <w:i/>
          <w:color w:val="FF0000"/>
          <w:sz w:val="20"/>
          <w:szCs w:val="20"/>
          <w:lang w:val="en-AU"/>
        </w:rPr>
      </w:pPr>
      <w:r w:rsidRPr="00461E11">
        <w:rPr>
          <w:rFonts w:ascii="Calibri" w:eastAsia="Calibri" w:hAnsi="Calibri" w:cs="Calibri"/>
          <w:b/>
          <w:i/>
          <w:color w:val="FF0000"/>
          <w:sz w:val="20"/>
          <w:szCs w:val="20"/>
          <w:lang w:val="en-AU"/>
        </w:rPr>
        <w:t>Car</w:t>
      </w:r>
      <w:r w:rsidRPr="00461E11">
        <w:rPr>
          <w:rFonts w:ascii="Calibri" w:eastAsia="Calibri" w:hAnsi="Calibri" w:cs="Calibri"/>
          <w:i/>
          <w:color w:val="FF0000"/>
          <w:sz w:val="20"/>
          <w:szCs w:val="20"/>
          <w:lang w:val="en-AU"/>
        </w:rPr>
        <w:t xml:space="preserve">: CGT event A1 has occurred. It is a personal use asset. However CGs or CLs on motor vehicles are exempt under </w:t>
      </w:r>
      <w:r w:rsidRPr="00461E11">
        <w:rPr>
          <w:rFonts w:ascii="Calibri" w:eastAsia="Calibri" w:hAnsi="Calibri" w:cs="Calibri"/>
          <w:i/>
          <w:color w:val="FF0000"/>
          <w:sz w:val="20"/>
          <w:szCs w:val="20"/>
          <w:highlight w:val="yellow"/>
          <w:lang w:val="en-AU"/>
        </w:rPr>
        <w:t>s 118-5</w:t>
      </w:r>
      <w:r w:rsidRPr="00461E11">
        <w:rPr>
          <w:rFonts w:ascii="Calibri" w:eastAsia="Calibri" w:hAnsi="Calibri" w:cs="Calibri"/>
          <w:i/>
          <w:color w:val="FF0000"/>
          <w:sz w:val="20"/>
          <w:szCs w:val="20"/>
          <w:lang w:val="en-AU"/>
        </w:rPr>
        <w:t xml:space="preserve">. </w:t>
      </w:r>
    </w:p>
    <w:p w:rsidR="00461E11" w:rsidRPr="00461E11" w:rsidRDefault="00461E11" w:rsidP="00461E11">
      <w:pPr>
        <w:spacing w:after="0"/>
        <w:rPr>
          <w:rFonts w:ascii="Calibri" w:eastAsia="Calibri" w:hAnsi="Calibri" w:cs="Calibri"/>
          <w:i/>
          <w:color w:val="FF0000"/>
          <w:sz w:val="20"/>
          <w:szCs w:val="20"/>
          <w:lang w:val="en-AU"/>
        </w:rPr>
      </w:pPr>
    </w:p>
    <w:p w:rsidR="00461E11" w:rsidRPr="00461E11" w:rsidRDefault="00461E11" w:rsidP="00461E11">
      <w:pPr>
        <w:spacing w:after="0"/>
        <w:rPr>
          <w:rFonts w:ascii="Calibri" w:eastAsia="Calibri" w:hAnsi="Calibri" w:cs="Calibri"/>
          <w:i/>
          <w:color w:val="FF0000"/>
          <w:sz w:val="20"/>
          <w:szCs w:val="20"/>
          <w:lang w:val="en-AU"/>
        </w:rPr>
      </w:pPr>
      <w:r w:rsidRPr="00461E11">
        <w:rPr>
          <w:rFonts w:ascii="Calibri" w:eastAsia="Calibri" w:hAnsi="Calibri" w:cs="Calibri"/>
          <w:b/>
          <w:i/>
          <w:color w:val="FF0000"/>
          <w:sz w:val="20"/>
          <w:szCs w:val="20"/>
          <w:lang w:val="en-AU"/>
        </w:rPr>
        <w:t>Property:</w:t>
      </w:r>
      <w:r w:rsidRPr="00461E11">
        <w:rPr>
          <w:rFonts w:ascii="Calibri" w:eastAsia="Calibri" w:hAnsi="Calibri" w:cs="Calibri"/>
          <w:i/>
          <w:color w:val="FF0000"/>
          <w:sz w:val="20"/>
          <w:szCs w:val="20"/>
          <w:lang w:val="en-AU"/>
        </w:rPr>
        <w:t xml:space="preserve"> CGT event A1. The cost of building the house on its face is deductible under s 8-1 as it has been built for an income purpose. But the expense is capital in nature, so no deduction under 8-1. The interest is deductible under s __. Replacing the kitchen is arguably changing the income producing activity, but it is a capital expenditure so no deduction under 8-1. Re-plastering and re-painting the wall is a repair under </w:t>
      </w:r>
      <w:r w:rsidRPr="00461E11">
        <w:rPr>
          <w:rFonts w:ascii="Calibri" w:eastAsia="Calibri" w:hAnsi="Calibri" w:cs="Calibri"/>
          <w:i/>
          <w:color w:val="FF0000"/>
          <w:sz w:val="20"/>
          <w:szCs w:val="20"/>
          <w:highlight w:val="yellow"/>
          <w:lang w:val="en-AU"/>
        </w:rPr>
        <w:t>s 25-10</w:t>
      </w:r>
      <w:r w:rsidRPr="00461E11">
        <w:rPr>
          <w:rFonts w:ascii="Calibri" w:eastAsia="Calibri" w:hAnsi="Calibri" w:cs="Calibri"/>
          <w:i/>
          <w:color w:val="FF0000"/>
          <w:sz w:val="20"/>
          <w:szCs w:val="20"/>
          <w:lang w:val="en-AU"/>
        </w:rPr>
        <w:t xml:space="preserve"> and is deductible under 8-1. </w:t>
      </w:r>
      <w:proofErr w:type="spellStart"/>
      <w:r w:rsidRPr="00461E11">
        <w:rPr>
          <w:rFonts w:ascii="Calibri" w:eastAsia="Calibri" w:hAnsi="Calibri" w:cs="Calibri"/>
          <w:i/>
          <w:color w:val="FF0000"/>
          <w:sz w:val="20"/>
          <w:szCs w:val="20"/>
          <w:lang w:val="en-AU"/>
        </w:rPr>
        <w:t>Div</w:t>
      </w:r>
      <w:proofErr w:type="spellEnd"/>
      <w:r w:rsidRPr="00461E11">
        <w:rPr>
          <w:rFonts w:ascii="Calibri" w:eastAsia="Calibri" w:hAnsi="Calibri" w:cs="Calibri"/>
          <w:i/>
          <w:color w:val="FF0000"/>
          <w:sz w:val="20"/>
          <w:szCs w:val="20"/>
          <w:lang w:val="en-AU"/>
        </w:rPr>
        <w:t xml:space="preserve"> 43 capital write off will be allowed here for all the construction costs and improvements: </w:t>
      </w:r>
    </w:p>
    <w:p w:rsidR="00461E11" w:rsidRPr="00461E11" w:rsidRDefault="00461E11" w:rsidP="00461E11">
      <w:pPr>
        <w:numPr>
          <w:ilvl w:val="0"/>
          <w:numId w:val="89"/>
        </w:numPr>
        <w:spacing w:after="0" w:line="259" w:lineRule="auto"/>
        <w:contextualSpacing/>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Construction costs (200K) x 2.5% = $5,000 (note held for full FY), X 4 years = $20,000 worth of deductions </w:t>
      </w:r>
    </w:p>
    <w:p w:rsidR="00461E11" w:rsidRPr="00461E11" w:rsidRDefault="00461E11" w:rsidP="00461E11">
      <w:pPr>
        <w:numPr>
          <w:ilvl w:val="0"/>
          <w:numId w:val="89"/>
        </w:numPr>
        <w:spacing w:after="0" w:line="259" w:lineRule="auto"/>
        <w:contextualSpacing/>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Kitchen replacements = $50,000x 2.5% x 282/365= $966 deduction for 17FY </w:t>
      </w:r>
    </w:p>
    <w:p w:rsidR="00461E11" w:rsidRPr="00461E11" w:rsidRDefault="00461E11" w:rsidP="00461E11">
      <w:pPr>
        <w:spacing w:after="0"/>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Total </w:t>
      </w:r>
      <w:proofErr w:type="spellStart"/>
      <w:r w:rsidRPr="00461E11">
        <w:rPr>
          <w:rFonts w:ascii="Calibri" w:eastAsia="Calibri" w:hAnsi="Calibri" w:cs="Calibri"/>
          <w:i/>
          <w:color w:val="FF0000"/>
          <w:sz w:val="20"/>
          <w:szCs w:val="20"/>
          <w:lang w:val="en-AU"/>
        </w:rPr>
        <w:t>Div</w:t>
      </w:r>
      <w:proofErr w:type="spellEnd"/>
      <w:r w:rsidRPr="00461E11">
        <w:rPr>
          <w:rFonts w:ascii="Calibri" w:eastAsia="Calibri" w:hAnsi="Calibri" w:cs="Calibri"/>
          <w:i/>
          <w:color w:val="FF0000"/>
          <w:sz w:val="20"/>
          <w:szCs w:val="20"/>
          <w:lang w:val="en-AU"/>
        </w:rPr>
        <w:t xml:space="preserve"> 43 deductions = $20,966.</w:t>
      </w:r>
    </w:p>
    <w:p w:rsidR="00461E11" w:rsidRPr="00461E11" w:rsidRDefault="00461E11" w:rsidP="00461E11">
      <w:pPr>
        <w:spacing w:after="0"/>
        <w:rPr>
          <w:rFonts w:ascii="Calibri" w:eastAsia="Calibri" w:hAnsi="Calibri" w:cs="Calibri"/>
          <w:i/>
          <w:color w:val="FF0000"/>
          <w:sz w:val="20"/>
          <w:szCs w:val="20"/>
          <w:lang w:val="en-AU"/>
        </w:rPr>
      </w:pPr>
    </w:p>
    <w:p w:rsidR="00461E11" w:rsidRPr="00461E11" w:rsidRDefault="00461E11" w:rsidP="00461E11">
      <w:pPr>
        <w:spacing w:after="0"/>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Contract date = 30 June 17, so gain has to be reported in 17FY. The land however is a pre-CGT asset. But the house is a post-CGT asset: </w:t>
      </w:r>
      <w:r w:rsidRPr="00461E11">
        <w:rPr>
          <w:rFonts w:ascii="Calibri" w:eastAsia="Calibri" w:hAnsi="Calibri" w:cs="Calibri"/>
          <w:i/>
          <w:color w:val="FF0000"/>
          <w:sz w:val="20"/>
          <w:szCs w:val="20"/>
          <w:highlight w:val="yellow"/>
          <w:lang w:val="en-AU"/>
        </w:rPr>
        <w:t>s 108-55</w:t>
      </w:r>
      <w:r w:rsidRPr="00461E11">
        <w:rPr>
          <w:rFonts w:ascii="Calibri" w:eastAsia="Calibri" w:hAnsi="Calibri" w:cs="Calibri"/>
          <w:i/>
          <w:color w:val="FF0000"/>
          <w:sz w:val="20"/>
          <w:szCs w:val="20"/>
          <w:lang w:val="en-AU"/>
        </w:rPr>
        <w:t xml:space="preserve">. So the house is a separate asset from the land for CGT purposes. Calculate the CG only on the house. But the capital proceeds relate to both the house and the land, so an apportionment is needed </w:t>
      </w:r>
      <w:r w:rsidRPr="00461E11">
        <w:rPr>
          <w:rFonts w:ascii="Calibri" w:eastAsia="Calibri" w:hAnsi="Calibri" w:cs="Calibri"/>
          <w:i/>
          <w:color w:val="FF0000"/>
          <w:sz w:val="20"/>
          <w:szCs w:val="20"/>
          <w:highlight w:val="yellow"/>
          <w:lang w:val="en-AU"/>
        </w:rPr>
        <w:t>s 116-40</w:t>
      </w:r>
      <w:r w:rsidRPr="00461E11">
        <w:rPr>
          <w:rFonts w:ascii="Calibri" w:eastAsia="Calibri" w:hAnsi="Calibri" w:cs="Calibri"/>
          <w:i/>
          <w:color w:val="FF0000"/>
          <w:sz w:val="20"/>
          <w:szCs w:val="20"/>
          <w:lang w:val="en-AU"/>
        </w:rPr>
        <w:t xml:space="preserve"> (modification 4). Here the capital proceeds are $700K, but the circumstances in which the sale occurred was not at arm’s length, so the market value substitution applies ($900K) – </w:t>
      </w:r>
      <w:r w:rsidRPr="00461E11">
        <w:rPr>
          <w:rFonts w:ascii="Calibri" w:eastAsia="Calibri" w:hAnsi="Calibri" w:cs="Calibri"/>
          <w:i/>
          <w:color w:val="FF0000"/>
          <w:sz w:val="20"/>
          <w:szCs w:val="20"/>
          <w:highlight w:val="yellow"/>
          <w:lang w:val="en-AU"/>
        </w:rPr>
        <w:t>s 116-30</w:t>
      </w:r>
      <w:r w:rsidRPr="00461E11">
        <w:rPr>
          <w:rFonts w:ascii="Calibri" w:eastAsia="Calibri" w:hAnsi="Calibri" w:cs="Calibri"/>
          <w:i/>
          <w:color w:val="FF0000"/>
          <w:sz w:val="20"/>
          <w:szCs w:val="20"/>
          <w:lang w:val="en-AU"/>
        </w:rPr>
        <w:t xml:space="preserve"> (modification). The land was valued at $400K and $200K and the time of their respective purchases (expenses), indicating that the building is going to be 2/3’s of the capital proceeds. ($300K). </w:t>
      </w:r>
    </w:p>
    <w:p w:rsidR="00461E11" w:rsidRPr="00461E11" w:rsidRDefault="00461E11" w:rsidP="00461E11">
      <w:pPr>
        <w:spacing w:after="0"/>
        <w:rPr>
          <w:rFonts w:ascii="Calibri" w:eastAsia="Calibri" w:hAnsi="Calibri" w:cs="Calibri"/>
          <w:i/>
          <w:color w:val="FF0000"/>
          <w:sz w:val="20"/>
          <w:szCs w:val="20"/>
          <w:lang w:val="en-AU"/>
        </w:rPr>
      </w:pPr>
    </w:p>
    <w:p w:rsidR="00461E11" w:rsidRPr="00461E11" w:rsidRDefault="00461E11" w:rsidP="00461E11">
      <w:pPr>
        <w:spacing w:after="0"/>
        <w:rPr>
          <w:rFonts w:ascii="Calibri" w:eastAsia="Calibri" w:hAnsi="Calibri" w:cs="Calibri"/>
          <w:b/>
          <w:i/>
          <w:color w:val="FF0000"/>
          <w:sz w:val="20"/>
          <w:szCs w:val="20"/>
          <w:lang w:val="en-AU"/>
        </w:rPr>
      </w:pPr>
      <w:r w:rsidRPr="00461E11">
        <w:rPr>
          <w:rFonts w:ascii="Calibri" w:eastAsia="Calibri" w:hAnsi="Calibri" w:cs="Calibri"/>
          <w:b/>
          <w:i/>
          <w:color w:val="FF0000"/>
          <w:sz w:val="20"/>
          <w:szCs w:val="20"/>
          <w:lang w:val="en-AU"/>
        </w:rPr>
        <w:t>CB</w:t>
      </w:r>
    </w:p>
    <w:p w:rsidR="00461E11" w:rsidRPr="00461E11" w:rsidRDefault="00461E11" w:rsidP="00461E11">
      <w:pPr>
        <w:numPr>
          <w:ilvl w:val="0"/>
          <w:numId w:val="110"/>
        </w:numPr>
        <w:spacing w:after="0" w:line="259" w:lineRule="auto"/>
        <w:contextualSpacing/>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E1 costs: $200K. </w:t>
      </w:r>
    </w:p>
    <w:p w:rsidR="00461E11" w:rsidRPr="00461E11" w:rsidRDefault="00461E11" w:rsidP="00461E11">
      <w:pPr>
        <w:numPr>
          <w:ilvl w:val="0"/>
          <w:numId w:val="110"/>
        </w:numPr>
        <w:spacing w:after="0" w:line="259" w:lineRule="auto"/>
        <w:contextualSpacing/>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No E2 costs as the only possible expenses relate to the land purchase. </w:t>
      </w:r>
    </w:p>
    <w:p w:rsidR="00461E11" w:rsidRPr="00461E11" w:rsidRDefault="00461E11" w:rsidP="00461E11">
      <w:pPr>
        <w:numPr>
          <w:ilvl w:val="0"/>
          <w:numId w:val="110"/>
        </w:numPr>
        <w:spacing w:after="0" w:line="259" w:lineRule="auto"/>
        <w:contextualSpacing/>
        <w:rPr>
          <w:rFonts w:ascii="Calibri" w:eastAsia="Calibri" w:hAnsi="Calibri" w:cs="Calibri"/>
          <w:i/>
          <w:color w:val="FF0000"/>
          <w:sz w:val="20"/>
          <w:szCs w:val="20"/>
          <w:lang w:val="en-AU"/>
        </w:rPr>
      </w:pPr>
      <w:r w:rsidRPr="00461E11">
        <w:rPr>
          <w:rFonts w:ascii="Calibri" w:eastAsia="Calibri" w:hAnsi="Calibri" w:cs="Calibri"/>
          <w:i/>
          <w:color w:val="FF0000"/>
          <w:sz w:val="20"/>
          <w:szCs w:val="20"/>
          <w:highlight w:val="yellow"/>
          <w:lang w:val="en-AU"/>
        </w:rPr>
        <w:t>S 118-25</w:t>
      </w:r>
      <w:r w:rsidRPr="00461E11">
        <w:rPr>
          <w:rFonts w:ascii="Calibri" w:eastAsia="Calibri" w:hAnsi="Calibri" w:cs="Calibri"/>
          <w:i/>
          <w:color w:val="FF0000"/>
          <w:sz w:val="20"/>
          <w:szCs w:val="20"/>
          <w:lang w:val="en-AU"/>
        </w:rPr>
        <w:t xml:space="preserve">: expenses relating to the house should not go into the cost base as they were deducted throughout the year – no double dipping. </w:t>
      </w:r>
    </w:p>
    <w:p w:rsidR="00461E11" w:rsidRPr="00461E11" w:rsidRDefault="00461E11" w:rsidP="00461E11">
      <w:pPr>
        <w:numPr>
          <w:ilvl w:val="0"/>
          <w:numId w:val="110"/>
        </w:numPr>
        <w:spacing w:after="0" w:line="259" w:lineRule="auto"/>
        <w:contextualSpacing/>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E3: Kitchen expenses less all capital write offs applied ($50K - $916 - $20K = $229,034) </w:t>
      </w:r>
    </w:p>
    <w:p w:rsidR="00461E11" w:rsidRPr="00461E11" w:rsidRDefault="00461E11" w:rsidP="00461E11">
      <w:pPr>
        <w:spacing w:after="0"/>
        <w:rPr>
          <w:rFonts w:ascii="Calibri" w:eastAsia="Calibri" w:hAnsi="Calibri" w:cs="Calibri"/>
          <w:i/>
          <w:color w:val="FF0000"/>
          <w:sz w:val="20"/>
          <w:szCs w:val="20"/>
          <w:lang w:val="en-AU"/>
        </w:rPr>
      </w:pPr>
    </w:p>
    <w:p w:rsidR="00461E11" w:rsidRPr="00461E11" w:rsidRDefault="00461E11" w:rsidP="00461E11">
      <w:pPr>
        <w:spacing w:after="0"/>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Capital proceeds = $300K – 229,034 = 70,966. </w:t>
      </w:r>
    </w:p>
    <w:p w:rsidR="00461E11" w:rsidRPr="00461E11" w:rsidRDefault="00461E11" w:rsidP="00461E11">
      <w:pPr>
        <w:spacing w:after="0"/>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Less capital loss carried forward = 70,966 – 6000 = 64,966, X 50% </w:t>
      </w:r>
      <w:r w:rsidRPr="00461E11">
        <w:rPr>
          <w:rFonts w:ascii="Calibri" w:eastAsia="Calibri" w:hAnsi="Calibri" w:cs="Calibri"/>
          <w:b/>
          <w:i/>
          <w:color w:val="FF0000"/>
          <w:sz w:val="20"/>
          <w:szCs w:val="20"/>
          <w:lang w:val="en-AU"/>
        </w:rPr>
        <w:t>= discounted CG of $32,483.</w:t>
      </w:r>
      <w:r w:rsidRPr="00461E11">
        <w:rPr>
          <w:rFonts w:ascii="Calibri" w:eastAsia="Calibri" w:hAnsi="Calibri" w:cs="Calibri"/>
          <w:i/>
          <w:color w:val="FF0000"/>
          <w:sz w:val="20"/>
          <w:szCs w:val="20"/>
          <w:lang w:val="en-AU"/>
        </w:rPr>
        <w:t xml:space="preserve"> </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Discount if held for more than 12 months: </w:t>
      </w:r>
      <w:r w:rsidRPr="00461E11">
        <w:rPr>
          <w:rFonts w:ascii="Calibri" w:eastAsia="Calibri" w:hAnsi="Calibri" w:cs="Calibri"/>
          <w:i/>
          <w:color w:val="FF0000"/>
          <w:sz w:val="20"/>
          <w:szCs w:val="20"/>
          <w:highlight w:val="yellow"/>
          <w:lang w:val="en-AU"/>
        </w:rPr>
        <w:t>s 115-25</w:t>
      </w:r>
      <w:r w:rsidRPr="00461E11">
        <w:rPr>
          <w:rFonts w:ascii="Calibri" w:eastAsia="Calibri" w:hAnsi="Calibri" w:cs="Calibri"/>
          <w:i/>
          <w:color w:val="FF0000"/>
          <w:sz w:val="20"/>
          <w:szCs w:val="20"/>
          <w:lang w:val="en-AU"/>
        </w:rPr>
        <w:t xml:space="preserve"> </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b/>
          <w:sz w:val="20"/>
          <w:szCs w:val="20"/>
          <w:lang w:val="en-AU"/>
        </w:rPr>
        <w:t>Note^ check section accuracy before exam</w:t>
      </w:r>
    </w:p>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b/>
          <w:sz w:val="20"/>
          <w:szCs w:val="20"/>
          <w:lang w:val="en-AU"/>
        </w:rPr>
        <w:t xml:space="preserve">Won’t get a question quite like this on the exam. </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94" w:name="_Toc337998521"/>
      <w:bookmarkStart w:id="95" w:name="_Toc524028992"/>
      <w:bookmarkStart w:id="96" w:name="_Toc526632325"/>
      <w:bookmarkStart w:id="97" w:name="_Toc526633874"/>
      <w:bookmarkStart w:id="98" w:name="_Toc526634960"/>
      <w:bookmarkStart w:id="99" w:name="_Toc526958828"/>
      <w:r w:rsidRPr="00461E11">
        <w:rPr>
          <w:rFonts w:ascii="Calibri" w:eastAsia="Times New Roman" w:hAnsi="Calibri" w:cs="Calibri"/>
          <w:b/>
          <w:color w:val="2E74B5"/>
          <w:sz w:val="20"/>
          <w:szCs w:val="20"/>
          <w:lang w:val="en-AU"/>
        </w:rPr>
        <w:t>4. Other CGT Events</w:t>
      </w:r>
      <w:bookmarkEnd w:id="94"/>
      <w:bookmarkEnd w:id="95"/>
      <w:bookmarkEnd w:id="96"/>
      <w:bookmarkEnd w:id="97"/>
      <w:bookmarkEnd w:id="98"/>
      <w:bookmarkEnd w:id="99"/>
    </w:p>
    <w:p w:rsidR="00461E11" w:rsidRPr="00461E11" w:rsidRDefault="00461E11" w:rsidP="00461E11">
      <w:pPr>
        <w:numPr>
          <w:ilvl w:val="0"/>
          <w:numId w:val="27"/>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CGT event A1 is the most general event but the following are also important. </w:t>
      </w:r>
    </w:p>
    <w:p w:rsidR="00461E11" w:rsidRPr="00461E11" w:rsidRDefault="00461E11" w:rsidP="00461E11">
      <w:pPr>
        <w:numPr>
          <w:ilvl w:val="0"/>
          <w:numId w:val="27"/>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GB"/>
        </w:rPr>
        <w:t>The events are outlined in s 104-5 (this is a good overview).</w:t>
      </w:r>
    </w:p>
    <w:p w:rsidR="00461E11" w:rsidRPr="00461E11" w:rsidRDefault="00461E11" w:rsidP="00461E11">
      <w:pPr>
        <w:numPr>
          <w:ilvl w:val="0"/>
          <w:numId w:val="27"/>
        </w:numPr>
        <w:spacing w:after="0" w:line="259" w:lineRule="auto"/>
        <w:contextualSpacing/>
        <w:rPr>
          <w:rFonts w:ascii="Calibri" w:eastAsia="Calibri" w:hAnsi="Calibri" w:cs="Calibri"/>
          <w:b/>
          <w:sz w:val="20"/>
          <w:szCs w:val="20"/>
          <w:lang w:val="en-AU"/>
        </w:rPr>
      </w:pPr>
      <w:r w:rsidRPr="00461E11">
        <w:rPr>
          <w:rFonts w:ascii="Calibri" w:eastAsia="Calibri" w:hAnsi="Calibri" w:cs="Calibri"/>
          <w:b/>
          <w:iCs/>
          <w:sz w:val="20"/>
          <w:szCs w:val="20"/>
          <w:highlight w:val="yellow"/>
          <w:lang w:val="en-GB"/>
        </w:rPr>
        <w:t>S 104-5</w:t>
      </w:r>
      <w:r w:rsidRPr="00461E11">
        <w:rPr>
          <w:rFonts w:ascii="Calibri" w:eastAsia="Calibri" w:hAnsi="Calibri" w:cs="Calibri"/>
          <w:b/>
          <w:iCs/>
          <w:sz w:val="20"/>
          <w:szCs w:val="20"/>
          <w:lang w:val="en-GB"/>
        </w:rPr>
        <w:t xml:space="preserve"> Events (only ones covered in unit):</w:t>
      </w:r>
    </w:p>
    <w:p w:rsidR="00461E11" w:rsidRPr="00461E11" w:rsidRDefault="00461E11" w:rsidP="00461E11">
      <w:pPr>
        <w:numPr>
          <w:ilvl w:val="0"/>
          <w:numId w:val="5"/>
        </w:numPr>
        <w:spacing w:after="0" w:line="259" w:lineRule="auto"/>
        <w:ind w:left="1440"/>
        <w:contextualSpacing/>
        <w:rPr>
          <w:rFonts w:ascii="Calibri" w:eastAsia="Calibri" w:hAnsi="Calibri" w:cs="Calibri"/>
          <w:sz w:val="20"/>
          <w:szCs w:val="20"/>
          <w:lang w:val="en-GB"/>
        </w:rPr>
      </w:pPr>
      <w:r w:rsidRPr="00461E11">
        <w:rPr>
          <w:rFonts w:ascii="Calibri" w:eastAsia="Calibri" w:hAnsi="Calibri" w:cs="Calibri"/>
          <w:b/>
          <w:sz w:val="20"/>
          <w:szCs w:val="20"/>
          <w:lang w:val="en-GB"/>
        </w:rPr>
        <w:t>A1</w:t>
      </w:r>
      <w:r w:rsidRPr="00461E11">
        <w:rPr>
          <w:rFonts w:ascii="Calibri" w:eastAsia="Calibri" w:hAnsi="Calibri" w:cs="Calibri"/>
          <w:sz w:val="20"/>
          <w:szCs w:val="20"/>
          <w:lang w:val="en-GB"/>
        </w:rPr>
        <w:t xml:space="preserve"> – disposal of a CGT asset</w:t>
      </w:r>
    </w:p>
    <w:p w:rsidR="00461E11" w:rsidRPr="00461E11" w:rsidRDefault="00461E11" w:rsidP="00461E11">
      <w:pPr>
        <w:numPr>
          <w:ilvl w:val="0"/>
          <w:numId w:val="5"/>
        </w:numPr>
        <w:spacing w:after="0" w:line="259" w:lineRule="auto"/>
        <w:ind w:left="1440"/>
        <w:contextualSpacing/>
        <w:rPr>
          <w:rFonts w:ascii="Calibri" w:eastAsia="Calibri" w:hAnsi="Calibri" w:cs="Calibri"/>
          <w:sz w:val="20"/>
          <w:szCs w:val="20"/>
          <w:lang w:val="en-AU"/>
        </w:rPr>
      </w:pPr>
      <w:r w:rsidRPr="00461E11">
        <w:rPr>
          <w:rFonts w:ascii="Calibri" w:eastAsia="Calibri" w:hAnsi="Calibri" w:cs="Calibri"/>
          <w:b/>
          <w:sz w:val="20"/>
          <w:szCs w:val="20"/>
          <w:lang w:val="en-GB"/>
        </w:rPr>
        <w:t xml:space="preserve">C1 </w:t>
      </w:r>
      <w:r w:rsidRPr="00461E11">
        <w:rPr>
          <w:rFonts w:ascii="Calibri" w:eastAsia="Calibri" w:hAnsi="Calibri" w:cs="Calibri"/>
          <w:sz w:val="20"/>
          <w:szCs w:val="20"/>
          <w:lang w:val="en-GB"/>
        </w:rPr>
        <w:t>– loss or destruction of a CGT asset</w:t>
      </w:r>
    </w:p>
    <w:p w:rsidR="00461E11" w:rsidRPr="00461E11" w:rsidRDefault="00461E11" w:rsidP="00461E11">
      <w:pPr>
        <w:numPr>
          <w:ilvl w:val="0"/>
          <w:numId w:val="5"/>
        </w:numPr>
        <w:spacing w:after="0" w:line="259" w:lineRule="auto"/>
        <w:ind w:left="1440"/>
        <w:contextualSpacing/>
        <w:rPr>
          <w:rFonts w:ascii="Calibri" w:eastAsia="Calibri" w:hAnsi="Calibri" w:cs="Calibri"/>
          <w:sz w:val="20"/>
          <w:szCs w:val="20"/>
          <w:lang w:val="en-AU"/>
        </w:rPr>
      </w:pPr>
      <w:r w:rsidRPr="00461E11">
        <w:rPr>
          <w:rFonts w:ascii="Calibri" w:eastAsia="Calibri" w:hAnsi="Calibri" w:cs="Calibri"/>
          <w:b/>
          <w:sz w:val="20"/>
          <w:szCs w:val="20"/>
          <w:lang w:val="en-GB"/>
        </w:rPr>
        <w:t>C2</w:t>
      </w:r>
      <w:r w:rsidRPr="00461E11">
        <w:rPr>
          <w:rFonts w:ascii="Calibri" w:eastAsia="Calibri" w:hAnsi="Calibri" w:cs="Calibri"/>
          <w:sz w:val="20"/>
          <w:szCs w:val="20"/>
          <w:lang w:val="en-GB"/>
        </w:rPr>
        <w:t xml:space="preserve"> – cancellation, surrender and similar endings</w:t>
      </w:r>
    </w:p>
    <w:p w:rsidR="00461E11" w:rsidRPr="00461E11" w:rsidRDefault="00461E11" w:rsidP="00461E11">
      <w:pPr>
        <w:numPr>
          <w:ilvl w:val="0"/>
          <w:numId w:val="5"/>
        </w:numPr>
        <w:spacing w:after="0" w:line="259" w:lineRule="auto"/>
        <w:ind w:left="1440"/>
        <w:contextualSpacing/>
        <w:rPr>
          <w:rFonts w:ascii="Calibri" w:eastAsia="Calibri" w:hAnsi="Calibri" w:cs="Calibri"/>
          <w:sz w:val="20"/>
          <w:szCs w:val="20"/>
          <w:lang w:val="en-AU"/>
        </w:rPr>
      </w:pPr>
      <w:r w:rsidRPr="00461E11">
        <w:rPr>
          <w:rFonts w:ascii="Calibri" w:eastAsia="Calibri" w:hAnsi="Calibri" w:cs="Calibri"/>
          <w:b/>
          <w:sz w:val="20"/>
          <w:szCs w:val="20"/>
          <w:lang w:val="en-GB"/>
        </w:rPr>
        <w:t>D1</w:t>
      </w:r>
      <w:r w:rsidRPr="00461E11">
        <w:rPr>
          <w:rFonts w:ascii="Calibri" w:eastAsia="Calibri" w:hAnsi="Calibri" w:cs="Calibri"/>
          <w:sz w:val="20"/>
          <w:szCs w:val="20"/>
          <w:lang w:val="en-GB"/>
        </w:rPr>
        <w:t xml:space="preserve"> – creating contractual or other rights</w:t>
      </w:r>
    </w:p>
    <w:p w:rsidR="00461E11" w:rsidRPr="00461E11" w:rsidRDefault="00461E11" w:rsidP="00461E11">
      <w:pPr>
        <w:numPr>
          <w:ilvl w:val="0"/>
          <w:numId w:val="5"/>
        </w:numPr>
        <w:spacing w:after="0" w:line="259" w:lineRule="auto"/>
        <w:ind w:left="1440"/>
        <w:contextualSpacing/>
        <w:rPr>
          <w:rFonts w:ascii="Calibri" w:eastAsia="Calibri" w:hAnsi="Calibri" w:cs="Calibri"/>
          <w:sz w:val="20"/>
          <w:szCs w:val="20"/>
          <w:lang w:val="en-AU"/>
        </w:rPr>
      </w:pPr>
      <w:r w:rsidRPr="00461E11">
        <w:rPr>
          <w:rFonts w:ascii="Calibri" w:eastAsia="Calibri" w:hAnsi="Calibri" w:cs="Calibri"/>
          <w:b/>
          <w:sz w:val="20"/>
          <w:szCs w:val="20"/>
          <w:lang w:val="en-GB"/>
        </w:rPr>
        <w:t>F1</w:t>
      </w:r>
      <w:r w:rsidRPr="00461E11">
        <w:rPr>
          <w:rFonts w:ascii="Calibri" w:eastAsia="Calibri" w:hAnsi="Calibri" w:cs="Calibri"/>
          <w:sz w:val="20"/>
          <w:szCs w:val="20"/>
          <w:lang w:val="en-GB"/>
        </w:rPr>
        <w:t xml:space="preserve"> – granting a lease</w:t>
      </w:r>
    </w:p>
    <w:p w:rsidR="00461E11" w:rsidRPr="00461E11" w:rsidRDefault="00461E11" w:rsidP="00461E11">
      <w:pPr>
        <w:numPr>
          <w:ilvl w:val="0"/>
          <w:numId w:val="5"/>
        </w:numPr>
        <w:spacing w:after="0" w:line="259" w:lineRule="auto"/>
        <w:ind w:left="1440"/>
        <w:contextualSpacing/>
        <w:rPr>
          <w:rFonts w:ascii="Calibri" w:eastAsia="Calibri" w:hAnsi="Calibri" w:cs="Calibri"/>
          <w:sz w:val="20"/>
          <w:szCs w:val="20"/>
          <w:lang w:val="en-AU"/>
        </w:rPr>
      </w:pPr>
      <w:r w:rsidRPr="00461E11">
        <w:rPr>
          <w:rFonts w:ascii="Calibri" w:eastAsia="Calibri" w:hAnsi="Calibri" w:cs="Calibri"/>
          <w:b/>
          <w:sz w:val="20"/>
          <w:szCs w:val="20"/>
          <w:lang w:val="en-GB"/>
        </w:rPr>
        <w:t>H2</w:t>
      </w:r>
      <w:r w:rsidRPr="00461E11">
        <w:rPr>
          <w:rFonts w:ascii="Calibri" w:eastAsia="Calibri" w:hAnsi="Calibri" w:cs="Calibri"/>
          <w:sz w:val="20"/>
          <w:szCs w:val="20"/>
          <w:lang w:val="en-GB"/>
        </w:rPr>
        <w:t xml:space="preserve"> – receipt for event relating to CGT asset</w:t>
      </w:r>
    </w:p>
    <w:p w:rsidR="00461E11" w:rsidRPr="00461E11" w:rsidRDefault="00461E11" w:rsidP="00461E11">
      <w:pPr>
        <w:spacing w:after="0" w:line="259" w:lineRule="auto"/>
        <w:rPr>
          <w:rFonts w:ascii="Calibri" w:eastAsia="Calibri" w:hAnsi="Calibri" w:cs="Calibri"/>
          <w:b/>
          <w:sz w:val="20"/>
          <w:szCs w:val="20"/>
          <w:u w:val="single"/>
          <w:lang w:val="en-AU"/>
        </w:rPr>
      </w:pPr>
    </w:p>
    <w:p w:rsidR="00461E11" w:rsidRPr="00461E11" w:rsidRDefault="00461E11" w:rsidP="00461E11">
      <w:pPr>
        <w:spacing w:after="0" w:line="259" w:lineRule="auto"/>
        <w:rPr>
          <w:rFonts w:ascii="Calibri" w:eastAsia="Calibri" w:hAnsi="Calibri" w:cs="Calibri"/>
          <w:b/>
          <w:sz w:val="20"/>
          <w:szCs w:val="20"/>
          <w:u w:val="single"/>
          <w:lang w:val="en-AU"/>
        </w:rPr>
      </w:pPr>
      <w:r w:rsidRPr="00461E11">
        <w:rPr>
          <w:rFonts w:ascii="Calibri" w:eastAsia="Calibri" w:hAnsi="Calibri" w:cs="Calibri"/>
          <w:b/>
          <w:sz w:val="20"/>
          <w:szCs w:val="20"/>
          <w:u w:val="single"/>
          <w:lang w:val="en-AU"/>
        </w:rPr>
        <w:t>Steps for Answering CGT question:</w:t>
      </w:r>
    </w:p>
    <w:p w:rsidR="00461E11" w:rsidRPr="00461E11" w:rsidRDefault="00461E11" w:rsidP="00461E11">
      <w:pPr>
        <w:numPr>
          <w:ilvl w:val="0"/>
          <w:numId w:val="2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Is there an event? Which event is it?</w:t>
      </w:r>
    </w:p>
    <w:p w:rsidR="00461E11" w:rsidRPr="00461E11" w:rsidRDefault="00461E11" w:rsidP="00461E11">
      <w:pPr>
        <w:numPr>
          <w:ilvl w:val="0"/>
          <w:numId w:val="2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lastRenderedPageBreak/>
        <w:t>Go to the relevant provisions for that event to see what you are required to do to calculate the Capital Gain or Loss and obtain formula (</w:t>
      </w:r>
      <w:proofErr w:type="spellStart"/>
      <w:r w:rsidRPr="00461E11">
        <w:rPr>
          <w:rFonts w:ascii="Calibri" w:eastAsia="Calibri" w:hAnsi="Calibri" w:cs="Calibri"/>
          <w:sz w:val="20"/>
          <w:szCs w:val="20"/>
          <w:lang w:val="en-AU"/>
        </w:rPr>
        <w:t>i.e</w:t>
      </w:r>
      <w:proofErr w:type="spellEnd"/>
      <w:r w:rsidRPr="00461E11">
        <w:rPr>
          <w:rFonts w:ascii="Calibri" w:eastAsia="Calibri" w:hAnsi="Calibri" w:cs="Calibri"/>
          <w:sz w:val="20"/>
          <w:szCs w:val="20"/>
          <w:lang w:val="en-AU"/>
        </w:rPr>
        <w:t xml:space="preserve"> CGT event A1 s104-10(4) … CG = CP – CB)</w:t>
      </w:r>
    </w:p>
    <w:p w:rsidR="00461E11" w:rsidRPr="00461E11" w:rsidRDefault="00461E11" w:rsidP="00461E11">
      <w:pPr>
        <w:numPr>
          <w:ilvl w:val="0"/>
          <w:numId w:val="2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Work out the CP (under </w:t>
      </w:r>
      <w:proofErr w:type="spellStart"/>
      <w:r w:rsidRPr="00461E11">
        <w:rPr>
          <w:rFonts w:ascii="Calibri" w:eastAsia="Calibri" w:hAnsi="Calibri" w:cs="Calibri"/>
          <w:sz w:val="20"/>
          <w:szCs w:val="20"/>
          <w:lang w:val="en-AU"/>
        </w:rPr>
        <w:t>Div</w:t>
      </w:r>
      <w:proofErr w:type="spellEnd"/>
      <w:r w:rsidRPr="00461E11">
        <w:rPr>
          <w:rFonts w:ascii="Calibri" w:eastAsia="Calibri" w:hAnsi="Calibri" w:cs="Calibri"/>
          <w:sz w:val="20"/>
          <w:szCs w:val="20"/>
          <w:lang w:val="en-AU"/>
        </w:rPr>
        <w:t xml:space="preserve"> 116)(remember modifications)</w:t>
      </w:r>
    </w:p>
    <w:p w:rsidR="00461E11" w:rsidRPr="00461E11" w:rsidRDefault="00461E11" w:rsidP="00461E11">
      <w:pPr>
        <w:numPr>
          <w:ilvl w:val="0"/>
          <w:numId w:val="2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Work out the CB (Under s110-25)(remember modifications) </w:t>
      </w:r>
    </w:p>
    <w:p w:rsidR="00461E11" w:rsidRPr="00461E11" w:rsidRDefault="00461E11" w:rsidP="00461E11">
      <w:pPr>
        <w:numPr>
          <w:ilvl w:val="0"/>
          <w:numId w:val="2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Now go back to the original formula to work out the CG. </w:t>
      </w:r>
    </w:p>
    <w:p w:rsidR="00461E11" w:rsidRPr="00461E11" w:rsidRDefault="00461E11" w:rsidP="00461E11">
      <w:pPr>
        <w:numPr>
          <w:ilvl w:val="0"/>
          <w:numId w:val="2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Consider general discount, exemptions or concessions</w:t>
      </w:r>
    </w:p>
    <w:p w:rsidR="00461E11" w:rsidRPr="00461E11" w:rsidRDefault="00461E11" w:rsidP="00461E11">
      <w:pPr>
        <w:numPr>
          <w:ilvl w:val="0"/>
          <w:numId w:val="2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GB"/>
        </w:rPr>
        <w:t xml:space="preserve">Section 102-20 state that a capital gain/loss only occurs </w:t>
      </w:r>
      <w:proofErr w:type="gramStart"/>
      <w:r w:rsidRPr="00461E11">
        <w:rPr>
          <w:rFonts w:ascii="Calibri" w:eastAsia="Calibri" w:hAnsi="Calibri" w:cs="Calibri"/>
          <w:sz w:val="20"/>
          <w:szCs w:val="20"/>
          <w:lang w:val="en-GB"/>
        </w:rPr>
        <w:t>if  a</w:t>
      </w:r>
      <w:proofErr w:type="gramEnd"/>
      <w:r w:rsidRPr="00461E11">
        <w:rPr>
          <w:rFonts w:ascii="Calibri" w:eastAsia="Calibri" w:hAnsi="Calibri" w:cs="Calibri"/>
          <w:sz w:val="20"/>
          <w:szCs w:val="20"/>
          <w:lang w:val="en-GB"/>
        </w:rPr>
        <w:t xml:space="preserve"> CGT event happens and s. 104-5 sets out the  events that need to be considered. </w:t>
      </w:r>
    </w:p>
    <w:p w:rsidR="00461E11" w:rsidRPr="00461E11" w:rsidRDefault="00461E11" w:rsidP="00461E11">
      <w:pPr>
        <w:numPr>
          <w:ilvl w:val="0"/>
          <w:numId w:val="2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GB"/>
        </w:rPr>
        <w:t>Therefore, you need an event to occur to have CGT consequences. You need to determine which event applies as this may affect how you work out capital gain or loss (and may determine the timing of it).</w:t>
      </w: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100" w:name="_Toc337998522"/>
      <w:bookmarkStart w:id="101" w:name="_Toc524028993"/>
      <w:bookmarkStart w:id="102" w:name="_Toc526632326"/>
      <w:bookmarkStart w:id="103" w:name="_Toc526633875"/>
      <w:bookmarkStart w:id="104" w:name="_Toc526634961"/>
      <w:bookmarkStart w:id="105" w:name="_Toc526958829"/>
      <w:r w:rsidRPr="00461E11">
        <w:rPr>
          <w:rFonts w:ascii="Calibri" w:eastAsia="Times New Roman" w:hAnsi="Calibri" w:cs="Calibri"/>
          <w:b/>
          <w:color w:val="2E74B5"/>
          <w:sz w:val="20"/>
          <w:szCs w:val="20"/>
          <w:lang w:val="en-AU"/>
        </w:rPr>
        <w:t>CGT Events</w:t>
      </w:r>
      <w:bookmarkEnd w:id="100"/>
      <w:bookmarkEnd w:id="101"/>
      <w:bookmarkEnd w:id="102"/>
      <w:bookmarkEnd w:id="103"/>
      <w:bookmarkEnd w:id="104"/>
      <w:bookmarkEnd w:id="105"/>
    </w:p>
    <w:p w:rsidR="00461E11" w:rsidRPr="00461E11" w:rsidRDefault="00461E11" w:rsidP="00461E11">
      <w:pPr>
        <w:numPr>
          <w:ilvl w:val="0"/>
          <w:numId w:val="3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A taxpayer only makes a capital gain or loss if a CGT event occurs: s 102-20.</w:t>
      </w:r>
    </w:p>
    <w:p w:rsidR="00461E11" w:rsidRPr="00461E11" w:rsidRDefault="00461E11" w:rsidP="00461E11">
      <w:pPr>
        <w:numPr>
          <w:ilvl w:val="0"/>
          <w:numId w:val="3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Sometimes, more than one CGT event will happen.  Generally, the most specific to the situation is used: s 102-25(1).</w:t>
      </w:r>
    </w:p>
    <w:p w:rsidR="00461E11" w:rsidRPr="00461E11" w:rsidRDefault="00461E11" w:rsidP="00461E11">
      <w:pPr>
        <w:numPr>
          <w:ilvl w:val="0"/>
          <w:numId w:val="3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52 CGT events exist. For summary of CGT events, see s 104-5.</w:t>
      </w:r>
    </w:p>
    <w:p w:rsidR="00461E11" w:rsidRPr="00461E11" w:rsidRDefault="00461E11" w:rsidP="00461E11">
      <w:pPr>
        <w:numPr>
          <w:ilvl w:val="0"/>
          <w:numId w:val="3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We have already looked at CGT Event A1 and D1</w:t>
      </w:r>
    </w:p>
    <w:p w:rsidR="00461E11" w:rsidRPr="00461E11" w:rsidRDefault="00461E11" w:rsidP="00461E11">
      <w:pPr>
        <w:numPr>
          <w:ilvl w:val="0"/>
          <w:numId w:val="3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We look at only the main CGT events:</w:t>
      </w:r>
    </w:p>
    <w:p w:rsidR="00461E11" w:rsidRPr="00461E11" w:rsidRDefault="00461E11" w:rsidP="00461E11">
      <w:pPr>
        <w:numPr>
          <w:ilvl w:val="1"/>
          <w:numId w:val="3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GB"/>
        </w:rPr>
        <w:t>A1 – disposal of a CGT asset</w:t>
      </w:r>
    </w:p>
    <w:p w:rsidR="00461E11" w:rsidRPr="00461E11" w:rsidRDefault="00461E11" w:rsidP="00461E11">
      <w:pPr>
        <w:numPr>
          <w:ilvl w:val="1"/>
          <w:numId w:val="3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GB"/>
        </w:rPr>
        <w:t>C1 – loss or destruction of a CGT asset</w:t>
      </w:r>
    </w:p>
    <w:p w:rsidR="00461E11" w:rsidRPr="00461E11" w:rsidRDefault="00461E11" w:rsidP="00461E11">
      <w:pPr>
        <w:numPr>
          <w:ilvl w:val="1"/>
          <w:numId w:val="3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GB"/>
        </w:rPr>
        <w:t>C2 – cancellation, surrender and similar endings</w:t>
      </w:r>
    </w:p>
    <w:p w:rsidR="00461E11" w:rsidRPr="00461E11" w:rsidRDefault="00461E11" w:rsidP="00461E11">
      <w:pPr>
        <w:numPr>
          <w:ilvl w:val="1"/>
          <w:numId w:val="3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GB"/>
        </w:rPr>
        <w:t>D1 – creating contractual or other rights</w:t>
      </w:r>
    </w:p>
    <w:p w:rsidR="00461E11" w:rsidRPr="00461E11" w:rsidRDefault="00461E11" w:rsidP="00461E11">
      <w:pPr>
        <w:numPr>
          <w:ilvl w:val="1"/>
          <w:numId w:val="3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GB"/>
        </w:rPr>
        <w:t>F1 – granting a lease</w:t>
      </w:r>
    </w:p>
    <w:p w:rsidR="00461E11" w:rsidRPr="00461E11" w:rsidRDefault="00461E11" w:rsidP="00461E11">
      <w:pPr>
        <w:numPr>
          <w:ilvl w:val="1"/>
          <w:numId w:val="30"/>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GB"/>
        </w:rPr>
        <w:t xml:space="preserve">H2 – receipt for event relating to CGT asset </w:t>
      </w: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106" w:name="_Toc337998523"/>
      <w:bookmarkStart w:id="107" w:name="_Toc524028994"/>
      <w:bookmarkStart w:id="108" w:name="_Toc526632327"/>
      <w:bookmarkStart w:id="109" w:name="_Toc526633876"/>
      <w:bookmarkStart w:id="110" w:name="_Toc526634962"/>
      <w:bookmarkStart w:id="111" w:name="_Toc526958830"/>
      <w:r w:rsidRPr="00461E11">
        <w:rPr>
          <w:rFonts w:ascii="Calibri" w:eastAsia="Times New Roman" w:hAnsi="Calibri" w:cs="Calibri"/>
          <w:b/>
          <w:color w:val="2E74B5"/>
          <w:sz w:val="20"/>
          <w:szCs w:val="20"/>
          <w:highlight w:val="yellow"/>
          <w:lang w:val="en-AU"/>
        </w:rPr>
        <w:t>S 104-10(1)</w:t>
      </w:r>
      <w:r w:rsidRPr="00461E11">
        <w:rPr>
          <w:rFonts w:ascii="Calibri" w:eastAsia="Times New Roman" w:hAnsi="Calibri" w:cs="Calibri"/>
          <w:b/>
          <w:color w:val="2E74B5"/>
          <w:sz w:val="20"/>
          <w:szCs w:val="20"/>
          <w:lang w:val="en-AU"/>
        </w:rPr>
        <w:t>: Review of CGT Event A1 – Disposal of a CGT Asset</w:t>
      </w:r>
      <w:bookmarkEnd w:id="106"/>
      <w:bookmarkEnd w:id="107"/>
      <w:bookmarkEnd w:id="108"/>
      <w:bookmarkEnd w:id="109"/>
      <w:bookmarkEnd w:id="110"/>
      <w:bookmarkEnd w:id="111"/>
    </w:p>
    <w:p w:rsidR="00461E11" w:rsidRPr="00461E11" w:rsidRDefault="00461E11" w:rsidP="00461E11">
      <w:pPr>
        <w:numPr>
          <w:ilvl w:val="0"/>
          <w:numId w:val="31"/>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Event A1 is the most significant  - Change in ownership of CGT asset </w:t>
      </w:r>
      <w:r w:rsidRPr="00461E11">
        <w:rPr>
          <w:rFonts w:ascii="Calibri" w:eastAsia="Calibri" w:hAnsi="Calibri" w:cs="Calibri"/>
          <w:b/>
          <w:sz w:val="20"/>
          <w:szCs w:val="20"/>
          <w:highlight w:val="yellow"/>
          <w:lang w:val="en-AU"/>
        </w:rPr>
        <w:t>s104-10(1)</w:t>
      </w:r>
    </w:p>
    <w:p w:rsidR="00461E11" w:rsidRPr="00461E11" w:rsidRDefault="00461E11" w:rsidP="00461E11">
      <w:pPr>
        <w:numPr>
          <w:ilvl w:val="0"/>
          <w:numId w:val="31"/>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The A1 Elements</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CGT Asset</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Disposal</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Time</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Capital Gain or Capital Loss</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Exceptions</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104-10(3) [Time of the event]</w:t>
      </w:r>
    </w:p>
    <w:p w:rsidR="00461E11" w:rsidRPr="00461E11" w:rsidRDefault="00461E11" w:rsidP="00461E11">
      <w:pPr>
        <w:numPr>
          <w:ilvl w:val="0"/>
          <w:numId w:val="6"/>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The time of the event is:</w:t>
      </w:r>
    </w:p>
    <w:p w:rsidR="00461E11" w:rsidRPr="00461E11" w:rsidRDefault="00461E11" w:rsidP="00461E11">
      <w:pPr>
        <w:numPr>
          <w:ilvl w:val="0"/>
          <w:numId w:val="32"/>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when you enter into the contract for the *disposal; or </w:t>
      </w:r>
    </w:p>
    <w:p w:rsidR="00461E11" w:rsidRPr="00461E11" w:rsidRDefault="00461E11" w:rsidP="00461E11">
      <w:pPr>
        <w:numPr>
          <w:ilvl w:val="0"/>
          <w:numId w:val="32"/>
        </w:numPr>
        <w:spacing w:after="0" w:line="259" w:lineRule="auto"/>
        <w:ind w:left="720"/>
        <w:contextualSpacing/>
        <w:rPr>
          <w:rFonts w:ascii="Calibri" w:eastAsia="Calibri" w:hAnsi="Calibri" w:cs="Calibri"/>
          <w:sz w:val="20"/>
          <w:szCs w:val="20"/>
          <w:lang w:val="en-AU"/>
        </w:rPr>
      </w:pPr>
      <w:proofErr w:type="gramStart"/>
      <w:r w:rsidRPr="00461E11">
        <w:rPr>
          <w:rFonts w:ascii="Calibri" w:eastAsia="Calibri" w:hAnsi="Calibri" w:cs="Calibri"/>
          <w:sz w:val="20"/>
          <w:szCs w:val="20"/>
          <w:lang w:val="en-AU"/>
        </w:rPr>
        <w:t>if</w:t>
      </w:r>
      <w:proofErr w:type="gramEnd"/>
      <w:r w:rsidRPr="00461E11">
        <w:rPr>
          <w:rFonts w:ascii="Calibri" w:eastAsia="Calibri" w:hAnsi="Calibri" w:cs="Calibri"/>
          <w:sz w:val="20"/>
          <w:szCs w:val="20"/>
          <w:lang w:val="en-AU"/>
        </w:rPr>
        <w:t xml:space="preserve"> there is no contract - when the change of ownership occurs.</w:t>
      </w:r>
    </w:p>
    <w:p w:rsidR="00461E11" w:rsidRPr="00461E11" w:rsidRDefault="00461E11" w:rsidP="00461E11">
      <w:pPr>
        <w:numPr>
          <w:ilvl w:val="0"/>
          <w:numId w:val="6"/>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104-10(4) [Capital gain and capital loss]</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You make a capital gain if the *capital proceeds from the disposal are more than the asset's *cost base. You make a capital loss if those *capital proceeds are less than the asset's *reduced cost base.</w:t>
      </w:r>
    </w:p>
    <w:p w:rsidR="00461E11" w:rsidRPr="00461E11" w:rsidRDefault="00461E11" w:rsidP="00461E11">
      <w:pPr>
        <w:numPr>
          <w:ilvl w:val="0"/>
          <w:numId w:val="6"/>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104-10(5) [Capital gain or loss disregarded]</w:t>
      </w:r>
    </w:p>
    <w:p w:rsidR="00461E11" w:rsidRPr="00461E11" w:rsidRDefault="00461E11" w:rsidP="00461E11">
      <w:p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A *capital gain or *capital loss you make is disregarded if:</w:t>
      </w:r>
    </w:p>
    <w:p w:rsidR="00461E11" w:rsidRPr="00461E11" w:rsidRDefault="00461E11" w:rsidP="00461E11">
      <w:pPr>
        <w:numPr>
          <w:ilvl w:val="0"/>
          <w:numId w:val="33"/>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you *acquired the asset before 20 September </w:t>
      </w:r>
      <w:r w:rsidRPr="00461E11">
        <w:rPr>
          <w:rFonts w:ascii="Calibri" w:eastAsia="Calibri" w:hAnsi="Calibri" w:cs="Calibri"/>
          <w:sz w:val="20"/>
          <w:szCs w:val="20"/>
          <w:lang w:val="en-AU"/>
        </w:rPr>
        <w:tab/>
        <w:t xml:space="preserve">1985; or </w:t>
      </w:r>
    </w:p>
    <w:p w:rsidR="00461E11" w:rsidRPr="00461E11" w:rsidRDefault="00461E11" w:rsidP="00461E11">
      <w:pPr>
        <w:numPr>
          <w:ilvl w:val="0"/>
          <w:numId w:val="33"/>
        </w:numPr>
        <w:spacing w:after="0" w:line="259" w:lineRule="auto"/>
        <w:ind w:left="720"/>
        <w:contextualSpacing/>
        <w:rPr>
          <w:rFonts w:ascii="Calibri" w:eastAsia="Calibri" w:hAnsi="Calibri" w:cs="Calibri"/>
          <w:sz w:val="20"/>
          <w:szCs w:val="20"/>
          <w:lang w:val="en-AU"/>
        </w:rPr>
      </w:pPr>
      <w:r w:rsidRPr="00461E11">
        <w:rPr>
          <w:rFonts w:ascii="Calibri" w:eastAsia="Calibri" w:hAnsi="Calibri" w:cs="Calibri"/>
          <w:sz w:val="20"/>
          <w:szCs w:val="20"/>
          <w:lang w:val="en-AU"/>
        </w:rPr>
        <w:t>for a lease that you granted:</w:t>
      </w:r>
    </w:p>
    <w:p w:rsidR="00461E11" w:rsidRPr="00461E11" w:rsidRDefault="00461E11" w:rsidP="00461E11">
      <w:pPr>
        <w:numPr>
          <w:ilvl w:val="0"/>
          <w:numId w:val="34"/>
        </w:numPr>
        <w:spacing w:after="0" w:line="259" w:lineRule="auto"/>
        <w:ind w:left="1495"/>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it was granted before that day; or </w:t>
      </w:r>
    </w:p>
    <w:p w:rsidR="00461E11" w:rsidRPr="00461E11" w:rsidRDefault="00461E11" w:rsidP="00461E11">
      <w:pPr>
        <w:numPr>
          <w:ilvl w:val="0"/>
          <w:numId w:val="34"/>
        </w:numPr>
        <w:spacing w:after="0" w:line="259" w:lineRule="auto"/>
        <w:ind w:left="1495"/>
        <w:contextualSpacing/>
        <w:rPr>
          <w:rFonts w:ascii="Calibri" w:eastAsia="Calibri" w:hAnsi="Calibri" w:cs="Calibri"/>
          <w:sz w:val="20"/>
          <w:szCs w:val="20"/>
          <w:lang w:val="en-AU"/>
        </w:rPr>
      </w:pPr>
      <w:proofErr w:type="gramStart"/>
      <w:r w:rsidRPr="00461E11">
        <w:rPr>
          <w:rFonts w:ascii="Calibri" w:eastAsia="Calibri" w:hAnsi="Calibri" w:cs="Calibri"/>
          <w:sz w:val="20"/>
          <w:szCs w:val="20"/>
          <w:lang w:val="en-AU"/>
        </w:rPr>
        <w:t>if</w:t>
      </w:r>
      <w:proofErr w:type="gramEnd"/>
      <w:r w:rsidRPr="00461E11">
        <w:rPr>
          <w:rFonts w:ascii="Calibri" w:eastAsia="Calibri" w:hAnsi="Calibri" w:cs="Calibri"/>
          <w:sz w:val="20"/>
          <w:szCs w:val="20"/>
          <w:lang w:val="en-AU"/>
        </w:rPr>
        <w:t xml:space="preserve"> it has been renewed or extended - the start of the last renewal or extension occurred before that day.</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112" w:name="_Toc337998529"/>
      <w:bookmarkStart w:id="113" w:name="_Toc524028999"/>
      <w:bookmarkStart w:id="114" w:name="_Toc526632328"/>
      <w:bookmarkStart w:id="115" w:name="_Toc526633877"/>
      <w:bookmarkStart w:id="116" w:name="_Toc526634963"/>
      <w:bookmarkStart w:id="117" w:name="_Toc526958831"/>
      <w:r w:rsidRPr="00461E11">
        <w:rPr>
          <w:rFonts w:ascii="Calibri" w:eastAsia="Times New Roman" w:hAnsi="Calibri" w:cs="Calibri"/>
          <w:b/>
          <w:color w:val="2E74B5"/>
          <w:sz w:val="20"/>
          <w:szCs w:val="20"/>
          <w:highlight w:val="yellow"/>
          <w:lang w:val="en-AU"/>
        </w:rPr>
        <w:t>S 104-35</w:t>
      </w:r>
      <w:r w:rsidRPr="00461E11">
        <w:rPr>
          <w:rFonts w:ascii="Calibri" w:eastAsia="Times New Roman" w:hAnsi="Calibri" w:cs="Calibri"/>
          <w:b/>
          <w:color w:val="2E74B5"/>
          <w:sz w:val="20"/>
          <w:szCs w:val="20"/>
          <w:lang w:val="en-AU"/>
        </w:rPr>
        <w:t>: D1 CGT Event – Creation of Contractual Rights</w:t>
      </w:r>
      <w:bookmarkEnd w:id="112"/>
      <w:bookmarkEnd w:id="113"/>
      <w:bookmarkEnd w:id="114"/>
      <w:bookmarkEnd w:id="115"/>
      <w:bookmarkEnd w:id="116"/>
      <w:bookmarkEnd w:id="117"/>
    </w:p>
    <w:p w:rsidR="00461E11" w:rsidRPr="00461E11" w:rsidRDefault="00461E11" w:rsidP="00461E11">
      <w:pPr>
        <w:numPr>
          <w:ilvl w:val="0"/>
          <w:numId w:val="7"/>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D1 - Creation of contractual rights</w:t>
      </w:r>
    </w:p>
    <w:p w:rsidR="00461E11" w:rsidRPr="00461E11" w:rsidRDefault="00461E11" w:rsidP="00461E11">
      <w:pPr>
        <w:numPr>
          <w:ilvl w:val="0"/>
          <w:numId w:val="7"/>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Event D1 applies where a person enters into a contractual agreement with another entity which acquired the rights under that agreement.</w:t>
      </w:r>
    </w:p>
    <w:p w:rsidR="00461E11" w:rsidRPr="00461E11" w:rsidRDefault="00461E11" w:rsidP="00461E11">
      <w:pPr>
        <w:numPr>
          <w:ilvl w:val="0"/>
          <w:numId w:val="7"/>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There is no need to have a CGT asset.</w:t>
      </w:r>
    </w:p>
    <w:p w:rsidR="00461E11" w:rsidRPr="00461E11" w:rsidRDefault="00461E11" w:rsidP="00461E11">
      <w:pPr>
        <w:numPr>
          <w:ilvl w:val="0"/>
          <w:numId w:val="7"/>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Event </w:t>
      </w:r>
      <w:proofErr w:type="gramStart"/>
      <w:r w:rsidRPr="00461E11">
        <w:rPr>
          <w:rFonts w:ascii="Calibri" w:eastAsia="Calibri" w:hAnsi="Calibri" w:cs="Calibri"/>
          <w:sz w:val="20"/>
          <w:szCs w:val="20"/>
          <w:lang w:val="en-AU"/>
        </w:rPr>
        <w:t>D1  deems</w:t>
      </w:r>
      <w:proofErr w:type="gramEnd"/>
      <w:r w:rsidRPr="00461E11">
        <w:rPr>
          <w:rFonts w:ascii="Calibri" w:eastAsia="Calibri" w:hAnsi="Calibri" w:cs="Calibri"/>
          <w:sz w:val="20"/>
          <w:szCs w:val="20"/>
          <w:lang w:val="en-AU"/>
        </w:rPr>
        <w:t xml:space="preserve"> a capital gain to arise where payment is received for the creation of a contractual right. </w:t>
      </w:r>
    </w:p>
    <w:p w:rsidR="00461E11" w:rsidRPr="00461E11" w:rsidRDefault="00461E11" w:rsidP="00461E11">
      <w:pPr>
        <w:numPr>
          <w:ilvl w:val="0"/>
          <w:numId w:val="7"/>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b/>
          <w:bCs/>
          <w:sz w:val="20"/>
          <w:szCs w:val="20"/>
          <w:lang w:val="en-AU"/>
        </w:rPr>
        <w:t xml:space="preserve">The time of the event, </w:t>
      </w:r>
      <w:r w:rsidRPr="00461E11">
        <w:rPr>
          <w:rFonts w:ascii="Calibri" w:eastAsia="Calibri" w:hAnsi="Calibri" w:cs="Calibri"/>
          <w:sz w:val="20"/>
          <w:szCs w:val="20"/>
          <w:lang w:val="en-AU"/>
        </w:rPr>
        <w:t xml:space="preserve">is when you enter into the contract or create the other right s104-35(2). </w:t>
      </w:r>
    </w:p>
    <w:p w:rsidR="00461E11" w:rsidRPr="00461E11" w:rsidRDefault="00461E11" w:rsidP="00461E11">
      <w:pPr>
        <w:numPr>
          <w:ilvl w:val="0"/>
          <w:numId w:val="7"/>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b/>
          <w:bCs/>
          <w:sz w:val="20"/>
          <w:szCs w:val="20"/>
          <w:lang w:val="en-AU"/>
        </w:rPr>
        <w:t>Discount NOT available</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proofErr w:type="spellStart"/>
      <w:r w:rsidRPr="00461E11">
        <w:rPr>
          <w:rFonts w:ascii="Calibri" w:eastAsia="Calibri" w:hAnsi="Calibri" w:cs="Calibri"/>
          <w:i/>
          <w:sz w:val="20"/>
          <w:szCs w:val="20"/>
          <w:highlight w:val="lightGray"/>
          <w:lang w:val="en-AU"/>
        </w:rPr>
        <w:t>Hepples</w:t>
      </w:r>
      <w:proofErr w:type="spellEnd"/>
      <w:r w:rsidRPr="00461E11">
        <w:rPr>
          <w:rFonts w:ascii="Calibri" w:eastAsia="Calibri" w:hAnsi="Calibri" w:cs="Calibri"/>
          <w:sz w:val="20"/>
          <w:szCs w:val="20"/>
          <w:highlight w:val="lightGray"/>
          <w:lang w:val="en-AU"/>
        </w:rPr>
        <w:t>:</w:t>
      </w:r>
      <w:r w:rsidRPr="00461E11">
        <w:rPr>
          <w:rFonts w:ascii="Calibri" w:eastAsia="Calibri" w:hAnsi="Calibri" w:cs="Calibri"/>
          <w:b/>
          <w:sz w:val="20"/>
          <w:szCs w:val="20"/>
          <w:lang w:val="en-AU"/>
        </w:rPr>
        <w:t xml:space="preserve"> </w:t>
      </w:r>
      <w:r w:rsidRPr="00461E11">
        <w:rPr>
          <w:rFonts w:ascii="Calibri" w:eastAsia="Calibri" w:hAnsi="Calibri" w:cs="Calibri"/>
          <w:sz w:val="20"/>
          <w:szCs w:val="20"/>
          <w:lang w:val="en-AU"/>
        </w:rPr>
        <w:t>contract with former employer to not tell others of employer’s trade secrets</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i/>
          <w:iCs/>
          <w:sz w:val="20"/>
          <w:szCs w:val="20"/>
          <w:lang w:val="en-AU"/>
        </w:rPr>
        <w:lastRenderedPageBreak/>
        <w:t xml:space="preserve">s 104-35 </w:t>
      </w:r>
      <w:r w:rsidRPr="00461E11">
        <w:rPr>
          <w:rFonts w:ascii="Calibri" w:eastAsia="Calibri" w:hAnsi="Calibri" w:cs="Calibri"/>
          <w:sz w:val="20"/>
          <w:szCs w:val="20"/>
          <w:lang w:val="en-AU"/>
        </w:rPr>
        <w:t>: creation of a contractual right</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last resort - except H2</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Gain or loss – only incidental costs allowed</w:t>
      </w:r>
    </w:p>
    <w:p w:rsidR="00461E11" w:rsidRPr="00461E11" w:rsidRDefault="00461E11" w:rsidP="00461E11">
      <w:pPr>
        <w:numPr>
          <w:ilvl w:val="0"/>
          <w:numId w:val="7"/>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Originally there were specific provisions in ITAA 1936 in relation to taxing capital amounts received when contractual rights were created. These were found to be ineffective in </w:t>
      </w:r>
      <w:proofErr w:type="spellStart"/>
      <w:r w:rsidRPr="00461E11">
        <w:rPr>
          <w:rFonts w:ascii="Calibri" w:eastAsia="Calibri" w:hAnsi="Calibri" w:cs="Calibri"/>
          <w:i/>
          <w:iCs/>
          <w:sz w:val="20"/>
          <w:szCs w:val="20"/>
          <w:lang w:val="en-AU"/>
        </w:rPr>
        <w:t>Hepples</w:t>
      </w:r>
      <w:proofErr w:type="spellEnd"/>
      <w:r w:rsidRPr="00461E11">
        <w:rPr>
          <w:rFonts w:ascii="Calibri" w:eastAsia="Calibri" w:hAnsi="Calibri" w:cs="Calibri"/>
          <w:i/>
          <w:iCs/>
          <w:sz w:val="20"/>
          <w:szCs w:val="20"/>
          <w:lang w:val="en-AU"/>
        </w:rPr>
        <w:t xml:space="preserve"> v FCT:</w:t>
      </w:r>
    </w:p>
    <w:p w:rsidR="00461E11" w:rsidRPr="00461E11" w:rsidRDefault="00461E11" w:rsidP="00461E11">
      <w:pPr>
        <w:numPr>
          <w:ilvl w:val="0"/>
          <w:numId w:val="7"/>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In this case, the taxpayer received an amount of $40,000 in return for an agreement that he entered into.  The agreement was a restrictive covenant, which followed termination of his employment.  The Commissioner included this amount as income on the basis that it constituted a Capital Gain under Pt IIIA.  (Remember Net Capital Gains are to be included in assessable income)</w:t>
      </w:r>
    </w:p>
    <w:p w:rsidR="00461E11" w:rsidRPr="00461E11" w:rsidRDefault="00461E11" w:rsidP="00461E11">
      <w:pPr>
        <w:numPr>
          <w:ilvl w:val="0"/>
          <w:numId w:val="7"/>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Court said NO.  Court said that s 160A was confined to proprietary assets that were recognised by law.  The taxpayers right to wok and the choses in action that arose out of the restrictive covenant were not proprietary in </w:t>
      </w:r>
      <w:proofErr w:type="gramStart"/>
      <w:r w:rsidRPr="00461E11">
        <w:rPr>
          <w:rFonts w:ascii="Calibri" w:eastAsia="Calibri" w:hAnsi="Calibri" w:cs="Calibri"/>
          <w:sz w:val="20"/>
          <w:szCs w:val="20"/>
          <w:lang w:val="en-AU"/>
        </w:rPr>
        <w:t>nature  and</w:t>
      </w:r>
      <w:proofErr w:type="gramEnd"/>
      <w:r w:rsidRPr="00461E11">
        <w:rPr>
          <w:rFonts w:ascii="Calibri" w:eastAsia="Calibri" w:hAnsi="Calibri" w:cs="Calibri"/>
          <w:sz w:val="20"/>
          <w:szCs w:val="20"/>
          <w:lang w:val="en-AU"/>
        </w:rPr>
        <w:t xml:space="preserve"> so could not fall under the s160A asset definition.</w:t>
      </w:r>
    </w:p>
    <w:p w:rsidR="00461E11" w:rsidRPr="00461E11" w:rsidRDefault="00461E11" w:rsidP="00461E11">
      <w:pPr>
        <w:numPr>
          <w:ilvl w:val="0"/>
          <w:numId w:val="7"/>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Note that the Law changed in June 1992.   The new second limb of the definition of a CGT asset now includes legal and equitable rights that are not property</w:t>
      </w:r>
      <w:r w:rsidRPr="00461E11">
        <w:rPr>
          <w:rFonts w:ascii="Calibri" w:eastAsia="Calibri" w:hAnsi="Calibri" w:cs="Calibri"/>
          <w:sz w:val="20"/>
          <w:szCs w:val="20"/>
          <w:highlight w:val="yellow"/>
          <w:lang w:val="en-AU"/>
        </w:rPr>
        <w:t>. S 108-5(1</w:t>
      </w:r>
      <w:proofErr w:type="gramStart"/>
      <w:r w:rsidRPr="00461E11">
        <w:rPr>
          <w:rFonts w:ascii="Calibri" w:eastAsia="Calibri" w:hAnsi="Calibri" w:cs="Calibri"/>
          <w:sz w:val="20"/>
          <w:szCs w:val="20"/>
          <w:highlight w:val="yellow"/>
          <w:lang w:val="en-AU"/>
        </w:rPr>
        <w:t>)(</w:t>
      </w:r>
      <w:proofErr w:type="gramEnd"/>
      <w:r w:rsidRPr="00461E11">
        <w:rPr>
          <w:rFonts w:ascii="Calibri" w:eastAsia="Calibri" w:hAnsi="Calibri" w:cs="Calibri"/>
          <w:sz w:val="20"/>
          <w:szCs w:val="20"/>
          <w:highlight w:val="yellow"/>
          <w:lang w:val="en-AU"/>
        </w:rPr>
        <w:t>b).</w:t>
      </w:r>
    </w:p>
    <w:p w:rsidR="00461E11" w:rsidRPr="00461E11" w:rsidRDefault="00461E11" w:rsidP="00461E11">
      <w:pPr>
        <w:numPr>
          <w:ilvl w:val="0"/>
          <w:numId w:val="7"/>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The ITAA36 provisions amended in 1992 but there were still issues with the provisions which were ‘deeming provisions’ to deem the entry into a liability to be creation and disposal of capital asset.  CGT Event D1 seems to overcome these difficulties. </w:t>
      </w:r>
    </w:p>
    <w:p w:rsidR="00461E11" w:rsidRPr="00461E11" w:rsidRDefault="00461E11" w:rsidP="00461E11">
      <w:pPr>
        <w:spacing w:after="0" w:line="259" w:lineRule="auto"/>
        <w:rPr>
          <w:rFonts w:ascii="Calibri" w:eastAsia="Calibri" w:hAnsi="Calibri" w:cs="Calibri"/>
          <w:b/>
          <w:bCs/>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b/>
          <w:bCs/>
          <w:sz w:val="20"/>
          <w:szCs w:val="20"/>
          <w:lang w:val="en-AU"/>
        </w:rPr>
        <w:t xml:space="preserve">Example: </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You enter into a contract with the purchaser of your business not to operate a similar business within the same town. The contract states that $20,000 was paid for this. You have created a contractual right in favour of the purchaser. The time of the event was when contract entered into. If you paid your lawyer $1500 to draw contract then your capital gain would be $18,500. </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numPr>
          <w:ilvl w:val="0"/>
          <w:numId w:val="3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Note that D1 does not happen where the right requires you to do something that is another CGT event. </w:t>
      </w:r>
    </w:p>
    <w:p w:rsidR="00461E11" w:rsidRPr="00461E11" w:rsidRDefault="00461E11" w:rsidP="00461E11">
      <w:pPr>
        <w:numPr>
          <w:ilvl w:val="0"/>
          <w:numId w:val="38"/>
        </w:numPr>
        <w:spacing w:after="0" w:line="259" w:lineRule="auto"/>
        <w:contextualSpacing/>
        <w:rPr>
          <w:rFonts w:ascii="Calibri" w:eastAsia="Calibri" w:hAnsi="Calibri" w:cs="Calibri"/>
          <w:sz w:val="20"/>
          <w:szCs w:val="20"/>
          <w:lang w:val="en-AU"/>
        </w:rPr>
      </w:pPr>
      <w:r w:rsidRPr="00461E11">
        <w:rPr>
          <w:rFonts w:ascii="Calibri" w:eastAsia="Calibri" w:hAnsi="Calibri" w:cs="Calibri"/>
          <w:b/>
          <w:sz w:val="20"/>
          <w:szCs w:val="20"/>
          <w:lang w:val="en-AU"/>
        </w:rPr>
        <w:t>For example:</w:t>
      </w:r>
      <w:r w:rsidRPr="00461E11">
        <w:rPr>
          <w:rFonts w:ascii="Calibri" w:eastAsia="Calibri" w:hAnsi="Calibri" w:cs="Calibri"/>
          <w:sz w:val="20"/>
          <w:szCs w:val="20"/>
          <w:lang w:val="en-AU"/>
        </w:rPr>
        <w:t xml:space="preserve"> You agree to sell land. You have created a contractual right in the buyer to enforce completion of the </w:t>
      </w:r>
      <w:proofErr w:type="spellStart"/>
      <w:r w:rsidRPr="00461E11">
        <w:rPr>
          <w:rFonts w:ascii="Calibri" w:eastAsia="Calibri" w:hAnsi="Calibri" w:cs="Calibri"/>
          <w:sz w:val="20"/>
          <w:szCs w:val="20"/>
          <w:lang w:val="en-AU"/>
        </w:rPr>
        <w:t>transcation</w:t>
      </w:r>
      <w:proofErr w:type="spellEnd"/>
      <w:r w:rsidRPr="00461E11">
        <w:rPr>
          <w:rFonts w:ascii="Calibri" w:eastAsia="Calibri" w:hAnsi="Calibri" w:cs="Calibri"/>
          <w:sz w:val="20"/>
          <w:szCs w:val="20"/>
          <w:lang w:val="en-AU"/>
        </w:rPr>
        <w:t xml:space="preserve">. The sale results in you disposing of the land (say CGT event A1) this means that gain or loss from D1 does not happen. </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118" w:name="_Toc337998524"/>
      <w:bookmarkStart w:id="119" w:name="_Toc524028995"/>
      <w:bookmarkStart w:id="120" w:name="_Toc526632329"/>
      <w:bookmarkStart w:id="121" w:name="_Toc526633878"/>
      <w:bookmarkStart w:id="122" w:name="_Toc526634964"/>
      <w:bookmarkStart w:id="123" w:name="_Toc526958832"/>
      <w:r w:rsidRPr="00461E11">
        <w:rPr>
          <w:rFonts w:ascii="Calibri" w:eastAsia="Times New Roman" w:hAnsi="Calibri" w:cs="Calibri"/>
          <w:b/>
          <w:color w:val="2E74B5"/>
          <w:sz w:val="20"/>
          <w:szCs w:val="20"/>
          <w:highlight w:val="yellow"/>
          <w:lang w:val="en-AU"/>
        </w:rPr>
        <w:t>S 104-20</w:t>
      </w:r>
      <w:r w:rsidRPr="00461E11">
        <w:rPr>
          <w:rFonts w:ascii="Calibri" w:eastAsia="Times New Roman" w:hAnsi="Calibri" w:cs="Calibri"/>
          <w:b/>
          <w:color w:val="2E74B5"/>
          <w:sz w:val="20"/>
          <w:szCs w:val="20"/>
          <w:lang w:val="en-AU"/>
        </w:rPr>
        <w:t>: CGT Event C1 – Loss or Destruction of a CGT Asset</w:t>
      </w:r>
      <w:bookmarkEnd w:id="118"/>
      <w:bookmarkEnd w:id="119"/>
      <w:bookmarkEnd w:id="120"/>
      <w:bookmarkEnd w:id="121"/>
      <w:bookmarkEnd w:id="122"/>
      <w:bookmarkEnd w:id="123"/>
    </w:p>
    <w:p w:rsidR="00461E11" w:rsidRPr="00461E11" w:rsidRDefault="00461E11" w:rsidP="00461E11">
      <w:pPr>
        <w:numPr>
          <w:ilvl w:val="0"/>
          <w:numId w:val="6"/>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Applies to tangible assets </w:t>
      </w:r>
    </w:p>
    <w:p w:rsidR="00461E11" w:rsidRPr="00461E11" w:rsidRDefault="00461E11" w:rsidP="00461E11">
      <w:pPr>
        <w:numPr>
          <w:ilvl w:val="0"/>
          <w:numId w:val="6"/>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Occurs if a CGT asset that the taxpayer owns is </w:t>
      </w:r>
      <w:r w:rsidRPr="00461E11">
        <w:rPr>
          <w:rFonts w:ascii="Calibri" w:eastAsia="Calibri" w:hAnsi="Calibri" w:cs="Calibri"/>
          <w:b/>
          <w:sz w:val="20"/>
          <w:szCs w:val="20"/>
          <w:lang w:val="en-AU"/>
        </w:rPr>
        <w:t>lost or destroyed</w:t>
      </w:r>
      <w:r w:rsidRPr="00461E11">
        <w:rPr>
          <w:rFonts w:ascii="Calibri" w:eastAsia="Calibri" w:hAnsi="Calibri" w:cs="Calibri"/>
          <w:sz w:val="20"/>
          <w:szCs w:val="20"/>
          <w:lang w:val="en-AU"/>
        </w:rPr>
        <w:t>.</w:t>
      </w:r>
    </w:p>
    <w:p w:rsidR="00461E11" w:rsidRPr="00461E11" w:rsidRDefault="00461E11" w:rsidP="00461E11">
      <w:pPr>
        <w:numPr>
          <w:ilvl w:val="0"/>
          <w:numId w:val="6"/>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b/>
          <w:sz w:val="20"/>
          <w:szCs w:val="20"/>
          <w:lang w:val="en-AU"/>
        </w:rPr>
        <w:t>Time of the CGT event:</w:t>
      </w:r>
      <w:r w:rsidRPr="00461E11">
        <w:rPr>
          <w:rFonts w:ascii="Calibri" w:eastAsia="Calibri" w:hAnsi="Calibri" w:cs="Calibri"/>
          <w:sz w:val="20"/>
          <w:szCs w:val="20"/>
          <w:lang w:val="en-AU"/>
        </w:rPr>
        <w:t xml:space="preserve"> when the taxpayer </w:t>
      </w:r>
      <w:r w:rsidRPr="00461E11">
        <w:rPr>
          <w:rFonts w:ascii="Calibri" w:eastAsia="Calibri" w:hAnsi="Calibri" w:cs="Calibri"/>
          <w:sz w:val="20"/>
          <w:szCs w:val="20"/>
          <w:u w:val="single"/>
          <w:lang w:val="en-AU"/>
        </w:rPr>
        <w:t>first receives compensation for the loss or destruction</w:t>
      </w:r>
      <w:r w:rsidRPr="00461E11">
        <w:rPr>
          <w:rFonts w:ascii="Calibri" w:eastAsia="Calibri" w:hAnsi="Calibri" w:cs="Calibri"/>
          <w:sz w:val="20"/>
          <w:szCs w:val="20"/>
          <w:lang w:val="en-AU"/>
        </w:rPr>
        <w:t xml:space="preserve">, or </w:t>
      </w:r>
      <w:r w:rsidRPr="00461E11">
        <w:rPr>
          <w:rFonts w:ascii="Calibri" w:eastAsia="Calibri" w:hAnsi="Calibri" w:cs="Calibri"/>
          <w:sz w:val="20"/>
          <w:szCs w:val="20"/>
          <w:u w:val="single"/>
          <w:lang w:val="en-AU"/>
        </w:rPr>
        <w:t>if no compensation</w:t>
      </w:r>
      <w:r w:rsidRPr="00461E11">
        <w:rPr>
          <w:rFonts w:ascii="Calibri" w:eastAsia="Calibri" w:hAnsi="Calibri" w:cs="Calibri"/>
          <w:sz w:val="20"/>
          <w:szCs w:val="20"/>
          <w:lang w:val="en-AU"/>
        </w:rPr>
        <w:t xml:space="preserve">, when the loss is </w:t>
      </w:r>
      <w:r w:rsidRPr="00461E11">
        <w:rPr>
          <w:rFonts w:ascii="Calibri" w:eastAsia="Calibri" w:hAnsi="Calibri" w:cs="Calibri"/>
          <w:b/>
          <w:sz w:val="20"/>
          <w:szCs w:val="20"/>
          <w:lang w:val="en-AU"/>
        </w:rPr>
        <w:t>discovered or the destruction occurred</w:t>
      </w:r>
      <w:r w:rsidRPr="00461E11">
        <w:rPr>
          <w:rFonts w:ascii="Calibri" w:eastAsia="Calibri" w:hAnsi="Calibri" w:cs="Calibri"/>
          <w:sz w:val="20"/>
          <w:szCs w:val="20"/>
          <w:lang w:val="en-AU"/>
        </w:rPr>
        <w:t xml:space="preserve">: </w:t>
      </w:r>
      <w:r w:rsidRPr="00461E11">
        <w:rPr>
          <w:rFonts w:ascii="Calibri" w:eastAsia="Calibri" w:hAnsi="Calibri" w:cs="Calibri"/>
          <w:sz w:val="20"/>
          <w:szCs w:val="20"/>
          <w:highlight w:val="yellow"/>
          <w:lang w:val="en-AU"/>
        </w:rPr>
        <w:t>s 104-20(2)</w:t>
      </w:r>
    </w:p>
    <w:p w:rsidR="00461E11" w:rsidRPr="00461E11" w:rsidRDefault="00461E11" w:rsidP="00461E11">
      <w:pPr>
        <w:numPr>
          <w:ilvl w:val="0"/>
          <w:numId w:val="6"/>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To the extent that the capital proceeds exceed the cost base of the asset, a capital gain will result; to the extent that the reduced cost base of the asset exceeds the capital proceeds, a capital loss will arise (</w:t>
      </w:r>
      <w:r w:rsidRPr="00461E11">
        <w:rPr>
          <w:rFonts w:ascii="Calibri" w:eastAsia="Calibri" w:hAnsi="Calibri" w:cs="Calibri"/>
          <w:sz w:val="20"/>
          <w:szCs w:val="20"/>
          <w:highlight w:val="yellow"/>
          <w:lang w:val="en-AU"/>
        </w:rPr>
        <w:t>subsection 104-20(3) of the ITAA 1997</w:t>
      </w:r>
      <w:r w:rsidRPr="00461E11">
        <w:rPr>
          <w:rFonts w:ascii="Calibri" w:eastAsia="Calibri" w:hAnsi="Calibri" w:cs="Calibri"/>
          <w:sz w:val="20"/>
          <w:szCs w:val="20"/>
          <w:lang w:val="en-AU"/>
        </w:rPr>
        <w:t>).</w:t>
      </w:r>
    </w:p>
    <w:p w:rsidR="00461E11" w:rsidRPr="00461E11" w:rsidRDefault="00461E11" w:rsidP="00461E11">
      <w:pPr>
        <w:spacing w:after="0"/>
        <w:rPr>
          <w:rFonts w:ascii="Calibri" w:eastAsia="Calibri" w:hAnsi="Calibri" w:cs="Calibri"/>
          <w:b/>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b/>
          <w:bCs/>
          <w:sz w:val="20"/>
          <w:szCs w:val="20"/>
          <w:lang w:val="en-AU"/>
        </w:rPr>
        <w:t>Example 1:</w:t>
      </w: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House with a cost base of $200,000 burn down.  Insurance pays the taxpayer $250,000</w:t>
      </w:r>
    </w:p>
    <w:p w:rsidR="00461E11" w:rsidRPr="00461E11" w:rsidRDefault="00461E11" w:rsidP="00461E11">
      <w:pPr>
        <w:numPr>
          <w:ilvl w:val="0"/>
          <w:numId w:val="35"/>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Capital Proceeds</w:t>
      </w:r>
      <w:r w:rsidRPr="00461E11">
        <w:rPr>
          <w:rFonts w:ascii="Calibri" w:eastAsia="Calibri" w:hAnsi="Calibri" w:cs="Calibri"/>
          <w:sz w:val="20"/>
          <w:szCs w:val="20"/>
          <w:lang w:val="en-AU"/>
        </w:rPr>
        <w:tab/>
      </w:r>
      <w:r w:rsidRPr="00461E11">
        <w:rPr>
          <w:rFonts w:ascii="Calibri" w:eastAsia="Calibri" w:hAnsi="Calibri" w:cs="Calibri"/>
          <w:sz w:val="20"/>
          <w:szCs w:val="20"/>
          <w:lang w:val="en-AU"/>
        </w:rPr>
        <w:tab/>
      </w:r>
      <w:r w:rsidRPr="00461E11">
        <w:rPr>
          <w:rFonts w:ascii="Calibri" w:eastAsia="Calibri" w:hAnsi="Calibri" w:cs="Calibri"/>
          <w:sz w:val="20"/>
          <w:szCs w:val="20"/>
          <w:lang w:val="en-AU"/>
        </w:rPr>
        <w:tab/>
      </w:r>
      <w:r w:rsidRPr="00461E11">
        <w:rPr>
          <w:rFonts w:ascii="Calibri" w:eastAsia="Calibri" w:hAnsi="Calibri" w:cs="Calibri"/>
          <w:sz w:val="20"/>
          <w:szCs w:val="20"/>
          <w:lang w:val="en-AU"/>
        </w:rPr>
        <w:tab/>
        <w:t>$ 250,000</w:t>
      </w:r>
    </w:p>
    <w:p w:rsidR="00461E11" w:rsidRPr="00461E11" w:rsidRDefault="00461E11" w:rsidP="00461E11">
      <w:pPr>
        <w:numPr>
          <w:ilvl w:val="0"/>
          <w:numId w:val="35"/>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Cost Base:</w:t>
      </w:r>
      <w:r w:rsidRPr="00461E11">
        <w:rPr>
          <w:rFonts w:ascii="Calibri" w:eastAsia="Calibri" w:hAnsi="Calibri" w:cs="Calibri"/>
          <w:sz w:val="20"/>
          <w:szCs w:val="20"/>
          <w:lang w:val="en-AU"/>
        </w:rPr>
        <w:tab/>
      </w:r>
      <w:r w:rsidRPr="00461E11">
        <w:rPr>
          <w:rFonts w:ascii="Calibri" w:eastAsia="Calibri" w:hAnsi="Calibri" w:cs="Calibri"/>
          <w:sz w:val="20"/>
          <w:szCs w:val="20"/>
          <w:lang w:val="en-AU"/>
        </w:rPr>
        <w:tab/>
      </w:r>
      <w:r w:rsidRPr="00461E11">
        <w:rPr>
          <w:rFonts w:ascii="Calibri" w:eastAsia="Calibri" w:hAnsi="Calibri" w:cs="Calibri"/>
          <w:sz w:val="20"/>
          <w:szCs w:val="20"/>
          <w:lang w:val="en-AU"/>
        </w:rPr>
        <w:tab/>
      </w:r>
      <w:r w:rsidRPr="00461E11">
        <w:rPr>
          <w:rFonts w:ascii="Calibri" w:eastAsia="Calibri" w:hAnsi="Calibri" w:cs="Calibri"/>
          <w:sz w:val="20"/>
          <w:szCs w:val="20"/>
          <w:lang w:val="en-AU"/>
        </w:rPr>
        <w:tab/>
        <w:t>$ 200,000</w:t>
      </w:r>
    </w:p>
    <w:p w:rsidR="00461E11" w:rsidRPr="00461E11" w:rsidRDefault="00461E11" w:rsidP="00461E11">
      <w:pPr>
        <w:numPr>
          <w:ilvl w:val="0"/>
          <w:numId w:val="35"/>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Capital Gain</w:t>
      </w:r>
      <w:r w:rsidRPr="00461E11">
        <w:rPr>
          <w:rFonts w:ascii="Calibri" w:eastAsia="Calibri" w:hAnsi="Calibri" w:cs="Calibri"/>
          <w:sz w:val="20"/>
          <w:szCs w:val="20"/>
          <w:lang w:val="en-AU"/>
        </w:rPr>
        <w:tab/>
      </w:r>
      <w:r w:rsidRPr="00461E11">
        <w:rPr>
          <w:rFonts w:ascii="Calibri" w:eastAsia="Calibri" w:hAnsi="Calibri" w:cs="Calibri"/>
          <w:sz w:val="20"/>
          <w:szCs w:val="20"/>
          <w:lang w:val="en-AU"/>
        </w:rPr>
        <w:tab/>
      </w:r>
      <w:r w:rsidRPr="00461E11">
        <w:rPr>
          <w:rFonts w:ascii="Calibri" w:eastAsia="Calibri" w:hAnsi="Calibri" w:cs="Calibri"/>
          <w:sz w:val="20"/>
          <w:szCs w:val="20"/>
          <w:lang w:val="en-AU"/>
        </w:rPr>
        <w:tab/>
      </w:r>
      <w:r w:rsidRPr="00461E11">
        <w:rPr>
          <w:rFonts w:ascii="Calibri" w:eastAsia="Calibri" w:hAnsi="Calibri" w:cs="Calibri"/>
          <w:sz w:val="20"/>
          <w:szCs w:val="20"/>
          <w:lang w:val="en-AU"/>
        </w:rPr>
        <w:tab/>
        <w:t>$ 50,000 (disregarding indexation and 50% discounting)</w:t>
      </w:r>
    </w:p>
    <w:p w:rsidR="00461E11" w:rsidRPr="00461E11" w:rsidRDefault="00461E11" w:rsidP="00461E11">
      <w:pPr>
        <w:spacing w:after="0" w:line="259" w:lineRule="auto"/>
        <w:rPr>
          <w:rFonts w:ascii="Calibri" w:eastAsia="Calibri" w:hAnsi="Calibri" w:cs="Calibri"/>
          <w:b/>
          <w:bCs/>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b/>
          <w:bCs/>
          <w:sz w:val="20"/>
          <w:szCs w:val="20"/>
          <w:lang w:val="en-AU"/>
        </w:rPr>
        <w:t>Example 2:</w:t>
      </w: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ab/>
        <w:t>House with a cost base of $ 200,000 burns down.  No insurance.</w:t>
      </w:r>
    </w:p>
    <w:p w:rsidR="00461E11" w:rsidRPr="00461E11" w:rsidRDefault="00461E11" w:rsidP="00461E11">
      <w:pPr>
        <w:numPr>
          <w:ilvl w:val="0"/>
          <w:numId w:val="36"/>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Capital Proceeds</w:t>
      </w:r>
      <w:r w:rsidRPr="00461E11">
        <w:rPr>
          <w:rFonts w:ascii="Calibri" w:eastAsia="Calibri" w:hAnsi="Calibri" w:cs="Calibri"/>
          <w:sz w:val="20"/>
          <w:szCs w:val="20"/>
          <w:lang w:val="en-AU"/>
        </w:rPr>
        <w:tab/>
      </w:r>
      <w:r w:rsidRPr="00461E11">
        <w:rPr>
          <w:rFonts w:ascii="Calibri" w:eastAsia="Calibri" w:hAnsi="Calibri" w:cs="Calibri"/>
          <w:sz w:val="20"/>
          <w:szCs w:val="20"/>
          <w:lang w:val="en-AU"/>
        </w:rPr>
        <w:tab/>
      </w:r>
      <w:r w:rsidRPr="00461E11">
        <w:rPr>
          <w:rFonts w:ascii="Calibri" w:eastAsia="Calibri" w:hAnsi="Calibri" w:cs="Calibri"/>
          <w:sz w:val="20"/>
          <w:szCs w:val="20"/>
          <w:lang w:val="en-AU"/>
        </w:rPr>
        <w:tab/>
        <w:t>$ 0</w:t>
      </w:r>
    </w:p>
    <w:p w:rsidR="00461E11" w:rsidRPr="00461E11" w:rsidRDefault="00461E11" w:rsidP="00461E11">
      <w:pPr>
        <w:numPr>
          <w:ilvl w:val="0"/>
          <w:numId w:val="36"/>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Reduced cost base</w:t>
      </w:r>
      <w:r w:rsidRPr="00461E11">
        <w:rPr>
          <w:rFonts w:ascii="Calibri" w:eastAsia="Calibri" w:hAnsi="Calibri" w:cs="Calibri"/>
          <w:sz w:val="20"/>
          <w:szCs w:val="20"/>
          <w:lang w:val="en-AU"/>
        </w:rPr>
        <w:tab/>
      </w:r>
      <w:r w:rsidRPr="00461E11">
        <w:rPr>
          <w:rFonts w:ascii="Calibri" w:eastAsia="Calibri" w:hAnsi="Calibri" w:cs="Calibri"/>
          <w:sz w:val="20"/>
          <w:szCs w:val="20"/>
          <w:lang w:val="en-AU"/>
        </w:rPr>
        <w:tab/>
        <w:t>$ 200,000</w:t>
      </w:r>
    </w:p>
    <w:p w:rsidR="00461E11" w:rsidRPr="00461E11" w:rsidRDefault="00461E11" w:rsidP="00461E11">
      <w:pPr>
        <w:numPr>
          <w:ilvl w:val="0"/>
          <w:numId w:val="36"/>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Capital loss </w:t>
      </w:r>
      <w:r w:rsidRPr="00461E11">
        <w:rPr>
          <w:rFonts w:ascii="Calibri" w:eastAsia="Calibri" w:hAnsi="Calibri" w:cs="Calibri"/>
          <w:sz w:val="20"/>
          <w:szCs w:val="20"/>
          <w:lang w:val="en-AU"/>
        </w:rPr>
        <w:tab/>
      </w:r>
      <w:r w:rsidRPr="00461E11">
        <w:rPr>
          <w:rFonts w:ascii="Calibri" w:eastAsia="Calibri" w:hAnsi="Calibri" w:cs="Calibri"/>
          <w:sz w:val="20"/>
          <w:szCs w:val="20"/>
          <w:lang w:val="en-AU"/>
        </w:rPr>
        <w:tab/>
      </w:r>
      <w:r w:rsidRPr="00461E11">
        <w:rPr>
          <w:rFonts w:ascii="Calibri" w:eastAsia="Calibri" w:hAnsi="Calibri" w:cs="Calibri"/>
          <w:sz w:val="20"/>
          <w:szCs w:val="20"/>
          <w:lang w:val="en-AU"/>
        </w:rPr>
        <w:tab/>
        <w:t xml:space="preserve">$ 200,000 </w:t>
      </w:r>
    </w:p>
    <w:p w:rsidR="00461E11" w:rsidRPr="00461E11" w:rsidRDefault="00461E11" w:rsidP="00461E11">
      <w:pPr>
        <w:spacing w:after="0"/>
        <w:ind w:left="360"/>
        <w:contextualSpacing/>
        <w:rPr>
          <w:rFonts w:ascii="Calibri" w:eastAsia="Calibri" w:hAnsi="Calibri" w:cs="Calibri"/>
          <w:sz w:val="20"/>
          <w:szCs w:val="20"/>
          <w:lang w:val="en-AU"/>
        </w:rPr>
      </w:pPr>
    </w:p>
    <w:p w:rsidR="00461E11" w:rsidRPr="00461E11" w:rsidRDefault="00461E11" w:rsidP="00461E11">
      <w:pPr>
        <w:numPr>
          <w:ilvl w:val="0"/>
          <w:numId w:val="42"/>
        </w:numPr>
        <w:spacing w:after="0" w:line="259" w:lineRule="auto"/>
        <w:contextualSpacing/>
        <w:rPr>
          <w:rFonts w:ascii="Calibri" w:eastAsia="Calibri" w:hAnsi="Calibri" w:cs="Calibri"/>
          <w:sz w:val="20"/>
          <w:szCs w:val="20"/>
          <w:lang w:val="en-AU"/>
        </w:rPr>
      </w:pPr>
      <w:r w:rsidRPr="00461E11">
        <w:rPr>
          <w:rFonts w:ascii="Calibri" w:eastAsia="Calibri" w:hAnsi="Calibri" w:cs="Calibri"/>
          <w:b/>
          <w:sz w:val="20"/>
          <w:szCs w:val="20"/>
          <w:lang w:val="en-AU"/>
        </w:rPr>
        <w:t>If this is the example applied in the exam and there is no compensation, you can note that a rollover of CL may apply</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bCs/>
          <w:sz w:val="20"/>
          <w:szCs w:val="20"/>
          <w:lang w:val="en-AU"/>
        </w:rPr>
        <w:t xml:space="preserve">Example 3: </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On 12 November of the current tax year your client had an antique four-poster Louis XIV bed stolen from her house. She recently had the bed valued for insurance purposes and the market value at 31 October of the current tax year was $25,000. She purchased the bed for $3,500 on 21 July 1986. Although the furniture was in very good condition, the bed needed alterations to allow for the installation of an innerspring mattress. These alterations significantly increased the value of the bed, and cost $1,500. She paid for the alterations on 29 October 1986. On 13 November of the current tax year she lodged a claim with her </w:t>
      </w:r>
      <w:r w:rsidRPr="00461E11">
        <w:rPr>
          <w:rFonts w:ascii="Calibri" w:eastAsia="Calibri" w:hAnsi="Calibri" w:cs="Calibri"/>
          <w:sz w:val="20"/>
          <w:szCs w:val="20"/>
          <w:lang w:val="en-AU"/>
        </w:rPr>
        <w:lastRenderedPageBreak/>
        <w:t>insurance company seeking to recover her loss. On 16 January of the current tax year her insurance company advised her that the antique bed had not been a specified item on her insurance policy. Therefore, the maximum amount she would be paid under her household contents policy was $11,000. This amount was paid to her on 21 January of the current tax year.</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numPr>
          <w:ilvl w:val="0"/>
          <w:numId w:val="96"/>
        </w:num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CGT Event C1 occurs when the antique bed was stolen.</w:t>
      </w:r>
    </w:p>
    <w:p w:rsidR="00461E11" w:rsidRPr="00461E11" w:rsidRDefault="00461E11" w:rsidP="00461E11">
      <w:pPr>
        <w:numPr>
          <w:ilvl w:val="0"/>
          <w:numId w:val="96"/>
        </w:num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The timing of the event is when the insurance proceeds were received on 21 January: </w:t>
      </w:r>
      <w:r w:rsidRPr="00461E11">
        <w:rPr>
          <w:rFonts w:ascii="Calibri" w:eastAsia="Calibri" w:hAnsi="Calibri" w:cs="Calibri"/>
          <w:i/>
          <w:color w:val="FF0000"/>
          <w:sz w:val="20"/>
          <w:szCs w:val="20"/>
          <w:highlight w:val="yellow"/>
          <w:lang w:val="en-AU"/>
        </w:rPr>
        <w:t>s 104-20.</w:t>
      </w:r>
    </w:p>
    <w:p w:rsidR="00461E11" w:rsidRPr="00461E11" w:rsidRDefault="00461E11" w:rsidP="00461E11">
      <w:pPr>
        <w:numPr>
          <w:ilvl w:val="0"/>
          <w:numId w:val="96"/>
        </w:num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The antique bed is a collectable: </w:t>
      </w:r>
      <w:r w:rsidRPr="00461E11">
        <w:rPr>
          <w:rFonts w:ascii="Calibri" w:eastAsia="Calibri" w:hAnsi="Calibri" w:cs="Calibri"/>
          <w:i/>
          <w:color w:val="FF0000"/>
          <w:sz w:val="20"/>
          <w:szCs w:val="20"/>
          <w:highlight w:val="yellow"/>
          <w:lang w:val="en-AU"/>
        </w:rPr>
        <w:t>s 108-10</w:t>
      </w:r>
    </w:p>
    <w:p w:rsidR="00461E11" w:rsidRPr="00461E11" w:rsidRDefault="00461E11" w:rsidP="00461E11">
      <w:pPr>
        <w:numPr>
          <w:ilvl w:val="0"/>
          <w:numId w:val="96"/>
        </w:num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Any gains or losses are </w:t>
      </w:r>
      <w:r w:rsidRPr="00461E11">
        <w:rPr>
          <w:rFonts w:ascii="Calibri" w:eastAsia="Calibri" w:hAnsi="Calibri" w:cs="Calibri"/>
          <w:b/>
          <w:i/>
          <w:color w:val="FF0000"/>
          <w:sz w:val="20"/>
          <w:szCs w:val="20"/>
          <w:lang w:val="en-AU"/>
        </w:rPr>
        <w:t>not</w:t>
      </w:r>
      <w:r w:rsidRPr="00461E11">
        <w:rPr>
          <w:rFonts w:ascii="Calibri" w:eastAsia="Calibri" w:hAnsi="Calibri" w:cs="Calibri"/>
          <w:i/>
          <w:color w:val="FF0000"/>
          <w:sz w:val="20"/>
          <w:szCs w:val="20"/>
          <w:lang w:val="en-AU"/>
        </w:rPr>
        <w:t xml:space="preserve"> disregarded as acquisition cost &gt; $500: </w:t>
      </w:r>
      <w:r w:rsidRPr="00461E11">
        <w:rPr>
          <w:rFonts w:ascii="Calibri" w:eastAsia="Calibri" w:hAnsi="Calibri" w:cs="Calibri"/>
          <w:i/>
          <w:color w:val="FF0000"/>
          <w:sz w:val="20"/>
          <w:szCs w:val="20"/>
          <w:highlight w:val="yellow"/>
          <w:lang w:val="en-AU"/>
        </w:rPr>
        <w:t>s 118-110(1).</w:t>
      </w:r>
    </w:p>
    <w:p w:rsidR="00461E11" w:rsidRPr="00461E11" w:rsidRDefault="00461E11" w:rsidP="00461E11">
      <w:pPr>
        <w:numPr>
          <w:ilvl w:val="0"/>
          <w:numId w:val="96"/>
        </w:num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The cost base of the bed = $3,500 + $1,500 = $5,000</w:t>
      </w:r>
    </w:p>
    <w:p w:rsidR="00461E11" w:rsidRPr="00461E11" w:rsidRDefault="00461E11" w:rsidP="00461E11">
      <w:pPr>
        <w:numPr>
          <w:ilvl w:val="0"/>
          <w:numId w:val="96"/>
        </w:num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Alterations are included in element 4 of cost base: </w:t>
      </w:r>
      <w:r w:rsidRPr="00461E11">
        <w:rPr>
          <w:rFonts w:ascii="Calibri" w:eastAsia="Calibri" w:hAnsi="Calibri" w:cs="Calibri"/>
          <w:i/>
          <w:color w:val="FF0000"/>
          <w:sz w:val="20"/>
          <w:szCs w:val="20"/>
          <w:highlight w:val="yellow"/>
          <w:lang w:val="en-AU"/>
        </w:rPr>
        <w:t>s 110-25(5).</w:t>
      </w:r>
    </w:p>
    <w:p w:rsidR="00461E11" w:rsidRPr="00461E11" w:rsidRDefault="00461E11" w:rsidP="00461E11">
      <w:pPr>
        <w:numPr>
          <w:ilvl w:val="0"/>
          <w:numId w:val="96"/>
        </w:num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A capital gain exists as sale proceeds &gt; cost base</w:t>
      </w:r>
    </w:p>
    <w:p w:rsidR="00461E11" w:rsidRPr="00461E11" w:rsidRDefault="00461E11" w:rsidP="00461E11">
      <w:pPr>
        <w:numPr>
          <w:ilvl w:val="1"/>
          <w:numId w:val="97"/>
        </w:num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Gain = $11,000 – 5,000 = $6,000</w:t>
      </w:r>
    </w:p>
    <w:p w:rsidR="00461E11" w:rsidRPr="00461E11" w:rsidRDefault="00461E11" w:rsidP="00461E11">
      <w:pPr>
        <w:numPr>
          <w:ilvl w:val="1"/>
          <w:numId w:val="97"/>
        </w:num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Gain is an eligible discount capital gain: </w:t>
      </w:r>
      <w:proofErr w:type="spellStart"/>
      <w:r w:rsidRPr="00461E11">
        <w:rPr>
          <w:rFonts w:ascii="Calibri" w:eastAsia="Calibri" w:hAnsi="Calibri" w:cs="Calibri"/>
          <w:i/>
          <w:color w:val="FF0000"/>
          <w:sz w:val="20"/>
          <w:szCs w:val="20"/>
          <w:highlight w:val="yellow"/>
          <w:lang w:val="en-AU"/>
        </w:rPr>
        <w:t>Subdiv</w:t>
      </w:r>
      <w:proofErr w:type="spellEnd"/>
      <w:r w:rsidRPr="00461E11">
        <w:rPr>
          <w:rFonts w:ascii="Calibri" w:eastAsia="Calibri" w:hAnsi="Calibri" w:cs="Calibri"/>
          <w:i/>
          <w:color w:val="FF0000"/>
          <w:sz w:val="20"/>
          <w:szCs w:val="20"/>
          <w:highlight w:val="yellow"/>
          <w:lang w:val="en-AU"/>
        </w:rPr>
        <w:t xml:space="preserve"> 115A</w:t>
      </w:r>
      <w:r w:rsidRPr="00461E11">
        <w:rPr>
          <w:rFonts w:ascii="Calibri" w:eastAsia="Calibri" w:hAnsi="Calibri" w:cs="Calibri"/>
          <w:i/>
          <w:color w:val="FF0000"/>
          <w:sz w:val="20"/>
          <w:szCs w:val="20"/>
          <w:lang w:val="en-AU"/>
        </w:rPr>
        <w:t xml:space="preserve"> </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124" w:name="_Toc337998525"/>
      <w:bookmarkStart w:id="125" w:name="_Toc524028996"/>
      <w:bookmarkStart w:id="126" w:name="_Toc526632330"/>
      <w:bookmarkStart w:id="127" w:name="_Toc526633879"/>
      <w:bookmarkStart w:id="128" w:name="_Toc526634965"/>
      <w:bookmarkStart w:id="129" w:name="_Toc526958833"/>
      <w:r w:rsidRPr="00461E11">
        <w:rPr>
          <w:rFonts w:ascii="Calibri" w:eastAsia="Times New Roman" w:hAnsi="Calibri" w:cs="Calibri"/>
          <w:b/>
          <w:color w:val="2E74B5"/>
          <w:sz w:val="20"/>
          <w:szCs w:val="20"/>
          <w:highlight w:val="yellow"/>
          <w:lang w:val="en-AU"/>
        </w:rPr>
        <w:t>S 104-25</w:t>
      </w:r>
      <w:r w:rsidRPr="00461E11">
        <w:rPr>
          <w:rFonts w:ascii="Calibri" w:eastAsia="Times New Roman" w:hAnsi="Calibri" w:cs="Calibri"/>
          <w:b/>
          <w:color w:val="2E74B5"/>
          <w:sz w:val="20"/>
          <w:szCs w:val="20"/>
          <w:lang w:val="en-AU"/>
        </w:rPr>
        <w:t>: CGT Event C2 – Cancellation, Surrender or Similar Endings</w:t>
      </w:r>
      <w:bookmarkEnd w:id="124"/>
      <w:bookmarkEnd w:id="125"/>
      <w:bookmarkEnd w:id="126"/>
      <w:bookmarkEnd w:id="127"/>
      <w:bookmarkEnd w:id="128"/>
      <w:bookmarkEnd w:id="129"/>
    </w:p>
    <w:p w:rsidR="00461E11" w:rsidRPr="00461E11" w:rsidRDefault="00461E11" w:rsidP="00461E11">
      <w:pPr>
        <w:numPr>
          <w:ilvl w:val="0"/>
          <w:numId w:val="47"/>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Applies to intangible assets</w:t>
      </w:r>
    </w:p>
    <w:p w:rsidR="00461E11" w:rsidRPr="00461E11" w:rsidRDefault="00461E11" w:rsidP="00461E11">
      <w:pPr>
        <w:numPr>
          <w:ilvl w:val="0"/>
          <w:numId w:val="47"/>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Occurs if, broadly, ownership of the taxpayer’s intangible asset ends by, among other things, cancellation or expiration.</w:t>
      </w:r>
    </w:p>
    <w:p w:rsidR="00461E11" w:rsidRPr="00461E11" w:rsidRDefault="00461E11" w:rsidP="00461E11">
      <w:pPr>
        <w:numPr>
          <w:ilvl w:val="0"/>
          <w:numId w:val="47"/>
        </w:numPr>
        <w:spacing w:after="0" w:line="259" w:lineRule="auto"/>
        <w:rPr>
          <w:rFonts w:ascii="Calibri" w:eastAsia="Calibri" w:hAnsi="Calibri" w:cs="Calibri"/>
          <w:sz w:val="20"/>
          <w:szCs w:val="20"/>
          <w:lang w:val="en-AU"/>
        </w:rPr>
      </w:pPr>
      <w:r w:rsidRPr="00461E11">
        <w:rPr>
          <w:rFonts w:ascii="Calibri" w:eastAsia="Calibri" w:hAnsi="Calibri" w:cs="Calibri"/>
          <w:b/>
          <w:sz w:val="20"/>
          <w:szCs w:val="20"/>
          <w:lang w:val="en-AU"/>
        </w:rPr>
        <w:t>Time of the CGT event</w:t>
      </w:r>
      <w:r w:rsidRPr="00461E11">
        <w:rPr>
          <w:rFonts w:ascii="Calibri" w:eastAsia="Calibri" w:hAnsi="Calibri" w:cs="Calibri"/>
          <w:sz w:val="20"/>
          <w:szCs w:val="20"/>
          <w:lang w:val="en-AU"/>
        </w:rPr>
        <w:t xml:space="preserve">: when the taxpayer enters into the contract that results in the asset ending, or if there is no contract, when the asset ends: </w:t>
      </w:r>
      <w:r w:rsidRPr="00461E11">
        <w:rPr>
          <w:rFonts w:ascii="Calibri" w:eastAsia="Calibri" w:hAnsi="Calibri" w:cs="Calibri"/>
          <w:sz w:val="20"/>
          <w:szCs w:val="20"/>
          <w:highlight w:val="yellow"/>
          <w:lang w:val="en-AU"/>
        </w:rPr>
        <w:t>s 104-25(2)</w:t>
      </w:r>
    </w:p>
    <w:p w:rsidR="00461E11" w:rsidRPr="00461E11" w:rsidRDefault="00461E11" w:rsidP="00461E11">
      <w:pPr>
        <w:numPr>
          <w:ilvl w:val="0"/>
          <w:numId w:val="47"/>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To the extent that the capital proceeds exceed the cost base of the asset, a capital gain will result; to the extent that the reduced cost base of the asset exceeds the capital proceeds, a capital loss will arise (</w:t>
      </w:r>
      <w:r w:rsidRPr="00461E11">
        <w:rPr>
          <w:rFonts w:ascii="Calibri" w:eastAsia="Calibri" w:hAnsi="Calibri" w:cs="Calibri"/>
          <w:sz w:val="20"/>
          <w:szCs w:val="20"/>
          <w:highlight w:val="yellow"/>
          <w:lang w:val="en-AU"/>
        </w:rPr>
        <w:t>subsection 104-25(3) of the ITAA 1997</w:t>
      </w:r>
      <w:r w:rsidRPr="00461E11">
        <w:rPr>
          <w:rFonts w:ascii="Calibri" w:eastAsia="Calibri" w:hAnsi="Calibri" w:cs="Calibri"/>
          <w:sz w:val="20"/>
          <w:szCs w:val="20"/>
          <w:lang w:val="en-AU"/>
        </w:rPr>
        <w:t>).</w:t>
      </w:r>
    </w:p>
    <w:p w:rsidR="00461E11" w:rsidRPr="00461E11" w:rsidRDefault="00461E11" w:rsidP="00461E11">
      <w:pPr>
        <w:numPr>
          <w:ilvl w:val="0"/>
          <w:numId w:val="47"/>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Event C2 occurs where ownership of an </w:t>
      </w:r>
      <w:r w:rsidRPr="00461E11">
        <w:rPr>
          <w:rFonts w:ascii="Calibri" w:eastAsia="Calibri" w:hAnsi="Calibri" w:cs="Calibri"/>
          <w:b/>
          <w:bCs/>
          <w:sz w:val="20"/>
          <w:szCs w:val="20"/>
          <w:lang w:val="en-AU"/>
        </w:rPr>
        <w:t xml:space="preserve">intangible CGT asset </w:t>
      </w:r>
      <w:r w:rsidRPr="00461E11">
        <w:rPr>
          <w:rFonts w:ascii="Calibri" w:eastAsia="Calibri" w:hAnsi="Calibri" w:cs="Calibri"/>
          <w:sz w:val="20"/>
          <w:szCs w:val="20"/>
          <w:lang w:val="en-AU"/>
        </w:rPr>
        <w:t xml:space="preserve">ends as a result of the asset: </w:t>
      </w:r>
    </w:p>
    <w:p w:rsidR="00461E11" w:rsidRPr="00461E11" w:rsidRDefault="00461E11" w:rsidP="00461E11">
      <w:pPr>
        <w:numPr>
          <w:ilvl w:val="0"/>
          <w:numId w:val="9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Being redeemed or cancelled (</w:t>
      </w:r>
      <w:proofErr w:type="spellStart"/>
      <w:r w:rsidRPr="00461E11">
        <w:rPr>
          <w:rFonts w:ascii="Calibri" w:eastAsia="Calibri" w:hAnsi="Calibri" w:cs="Calibri"/>
          <w:sz w:val="20"/>
          <w:szCs w:val="20"/>
          <w:lang w:val="en-AU"/>
        </w:rPr>
        <w:t>eg</w:t>
      </w:r>
      <w:proofErr w:type="spellEnd"/>
      <w:r w:rsidRPr="00461E11">
        <w:rPr>
          <w:rFonts w:ascii="Calibri" w:eastAsia="Calibri" w:hAnsi="Calibri" w:cs="Calibri"/>
          <w:sz w:val="20"/>
          <w:szCs w:val="20"/>
          <w:lang w:val="en-AU"/>
        </w:rPr>
        <w:t xml:space="preserve"> shares/ debentures) </w:t>
      </w:r>
    </w:p>
    <w:p w:rsidR="00461E11" w:rsidRPr="00461E11" w:rsidRDefault="00461E11" w:rsidP="00461E11">
      <w:pPr>
        <w:numPr>
          <w:ilvl w:val="0"/>
          <w:numId w:val="9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Being released, discharged or satisfied (a debt) </w:t>
      </w:r>
    </w:p>
    <w:p w:rsidR="00461E11" w:rsidRPr="00461E11" w:rsidRDefault="00461E11" w:rsidP="00461E11">
      <w:pPr>
        <w:numPr>
          <w:ilvl w:val="0"/>
          <w:numId w:val="9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Expiring (contractual rights) </w:t>
      </w:r>
    </w:p>
    <w:p w:rsidR="00461E11" w:rsidRPr="00461E11" w:rsidRDefault="00461E11" w:rsidP="00461E11">
      <w:pPr>
        <w:numPr>
          <w:ilvl w:val="0"/>
          <w:numId w:val="98"/>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Being abandoned, surrendered or forfeited (contractual rights)</w:t>
      </w:r>
    </w:p>
    <w:p w:rsidR="00461E11" w:rsidRPr="00461E11" w:rsidRDefault="00461E11" w:rsidP="00461E11">
      <w:pPr>
        <w:spacing w:after="0" w:line="259" w:lineRule="auto"/>
        <w:ind w:left="720"/>
        <w:contextualSpacing/>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b/>
          <w:bCs/>
          <w:sz w:val="20"/>
          <w:szCs w:val="20"/>
          <w:lang w:val="en-AU"/>
        </w:rPr>
        <w:t>Example:</w:t>
      </w: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Where an intangible asset ends:</w:t>
      </w:r>
    </w:p>
    <w:p w:rsidR="00461E11" w:rsidRPr="00461E11" w:rsidRDefault="00461E11" w:rsidP="00461E11">
      <w:pPr>
        <w:numPr>
          <w:ilvl w:val="0"/>
          <w:numId w:val="37"/>
        </w:numPr>
        <w:spacing w:after="0" w:line="259" w:lineRule="auto"/>
        <w:ind w:left="360"/>
        <w:rPr>
          <w:rFonts w:ascii="Calibri" w:eastAsia="Calibri" w:hAnsi="Calibri" w:cs="Calibri"/>
          <w:sz w:val="20"/>
          <w:szCs w:val="20"/>
          <w:lang w:val="en-AU"/>
        </w:rPr>
      </w:pPr>
      <w:r w:rsidRPr="00461E11">
        <w:rPr>
          <w:rFonts w:ascii="Calibri" w:eastAsia="Calibri" w:hAnsi="Calibri" w:cs="Calibri"/>
          <w:sz w:val="20"/>
          <w:szCs w:val="20"/>
          <w:lang w:val="en-AU"/>
        </w:rPr>
        <w:t>Arthur has an agreement with the McDonalds Company to run a McDonalds outlet.  It has cost Arthur $100,000 to enter into an agreement when he first entered into it.</w:t>
      </w:r>
    </w:p>
    <w:p w:rsidR="00461E11" w:rsidRPr="00461E11" w:rsidRDefault="00461E11" w:rsidP="00461E11">
      <w:pPr>
        <w:numPr>
          <w:ilvl w:val="0"/>
          <w:numId w:val="37"/>
        </w:numPr>
        <w:spacing w:after="0" w:line="259" w:lineRule="auto"/>
        <w:ind w:left="360"/>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At the end of 5 years, there had been an event C2 – being the right to run the McDonalds outlet ending.</w:t>
      </w:r>
    </w:p>
    <w:p w:rsidR="00461E11" w:rsidRPr="00461E11" w:rsidRDefault="00461E11" w:rsidP="00461E11">
      <w:pPr>
        <w:numPr>
          <w:ilvl w:val="0"/>
          <w:numId w:val="5"/>
        </w:numPr>
        <w:spacing w:after="0" w:line="259" w:lineRule="auto"/>
        <w:ind w:left="1080"/>
        <w:contextualSpacing/>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Reduced Cost base = $100,000 (this is the amount that it cost Arthur to enter into the agreement)</w:t>
      </w:r>
    </w:p>
    <w:p w:rsidR="00461E11" w:rsidRPr="00461E11" w:rsidRDefault="00461E11" w:rsidP="00461E11">
      <w:pPr>
        <w:numPr>
          <w:ilvl w:val="0"/>
          <w:numId w:val="5"/>
        </w:numPr>
        <w:spacing w:after="0" w:line="259" w:lineRule="auto"/>
        <w:ind w:left="1080"/>
        <w:contextualSpacing/>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Capital Proceeds = $0 (because Arthur has not received any money upon the agreement ending)</w:t>
      </w:r>
    </w:p>
    <w:p w:rsidR="00461E11" w:rsidRPr="00461E11" w:rsidRDefault="00461E11" w:rsidP="00461E11">
      <w:pPr>
        <w:numPr>
          <w:ilvl w:val="0"/>
          <w:numId w:val="5"/>
        </w:numPr>
        <w:spacing w:after="0" w:line="259" w:lineRule="auto"/>
        <w:ind w:left="1080"/>
        <w:contextualSpacing/>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Therefore Capital Loss is $100,000</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b/>
          <w:sz w:val="20"/>
          <w:szCs w:val="20"/>
          <w:lang w:val="en-AU"/>
        </w:rPr>
      </w:pPr>
      <w:r w:rsidRPr="00461E11">
        <w:rPr>
          <w:rFonts w:ascii="Calibri" w:eastAsia="Calibri" w:hAnsi="Calibri" w:cs="Calibri"/>
          <w:b/>
          <w:sz w:val="20"/>
          <w:szCs w:val="20"/>
          <w:lang w:val="en-AU"/>
        </w:rPr>
        <w:t>Example 2:</w:t>
      </w:r>
    </w:p>
    <w:p w:rsidR="00461E11" w:rsidRPr="00461E11" w:rsidRDefault="00461E11" w:rsidP="00461E11">
      <w:pPr>
        <w:numPr>
          <w:ilvl w:val="0"/>
          <w:numId w:val="46"/>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Deakin pays Monica $50,000 to not work anywhere else for three years</w:t>
      </w:r>
    </w:p>
    <w:p w:rsidR="00461E11" w:rsidRPr="00461E11" w:rsidRDefault="00461E11" w:rsidP="00461E11">
      <w:pPr>
        <w:numPr>
          <w:ilvl w:val="0"/>
          <w:numId w:val="46"/>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Deakin now have a contractual right for three years</w:t>
      </w:r>
    </w:p>
    <w:p w:rsidR="00461E11" w:rsidRPr="00461E11" w:rsidRDefault="00461E11" w:rsidP="00461E11">
      <w:pPr>
        <w:spacing w:after="0"/>
        <w:rPr>
          <w:rFonts w:ascii="Calibri" w:eastAsia="Calibri" w:hAnsi="Calibri" w:cs="Calibri"/>
          <w:i/>
          <w:sz w:val="20"/>
          <w:szCs w:val="20"/>
          <w:lang w:val="en-AU"/>
        </w:rPr>
      </w:pPr>
      <w:r w:rsidRPr="00461E11">
        <w:rPr>
          <w:rFonts w:ascii="Calibri" w:eastAsia="Calibri" w:hAnsi="Calibri" w:cs="Calibri"/>
          <w:i/>
          <w:color w:val="FF0000"/>
          <w:sz w:val="20"/>
          <w:szCs w:val="20"/>
          <w:lang w:val="en-AU"/>
        </w:rPr>
        <w:t>At the expiration of these three years, there will be a CL of $50,000.</w:t>
      </w:r>
    </w:p>
    <w:p w:rsidR="00461E11" w:rsidRPr="00461E11" w:rsidRDefault="00461E11" w:rsidP="00461E11">
      <w:pPr>
        <w:spacing w:after="0" w:line="259" w:lineRule="auto"/>
        <w:rPr>
          <w:rFonts w:ascii="Calibri" w:eastAsia="Calibri" w:hAnsi="Calibri" w:cs="Times New Roman"/>
          <w:i/>
          <w:sz w:val="20"/>
          <w:highlight w:val="lightGray"/>
          <w:lang w:val="en-AU"/>
        </w:rPr>
      </w:pPr>
      <w:bookmarkStart w:id="130" w:name="_Toc337998526"/>
    </w:p>
    <w:tbl>
      <w:tblPr>
        <w:tblStyle w:val="TableGrid"/>
        <w:tblW w:w="0" w:type="auto"/>
        <w:tblLook w:val="04A0" w:firstRow="1" w:lastRow="0" w:firstColumn="1" w:lastColumn="0" w:noHBand="0" w:noVBand="1"/>
      </w:tblPr>
      <w:tblGrid>
        <w:gridCol w:w="10456"/>
      </w:tblGrid>
      <w:tr w:rsidR="00461E11" w:rsidRPr="00461E11" w:rsidTr="0008779D">
        <w:tc>
          <w:tcPr>
            <w:tcW w:w="10456" w:type="dxa"/>
          </w:tcPr>
          <w:bookmarkEnd w:id="130"/>
          <w:p w:rsidR="00461E11" w:rsidRPr="00461E11" w:rsidRDefault="00461E11" w:rsidP="00461E11">
            <w:pPr>
              <w:spacing w:after="0"/>
              <w:jc w:val="center"/>
              <w:rPr>
                <w:rFonts w:ascii="Calibri" w:eastAsia="Calibri" w:hAnsi="Calibri" w:cs="Times New Roman"/>
                <w:sz w:val="20"/>
              </w:rPr>
            </w:pPr>
            <w:r w:rsidRPr="00461E11">
              <w:rPr>
                <w:rFonts w:ascii="Calibri" w:eastAsia="Calibri" w:hAnsi="Calibri" w:cs="Times New Roman"/>
                <w:sz w:val="20"/>
                <w:highlight w:val="lightGray"/>
              </w:rPr>
              <w:t>FCT v Orica (1998) 39 ATR 66</w:t>
            </w:r>
          </w:p>
          <w:p w:rsidR="00461E11" w:rsidRPr="00461E11" w:rsidRDefault="00461E11" w:rsidP="00461E11">
            <w:pPr>
              <w:numPr>
                <w:ilvl w:val="0"/>
                <w:numId w:val="45"/>
              </w:numPr>
              <w:spacing w:after="0"/>
              <w:contextualSpacing/>
              <w:rPr>
                <w:rFonts w:ascii="Calibri" w:eastAsia="Calibri" w:hAnsi="Calibri" w:cs="Calibri"/>
                <w:sz w:val="20"/>
                <w:szCs w:val="20"/>
              </w:rPr>
            </w:pPr>
            <w:r w:rsidRPr="00461E11">
              <w:rPr>
                <w:rFonts w:ascii="Calibri" w:eastAsia="Calibri" w:hAnsi="Calibri" w:cs="Calibri"/>
                <w:sz w:val="20"/>
                <w:szCs w:val="20"/>
              </w:rPr>
              <w:t xml:space="preserve">In the FCT v Orica case, the taxpayer entered into a debt defeasance agreement with MMBW whereby in return for agreeing to pay MMBW $62.3M, MMBW would meet the taxpayers liability to pay the principle on debentures it had </w:t>
            </w:r>
            <w:proofErr w:type="gramStart"/>
            <w:r w:rsidRPr="00461E11">
              <w:rPr>
                <w:rFonts w:ascii="Calibri" w:eastAsia="Calibri" w:hAnsi="Calibri" w:cs="Calibri"/>
                <w:sz w:val="20"/>
                <w:szCs w:val="20"/>
              </w:rPr>
              <w:t>issued  with</w:t>
            </w:r>
            <w:proofErr w:type="gramEnd"/>
            <w:r w:rsidRPr="00461E11">
              <w:rPr>
                <w:rFonts w:ascii="Calibri" w:eastAsia="Calibri" w:hAnsi="Calibri" w:cs="Calibri"/>
                <w:sz w:val="20"/>
                <w:szCs w:val="20"/>
              </w:rPr>
              <w:t xml:space="preserve"> a face value of $98.6M.  </w:t>
            </w:r>
          </w:p>
          <w:p w:rsidR="00461E11" w:rsidRPr="00461E11" w:rsidRDefault="00461E11" w:rsidP="00461E11">
            <w:pPr>
              <w:numPr>
                <w:ilvl w:val="0"/>
                <w:numId w:val="45"/>
              </w:numPr>
              <w:spacing w:after="0"/>
              <w:contextualSpacing/>
              <w:rPr>
                <w:rFonts w:ascii="Calibri" w:eastAsia="Calibri" w:hAnsi="Calibri" w:cs="Calibri"/>
                <w:sz w:val="20"/>
                <w:szCs w:val="20"/>
              </w:rPr>
            </w:pPr>
            <w:r w:rsidRPr="00461E11">
              <w:rPr>
                <w:rFonts w:ascii="Calibri" w:eastAsia="Calibri" w:hAnsi="Calibri" w:cs="Calibri"/>
                <w:b/>
                <w:sz w:val="20"/>
                <w:szCs w:val="20"/>
              </w:rPr>
              <w:t>High Court</w:t>
            </w:r>
            <w:r w:rsidRPr="00461E11">
              <w:rPr>
                <w:rFonts w:ascii="Calibri" w:eastAsia="Calibri" w:hAnsi="Calibri" w:cs="Calibri"/>
                <w:sz w:val="20"/>
                <w:szCs w:val="20"/>
              </w:rPr>
              <w:t xml:space="preserve"> commented that the taxpayers business was one of a chemical company and that the debt defeasance transactions were outside the scope of the business, and so the Myer Emporium doctrine did not apply to make any gains assessable income under s 25(1) (now s6-5).  Nor could they constitute statutory under s 25A (profit making undertaking or scheme). </w:t>
            </w:r>
            <w:proofErr w:type="spellStart"/>
            <w:proofErr w:type="gramStart"/>
            <w:r w:rsidRPr="00461E11">
              <w:rPr>
                <w:rFonts w:ascii="Calibri" w:eastAsia="Calibri" w:hAnsi="Calibri" w:cs="Calibri"/>
                <w:sz w:val="20"/>
                <w:szCs w:val="20"/>
              </w:rPr>
              <w:t>Crt</w:t>
            </w:r>
            <w:proofErr w:type="spellEnd"/>
            <w:proofErr w:type="gramEnd"/>
            <w:r w:rsidRPr="00461E11">
              <w:rPr>
                <w:rFonts w:ascii="Calibri" w:eastAsia="Calibri" w:hAnsi="Calibri" w:cs="Calibri"/>
                <w:sz w:val="20"/>
                <w:szCs w:val="20"/>
              </w:rPr>
              <w:t xml:space="preserve"> commented that the discharge of a future liability by a lesser amount immediately did not constitute a profit.  It was merely an accounting difference.  </w:t>
            </w:r>
          </w:p>
          <w:p w:rsidR="00461E11" w:rsidRPr="00461E11" w:rsidRDefault="00461E11" w:rsidP="00461E11">
            <w:pPr>
              <w:numPr>
                <w:ilvl w:val="0"/>
                <w:numId w:val="45"/>
              </w:numPr>
              <w:spacing w:after="0"/>
              <w:contextualSpacing/>
              <w:rPr>
                <w:rFonts w:ascii="Calibri" w:eastAsia="Calibri" w:hAnsi="Calibri" w:cs="Calibri"/>
                <w:sz w:val="20"/>
                <w:szCs w:val="20"/>
              </w:rPr>
            </w:pPr>
            <w:r w:rsidRPr="00461E11">
              <w:rPr>
                <w:rFonts w:ascii="Calibri" w:eastAsia="Calibri" w:hAnsi="Calibri" w:cs="Calibri"/>
                <w:sz w:val="20"/>
                <w:szCs w:val="20"/>
              </w:rPr>
              <w:t>However they held that the arrangements did fall under the CGT regime.</w:t>
            </w:r>
          </w:p>
          <w:p w:rsidR="00461E11" w:rsidRPr="00461E11" w:rsidRDefault="00461E11" w:rsidP="00461E11">
            <w:pPr>
              <w:numPr>
                <w:ilvl w:val="0"/>
                <w:numId w:val="45"/>
              </w:numPr>
              <w:spacing w:after="0"/>
              <w:contextualSpacing/>
              <w:rPr>
                <w:rFonts w:ascii="Calibri" w:eastAsia="Calibri" w:hAnsi="Calibri" w:cs="Calibri"/>
                <w:sz w:val="20"/>
                <w:szCs w:val="20"/>
              </w:rPr>
            </w:pPr>
            <w:r w:rsidRPr="00461E11">
              <w:rPr>
                <w:rFonts w:ascii="Calibri" w:eastAsia="Calibri" w:hAnsi="Calibri" w:cs="Calibri"/>
                <w:b/>
                <w:sz w:val="20"/>
                <w:szCs w:val="20"/>
              </w:rPr>
              <w:t xml:space="preserve">Held: </w:t>
            </w:r>
            <w:r w:rsidRPr="00461E11">
              <w:rPr>
                <w:rFonts w:ascii="Calibri" w:eastAsia="Calibri" w:hAnsi="Calibri" w:cs="Calibri"/>
                <w:sz w:val="20"/>
                <w:szCs w:val="20"/>
              </w:rPr>
              <w:t>that each time MMBW effected a payment there was a deemed disposal of part of the taxpayers asset under s 160 (3</w:t>
            </w:r>
            <w:proofErr w:type="gramStart"/>
            <w:r w:rsidRPr="00461E11">
              <w:rPr>
                <w:rFonts w:ascii="Calibri" w:eastAsia="Calibri" w:hAnsi="Calibri" w:cs="Calibri"/>
                <w:sz w:val="20"/>
                <w:szCs w:val="20"/>
              </w:rPr>
              <w:t>)(</w:t>
            </w:r>
            <w:proofErr w:type="gramEnd"/>
            <w:r w:rsidRPr="00461E11">
              <w:rPr>
                <w:rFonts w:ascii="Calibri" w:eastAsia="Calibri" w:hAnsi="Calibri" w:cs="Calibri"/>
                <w:sz w:val="20"/>
                <w:szCs w:val="20"/>
              </w:rPr>
              <w:t xml:space="preserve">b) (predecessor of s 104-25, Event C2).  Under the debt defeasance agreement the taxpayer acquired rights against MMBW and these rights constituted an asset under s 160A. </w:t>
            </w:r>
          </w:p>
          <w:p w:rsidR="00461E11" w:rsidRPr="00461E11" w:rsidRDefault="00461E11" w:rsidP="00461E11">
            <w:pPr>
              <w:spacing w:after="0"/>
              <w:rPr>
                <w:rFonts w:ascii="Calibri" w:eastAsia="Calibri" w:hAnsi="Calibri" w:cs="Calibri"/>
                <w:sz w:val="20"/>
                <w:szCs w:val="20"/>
              </w:rPr>
            </w:pPr>
          </w:p>
        </w:tc>
      </w:tr>
    </w:tbl>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b/>
          <w:sz w:val="20"/>
          <w:szCs w:val="20"/>
          <w:lang w:val="en-AU"/>
        </w:rPr>
      </w:pPr>
      <w:r w:rsidRPr="00461E11">
        <w:rPr>
          <w:rFonts w:ascii="Calibri" w:eastAsia="Calibri" w:hAnsi="Calibri" w:cs="Calibri"/>
          <w:b/>
          <w:sz w:val="20"/>
          <w:szCs w:val="20"/>
          <w:lang w:val="en-AU"/>
        </w:rPr>
        <w:t>Example 3:</w:t>
      </w:r>
    </w:p>
    <w:p w:rsidR="00461E11" w:rsidRPr="00461E11" w:rsidRDefault="00461E11" w:rsidP="00461E11">
      <w:pPr>
        <w:spacing w:after="0" w:line="259" w:lineRule="auto"/>
        <w:rPr>
          <w:rFonts w:ascii="Calibri" w:eastAsia="Calibri" w:hAnsi="Calibri" w:cs="Calibri"/>
          <w:b/>
          <w:sz w:val="20"/>
          <w:szCs w:val="20"/>
          <w:lang w:val="en-AU"/>
        </w:rPr>
      </w:pPr>
      <w:r w:rsidRPr="00461E11">
        <w:rPr>
          <w:rFonts w:ascii="Calibri" w:eastAsia="Calibri" w:hAnsi="Calibri" w:cs="Calibri"/>
          <w:sz w:val="20"/>
          <w:szCs w:val="20"/>
          <w:lang w:val="en-AU"/>
        </w:rPr>
        <w:lastRenderedPageBreak/>
        <w:t xml:space="preserve">Beta enters into a restrictive covenant with Delta. </w:t>
      </w:r>
      <w:r w:rsidRPr="00461E11">
        <w:rPr>
          <w:rFonts w:ascii="Calibri" w:eastAsia="Calibri" w:hAnsi="Calibri" w:cs="Calibri"/>
          <w:b/>
          <w:sz w:val="20"/>
          <w:szCs w:val="20"/>
          <w:lang w:val="en-AU"/>
        </w:rPr>
        <w:t>Delta pays Beta $50,000 for entering into the restrictive covenant. The term of the restrictive covenant is 5 years. Delta’s rights under the restrictive covenant will be a CGT asset to Delta.</w:t>
      </w: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b/>
          <w:sz w:val="20"/>
          <w:szCs w:val="20"/>
          <w:lang w:val="en-AU"/>
        </w:rPr>
        <w:t>When the restrictive covenant expires, CGT event C2 will happen.</w:t>
      </w:r>
      <w:r w:rsidRPr="00461E11">
        <w:rPr>
          <w:rFonts w:ascii="Calibri" w:eastAsia="Calibri" w:hAnsi="Calibri" w:cs="Calibri"/>
          <w:sz w:val="20"/>
          <w:szCs w:val="20"/>
          <w:lang w:val="en-AU"/>
        </w:rPr>
        <w:t xml:space="preserve"> There will be no capital proceeds and MVS will not apply (because expiry of CGT asset owned and C2 event see s 116-30(3)). Capital proceeds therefore zero.</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There would be capital loss of $50,000</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b/>
          <w:bCs/>
          <w:sz w:val="20"/>
          <w:szCs w:val="20"/>
          <w:lang w:val="en-AU"/>
        </w:rPr>
        <w:t>Example 4:</w:t>
      </w: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B Co is a company listed on the ASX.  On 12 December 2016, B Co undertook a Selective Capital Reduction by way of a share cancellation. The proposal was to cancel all shares in B Co not held by its holding company, effectively privatising the company. B Co announced it would outlay approximately $45 million to implement the proposed capital reduction of approximately 15 million shares.  </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CGT Event C2 happens to the shares on the date the shares are cancelled.</w:t>
      </w:r>
    </w:p>
    <w:p w:rsidR="00461E11" w:rsidRPr="00461E11" w:rsidRDefault="00461E11" w:rsidP="00461E11">
      <w:p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To the extent that the capital proceeds exceed the cost base of the B Co shares, a capital gain will result; to the extent that the reduced cost base of the B Co shares exceeds the capital proceeds, a capital loss will arise (subsection 104-25(3) of the ITAA 1997).</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131" w:name="_Toc337998527"/>
      <w:bookmarkStart w:id="132" w:name="_Toc524028997"/>
      <w:bookmarkStart w:id="133" w:name="_Toc526632331"/>
      <w:bookmarkStart w:id="134" w:name="_Toc526633880"/>
      <w:bookmarkStart w:id="135" w:name="_Toc526634966"/>
      <w:bookmarkStart w:id="136" w:name="_Toc526958834"/>
      <w:r w:rsidRPr="00461E11">
        <w:rPr>
          <w:rFonts w:ascii="Calibri" w:eastAsia="Times New Roman" w:hAnsi="Calibri" w:cs="Calibri"/>
          <w:b/>
          <w:color w:val="2E74B5"/>
          <w:sz w:val="20"/>
          <w:szCs w:val="20"/>
          <w:highlight w:val="yellow"/>
          <w:lang w:val="en-AU"/>
        </w:rPr>
        <w:t>S 104-110</w:t>
      </w:r>
      <w:r w:rsidRPr="00461E11">
        <w:rPr>
          <w:rFonts w:ascii="Calibri" w:eastAsia="Times New Roman" w:hAnsi="Calibri" w:cs="Calibri"/>
          <w:b/>
          <w:color w:val="2E74B5"/>
          <w:sz w:val="20"/>
          <w:szCs w:val="20"/>
          <w:lang w:val="en-AU"/>
        </w:rPr>
        <w:t>: CGT Event F1 – Lease Grant or Renewal</w:t>
      </w:r>
      <w:bookmarkEnd w:id="131"/>
      <w:bookmarkEnd w:id="132"/>
      <w:bookmarkEnd w:id="133"/>
      <w:bookmarkEnd w:id="134"/>
      <w:bookmarkEnd w:id="135"/>
      <w:bookmarkEnd w:id="136"/>
    </w:p>
    <w:p w:rsidR="00461E11" w:rsidRPr="00461E11" w:rsidRDefault="00461E11" w:rsidP="00461E11">
      <w:pPr>
        <w:numPr>
          <w:ilvl w:val="0"/>
          <w:numId w:val="44"/>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GB"/>
        </w:rPr>
        <w:t>CGT event F1 (</w:t>
      </w:r>
      <w:r w:rsidRPr="00461E11">
        <w:rPr>
          <w:rFonts w:ascii="Calibri" w:eastAsia="Calibri" w:hAnsi="Calibri" w:cs="Calibri"/>
          <w:sz w:val="20"/>
          <w:szCs w:val="20"/>
          <w:highlight w:val="yellow"/>
          <w:lang w:val="en-GB"/>
        </w:rPr>
        <w:t>s. 104-110</w:t>
      </w:r>
      <w:r w:rsidRPr="00461E11">
        <w:rPr>
          <w:rFonts w:ascii="Calibri" w:eastAsia="Calibri" w:hAnsi="Calibri" w:cs="Calibri"/>
          <w:sz w:val="20"/>
          <w:szCs w:val="20"/>
          <w:lang w:val="en-GB"/>
        </w:rPr>
        <w:t>) occurs when a lease is granted, renewed or extended.</w:t>
      </w:r>
    </w:p>
    <w:p w:rsidR="00461E11" w:rsidRPr="00461E11" w:rsidRDefault="00461E11" w:rsidP="00461E11">
      <w:pPr>
        <w:numPr>
          <w:ilvl w:val="0"/>
          <w:numId w:val="44"/>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GB"/>
        </w:rPr>
        <w:t xml:space="preserve">Event F1 is aimed at taxing lease premiums (lump sum payments to the lessor). </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The time of the event is:</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                   (a)  </w:t>
      </w:r>
      <w:proofErr w:type="gramStart"/>
      <w:r w:rsidRPr="00461E11">
        <w:rPr>
          <w:rFonts w:ascii="Calibri" w:eastAsia="Calibri" w:hAnsi="Calibri" w:cs="Calibri"/>
          <w:sz w:val="20"/>
          <w:szCs w:val="20"/>
          <w:lang w:val="en-AU"/>
        </w:rPr>
        <w:t>for</w:t>
      </w:r>
      <w:proofErr w:type="gramEnd"/>
      <w:r w:rsidRPr="00461E11">
        <w:rPr>
          <w:rFonts w:ascii="Calibri" w:eastAsia="Calibri" w:hAnsi="Calibri" w:cs="Calibri"/>
          <w:sz w:val="20"/>
          <w:szCs w:val="20"/>
          <w:lang w:val="en-AU"/>
        </w:rPr>
        <w:t xml:space="preserve"> the grant of a lease:</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                              (</w:t>
      </w:r>
      <w:proofErr w:type="spellStart"/>
      <w:r w:rsidRPr="00461E11">
        <w:rPr>
          <w:rFonts w:ascii="Calibri" w:eastAsia="Calibri" w:hAnsi="Calibri" w:cs="Calibri"/>
          <w:sz w:val="20"/>
          <w:szCs w:val="20"/>
          <w:lang w:val="en-AU"/>
        </w:rPr>
        <w:t>i</w:t>
      </w:r>
      <w:proofErr w:type="spellEnd"/>
      <w:r w:rsidRPr="00461E11">
        <w:rPr>
          <w:rFonts w:ascii="Calibri" w:eastAsia="Calibri" w:hAnsi="Calibri" w:cs="Calibri"/>
          <w:sz w:val="20"/>
          <w:szCs w:val="20"/>
          <w:lang w:val="en-AU"/>
        </w:rPr>
        <w:t xml:space="preserve">)  </w:t>
      </w:r>
      <w:proofErr w:type="gramStart"/>
      <w:r w:rsidRPr="00461E11">
        <w:rPr>
          <w:rFonts w:ascii="Calibri" w:eastAsia="Calibri" w:hAnsi="Calibri" w:cs="Calibri"/>
          <w:sz w:val="20"/>
          <w:szCs w:val="20"/>
          <w:lang w:val="en-AU"/>
        </w:rPr>
        <w:t>when</w:t>
      </w:r>
      <w:proofErr w:type="gramEnd"/>
      <w:r w:rsidRPr="00461E11">
        <w:rPr>
          <w:rFonts w:ascii="Calibri" w:eastAsia="Calibri" w:hAnsi="Calibri" w:cs="Calibri"/>
          <w:sz w:val="20"/>
          <w:szCs w:val="20"/>
          <w:lang w:val="en-AU"/>
        </w:rPr>
        <w:t xml:space="preserve"> the contract for the lease is entered into; or</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                             (ii)  </w:t>
      </w:r>
      <w:proofErr w:type="gramStart"/>
      <w:r w:rsidRPr="00461E11">
        <w:rPr>
          <w:rFonts w:ascii="Calibri" w:eastAsia="Calibri" w:hAnsi="Calibri" w:cs="Calibri"/>
          <w:sz w:val="20"/>
          <w:szCs w:val="20"/>
          <w:lang w:val="en-AU"/>
        </w:rPr>
        <w:t>if</w:t>
      </w:r>
      <w:proofErr w:type="gramEnd"/>
      <w:r w:rsidRPr="00461E11">
        <w:rPr>
          <w:rFonts w:ascii="Calibri" w:eastAsia="Calibri" w:hAnsi="Calibri" w:cs="Calibri"/>
          <w:sz w:val="20"/>
          <w:szCs w:val="20"/>
          <w:lang w:val="en-AU"/>
        </w:rPr>
        <w:t xml:space="preserve"> there is no contract--at the start of the lease; or</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                   (b)  </w:t>
      </w:r>
      <w:proofErr w:type="gramStart"/>
      <w:r w:rsidRPr="00461E11">
        <w:rPr>
          <w:rFonts w:ascii="Calibri" w:eastAsia="Calibri" w:hAnsi="Calibri" w:cs="Calibri"/>
          <w:sz w:val="20"/>
          <w:szCs w:val="20"/>
          <w:lang w:val="en-AU"/>
        </w:rPr>
        <w:t>for</w:t>
      </w:r>
      <w:proofErr w:type="gramEnd"/>
      <w:r w:rsidRPr="00461E11">
        <w:rPr>
          <w:rFonts w:ascii="Calibri" w:eastAsia="Calibri" w:hAnsi="Calibri" w:cs="Calibri"/>
          <w:sz w:val="20"/>
          <w:szCs w:val="20"/>
          <w:lang w:val="en-AU"/>
        </w:rPr>
        <w:t xml:space="preserve"> a renewal or extension--at the start of the renewal or extension.</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numPr>
          <w:ilvl w:val="0"/>
          <w:numId w:val="44"/>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The lessor makes a capital gain if the capital proceeds from the grant, renewal or extension are more than the expenditure it incurred on the grant, renewal or extension. It makes a capital loss if those capital proceeds are less.</w:t>
      </w:r>
    </w:p>
    <w:p w:rsidR="00461E11" w:rsidRPr="00461E11" w:rsidRDefault="00461E11" w:rsidP="00461E11">
      <w:pPr>
        <w:numPr>
          <w:ilvl w:val="0"/>
          <w:numId w:val="44"/>
        </w:numPr>
        <w:spacing w:after="0" w:line="259" w:lineRule="auto"/>
        <w:contextualSpacing/>
        <w:rPr>
          <w:rFonts w:ascii="Calibri" w:eastAsia="Calibri" w:hAnsi="Calibri" w:cs="Calibri"/>
          <w:sz w:val="20"/>
          <w:szCs w:val="20"/>
          <w:lang w:val="en-AU"/>
        </w:rPr>
      </w:pPr>
      <w:r w:rsidRPr="00461E11">
        <w:rPr>
          <w:rFonts w:ascii="Calibri" w:eastAsia="Calibri" w:hAnsi="Calibri" w:cs="Calibri"/>
          <w:b/>
          <w:sz w:val="20"/>
          <w:szCs w:val="20"/>
          <w:lang w:val="en-GB"/>
        </w:rPr>
        <w:t>Discount NOT available in this event</w:t>
      </w:r>
    </w:p>
    <w:p w:rsidR="00461E11" w:rsidRPr="00461E11" w:rsidRDefault="00461E11" w:rsidP="00461E11">
      <w:pPr>
        <w:spacing w:after="0" w:line="259" w:lineRule="auto"/>
        <w:ind w:left="720"/>
        <w:contextualSpacing/>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b/>
          <w:sz w:val="20"/>
          <w:szCs w:val="20"/>
          <w:lang w:val="en-AU"/>
        </w:rPr>
      </w:pPr>
      <w:r w:rsidRPr="00461E11">
        <w:rPr>
          <w:rFonts w:ascii="Calibri" w:eastAsia="Calibri" w:hAnsi="Calibri" w:cs="Calibri"/>
          <w:b/>
          <w:sz w:val="20"/>
          <w:szCs w:val="20"/>
          <w:lang w:val="en-GB"/>
        </w:rPr>
        <w:t>Example:</w:t>
      </w:r>
    </w:p>
    <w:p w:rsidR="00461E11" w:rsidRPr="00461E11" w:rsidRDefault="00461E11" w:rsidP="00461E11">
      <w:pPr>
        <w:spacing w:after="0" w:line="259" w:lineRule="auto"/>
        <w:rPr>
          <w:rFonts w:ascii="Calibri" w:eastAsia="Calibri" w:hAnsi="Calibri" w:cs="Calibri"/>
          <w:sz w:val="20"/>
          <w:szCs w:val="20"/>
          <w:lang w:val="en-GB"/>
        </w:rPr>
      </w:pPr>
      <w:r w:rsidRPr="00461E11">
        <w:rPr>
          <w:rFonts w:ascii="Calibri" w:eastAsia="Calibri" w:hAnsi="Calibri" w:cs="Calibri"/>
          <w:sz w:val="20"/>
          <w:szCs w:val="20"/>
          <w:lang w:val="en-GB"/>
        </w:rPr>
        <w:t xml:space="preserve">CGT event F1 will occur if a lessor enters into a three year lease, </w:t>
      </w:r>
      <w:r w:rsidRPr="00461E11">
        <w:rPr>
          <w:rFonts w:ascii="Calibri" w:eastAsia="Calibri" w:hAnsi="Calibri" w:cs="Calibri"/>
          <w:b/>
          <w:sz w:val="20"/>
          <w:szCs w:val="20"/>
          <w:lang w:val="en-GB"/>
        </w:rPr>
        <w:t>and the lessee agrees to pay an upfront premium of $20 000 as well as rent of $1000 per month. In this case, the $20 000 premium will be subject to event F1, and the $1000 rent per month will constitute ordinary income</w:t>
      </w:r>
      <w:r w:rsidRPr="00461E11">
        <w:rPr>
          <w:rFonts w:ascii="Calibri" w:eastAsia="Calibri" w:hAnsi="Calibri" w:cs="Calibri"/>
          <w:sz w:val="20"/>
          <w:szCs w:val="20"/>
          <w:lang w:val="en-GB"/>
        </w:rPr>
        <w:t>.</w:t>
      </w:r>
    </w:p>
    <w:p w:rsidR="00461E11" w:rsidRPr="00461E11" w:rsidRDefault="00461E11" w:rsidP="00461E11">
      <w:pPr>
        <w:spacing w:after="0" w:line="259" w:lineRule="auto"/>
        <w:rPr>
          <w:rFonts w:ascii="Calibri" w:eastAsia="Calibri" w:hAnsi="Calibri" w:cs="Calibri"/>
          <w:sz w:val="20"/>
          <w:szCs w:val="20"/>
          <w:lang w:val="en-GB"/>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b/>
          <w:bCs/>
          <w:sz w:val="20"/>
          <w:szCs w:val="20"/>
          <w:lang w:val="en-AU"/>
        </w:rPr>
        <w:t>Example: Receiving an amount for granting a lease</w:t>
      </w: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Elisabeth operated a footwear retailing business and wished to lease some shop space in a prestigious location in the Sydney CBD. There was considerable demand for shop space in the locality and competition between prospective tenants was fierce. To secure the lease of the particular shop space she wanted, Elisabeth paid Jean Paul (the owner of the shop space) a premium of $6,000 for the grant of that particular lease.</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She entered into the lease on 6 September 2016, and Jean Paul incurred stamp duty of $300 and solicitor's fees of $500 on the grant of the lease.</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Jean Paul made a capital gain of $5,200 from </w:t>
      </w:r>
      <w:r w:rsidRPr="00461E11">
        <w:rPr>
          <w:rFonts w:ascii="Calibri" w:eastAsia="Calibri" w:hAnsi="Calibri" w:cs="Calibri"/>
          <w:i/>
          <w:color w:val="FF0000"/>
          <w:sz w:val="20"/>
          <w:szCs w:val="20"/>
          <w:u w:val="single"/>
          <w:lang w:val="en-AU"/>
        </w:rPr>
        <w:t>CGT event F1</w:t>
      </w:r>
      <w:r w:rsidRPr="00461E11">
        <w:rPr>
          <w:rFonts w:ascii="Calibri" w:eastAsia="Calibri" w:hAnsi="Calibri" w:cs="Calibri"/>
          <w:i/>
          <w:color w:val="FF0000"/>
          <w:sz w:val="20"/>
          <w:szCs w:val="20"/>
          <w:lang w:val="en-AU"/>
        </w:rPr>
        <w:t>:</w:t>
      </w:r>
    </w:p>
    <w:p w:rsidR="00461E11" w:rsidRPr="00461E11" w:rsidRDefault="00461E11" w:rsidP="00461E11">
      <w:pPr>
        <w:numPr>
          <w:ilvl w:val="0"/>
          <w:numId w:val="91"/>
        </w:numPr>
        <w:spacing w:after="0" w:line="259" w:lineRule="auto"/>
        <w:contextualSpacing/>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Capital proceeds: $6,000</w:t>
      </w:r>
    </w:p>
    <w:p w:rsidR="00461E11" w:rsidRPr="00461E11" w:rsidRDefault="00461E11" w:rsidP="00461E11">
      <w:pPr>
        <w:numPr>
          <w:ilvl w:val="0"/>
          <w:numId w:val="91"/>
        </w:numPr>
        <w:spacing w:after="0" w:line="259" w:lineRule="auto"/>
        <w:contextualSpacing/>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Incidental costs (stamp duty and solicitor's fees): $800</w:t>
      </w:r>
    </w:p>
    <w:p w:rsidR="00461E11" w:rsidRPr="00461E11" w:rsidRDefault="00461E11" w:rsidP="00461E11">
      <w:p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For Elisabeth, this transaction results in </w:t>
      </w:r>
      <w:r w:rsidRPr="00461E11">
        <w:rPr>
          <w:rFonts w:ascii="Calibri" w:eastAsia="Calibri" w:hAnsi="Calibri" w:cs="Calibri"/>
          <w:i/>
          <w:color w:val="FF0000"/>
          <w:sz w:val="20"/>
          <w:szCs w:val="20"/>
          <w:u w:val="single"/>
          <w:lang w:val="en-AU"/>
        </w:rPr>
        <w:t>CGT event C2 (cancellation, surrender and similar endings) when the lease expires</w:t>
      </w:r>
      <w:r w:rsidRPr="00461E11">
        <w:rPr>
          <w:rFonts w:ascii="Calibri" w:eastAsia="Calibri" w:hAnsi="Calibri" w:cs="Calibri"/>
          <w:i/>
          <w:color w:val="FF0000"/>
          <w:sz w:val="20"/>
          <w:szCs w:val="20"/>
          <w:lang w:val="en-AU"/>
        </w:rPr>
        <w:t>.</w:t>
      </w:r>
    </w:p>
    <w:p w:rsidR="00461E11" w:rsidRPr="00461E11" w:rsidRDefault="00461E11" w:rsidP="00461E11">
      <w:pPr>
        <w:numPr>
          <w:ilvl w:val="0"/>
          <w:numId w:val="90"/>
        </w:numPr>
        <w:spacing w:after="0" w:line="259" w:lineRule="auto"/>
        <w:contextualSpacing/>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Capital Proceeds: $0</w:t>
      </w:r>
    </w:p>
    <w:p w:rsidR="00461E11" w:rsidRPr="00461E11" w:rsidRDefault="00461E11" w:rsidP="00461E11">
      <w:pPr>
        <w:numPr>
          <w:ilvl w:val="0"/>
          <w:numId w:val="90"/>
        </w:numPr>
        <w:spacing w:after="0" w:line="259" w:lineRule="auto"/>
        <w:contextualSpacing/>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Cost Base: $6,000</w:t>
      </w:r>
    </w:p>
    <w:p w:rsidR="00461E11" w:rsidRPr="00461E11" w:rsidRDefault="00461E11" w:rsidP="00461E11">
      <w:pPr>
        <w:numPr>
          <w:ilvl w:val="0"/>
          <w:numId w:val="90"/>
        </w:numPr>
        <w:spacing w:after="0" w:line="259" w:lineRule="auto"/>
        <w:contextualSpacing/>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Capital Loss: $6,000</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137" w:name="_Toc337998528"/>
      <w:bookmarkStart w:id="138" w:name="_Toc524028998"/>
      <w:r w:rsidRPr="00461E11">
        <w:rPr>
          <w:rFonts w:ascii="Calibri" w:eastAsia="Times New Roman" w:hAnsi="Calibri" w:cs="Calibri"/>
          <w:b/>
          <w:color w:val="2E74B5"/>
          <w:sz w:val="20"/>
          <w:szCs w:val="20"/>
          <w:lang w:val="en-AU"/>
        </w:rPr>
        <w:lastRenderedPageBreak/>
        <w:t xml:space="preserve"> </w:t>
      </w:r>
      <w:bookmarkStart w:id="139" w:name="_Toc526632332"/>
      <w:bookmarkStart w:id="140" w:name="_Toc526633881"/>
      <w:bookmarkStart w:id="141" w:name="_Toc526634967"/>
      <w:bookmarkStart w:id="142" w:name="_Toc526958835"/>
      <w:r w:rsidRPr="00461E11">
        <w:rPr>
          <w:rFonts w:ascii="Calibri" w:eastAsia="Times New Roman" w:hAnsi="Calibri" w:cs="Calibri"/>
          <w:b/>
          <w:color w:val="2E74B5"/>
          <w:sz w:val="20"/>
          <w:szCs w:val="20"/>
          <w:highlight w:val="yellow"/>
          <w:lang w:val="en-AU"/>
        </w:rPr>
        <w:t>S 104-155</w:t>
      </w:r>
      <w:r w:rsidRPr="00461E11">
        <w:rPr>
          <w:rFonts w:ascii="Calibri" w:eastAsia="Times New Roman" w:hAnsi="Calibri" w:cs="Calibri"/>
          <w:b/>
          <w:color w:val="2E74B5"/>
          <w:sz w:val="20"/>
          <w:szCs w:val="20"/>
          <w:lang w:val="en-AU"/>
        </w:rPr>
        <w:t>: CGT Event H2</w:t>
      </w:r>
      <w:bookmarkEnd w:id="137"/>
      <w:bookmarkEnd w:id="138"/>
      <w:bookmarkEnd w:id="139"/>
      <w:bookmarkEnd w:id="140"/>
      <w:bookmarkEnd w:id="141"/>
      <w:bookmarkEnd w:id="142"/>
    </w:p>
    <w:p w:rsidR="00461E11" w:rsidRPr="00461E11" w:rsidRDefault="00461E11" w:rsidP="00461E11">
      <w:pPr>
        <w:numPr>
          <w:ilvl w:val="0"/>
          <w:numId w:val="92"/>
        </w:numPr>
        <w:spacing w:after="0" w:line="259" w:lineRule="auto"/>
        <w:contextualSpacing/>
        <w:rPr>
          <w:rFonts w:ascii="Calibri" w:eastAsia="Calibri" w:hAnsi="Calibri" w:cs="Calibri"/>
          <w:b/>
          <w:bCs/>
          <w:sz w:val="20"/>
          <w:szCs w:val="20"/>
          <w:lang w:val="en-AU"/>
        </w:rPr>
      </w:pPr>
      <w:r w:rsidRPr="00461E11">
        <w:rPr>
          <w:rFonts w:ascii="Calibri" w:eastAsia="Calibri" w:hAnsi="Calibri" w:cs="Calibri"/>
          <w:b/>
          <w:bCs/>
          <w:sz w:val="20"/>
          <w:szCs w:val="20"/>
          <w:lang w:val="en-AU"/>
        </w:rPr>
        <w:t>Very last resort – consider all other events first</w:t>
      </w:r>
    </w:p>
    <w:p w:rsidR="00461E11" w:rsidRPr="00461E11" w:rsidRDefault="00461E11" w:rsidP="00461E11">
      <w:pPr>
        <w:numPr>
          <w:ilvl w:val="0"/>
          <w:numId w:val="92"/>
        </w:numPr>
        <w:spacing w:after="0" w:line="259" w:lineRule="auto"/>
        <w:contextualSpacing/>
        <w:rPr>
          <w:rFonts w:ascii="Calibri" w:eastAsia="Calibri" w:hAnsi="Calibri" w:cs="Calibri"/>
          <w:bCs/>
          <w:sz w:val="20"/>
          <w:szCs w:val="20"/>
          <w:lang w:val="en-AU"/>
        </w:rPr>
      </w:pPr>
      <w:r w:rsidRPr="00461E11">
        <w:rPr>
          <w:rFonts w:ascii="Calibri" w:eastAsia="Calibri" w:hAnsi="Calibri" w:cs="Calibri"/>
          <w:bCs/>
          <w:sz w:val="20"/>
          <w:szCs w:val="20"/>
          <w:lang w:val="en-AU"/>
        </w:rPr>
        <w:t>Amount received from an act or transaction in relation to an asset</w:t>
      </w:r>
    </w:p>
    <w:p w:rsidR="00461E11" w:rsidRPr="00461E11" w:rsidRDefault="00461E11" w:rsidP="00461E11">
      <w:pPr>
        <w:numPr>
          <w:ilvl w:val="0"/>
          <w:numId w:val="92"/>
        </w:numPr>
        <w:spacing w:after="0" w:line="259" w:lineRule="auto"/>
        <w:contextualSpacing/>
        <w:rPr>
          <w:rFonts w:ascii="Calibri" w:eastAsia="Calibri" w:hAnsi="Calibri" w:cs="Calibri"/>
          <w:bCs/>
          <w:sz w:val="20"/>
          <w:szCs w:val="20"/>
          <w:lang w:val="en-AU"/>
        </w:rPr>
      </w:pPr>
      <w:r w:rsidRPr="00461E11">
        <w:rPr>
          <w:rFonts w:ascii="Calibri" w:eastAsia="Calibri" w:hAnsi="Calibri" w:cs="Calibri"/>
          <w:bCs/>
          <w:sz w:val="20"/>
          <w:szCs w:val="20"/>
          <w:lang w:val="en-AU"/>
        </w:rPr>
        <w:t>The time of the event is when the act, transaction or event occurs.</w:t>
      </w:r>
    </w:p>
    <w:p w:rsidR="00461E11" w:rsidRPr="00461E11" w:rsidRDefault="00461E11" w:rsidP="00461E11">
      <w:pPr>
        <w:numPr>
          <w:ilvl w:val="0"/>
          <w:numId w:val="92"/>
        </w:numPr>
        <w:spacing w:after="0" w:line="259" w:lineRule="auto"/>
        <w:contextualSpacing/>
        <w:rPr>
          <w:rFonts w:ascii="Calibri" w:eastAsia="Calibri" w:hAnsi="Calibri" w:cs="Calibri"/>
          <w:bCs/>
          <w:sz w:val="20"/>
          <w:szCs w:val="20"/>
          <w:lang w:val="en-AU"/>
        </w:rPr>
      </w:pPr>
      <w:r w:rsidRPr="00461E11">
        <w:rPr>
          <w:rFonts w:ascii="Calibri" w:eastAsia="Calibri" w:hAnsi="Calibri" w:cs="Calibri"/>
          <w:bCs/>
          <w:sz w:val="20"/>
          <w:szCs w:val="20"/>
          <w:lang w:val="en-AU"/>
        </w:rPr>
        <w:t>Limited application</w:t>
      </w:r>
    </w:p>
    <w:p w:rsidR="00461E11" w:rsidRPr="00461E11" w:rsidRDefault="00461E11" w:rsidP="00461E11">
      <w:pPr>
        <w:spacing w:after="0"/>
        <w:rPr>
          <w:rFonts w:ascii="Calibri" w:eastAsia="Calibri" w:hAnsi="Calibri" w:cs="Calibri"/>
          <w:bCs/>
          <w:sz w:val="20"/>
          <w:szCs w:val="20"/>
          <w:lang w:val="en-AU"/>
        </w:rPr>
      </w:pPr>
    </w:p>
    <w:p w:rsidR="00461E11" w:rsidRPr="00461E11" w:rsidRDefault="00461E11" w:rsidP="00461E11">
      <w:pPr>
        <w:spacing w:after="0"/>
        <w:rPr>
          <w:rFonts w:ascii="Calibri" w:eastAsia="Calibri" w:hAnsi="Calibri" w:cs="Calibri"/>
          <w:bCs/>
          <w:sz w:val="20"/>
          <w:szCs w:val="20"/>
          <w:lang w:val="en-AU"/>
        </w:rPr>
      </w:pPr>
      <w:r w:rsidRPr="00461E11">
        <w:rPr>
          <w:rFonts w:ascii="Calibri" w:eastAsia="Calibri" w:hAnsi="Calibri" w:cs="Calibri"/>
          <w:bCs/>
          <w:sz w:val="20"/>
          <w:szCs w:val="20"/>
          <w:lang w:val="en-AU"/>
        </w:rPr>
        <w:t>Example: Max owns land on which he intends to construct a manufacturing facility.   A business promotion organisation pays Max $50,000 as an inducement to start construction early.  No contractual rights or obligations are created by the arrangement.</w:t>
      </w:r>
    </w:p>
    <w:p w:rsidR="00461E11" w:rsidRPr="00461E11" w:rsidRDefault="00461E11" w:rsidP="00461E11">
      <w:pPr>
        <w:spacing w:after="0"/>
        <w:rPr>
          <w:rFonts w:ascii="Calibri" w:eastAsia="Calibri" w:hAnsi="Calibri" w:cs="Calibri"/>
          <w:bCs/>
          <w:sz w:val="20"/>
          <w:szCs w:val="20"/>
          <w:lang w:val="en-AU"/>
        </w:rPr>
      </w:pPr>
    </w:p>
    <w:p w:rsidR="00461E11" w:rsidRPr="00461E11" w:rsidRDefault="00461E11" w:rsidP="00461E11">
      <w:pPr>
        <w:spacing w:after="0"/>
        <w:rPr>
          <w:rFonts w:ascii="Calibri" w:eastAsia="Calibri" w:hAnsi="Calibri" w:cs="Calibri"/>
          <w:bCs/>
          <w:sz w:val="20"/>
          <w:szCs w:val="20"/>
          <w:lang w:val="en-AU"/>
        </w:rPr>
      </w:pPr>
      <w:r w:rsidRPr="00461E11">
        <w:rPr>
          <w:rFonts w:ascii="Calibri" w:eastAsia="Calibri" w:hAnsi="Calibri" w:cs="Calibri"/>
          <w:bCs/>
          <w:sz w:val="20"/>
          <w:szCs w:val="20"/>
          <w:lang w:val="en-AU"/>
        </w:rPr>
        <w:t>The payment is made because of an event (the inducement to start construction early) in relation to Max’s land so CGT Event H2 happens.</w:t>
      </w:r>
    </w:p>
    <w:p w:rsidR="00461E11" w:rsidRPr="00461E11" w:rsidRDefault="00461E11" w:rsidP="00461E11">
      <w:pPr>
        <w:spacing w:after="0"/>
        <w:rPr>
          <w:rFonts w:ascii="Calibri" w:eastAsia="Calibri" w:hAnsi="Calibri" w:cs="Calibri"/>
          <w:bCs/>
          <w:sz w:val="20"/>
          <w:szCs w:val="20"/>
          <w:lang w:val="en-AU"/>
        </w:rPr>
      </w:pPr>
    </w:p>
    <w:p w:rsidR="00461E11" w:rsidRPr="00461E11" w:rsidRDefault="00461E11" w:rsidP="00461E11">
      <w:pPr>
        <w:spacing w:after="0"/>
        <w:rPr>
          <w:rFonts w:ascii="Calibri" w:eastAsia="Calibri" w:hAnsi="Calibri" w:cs="Calibri"/>
          <w:bCs/>
          <w:sz w:val="20"/>
          <w:szCs w:val="20"/>
          <w:lang w:val="en-AU"/>
        </w:rPr>
      </w:pPr>
      <w:r w:rsidRPr="00461E11">
        <w:rPr>
          <w:rFonts w:ascii="Calibri" w:eastAsia="Calibri" w:hAnsi="Calibri" w:cs="Calibri"/>
          <w:bCs/>
          <w:sz w:val="20"/>
          <w:szCs w:val="20"/>
          <w:lang w:val="en-AU"/>
        </w:rPr>
        <w:t>To the extent that the capital proceeds exceed the incidental costs relating to the event, a capital gain will result; to the extent that the incidental costs exceed the capital proceeds, a capital loss will arise (subsection 104-155(3) of the ITAA 1997).</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143" w:name="_Toc526632333"/>
      <w:bookmarkStart w:id="144" w:name="_Toc526633882"/>
      <w:bookmarkStart w:id="145" w:name="_Toc526634968"/>
      <w:bookmarkStart w:id="146" w:name="_Toc526958836"/>
      <w:r w:rsidRPr="00461E11">
        <w:rPr>
          <w:rFonts w:ascii="Calibri" w:eastAsia="Times New Roman" w:hAnsi="Calibri" w:cs="Calibri"/>
          <w:b/>
          <w:color w:val="2E74B5"/>
          <w:sz w:val="20"/>
          <w:szCs w:val="20"/>
          <w:lang w:val="en-AU"/>
        </w:rPr>
        <w:t>3. Exceptions and exemptions</w:t>
      </w:r>
      <w:bookmarkEnd w:id="143"/>
      <w:bookmarkEnd w:id="144"/>
      <w:bookmarkEnd w:id="145"/>
      <w:bookmarkEnd w:id="146"/>
      <w:r w:rsidRPr="00461E11">
        <w:rPr>
          <w:rFonts w:ascii="Calibri" w:eastAsia="Times New Roman" w:hAnsi="Calibri" w:cs="Calibri"/>
          <w:b/>
          <w:color w:val="2E74B5"/>
          <w:sz w:val="20"/>
          <w:szCs w:val="20"/>
          <w:lang w:val="en-AU"/>
        </w:rPr>
        <w:t xml:space="preserve"> </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147" w:name="_Toc526632334"/>
      <w:bookmarkStart w:id="148" w:name="_Toc526633883"/>
      <w:bookmarkStart w:id="149" w:name="_Toc526634969"/>
      <w:bookmarkStart w:id="150" w:name="_Toc526958837"/>
      <w:r w:rsidRPr="00461E11">
        <w:rPr>
          <w:rFonts w:ascii="Calibri" w:eastAsia="Times New Roman" w:hAnsi="Calibri" w:cs="Calibri"/>
          <w:b/>
          <w:color w:val="2E74B5"/>
          <w:sz w:val="20"/>
          <w:szCs w:val="20"/>
          <w:lang w:val="en-AU"/>
        </w:rPr>
        <w:t>Main residence exemption</w:t>
      </w:r>
      <w:bookmarkEnd w:id="147"/>
      <w:bookmarkEnd w:id="148"/>
      <w:bookmarkEnd w:id="149"/>
      <w:bookmarkEnd w:id="150"/>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Basic exemption allows a capital gain or loss arising from a CGT event where the CGT asset is a dwelling and the:</w:t>
      </w:r>
    </w:p>
    <w:p w:rsidR="00461E11" w:rsidRPr="00461E11" w:rsidRDefault="00461E11" w:rsidP="00461E11">
      <w:pPr>
        <w:numPr>
          <w:ilvl w:val="0"/>
          <w:numId w:val="9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Taxpayer is an individual; and </w:t>
      </w:r>
    </w:p>
    <w:p w:rsidR="00461E11" w:rsidRPr="00461E11" w:rsidRDefault="00461E11" w:rsidP="00461E11">
      <w:pPr>
        <w:numPr>
          <w:ilvl w:val="0"/>
          <w:numId w:val="99"/>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The dwelling was the taxpayer’s main residence throughout the whole of ownership period: </w:t>
      </w:r>
      <w:r w:rsidRPr="00461E11">
        <w:rPr>
          <w:rFonts w:ascii="Calibri" w:eastAsia="Calibri" w:hAnsi="Calibri" w:cs="Calibri"/>
          <w:sz w:val="20"/>
          <w:szCs w:val="20"/>
          <w:highlight w:val="yellow"/>
          <w:lang w:val="en-AU"/>
        </w:rPr>
        <w:t>s 118-110 (1)</w:t>
      </w:r>
      <w:r w:rsidRPr="00461E11">
        <w:rPr>
          <w:rFonts w:ascii="Calibri" w:eastAsia="Calibri" w:hAnsi="Calibri" w:cs="Calibri"/>
          <w:sz w:val="20"/>
          <w:szCs w:val="20"/>
          <w:lang w:val="en-AU"/>
        </w:rPr>
        <w:t xml:space="preserve">. </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b/>
          <w:sz w:val="20"/>
          <w:szCs w:val="20"/>
          <w:lang w:val="en-AU"/>
        </w:rPr>
        <w:t>Acquire new home before selling old home?</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Time to move between dwellings: </w:t>
      </w:r>
      <w:r w:rsidRPr="00461E11">
        <w:rPr>
          <w:rFonts w:ascii="Calibri" w:eastAsia="Calibri" w:hAnsi="Calibri" w:cs="Calibri"/>
          <w:sz w:val="20"/>
          <w:szCs w:val="20"/>
          <w:highlight w:val="yellow"/>
          <w:lang w:val="en-AU"/>
        </w:rPr>
        <w:t>s 118-135</w:t>
      </w:r>
      <w:r w:rsidRPr="00461E11">
        <w:rPr>
          <w:rFonts w:ascii="Calibri" w:eastAsia="Calibri" w:hAnsi="Calibri" w:cs="Calibri"/>
          <w:sz w:val="20"/>
          <w:szCs w:val="20"/>
          <w:lang w:val="en-AU"/>
        </w:rPr>
        <w:t>.</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Changing residences (</w:t>
      </w:r>
      <w:r w:rsidRPr="00461E11">
        <w:rPr>
          <w:rFonts w:ascii="Calibri" w:eastAsia="Calibri" w:hAnsi="Calibri" w:cs="Calibri"/>
          <w:sz w:val="20"/>
          <w:szCs w:val="20"/>
          <w:highlight w:val="yellow"/>
          <w:lang w:val="en-AU"/>
        </w:rPr>
        <w:t>s 118-40</w:t>
      </w:r>
      <w:r w:rsidRPr="00461E11">
        <w:rPr>
          <w:rFonts w:ascii="Calibri" w:eastAsia="Calibri" w:hAnsi="Calibri" w:cs="Calibri"/>
          <w:sz w:val="20"/>
          <w:szCs w:val="20"/>
          <w:lang w:val="en-AU"/>
        </w:rPr>
        <w:t>):</w:t>
      </w:r>
    </w:p>
    <w:p w:rsidR="00461E11" w:rsidRPr="00461E11" w:rsidRDefault="00461E11" w:rsidP="00461E11">
      <w:pPr>
        <w:numPr>
          <w:ilvl w:val="0"/>
          <w:numId w:val="100"/>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If you </w:t>
      </w:r>
      <w:r w:rsidRPr="00461E11">
        <w:rPr>
          <w:rFonts w:ascii="Calibri" w:eastAsia="Calibri" w:hAnsi="Calibri" w:cs="Calibri"/>
          <w:sz w:val="20"/>
          <w:szCs w:val="20"/>
          <w:u w:val="single"/>
          <w:lang w:val="en-AU"/>
        </w:rPr>
        <w:t>acquire a new home before you dispose of your old one, both dwellings are treated as your main residence for up to six months</w:t>
      </w:r>
      <w:r w:rsidRPr="00461E11">
        <w:rPr>
          <w:rFonts w:ascii="Calibri" w:eastAsia="Calibri" w:hAnsi="Calibri" w:cs="Calibri"/>
          <w:sz w:val="20"/>
          <w:szCs w:val="20"/>
          <w:lang w:val="en-AU"/>
        </w:rPr>
        <w:t xml:space="preserve"> if:</w:t>
      </w:r>
    </w:p>
    <w:p w:rsidR="00461E11" w:rsidRPr="00461E11" w:rsidRDefault="00461E11" w:rsidP="00461E11">
      <w:pPr>
        <w:numPr>
          <w:ilvl w:val="1"/>
          <w:numId w:val="101"/>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you lived in your old home and it was your main residence for a continuous period of </w:t>
      </w:r>
      <w:r w:rsidRPr="00461E11">
        <w:rPr>
          <w:rFonts w:ascii="Calibri" w:eastAsia="Calibri" w:hAnsi="Calibri" w:cs="Calibri"/>
          <w:b/>
          <w:sz w:val="20"/>
          <w:szCs w:val="20"/>
          <w:lang w:val="en-AU"/>
        </w:rPr>
        <w:t>at least three months in the 12 months before you disposed of it</w:t>
      </w:r>
    </w:p>
    <w:p w:rsidR="00461E11" w:rsidRPr="00461E11" w:rsidRDefault="00461E11" w:rsidP="00461E11">
      <w:pPr>
        <w:numPr>
          <w:ilvl w:val="1"/>
          <w:numId w:val="101"/>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you did not </w:t>
      </w:r>
      <w:r w:rsidRPr="00461E11">
        <w:rPr>
          <w:rFonts w:ascii="Calibri" w:eastAsia="Calibri" w:hAnsi="Calibri" w:cs="Calibri"/>
          <w:b/>
          <w:sz w:val="20"/>
          <w:szCs w:val="20"/>
          <w:lang w:val="en-AU"/>
        </w:rPr>
        <w:t>use it to produce assessable income</w:t>
      </w:r>
      <w:r w:rsidRPr="00461E11">
        <w:rPr>
          <w:rFonts w:ascii="Calibri" w:eastAsia="Calibri" w:hAnsi="Calibri" w:cs="Calibri"/>
          <w:sz w:val="20"/>
          <w:szCs w:val="20"/>
          <w:lang w:val="en-AU"/>
        </w:rPr>
        <w:t xml:space="preserve"> (such as rent) in any part of that 12 months when it was not your main residence</w:t>
      </w:r>
    </w:p>
    <w:p w:rsidR="00461E11" w:rsidRPr="00461E11" w:rsidRDefault="00461E11" w:rsidP="00461E11">
      <w:pPr>
        <w:numPr>
          <w:ilvl w:val="1"/>
          <w:numId w:val="101"/>
        </w:numPr>
        <w:spacing w:after="0" w:line="259" w:lineRule="auto"/>
        <w:rPr>
          <w:rFonts w:ascii="Calibri" w:eastAsia="Calibri" w:hAnsi="Calibri" w:cs="Calibri"/>
          <w:sz w:val="20"/>
          <w:szCs w:val="20"/>
          <w:lang w:val="en-AU"/>
        </w:rPr>
      </w:pPr>
      <w:proofErr w:type="gramStart"/>
      <w:r w:rsidRPr="00461E11">
        <w:rPr>
          <w:rFonts w:ascii="Calibri" w:eastAsia="Calibri" w:hAnsi="Calibri" w:cs="Calibri"/>
          <w:sz w:val="20"/>
          <w:szCs w:val="20"/>
          <w:lang w:val="en-AU"/>
        </w:rPr>
        <w:t>the</w:t>
      </w:r>
      <w:proofErr w:type="gramEnd"/>
      <w:r w:rsidRPr="00461E11">
        <w:rPr>
          <w:rFonts w:ascii="Calibri" w:eastAsia="Calibri" w:hAnsi="Calibri" w:cs="Calibri"/>
          <w:sz w:val="20"/>
          <w:szCs w:val="20"/>
          <w:lang w:val="en-AU"/>
        </w:rPr>
        <w:t xml:space="preserve"> new dwelling becomes your main residence.</w:t>
      </w:r>
    </w:p>
    <w:p w:rsidR="00461E11" w:rsidRPr="00461E11" w:rsidRDefault="00461E11" w:rsidP="00461E11">
      <w:pPr>
        <w:numPr>
          <w:ilvl w:val="0"/>
          <w:numId w:val="100"/>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So if you sell your old home within six months of acquiring the new one, both dwellings are exempt for the whole period between when you acquire the new one and dispose of the old one.</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b/>
          <w:sz w:val="20"/>
          <w:szCs w:val="20"/>
          <w:lang w:val="en-AU"/>
        </w:rPr>
        <w:t xml:space="preserve">Example –bought new home before selling old home: </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Jill and Norman bought their new home under a contract that settled in January and they moved in immediately. They sold their old home under a contract that settled in April.</w:t>
      </w:r>
    </w:p>
    <w:p w:rsidR="00461E11" w:rsidRPr="00461E11" w:rsidRDefault="00461E11" w:rsidP="00461E11">
      <w:pPr>
        <w:numPr>
          <w:ilvl w:val="0"/>
          <w:numId w:val="102"/>
        </w:num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Both the old and new homes are treated as their main residence for the period January to April, even though they didn't live in the old home during that period.</w:t>
      </w:r>
    </w:p>
    <w:p w:rsidR="00461E11" w:rsidRPr="00461E11" w:rsidRDefault="00461E11" w:rsidP="00461E11">
      <w:pPr>
        <w:numPr>
          <w:ilvl w:val="0"/>
          <w:numId w:val="102"/>
        </w:num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As Jill and Norman sell sold their old home within six months of acquiring the new one, both dwellings are exempt for the whole period between when they acquired the new one and disposed of the old one</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sz w:val="20"/>
          <w:szCs w:val="20"/>
          <w:lang w:val="en-AU"/>
        </w:rPr>
        <w:t xml:space="preserve">Absence:  </w:t>
      </w:r>
      <w:r w:rsidRPr="00461E11">
        <w:rPr>
          <w:rFonts w:ascii="Calibri" w:eastAsia="Calibri" w:hAnsi="Calibri" w:cs="Calibri"/>
          <w:sz w:val="20"/>
          <w:szCs w:val="20"/>
          <w:lang w:val="en-AU"/>
        </w:rPr>
        <w:t>TP can treat a residence as main residence:</w:t>
      </w:r>
    </w:p>
    <w:p w:rsidR="00461E11" w:rsidRPr="00461E11" w:rsidRDefault="00461E11" w:rsidP="00461E11">
      <w:pPr>
        <w:numPr>
          <w:ilvl w:val="1"/>
          <w:numId w:val="103"/>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Absence for up to six years – Where dwelling </w:t>
      </w:r>
      <w:r w:rsidRPr="00461E11">
        <w:rPr>
          <w:rFonts w:ascii="Calibri" w:eastAsia="Calibri" w:hAnsi="Calibri" w:cs="Calibri"/>
          <w:b/>
          <w:sz w:val="20"/>
          <w:szCs w:val="20"/>
          <w:lang w:val="en-AU"/>
        </w:rPr>
        <w:t>used for income producing purposes</w:t>
      </w:r>
      <w:r w:rsidRPr="00461E11">
        <w:rPr>
          <w:rFonts w:ascii="Calibri" w:eastAsia="Calibri" w:hAnsi="Calibri" w:cs="Calibri"/>
          <w:sz w:val="20"/>
          <w:szCs w:val="20"/>
          <w:lang w:val="en-AU"/>
        </w:rPr>
        <w:t xml:space="preserve">: </w:t>
      </w:r>
      <w:r w:rsidRPr="00461E11">
        <w:rPr>
          <w:rFonts w:ascii="Calibri" w:eastAsia="Calibri" w:hAnsi="Calibri" w:cs="Calibri"/>
          <w:sz w:val="20"/>
          <w:szCs w:val="20"/>
          <w:highlight w:val="yellow"/>
          <w:lang w:val="en-AU"/>
        </w:rPr>
        <w:t>s 118-145</w:t>
      </w:r>
      <w:r w:rsidRPr="00461E11">
        <w:rPr>
          <w:rFonts w:ascii="Calibri" w:eastAsia="Calibri" w:hAnsi="Calibri" w:cs="Calibri"/>
          <w:sz w:val="20"/>
          <w:szCs w:val="20"/>
          <w:lang w:val="en-AU"/>
        </w:rPr>
        <w:t>.</w:t>
      </w:r>
    </w:p>
    <w:p w:rsidR="00461E11" w:rsidRPr="00461E11" w:rsidRDefault="00461E11" w:rsidP="00461E11">
      <w:pPr>
        <w:numPr>
          <w:ilvl w:val="1"/>
          <w:numId w:val="103"/>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indefinitely </w:t>
      </w:r>
      <w:r w:rsidRPr="00461E11">
        <w:rPr>
          <w:rFonts w:ascii="Calibri" w:eastAsia="Calibri" w:hAnsi="Calibri" w:cs="Calibri"/>
          <w:b/>
          <w:sz w:val="20"/>
          <w:szCs w:val="20"/>
          <w:lang w:val="en-AU"/>
        </w:rPr>
        <w:t>if it is not used to produce income</w:t>
      </w:r>
    </w:p>
    <w:p w:rsidR="00461E11" w:rsidRPr="00461E11" w:rsidRDefault="00461E11" w:rsidP="00461E11">
      <w:pPr>
        <w:numPr>
          <w:ilvl w:val="1"/>
          <w:numId w:val="103"/>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No other dwelling can be treated as a main residence.</w:t>
      </w:r>
    </w:p>
    <w:p w:rsidR="00461E11" w:rsidRPr="00461E11" w:rsidRDefault="00461E11" w:rsidP="00461E11">
      <w:pPr>
        <w:numPr>
          <w:ilvl w:val="0"/>
          <w:numId w:val="102"/>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Building, renovating or repairing, treat as MR during period unable to live in house: see </w:t>
      </w:r>
      <w:r w:rsidRPr="00461E11">
        <w:rPr>
          <w:rFonts w:ascii="Calibri" w:eastAsia="Calibri" w:hAnsi="Calibri" w:cs="Calibri"/>
          <w:sz w:val="20"/>
          <w:szCs w:val="20"/>
          <w:highlight w:val="yellow"/>
          <w:lang w:val="en-AU"/>
        </w:rPr>
        <w:t>s 118-150</w:t>
      </w:r>
      <w:r w:rsidRPr="00461E11">
        <w:rPr>
          <w:rFonts w:ascii="Calibri" w:eastAsia="Calibri" w:hAnsi="Calibri" w:cs="Calibri"/>
          <w:sz w:val="20"/>
          <w:szCs w:val="20"/>
          <w:lang w:val="en-AU"/>
        </w:rPr>
        <w:t>.</w:t>
      </w:r>
    </w:p>
    <w:p w:rsidR="00461E11" w:rsidRPr="00461E11" w:rsidRDefault="00461E11" w:rsidP="00461E11">
      <w:pPr>
        <w:spacing w:after="0"/>
        <w:rPr>
          <w:rFonts w:ascii="Calibri" w:eastAsia="Calibri" w:hAnsi="Calibri" w:cs="Calibri"/>
          <w:b/>
          <w:bCs/>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bCs/>
          <w:sz w:val="20"/>
          <w:szCs w:val="20"/>
          <w:lang w:val="en-AU"/>
        </w:rPr>
        <w:t>Example - Absence:</w:t>
      </w:r>
    </w:p>
    <w:p w:rsidR="00461E11" w:rsidRPr="00461E11" w:rsidRDefault="00461E11" w:rsidP="00461E11">
      <w:pPr>
        <w:numPr>
          <w:ilvl w:val="0"/>
          <w:numId w:val="102"/>
        </w:numPr>
        <w:spacing w:after="0" w:line="259" w:lineRule="auto"/>
        <w:rPr>
          <w:rFonts w:ascii="Calibri" w:eastAsia="Calibri" w:hAnsi="Calibri" w:cs="Calibri"/>
          <w:sz w:val="20"/>
          <w:szCs w:val="20"/>
          <w:lang w:val="en-AU"/>
        </w:rPr>
      </w:pPr>
      <w:r w:rsidRPr="00461E11">
        <w:rPr>
          <w:rFonts w:ascii="Calibri" w:eastAsia="Calibri" w:hAnsi="Calibri" w:cs="Calibri"/>
          <w:b/>
          <w:bCs/>
          <w:sz w:val="20"/>
          <w:szCs w:val="20"/>
          <w:lang w:val="en-AU"/>
        </w:rPr>
        <w:t>Dwelling stops being the main residence and is used to produce income for one period of six years</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Lisa bought a house after 20 September 1985 but stopped using it as her main residence for the 10 years immediately before she sold it. During this period, she rented it out for six years and left it vacant for four years.</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lastRenderedPageBreak/>
        <w:t>Lisa chooses to treat the house as her main residence for the period after she stopped living in it, so she disregards any capital gain or loss she made on the sale of the house.</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 </w:t>
      </w:r>
    </w:p>
    <w:p w:rsidR="00461E11" w:rsidRPr="00461E11" w:rsidRDefault="00461E11" w:rsidP="00461E11">
      <w:pPr>
        <w:numPr>
          <w:ilvl w:val="0"/>
          <w:numId w:val="102"/>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The maximum period the house can continue to be her main residence while it is used to produce income is six years. However, while the house is vacant, the period is unlimited, which means the exemption applies for the whole 10 years. It doesn’t matter whether the period during which the house is used to produce income is a single block of six years or several shorter periods, so long as the total period it is used to produce income is no more than six years.</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b/>
          <w:sz w:val="20"/>
          <w:szCs w:val="20"/>
          <w:lang w:val="en-AU"/>
        </w:rPr>
        <w:t xml:space="preserve">Exemptions from the dwelling exemption: </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Exemption does not apply to CGT Event that happens in relation to </w:t>
      </w:r>
      <w:r w:rsidRPr="00461E11">
        <w:rPr>
          <w:rFonts w:ascii="Calibri" w:eastAsia="Calibri" w:hAnsi="Calibri" w:cs="Calibri"/>
          <w:b/>
          <w:sz w:val="20"/>
          <w:szCs w:val="20"/>
          <w:lang w:val="en-AU"/>
        </w:rPr>
        <w:t>land, or a garage, storeroom or other structure</w:t>
      </w:r>
      <w:r w:rsidRPr="00461E11">
        <w:rPr>
          <w:rFonts w:ascii="Calibri" w:eastAsia="Calibri" w:hAnsi="Calibri" w:cs="Calibri"/>
          <w:sz w:val="20"/>
          <w:szCs w:val="20"/>
          <w:lang w:val="en-AU"/>
        </w:rPr>
        <w:t xml:space="preserve"> if the event </w:t>
      </w:r>
      <w:r w:rsidRPr="00461E11">
        <w:rPr>
          <w:rFonts w:ascii="Calibri" w:eastAsia="Calibri" w:hAnsi="Calibri" w:cs="Calibri"/>
          <w:b/>
          <w:sz w:val="20"/>
          <w:szCs w:val="20"/>
          <w:lang w:val="en-AU"/>
        </w:rPr>
        <w:t>does not</w:t>
      </w:r>
      <w:r w:rsidRPr="00461E11">
        <w:rPr>
          <w:rFonts w:ascii="Calibri" w:eastAsia="Calibri" w:hAnsi="Calibri" w:cs="Calibri"/>
          <w:sz w:val="20"/>
          <w:szCs w:val="20"/>
          <w:lang w:val="en-AU"/>
        </w:rPr>
        <w:t xml:space="preserve"> also happen to the dwelling: </w:t>
      </w:r>
      <w:r w:rsidRPr="00461E11">
        <w:rPr>
          <w:rFonts w:ascii="Calibri" w:eastAsia="Calibri" w:hAnsi="Calibri" w:cs="Calibri"/>
          <w:sz w:val="20"/>
          <w:szCs w:val="20"/>
          <w:highlight w:val="yellow"/>
          <w:lang w:val="en-AU"/>
        </w:rPr>
        <w:t>s 118-165</w:t>
      </w:r>
      <w:r w:rsidRPr="00461E11">
        <w:rPr>
          <w:rFonts w:ascii="Calibri" w:eastAsia="Calibri" w:hAnsi="Calibri" w:cs="Calibri"/>
          <w:sz w:val="20"/>
          <w:szCs w:val="20"/>
          <w:lang w:val="en-AU"/>
        </w:rPr>
        <w:t>.</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Different main residences </w:t>
      </w:r>
      <w:r w:rsidRPr="00461E11">
        <w:rPr>
          <w:rFonts w:ascii="Calibri" w:eastAsia="Calibri" w:hAnsi="Calibri" w:cs="Calibri"/>
          <w:b/>
          <w:sz w:val="20"/>
          <w:szCs w:val="20"/>
          <w:lang w:val="en-AU"/>
        </w:rPr>
        <w:t>for taxpayer and his/her spouse</w:t>
      </w:r>
      <w:r w:rsidRPr="00461E11">
        <w:rPr>
          <w:rFonts w:ascii="Calibri" w:eastAsia="Calibri" w:hAnsi="Calibri" w:cs="Calibri"/>
          <w:sz w:val="20"/>
          <w:szCs w:val="20"/>
          <w:lang w:val="en-AU"/>
        </w:rPr>
        <w:t>:</w:t>
      </w:r>
    </w:p>
    <w:p w:rsidR="00461E11" w:rsidRPr="00461E11" w:rsidRDefault="00461E11" w:rsidP="00461E11">
      <w:pPr>
        <w:numPr>
          <w:ilvl w:val="0"/>
          <w:numId w:val="104"/>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If taxpayer and spouse nominate different residences, the main residence exemption is split between the two dwellings: </w:t>
      </w:r>
      <w:proofErr w:type="spellStart"/>
      <w:r w:rsidRPr="00461E11">
        <w:rPr>
          <w:rFonts w:ascii="Calibri" w:eastAsia="Calibri" w:hAnsi="Calibri" w:cs="Calibri"/>
          <w:sz w:val="20"/>
          <w:szCs w:val="20"/>
          <w:highlight w:val="yellow"/>
          <w:lang w:val="en-AU"/>
        </w:rPr>
        <w:t>ss</w:t>
      </w:r>
      <w:proofErr w:type="spellEnd"/>
      <w:r w:rsidRPr="00461E11">
        <w:rPr>
          <w:rFonts w:ascii="Calibri" w:eastAsia="Calibri" w:hAnsi="Calibri" w:cs="Calibri"/>
          <w:sz w:val="20"/>
          <w:szCs w:val="20"/>
          <w:highlight w:val="yellow"/>
          <w:lang w:val="en-AU"/>
        </w:rPr>
        <w:t xml:space="preserve"> 118-170(3) and (4).</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Different main residences for </w:t>
      </w:r>
      <w:r w:rsidRPr="00461E11">
        <w:rPr>
          <w:rFonts w:ascii="Calibri" w:eastAsia="Calibri" w:hAnsi="Calibri" w:cs="Calibri"/>
          <w:b/>
          <w:sz w:val="20"/>
          <w:szCs w:val="20"/>
          <w:lang w:val="en-AU"/>
        </w:rPr>
        <w:t>taxpayer and their child under 18</w:t>
      </w:r>
      <w:r w:rsidRPr="00461E11">
        <w:rPr>
          <w:rFonts w:ascii="Calibri" w:eastAsia="Calibri" w:hAnsi="Calibri" w:cs="Calibri"/>
          <w:sz w:val="20"/>
          <w:szCs w:val="20"/>
          <w:lang w:val="en-AU"/>
        </w:rPr>
        <w:t>:</w:t>
      </w:r>
    </w:p>
    <w:p w:rsidR="00461E11" w:rsidRPr="00461E11" w:rsidRDefault="00461E11" w:rsidP="00461E11">
      <w:pPr>
        <w:numPr>
          <w:ilvl w:val="0"/>
          <w:numId w:val="104"/>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Taxpayer must choose one residence for themselves and their dependant: </w:t>
      </w:r>
      <w:r w:rsidRPr="00461E11">
        <w:rPr>
          <w:rFonts w:ascii="Calibri" w:eastAsia="Calibri" w:hAnsi="Calibri" w:cs="Calibri"/>
          <w:sz w:val="20"/>
          <w:szCs w:val="20"/>
          <w:highlight w:val="yellow"/>
          <w:lang w:val="en-AU"/>
        </w:rPr>
        <w:t>s 118-175</w:t>
      </w:r>
      <w:r w:rsidRPr="00461E11">
        <w:rPr>
          <w:rFonts w:ascii="Calibri" w:eastAsia="Calibri" w:hAnsi="Calibri" w:cs="Calibri"/>
          <w:sz w:val="20"/>
          <w:szCs w:val="20"/>
          <w:lang w:val="en-AU"/>
        </w:rPr>
        <w:t>.</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b/>
          <w:sz w:val="20"/>
          <w:szCs w:val="20"/>
          <w:lang w:val="en-AU"/>
        </w:rPr>
        <w:t xml:space="preserve">Partial exemptions: </w:t>
      </w:r>
    </w:p>
    <w:p w:rsidR="00461E11" w:rsidRPr="00461E11" w:rsidRDefault="00461E11" w:rsidP="00461E11">
      <w:pPr>
        <w:numPr>
          <w:ilvl w:val="0"/>
          <w:numId w:val="105"/>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Partial exemption for a CGT event that happens where main residence was for </w:t>
      </w:r>
      <w:r w:rsidRPr="00461E11">
        <w:rPr>
          <w:rFonts w:ascii="Calibri" w:eastAsia="Calibri" w:hAnsi="Calibri" w:cs="Calibri"/>
          <w:b/>
          <w:sz w:val="20"/>
          <w:szCs w:val="20"/>
          <w:lang w:val="en-AU"/>
        </w:rPr>
        <w:t>part of the ownership period</w:t>
      </w:r>
    </w:p>
    <w:p w:rsidR="00461E11" w:rsidRPr="00461E11" w:rsidRDefault="00461E11" w:rsidP="00461E11">
      <w:pPr>
        <w:numPr>
          <w:ilvl w:val="1"/>
          <w:numId w:val="105"/>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Apportioned according to the days the dwelling was the taxpayer’s main residence (</w:t>
      </w:r>
      <w:r w:rsidRPr="00461E11">
        <w:rPr>
          <w:rFonts w:ascii="Calibri" w:eastAsia="Calibri" w:hAnsi="Calibri" w:cs="Calibri"/>
          <w:sz w:val="20"/>
          <w:szCs w:val="20"/>
          <w:highlight w:val="yellow"/>
          <w:lang w:val="en-AU"/>
        </w:rPr>
        <w:t>s 118-185</w:t>
      </w:r>
      <w:r w:rsidRPr="00461E11">
        <w:rPr>
          <w:rFonts w:ascii="Calibri" w:eastAsia="Calibri" w:hAnsi="Calibri" w:cs="Calibri"/>
          <w:sz w:val="20"/>
          <w:szCs w:val="20"/>
          <w:lang w:val="en-AU"/>
        </w:rPr>
        <w:t>)</w:t>
      </w:r>
    </w:p>
    <w:p w:rsidR="00461E11" w:rsidRPr="00461E11" w:rsidRDefault="00461E11" w:rsidP="00461E11">
      <w:pPr>
        <w:numPr>
          <w:ilvl w:val="0"/>
          <w:numId w:val="105"/>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Partial exemption where dwelling was used for the </w:t>
      </w:r>
      <w:r w:rsidRPr="00461E11">
        <w:rPr>
          <w:rFonts w:ascii="Calibri" w:eastAsia="Calibri" w:hAnsi="Calibri" w:cs="Calibri"/>
          <w:b/>
          <w:sz w:val="20"/>
          <w:szCs w:val="20"/>
          <w:lang w:val="en-AU"/>
        </w:rPr>
        <w:t>purpose of producing assessable income</w:t>
      </w:r>
      <w:r w:rsidRPr="00461E11">
        <w:rPr>
          <w:rFonts w:ascii="Calibri" w:eastAsia="Calibri" w:hAnsi="Calibri" w:cs="Calibri"/>
          <w:sz w:val="20"/>
          <w:szCs w:val="20"/>
          <w:lang w:val="en-AU"/>
        </w:rPr>
        <w:t xml:space="preserve"> (</w:t>
      </w:r>
      <w:proofErr w:type="spellStart"/>
      <w:r w:rsidRPr="00461E11">
        <w:rPr>
          <w:rFonts w:ascii="Calibri" w:eastAsia="Calibri" w:hAnsi="Calibri" w:cs="Calibri"/>
          <w:sz w:val="20"/>
          <w:szCs w:val="20"/>
          <w:lang w:val="en-AU"/>
        </w:rPr>
        <w:t>eg</w:t>
      </w:r>
      <w:proofErr w:type="spellEnd"/>
      <w:r w:rsidRPr="00461E11">
        <w:rPr>
          <w:rFonts w:ascii="Calibri" w:eastAsia="Calibri" w:hAnsi="Calibri" w:cs="Calibri"/>
          <w:sz w:val="20"/>
          <w:szCs w:val="20"/>
          <w:lang w:val="en-AU"/>
        </w:rPr>
        <w:t>, a room in the dwelling used for business purposes) (</w:t>
      </w:r>
      <w:r w:rsidRPr="00461E11">
        <w:rPr>
          <w:rFonts w:ascii="Calibri" w:eastAsia="Calibri" w:hAnsi="Calibri" w:cs="Calibri"/>
          <w:sz w:val="20"/>
          <w:szCs w:val="20"/>
          <w:highlight w:val="yellow"/>
          <w:lang w:val="en-AU"/>
        </w:rPr>
        <w:t>s 118-190</w:t>
      </w:r>
      <w:r w:rsidRPr="00461E11">
        <w:rPr>
          <w:rFonts w:ascii="Calibri" w:eastAsia="Calibri" w:hAnsi="Calibri" w:cs="Calibri"/>
          <w:sz w:val="20"/>
          <w:szCs w:val="20"/>
          <w:lang w:val="en-AU"/>
        </w:rPr>
        <w:t>). Calculating exemption:</w:t>
      </w:r>
    </w:p>
    <w:p w:rsidR="00461E11" w:rsidRPr="00461E11" w:rsidRDefault="00461E11" w:rsidP="00461E11">
      <w:pPr>
        <w:numPr>
          <w:ilvl w:val="1"/>
          <w:numId w:val="105"/>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Where income is first produced </w:t>
      </w:r>
      <w:r w:rsidRPr="00461E11">
        <w:rPr>
          <w:rFonts w:ascii="Calibri" w:eastAsia="Calibri" w:hAnsi="Calibri" w:cs="Calibri"/>
          <w:b/>
          <w:sz w:val="20"/>
          <w:szCs w:val="20"/>
          <w:lang w:val="en-AU"/>
        </w:rPr>
        <w:t>after 20/8/96</w:t>
      </w:r>
      <w:r w:rsidRPr="00461E11">
        <w:rPr>
          <w:rFonts w:ascii="Calibri" w:eastAsia="Calibri" w:hAnsi="Calibri" w:cs="Calibri"/>
          <w:sz w:val="20"/>
          <w:szCs w:val="20"/>
          <w:lang w:val="en-AU"/>
        </w:rPr>
        <w:t>: taxpayer is deemed to have acquired the property at market value on the date it first produces income (</w:t>
      </w:r>
      <w:r w:rsidRPr="00461E11">
        <w:rPr>
          <w:rFonts w:ascii="Calibri" w:eastAsia="Calibri" w:hAnsi="Calibri" w:cs="Calibri"/>
          <w:sz w:val="20"/>
          <w:szCs w:val="20"/>
          <w:highlight w:val="yellow"/>
          <w:lang w:val="en-AU"/>
        </w:rPr>
        <w:t>s 118-192</w:t>
      </w:r>
      <w:r w:rsidRPr="00461E11">
        <w:rPr>
          <w:rFonts w:ascii="Calibri" w:eastAsia="Calibri" w:hAnsi="Calibri" w:cs="Calibri"/>
          <w:sz w:val="20"/>
          <w:szCs w:val="20"/>
          <w:lang w:val="en-AU"/>
        </w:rPr>
        <w:t>).</w:t>
      </w:r>
    </w:p>
    <w:p w:rsidR="00461E11" w:rsidRPr="00461E11" w:rsidRDefault="00461E11" w:rsidP="00461E11">
      <w:pPr>
        <w:spacing w:after="0"/>
        <w:rPr>
          <w:rFonts w:ascii="Calibri" w:eastAsia="Calibri" w:hAnsi="Calibri" w:cs="Calibri"/>
          <w:b/>
          <w:bCs/>
          <w:sz w:val="20"/>
          <w:szCs w:val="20"/>
          <w:lang w:val="en-AU"/>
        </w:rPr>
      </w:pP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b/>
          <w:bCs/>
          <w:sz w:val="20"/>
          <w:szCs w:val="20"/>
          <w:lang w:val="en-AU"/>
        </w:rPr>
        <w:t>Example – partial exemptions</w:t>
      </w:r>
    </w:p>
    <w:p w:rsidR="00461E11" w:rsidRPr="00461E11" w:rsidRDefault="00461E11" w:rsidP="00461E11">
      <w:pPr>
        <w:numPr>
          <w:ilvl w:val="0"/>
          <w:numId w:val="106"/>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Erin bought a house in July 2000 for $280,000. The house was her main residence until she moved into a new house on 1 August 2003. On 2 August 2003, she began renting out the old house. At that time, the market value of the old house was $450,000.</w:t>
      </w:r>
    </w:p>
    <w:p w:rsidR="00461E11" w:rsidRPr="00461E11" w:rsidRDefault="00461E11" w:rsidP="00461E11">
      <w:pPr>
        <w:numPr>
          <w:ilvl w:val="0"/>
          <w:numId w:val="106"/>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Erin wanted the new house to be treated as her main residence from the date she moved into it.</w:t>
      </w:r>
    </w:p>
    <w:p w:rsidR="00461E11" w:rsidRPr="00461E11" w:rsidRDefault="00461E11" w:rsidP="00461E11">
      <w:pPr>
        <w:numPr>
          <w:ilvl w:val="0"/>
          <w:numId w:val="106"/>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On 14 April 2018, Erin sold the old house for $696,000. Erin is </w:t>
      </w:r>
      <w:r w:rsidRPr="00461E11">
        <w:rPr>
          <w:rFonts w:ascii="Calibri" w:eastAsia="Calibri" w:hAnsi="Calibri" w:cs="Calibri"/>
          <w:b/>
          <w:sz w:val="20"/>
          <w:szCs w:val="20"/>
          <w:lang w:val="en-AU"/>
        </w:rPr>
        <w:t>taken to have acquired the old house for $450,000</w:t>
      </w:r>
      <w:r w:rsidRPr="00461E11">
        <w:rPr>
          <w:rFonts w:ascii="Calibri" w:eastAsia="Calibri" w:hAnsi="Calibri" w:cs="Calibri"/>
          <w:sz w:val="20"/>
          <w:szCs w:val="20"/>
          <w:lang w:val="en-AU"/>
        </w:rPr>
        <w:t xml:space="preserve"> on 2 August 2003 and calculates her taxable capital gain to be $246,000.</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Because Erin is taken to have acquired the old house on 2 August 2003, and held it for more than 12 months, she can use the discount method to calculate her capital gain. As Erin has no capital losses she includes a capital gain of $123,000 ($246,000 × 50%) on her 2018 tax return.</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151" w:name="_Toc526632335"/>
      <w:bookmarkStart w:id="152" w:name="_Toc526633884"/>
      <w:bookmarkStart w:id="153" w:name="_Toc526634970"/>
      <w:bookmarkStart w:id="154" w:name="_Toc526958838"/>
      <w:r w:rsidRPr="00461E11">
        <w:rPr>
          <w:rFonts w:ascii="Calibri" w:eastAsia="Times New Roman" w:hAnsi="Calibri" w:cs="Calibri"/>
          <w:b/>
          <w:color w:val="2E74B5"/>
          <w:sz w:val="20"/>
          <w:szCs w:val="20"/>
          <w:lang w:val="en-AU"/>
        </w:rPr>
        <w:t>CG effects from a death</w:t>
      </w:r>
      <w:bookmarkEnd w:id="151"/>
      <w:bookmarkEnd w:id="152"/>
      <w:bookmarkEnd w:id="153"/>
      <w:bookmarkEnd w:id="154"/>
    </w:p>
    <w:p w:rsidR="00461E11" w:rsidRPr="00461E11" w:rsidRDefault="00461E11" w:rsidP="00461E11">
      <w:pPr>
        <w:numPr>
          <w:ilvl w:val="0"/>
          <w:numId w:val="25"/>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GB"/>
        </w:rPr>
        <w:t xml:space="preserve">The </w:t>
      </w:r>
      <w:r w:rsidRPr="00461E11">
        <w:rPr>
          <w:rFonts w:ascii="Calibri" w:eastAsia="Calibri" w:hAnsi="Calibri" w:cs="Calibri"/>
          <w:sz w:val="20"/>
          <w:szCs w:val="20"/>
          <w:lang w:val="en-AU"/>
        </w:rPr>
        <w:t xml:space="preserve">Division 128 of ITAA 1997 sets out what happens when a taxpayer dies and a CGT asset devolves to a legal personal representative or a beneficiary of the estate. </w:t>
      </w:r>
    </w:p>
    <w:p w:rsidR="00461E11" w:rsidRPr="00461E11" w:rsidRDefault="00461E11" w:rsidP="00461E11">
      <w:pPr>
        <w:numPr>
          <w:ilvl w:val="0"/>
          <w:numId w:val="25"/>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The capital gain or capital loss made by the deceased from the CGT event is disregarded: </w:t>
      </w:r>
      <w:r w:rsidRPr="00461E11">
        <w:rPr>
          <w:rFonts w:ascii="Calibri" w:eastAsia="Calibri" w:hAnsi="Calibri" w:cs="Calibri"/>
          <w:sz w:val="20"/>
          <w:szCs w:val="20"/>
          <w:highlight w:val="yellow"/>
          <w:lang w:val="en-AU"/>
        </w:rPr>
        <w:t>s 128-10</w:t>
      </w:r>
      <w:r w:rsidRPr="00461E11">
        <w:rPr>
          <w:rFonts w:ascii="Calibri" w:eastAsia="Calibri" w:hAnsi="Calibri" w:cs="Calibri"/>
          <w:sz w:val="20"/>
          <w:szCs w:val="20"/>
          <w:lang w:val="en-AU"/>
        </w:rPr>
        <w:t xml:space="preserve">. </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spacing w:after="0"/>
        <w:rPr>
          <w:rFonts w:ascii="Calibri" w:eastAsia="Calibri" w:hAnsi="Calibri" w:cs="Calibri"/>
          <w:b/>
          <w:sz w:val="20"/>
          <w:szCs w:val="20"/>
          <w:lang w:val="en-AU"/>
        </w:rPr>
      </w:pPr>
      <w:r w:rsidRPr="00461E11">
        <w:rPr>
          <w:rFonts w:ascii="Calibri" w:eastAsia="Calibri" w:hAnsi="Calibri" w:cs="Calibri"/>
          <w:b/>
          <w:sz w:val="20"/>
          <w:szCs w:val="20"/>
          <w:lang w:val="en-AU"/>
        </w:rPr>
        <w:t>Consequences for the beneficiary</w:t>
      </w:r>
    </w:p>
    <w:p w:rsidR="00461E11" w:rsidRPr="00461E11" w:rsidRDefault="00461E11" w:rsidP="00461E11">
      <w:pPr>
        <w:spacing w:after="0"/>
        <w:rPr>
          <w:rFonts w:ascii="Calibri" w:eastAsia="Calibri" w:hAnsi="Calibri" w:cs="Calibri"/>
          <w:sz w:val="20"/>
          <w:szCs w:val="20"/>
          <w:lang w:val="en-AU"/>
        </w:rPr>
      </w:pPr>
      <w:r w:rsidRPr="00461E11">
        <w:rPr>
          <w:rFonts w:ascii="Calibri" w:eastAsia="Calibri" w:hAnsi="Calibri" w:cs="Calibri"/>
          <w:sz w:val="20"/>
          <w:szCs w:val="20"/>
          <w:lang w:val="en-AU"/>
        </w:rPr>
        <w:t xml:space="preserve">The beneficiary will have acquired either a pre-CGT asset or a post-CGT asset. Where the beneficiary acquires a pre-CGT asset, he or she is deemed to have acquired the asset for the market value on the date of death: s 128-15(4). Where the beneficiary acquired a post-CGT asset, he or she is deemed to have acquired the asset for the deceased person' s cost base as at date of death: </w:t>
      </w:r>
      <w:r w:rsidRPr="00461E11">
        <w:rPr>
          <w:rFonts w:ascii="Calibri" w:eastAsia="Calibri" w:hAnsi="Calibri" w:cs="Calibri"/>
          <w:sz w:val="20"/>
          <w:szCs w:val="20"/>
          <w:highlight w:val="yellow"/>
          <w:lang w:val="en-AU"/>
        </w:rPr>
        <w:t>s 128-15(4)</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numPr>
          <w:ilvl w:val="0"/>
          <w:numId w:val="25"/>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If the CGT asset was the deceased's main residence, the beneficiary is deemed to have acquired the asset for market value </w:t>
      </w:r>
      <w:r w:rsidRPr="00461E11">
        <w:rPr>
          <w:rFonts w:ascii="Calibri" w:eastAsia="Calibri" w:hAnsi="Calibri" w:cs="Calibri"/>
          <w:b/>
          <w:sz w:val="20"/>
          <w:szCs w:val="20"/>
          <w:lang w:val="en-AU"/>
        </w:rPr>
        <w:t>at the date of death</w:t>
      </w:r>
      <w:r w:rsidRPr="00461E11">
        <w:rPr>
          <w:rFonts w:ascii="Calibri" w:eastAsia="Calibri" w:hAnsi="Calibri" w:cs="Calibri"/>
          <w:sz w:val="20"/>
          <w:szCs w:val="20"/>
          <w:lang w:val="en-AU"/>
        </w:rPr>
        <w:t xml:space="preserve">: </w:t>
      </w:r>
      <w:r w:rsidRPr="00461E11">
        <w:rPr>
          <w:rFonts w:ascii="Calibri" w:eastAsia="Calibri" w:hAnsi="Calibri" w:cs="Calibri"/>
          <w:sz w:val="20"/>
          <w:szCs w:val="20"/>
          <w:highlight w:val="yellow"/>
          <w:lang w:val="en-AU"/>
        </w:rPr>
        <w:t>s 128-15(4).</w:t>
      </w:r>
    </w:p>
    <w:p w:rsidR="00461E11" w:rsidRPr="00461E11" w:rsidRDefault="00461E11" w:rsidP="00461E11">
      <w:pPr>
        <w:numPr>
          <w:ilvl w:val="0"/>
          <w:numId w:val="25"/>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Under </w:t>
      </w:r>
      <w:r w:rsidRPr="00461E11">
        <w:rPr>
          <w:rFonts w:ascii="Calibri" w:eastAsia="Calibri" w:hAnsi="Calibri" w:cs="Calibri"/>
          <w:sz w:val="20"/>
          <w:szCs w:val="20"/>
          <w:highlight w:val="yellow"/>
          <w:lang w:val="en-AU"/>
        </w:rPr>
        <w:t>section 118-195 ITAA 1997</w:t>
      </w:r>
      <w:r w:rsidRPr="00461E11">
        <w:rPr>
          <w:rFonts w:ascii="Calibri" w:eastAsia="Calibri" w:hAnsi="Calibri" w:cs="Calibri"/>
          <w:sz w:val="20"/>
          <w:szCs w:val="20"/>
          <w:lang w:val="en-AU"/>
        </w:rPr>
        <w:t xml:space="preserve">, a </w:t>
      </w:r>
      <w:r w:rsidRPr="00461E11">
        <w:rPr>
          <w:rFonts w:ascii="Calibri" w:eastAsia="Calibri" w:hAnsi="Calibri" w:cs="Calibri"/>
          <w:b/>
          <w:sz w:val="20"/>
          <w:szCs w:val="20"/>
          <w:lang w:val="en-AU"/>
        </w:rPr>
        <w:t>full exemption can apply</w:t>
      </w:r>
      <w:r w:rsidRPr="00461E11">
        <w:rPr>
          <w:rFonts w:ascii="Calibri" w:eastAsia="Calibri" w:hAnsi="Calibri" w:cs="Calibri"/>
          <w:sz w:val="20"/>
          <w:szCs w:val="20"/>
          <w:lang w:val="en-AU"/>
        </w:rPr>
        <w:t xml:space="preserve"> on sale of a dwelling inherited from a deceased individual if the property was the deceased’s main residence just before their death and was not being used to produce income at that time and:</w:t>
      </w:r>
    </w:p>
    <w:p w:rsidR="00461E11" w:rsidRPr="00461E11" w:rsidRDefault="00461E11" w:rsidP="00461E11">
      <w:pPr>
        <w:numPr>
          <w:ilvl w:val="1"/>
          <w:numId w:val="25"/>
        </w:num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The property is sold </w:t>
      </w:r>
      <w:r w:rsidRPr="00461E11">
        <w:rPr>
          <w:rFonts w:ascii="Calibri" w:eastAsia="Calibri" w:hAnsi="Calibri" w:cs="Calibri"/>
          <w:b/>
          <w:sz w:val="20"/>
          <w:szCs w:val="20"/>
          <w:lang w:val="en-AU"/>
        </w:rPr>
        <w:t>within 2 years of the date of death</w:t>
      </w:r>
      <w:r w:rsidRPr="00461E11">
        <w:rPr>
          <w:rFonts w:ascii="Calibri" w:eastAsia="Calibri" w:hAnsi="Calibri" w:cs="Calibri"/>
          <w:sz w:val="20"/>
          <w:szCs w:val="20"/>
          <w:lang w:val="en-AU"/>
        </w:rPr>
        <w:t xml:space="preserve"> (the Commissioner can extend this period)</w:t>
      </w:r>
    </w:p>
    <w:p w:rsidR="00461E11" w:rsidRPr="00461E11" w:rsidRDefault="00461E11" w:rsidP="00461E11">
      <w:pPr>
        <w:numPr>
          <w:ilvl w:val="0"/>
          <w:numId w:val="25"/>
        </w:numPr>
        <w:spacing w:after="0" w:line="259" w:lineRule="auto"/>
        <w:rPr>
          <w:rFonts w:ascii="Calibri" w:eastAsia="Calibri" w:hAnsi="Calibri" w:cs="Calibri"/>
          <w:sz w:val="20"/>
          <w:szCs w:val="20"/>
          <w:lang w:val="en-AU"/>
        </w:rPr>
      </w:pPr>
      <w:r w:rsidRPr="00461E11">
        <w:rPr>
          <w:rFonts w:ascii="Calibri" w:eastAsia="Calibri" w:hAnsi="Calibri" w:cs="Calibri"/>
          <w:b/>
          <w:sz w:val="20"/>
          <w:szCs w:val="20"/>
          <w:lang w:val="en-AU"/>
        </w:rPr>
        <w:t>Cost base is MV</w:t>
      </w:r>
      <w:r w:rsidRPr="00461E11">
        <w:rPr>
          <w:rFonts w:ascii="Calibri" w:eastAsia="Calibri" w:hAnsi="Calibri" w:cs="Calibri"/>
          <w:sz w:val="20"/>
          <w:szCs w:val="20"/>
          <w:lang w:val="en-AU"/>
        </w:rPr>
        <w:t xml:space="preserve"> </w:t>
      </w:r>
      <w:r w:rsidRPr="00461E11">
        <w:rPr>
          <w:rFonts w:ascii="Calibri" w:eastAsia="Calibri" w:hAnsi="Calibri" w:cs="Calibri"/>
          <w:sz w:val="20"/>
          <w:szCs w:val="20"/>
          <w:highlight w:val="yellow"/>
          <w:lang w:val="en-AU"/>
        </w:rPr>
        <w:t>(s 128-15</w:t>
      </w:r>
      <w:r w:rsidRPr="00461E11">
        <w:rPr>
          <w:rFonts w:ascii="Calibri" w:eastAsia="Calibri" w:hAnsi="Calibri" w:cs="Calibri"/>
          <w:sz w:val="20"/>
          <w:szCs w:val="20"/>
          <w:lang w:val="en-AU"/>
        </w:rPr>
        <w:t xml:space="preserve">) if sold </w:t>
      </w:r>
      <w:r w:rsidRPr="00461E11">
        <w:rPr>
          <w:rFonts w:ascii="Calibri" w:eastAsia="Calibri" w:hAnsi="Calibri" w:cs="Calibri"/>
          <w:b/>
          <w:sz w:val="20"/>
          <w:szCs w:val="20"/>
          <w:lang w:val="en-AU"/>
        </w:rPr>
        <w:t>after</w:t>
      </w:r>
      <w:r w:rsidRPr="00461E11">
        <w:rPr>
          <w:rFonts w:ascii="Calibri" w:eastAsia="Calibri" w:hAnsi="Calibri" w:cs="Calibri"/>
          <w:sz w:val="20"/>
          <w:szCs w:val="20"/>
          <w:lang w:val="en-AU"/>
        </w:rPr>
        <w:t xml:space="preserve"> 2 </w:t>
      </w:r>
      <w:proofErr w:type="spellStart"/>
      <w:r w:rsidRPr="00461E11">
        <w:rPr>
          <w:rFonts w:ascii="Calibri" w:eastAsia="Calibri" w:hAnsi="Calibri" w:cs="Calibri"/>
          <w:sz w:val="20"/>
          <w:szCs w:val="20"/>
          <w:lang w:val="en-AU"/>
        </w:rPr>
        <w:t>yrs</w:t>
      </w:r>
      <w:proofErr w:type="spellEnd"/>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b/>
          <w:bCs/>
          <w:sz w:val="20"/>
          <w:szCs w:val="20"/>
          <w:lang w:val="en-AU"/>
        </w:rPr>
        <w:lastRenderedPageBreak/>
        <w:t xml:space="preserve">Question: </w:t>
      </w: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On 1 October 2015 Linda’s dad Bill died, leaving Linda a small beach house in Sorrento near the ocean (Sorrento House).  Bill had lived in the Sorrento House since he initially purchased it for $58,000 on 21 September 1987. Bill incurred $2,000 in legal fees when he purchased the property and in 2001 spent $40,000 on a kitchen renovation. </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r w:rsidRPr="00461E11">
        <w:rPr>
          <w:rFonts w:ascii="Calibri" w:eastAsia="Calibri" w:hAnsi="Calibri" w:cs="Calibri"/>
          <w:sz w:val="20"/>
          <w:szCs w:val="20"/>
          <w:lang w:val="en-AU"/>
        </w:rPr>
        <w:t xml:space="preserve">Linda was surprised to hear that the Sorrento House had a market value of $500,000 at the date of Bill’s death, so she decided she would sell the property to make some money. Linda rented out the Sorrento House until 1 September 2017 when she then sold it for $700,000. </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b/>
          <w:i/>
          <w:color w:val="FF0000"/>
          <w:sz w:val="20"/>
          <w:szCs w:val="20"/>
          <w:lang w:val="en-AU"/>
        </w:rPr>
      </w:pPr>
      <w:r w:rsidRPr="00461E11">
        <w:rPr>
          <w:rFonts w:ascii="Calibri" w:eastAsia="Calibri" w:hAnsi="Calibri" w:cs="Calibri"/>
          <w:b/>
          <w:i/>
          <w:color w:val="FF0000"/>
          <w:sz w:val="20"/>
          <w:szCs w:val="20"/>
          <w:lang w:val="en-AU"/>
        </w:rPr>
        <w:t xml:space="preserve">Answer: </w:t>
      </w:r>
    </w:p>
    <w:p w:rsidR="00461E11" w:rsidRPr="00461E11" w:rsidRDefault="00461E11" w:rsidP="00461E11">
      <w:pPr>
        <w:spacing w:after="0" w:line="259" w:lineRule="auto"/>
        <w:rPr>
          <w:rFonts w:ascii="Calibri" w:eastAsia="Calibri" w:hAnsi="Calibri" w:cs="Calibri"/>
          <w:i/>
          <w:color w:val="FF0000"/>
          <w:sz w:val="20"/>
          <w:szCs w:val="20"/>
          <w:lang w:val="en-AU"/>
        </w:rPr>
      </w:pPr>
      <w:proofErr w:type="spellStart"/>
      <w:r w:rsidRPr="00461E11">
        <w:rPr>
          <w:rFonts w:ascii="Calibri" w:eastAsia="Calibri" w:hAnsi="Calibri" w:cs="Calibri"/>
          <w:i/>
          <w:color w:val="FF0000"/>
          <w:sz w:val="20"/>
          <w:szCs w:val="20"/>
          <w:lang w:val="en-AU"/>
        </w:rPr>
        <w:t>Div</w:t>
      </w:r>
      <w:proofErr w:type="spellEnd"/>
      <w:r w:rsidRPr="00461E11">
        <w:rPr>
          <w:rFonts w:ascii="Calibri" w:eastAsia="Calibri" w:hAnsi="Calibri" w:cs="Calibri"/>
          <w:i/>
          <w:color w:val="FF0000"/>
          <w:sz w:val="20"/>
          <w:szCs w:val="20"/>
          <w:lang w:val="en-AU"/>
        </w:rPr>
        <w:t xml:space="preserve"> 128 – no tax on death (for Bill)</w:t>
      </w:r>
    </w:p>
    <w:p w:rsidR="00461E11" w:rsidRPr="00461E11" w:rsidRDefault="00461E11" w:rsidP="00461E11">
      <w:p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Disposal for Linda </w:t>
      </w:r>
      <w:r w:rsidRPr="00461E11">
        <w:rPr>
          <w:rFonts w:ascii="Calibri" w:eastAsia="Calibri" w:hAnsi="Calibri" w:cs="Calibri"/>
          <w:b/>
          <w:i/>
          <w:color w:val="FF0000"/>
          <w:sz w:val="20"/>
          <w:szCs w:val="20"/>
          <w:lang w:val="en-AU"/>
        </w:rPr>
        <w:t xml:space="preserve">CGT event A1 </w:t>
      </w:r>
      <w:r w:rsidRPr="00461E11">
        <w:rPr>
          <w:rFonts w:ascii="Calibri" w:eastAsia="Calibri" w:hAnsi="Calibri" w:cs="Calibri"/>
          <w:i/>
          <w:color w:val="FF0000"/>
          <w:sz w:val="20"/>
          <w:szCs w:val="20"/>
          <w:highlight w:val="yellow"/>
          <w:lang w:val="en-AU"/>
        </w:rPr>
        <w:t>104-10</w:t>
      </w:r>
    </w:p>
    <w:p w:rsidR="00461E11" w:rsidRPr="00461E11" w:rsidRDefault="00461E11" w:rsidP="00461E11">
      <w:p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Important – was the main residence of Bill so Linda uses market value at </w:t>
      </w:r>
      <w:r w:rsidRPr="00461E11">
        <w:rPr>
          <w:rFonts w:ascii="Calibri" w:eastAsia="Calibri" w:hAnsi="Calibri" w:cs="Calibri"/>
          <w:b/>
          <w:i/>
          <w:color w:val="FF0000"/>
          <w:sz w:val="20"/>
          <w:szCs w:val="20"/>
          <w:lang w:val="en-AU"/>
        </w:rPr>
        <w:t>date of death for acquisition cost</w:t>
      </w:r>
      <w:r w:rsidRPr="00461E11">
        <w:rPr>
          <w:rFonts w:ascii="Calibri" w:eastAsia="Calibri" w:hAnsi="Calibri" w:cs="Calibri"/>
          <w:i/>
          <w:color w:val="FF0000"/>
          <w:sz w:val="20"/>
          <w:szCs w:val="20"/>
          <w:lang w:val="en-AU"/>
        </w:rPr>
        <w:t xml:space="preserve"> (</w:t>
      </w:r>
      <w:r w:rsidRPr="00461E11">
        <w:rPr>
          <w:rFonts w:ascii="Calibri" w:eastAsia="Calibri" w:hAnsi="Calibri" w:cs="Calibri"/>
          <w:i/>
          <w:color w:val="FF0000"/>
          <w:sz w:val="20"/>
          <w:szCs w:val="20"/>
          <w:highlight w:val="yellow"/>
          <w:lang w:val="en-AU"/>
        </w:rPr>
        <w:t>128-15(4) Item 3)</w:t>
      </w:r>
      <w:r w:rsidRPr="00461E11">
        <w:rPr>
          <w:rFonts w:ascii="Calibri" w:eastAsia="Calibri" w:hAnsi="Calibri" w:cs="Calibri"/>
          <w:i/>
          <w:color w:val="FF0000"/>
          <w:sz w:val="20"/>
          <w:szCs w:val="20"/>
          <w:lang w:val="en-AU"/>
        </w:rPr>
        <w:t>).</w:t>
      </w:r>
    </w:p>
    <w:p w:rsidR="00461E11" w:rsidRPr="00461E11" w:rsidRDefault="00461E11" w:rsidP="00461E11">
      <w:p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Therefore:</w:t>
      </w:r>
    </w:p>
    <w:p w:rsidR="00461E11" w:rsidRPr="00461E11" w:rsidRDefault="00461E11" w:rsidP="00461E11">
      <w:pPr>
        <w:spacing w:after="0" w:line="259" w:lineRule="auto"/>
        <w:rPr>
          <w:rFonts w:ascii="Calibri" w:eastAsia="Calibri" w:hAnsi="Calibri" w:cs="Calibri"/>
          <w:i/>
          <w:color w:val="FF0000"/>
          <w:sz w:val="20"/>
          <w:szCs w:val="20"/>
          <w:lang w:val="en-AU"/>
        </w:rPr>
      </w:pPr>
    </w:p>
    <w:p w:rsidR="00461E11" w:rsidRPr="00461E11" w:rsidRDefault="00461E11" w:rsidP="00461E11">
      <w:p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Capital Proceeds (</w:t>
      </w:r>
      <w:r w:rsidRPr="00461E11">
        <w:rPr>
          <w:rFonts w:ascii="Calibri" w:eastAsia="Calibri" w:hAnsi="Calibri" w:cs="Calibri"/>
          <w:i/>
          <w:color w:val="FF0000"/>
          <w:sz w:val="20"/>
          <w:szCs w:val="20"/>
          <w:highlight w:val="yellow"/>
          <w:lang w:val="en-AU"/>
        </w:rPr>
        <w:t>116-20</w:t>
      </w:r>
      <w:r w:rsidRPr="00461E11">
        <w:rPr>
          <w:rFonts w:ascii="Calibri" w:eastAsia="Calibri" w:hAnsi="Calibri" w:cs="Calibri"/>
          <w:i/>
          <w:color w:val="FF0000"/>
          <w:sz w:val="20"/>
          <w:szCs w:val="20"/>
          <w:lang w:val="en-AU"/>
        </w:rPr>
        <w:t>)</w:t>
      </w:r>
      <w:r w:rsidRPr="00461E11">
        <w:rPr>
          <w:rFonts w:ascii="Calibri" w:eastAsia="Calibri" w:hAnsi="Calibri" w:cs="Calibri"/>
          <w:i/>
          <w:color w:val="FF0000"/>
          <w:sz w:val="20"/>
          <w:szCs w:val="20"/>
          <w:lang w:val="en-AU"/>
        </w:rPr>
        <w:tab/>
      </w:r>
      <w:r w:rsidRPr="00461E11">
        <w:rPr>
          <w:rFonts w:ascii="Calibri" w:eastAsia="Calibri" w:hAnsi="Calibri" w:cs="Calibri"/>
          <w:i/>
          <w:color w:val="FF0000"/>
          <w:sz w:val="20"/>
          <w:szCs w:val="20"/>
          <w:lang w:val="en-AU"/>
        </w:rPr>
        <w:tab/>
      </w:r>
      <w:r w:rsidRPr="00461E11">
        <w:rPr>
          <w:rFonts w:ascii="Calibri" w:eastAsia="Calibri" w:hAnsi="Calibri" w:cs="Calibri"/>
          <w:i/>
          <w:color w:val="FF0000"/>
          <w:sz w:val="20"/>
          <w:szCs w:val="20"/>
          <w:lang w:val="en-AU"/>
        </w:rPr>
        <w:tab/>
        <w:t>700,000</w:t>
      </w:r>
    </w:p>
    <w:p w:rsidR="00461E11" w:rsidRPr="00461E11" w:rsidRDefault="00461E11" w:rsidP="00461E11">
      <w:p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Cost Base (</w:t>
      </w:r>
      <w:r w:rsidRPr="00461E11">
        <w:rPr>
          <w:rFonts w:ascii="Calibri" w:eastAsia="Calibri" w:hAnsi="Calibri" w:cs="Calibri"/>
          <w:i/>
          <w:color w:val="FF0000"/>
          <w:sz w:val="20"/>
          <w:szCs w:val="20"/>
          <w:highlight w:val="yellow"/>
          <w:lang w:val="en-AU"/>
        </w:rPr>
        <w:t>110-25</w:t>
      </w:r>
      <w:r w:rsidRPr="00461E11">
        <w:rPr>
          <w:rFonts w:ascii="Calibri" w:eastAsia="Calibri" w:hAnsi="Calibri" w:cs="Calibri"/>
          <w:i/>
          <w:color w:val="FF0000"/>
          <w:sz w:val="20"/>
          <w:szCs w:val="20"/>
          <w:lang w:val="en-AU"/>
        </w:rPr>
        <w:t xml:space="preserve">) </w:t>
      </w:r>
    </w:p>
    <w:p w:rsidR="00461E11" w:rsidRPr="00461E11" w:rsidRDefault="00461E11" w:rsidP="00461E11">
      <w:pPr>
        <w:spacing w:after="0" w:line="259" w:lineRule="auto"/>
        <w:ind w:left="720"/>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xml:space="preserve">Element 1 market value </w:t>
      </w:r>
      <w:r w:rsidRPr="00461E11">
        <w:rPr>
          <w:rFonts w:ascii="Calibri" w:eastAsia="Calibri" w:hAnsi="Calibri" w:cs="Calibri"/>
          <w:i/>
          <w:color w:val="FF0000"/>
          <w:sz w:val="20"/>
          <w:szCs w:val="20"/>
          <w:lang w:val="en-AU"/>
        </w:rPr>
        <w:tab/>
      </w:r>
      <w:r w:rsidRPr="00461E11">
        <w:rPr>
          <w:rFonts w:ascii="Calibri" w:eastAsia="Calibri" w:hAnsi="Calibri" w:cs="Calibri"/>
          <w:i/>
          <w:color w:val="FF0000"/>
          <w:sz w:val="20"/>
          <w:szCs w:val="20"/>
          <w:lang w:val="en-AU"/>
        </w:rPr>
        <w:tab/>
        <w:t xml:space="preserve">500,000 </w:t>
      </w:r>
      <w:r w:rsidRPr="00461E11">
        <w:rPr>
          <w:rFonts w:ascii="Calibri" w:eastAsia="Calibri" w:hAnsi="Calibri" w:cs="Calibri"/>
          <w:i/>
          <w:color w:val="FF0000"/>
          <w:sz w:val="20"/>
          <w:szCs w:val="20"/>
          <w:lang w:val="en-AU"/>
        </w:rPr>
        <w:br/>
        <w:t xml:space="preserve">Capital Gain </w:t>
      </w:r>
      <w:r w:rsidRPr="00461E11">
        <w:rPr>
          <w:rFonts w:ascii="Calibri" w:eastAsia="Calibri" w:hAnsi="Calibri" w:cs="Calibri"/>
          <w:i/>
          <w:color w:val="FF0000"/>
          <w:sz w:val="20"/>
          <w:szCs w:val="20"/>
          <w:lang w:val="en-AU"/>
        </w:rPr>
        <w:tab/>
      </w:r>
      <w:r w:rsidRPr="00461E11">
        <w:rPr>
          <w:rFonts w:ascii="Calibri" w:eastAsia="Calibri" w:hAnsi="Calibri" w:cs="Calibri"/>
          <w:i/>
          <w:color w:val="FF0000"/>
          <w:sz w:val="20"/>
          <w:szCs w:val="20"/>
          <w:lang w:val="en-AU"/>
        </w:rPr>
        <w:tab/>
      </w:r>
      <w:r w:rsidRPr="00461E11">
        <w:rPr>
          <w:rFonts w:ascii="Calibri" w:eastAsia="Calibri" w:hAnsi="Calibri" w:cs="Calibri"/>
          <w:i/>
          <w:color w:val="FF0000"/>
          <w:sz w:val="20"/>
          <w:szCs w:val="20"/>
          <w:lang w:val="en-AU"/>
        </w:rPr>
        <w:tab/>
        <w:t>200,000</w:t>
      </w:r>
    </w:p>
    <w:p w:rsidR="00461E11" w:rsidRPr="00461E11" w:rsidRDefault="00461E11" w:rsidP="00461E11">
      <w:p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 </w:t>
      </w:r>
    </w:p>
    <w:p w:rsidR="00461E11" w:rsidRPr="00461E11" w:rsidRDefault="00461E11" w:rsidP="00461E11">
      <w:pPr>
        <w:spacing w:after="0" w:line="259" w:lineRule="auto"/>
        <w:rPr>
          <w:rFonts w:ascii="Calibri" w:eastAsia="Calibri" w:hAnsi="Calibri" w:cs="Calibri"/>
          <w:i/>
          <w:color w:val="FF0000"/>
          <w:sz w:val="20"/>
          <w:szCs w:val="20"/>
          <w:lang w:val="en-AU"/>
        </w:rPr>
      </w:pPr>
      <w:r w:rsidRPr="00461E11">
        <w:rPr>
          <w:rFonts w:ascii="Calibri" w:eastAsia="Calibri" w:hAnsi="Calibri" w:cs="Calibri"/>
          <w:i/>
          <w:color w:val="FF0000"/>
          <w:sz w:val="20"/>
          <w:szCs w:val="20"/>
          <w:lang w:val="en-AU"/>
        </w:rPr>
        <w:t>Note as was disposed of within 2 years, CG is disregarded (</w:t>
      </w:r>
      <w:r w:rsidRPr="00461E11">
        <w:rPr>
          <w:rFonts w:ascii="Calibri" w:eastAsia="Calibri" w:hAnsi="Calibri" w:cs="Calibri"/>
          <w:i/>
          <w:color w:val="FF0000"/>
          <w:sz w:val="20"/>
          <w:szCs w:val="20"/>
          <w:highlight w:val="yellow"/>
          <w:lang w:val="en-AU"/>
        </w:rPr>
        <w:t>118-195(1) Item 1</w:t>
      </w:r>
      <w:r w:rsidRPr="00461E11">
        <w:rPr>
          <w:rFonts w:ascii="Calibri" w:eastAsia="Calibri" w:hAnsi="Calibri" w:cs="Calibri"/>
          <w:i/>
          <w:color w:val="FF0000"/>
          <w:sz w:val="20"/>
          <w:szCs w:val="20"/>
          <w:lang w:val="en-AU"/>
        </w:rPr>
        <w:t>))</w:t>
      </w: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spacing w:after="0" w:line="259" w:lineRule="auto"/>
        <w:rPr>
          <w:rFonts w:ascii="Calibri" w:eastAsia="Calibri" w:hAnsi="Calibri" w:cs="Calibri"/>
          <w:sz w:val="20"/>
          <w:szCs w:val="20"/>
          <w:lang w:val="en-AU"/>
        </w:rPr>
      </w:pPr>
    </w:p>
    <w:p w:rsidR="00461E11" w:rsidRPr="00461E11" w:rsidRDefault="00461E11" w:rsidP="00461E11">
      <w:pPr>
        <w:numPr>
          <w:ilvl w:val="0"/>
          <w:numId w:val="93"/>
        </w:numPr>
        <w:spacing w:after="0" w:line="259" w:lineRule="auto"/>
        <w:contextualSpacing/>
        <w:rPr>
          <w:rFonts w:ascii="Calibri" w:eastAsia="Calibri" w:hAnsi="Calibri" w:cs="Calibri"/>
          <w:sz w:val="20"/>
          <w:szCs w:val="20"/>
          <w:lang w:val="en-AU"/>
        </w:rPr>
      </w:pPr>
      <w:r w:rsidRPr="00461E11">
        <w:rPr>
          <w:rFonts w:ascii="Calibri" w:eastAsia="Calibri" w:hAnsi="Calibri" w:cs="Calibri"/>
          <w:b/>
          <w:sz w:val="20"/>
          <w:szCs w:val="20"/>
          <w:lang w:val="en-AU"/>
        </w:rPr>
        <w:t>Note:</w:t>
      </w:r>
      <w:r w:rsidRPr="00461E11">
        <w:rPr>
          <w:rFonts w:ascii="Calibri" w:eastAsia="Calibri" w:hAnsi="Calibri" w:cs="Calibri"/>
          <w:sz w:val="20"/>
          <w:szCs w:val="20"/>
          <w:lang w:val="en-AU"/>
        </w:rPr>
        <w:t xml:space="preserve"> If asset is MR just before the person died then passes to the beneficiary as a result of death, the beneficiary has a further 2 years to </w:t>
      </w:r>
      <w:r w:rsidRPr="00461E11">
        <w:rPr>
          <w:rFonts w:ascii="Calibri" w:eastAsia="Calibri" w:hAnsi="Calibri" w:cs="Calibri"/>
          <w:sz w:val="20"/>
          <w:szCs w:val="20"/>
          <w:lang w:val="en-GB"/>
        </w:rPr>
        <w:t>dispose</w:t>
      </w:r>
      <w:r w:rsidRPr="00461E11">
        <w:rPr>
          <w:rFonts w:ascii="Calibri" w:eastAsia="Calibri" w:hAnsi="Calibri" w:cs="Calibri"/>
          <w:sz w:val="20"/>
          <w:szCs w:val="20"/>
          <w:lang w:val="en-AU"/>
        </w:rPr>
        <w:t xml:space="preserve"> and take advantage of MRE. Cost base is MV (128-15) if sold </w:t>
      </w:r>
      <w:r w:rsidRPr="00461E11">
        <w:rPr>
          <w:rFonts w:ascii="Calibri" w:eastAsia="Calibri" w:hAnsi="Calibri" w:cs="Calibri"/>
          <w:sz w:val="20"/>
          <w:szCs w:val="20"/>
          <w:lang w:val="en-AU"/>
        </w:rPr>
        <w:br/>
        <w:t xml:space="preserve">after 2 yrs. </w:t>
      </w:r>
      <w:r w:rsidRPr="00461E11">
        <w:rPr>
          <w:rFonts w:ascii="Calibri" w:eastAsia="Calibri" w:hAnsi="Calibri" w:cs="Calibri"/>
          <w:b/>
          <w:sz w:val="20"/>
          <w:szCs w:val="20"/>
          <w:lang w:val="en-AU"/>
        </w:rPr>
        <w:t>(you have two years to sell it to be exempt from CGT; otherwise asset is assessed by market value at the date of death for CGT.)</w:t>
      </w:r>
    </w:p>
    <w:p w:rsidR="00461E11" w:rsidRPr="00461E11" w:rsidRDefault="00461E11" w:rsidP="00461E11">
      <w:pPr>
        <w:numPr>
          <w:ilvl w:val="0"/>
          <w:numId w:val="93"/>
        </w:numPr>
        <w:spacing w:after="0" w:line="259" w:lineRule="auto"/>
        <w:contextualSpacing/>
        <w:rPr>
          <w:rFonts w:ascii="Calibri" w:eastAsia="Calibri" w:hAnsi="Calibri" w:cs="Calibri"/>
          <w:sz w:val="20"/>
          <w:szCs w:val="20"/>
          <w:lang w:val="en-AU"/>
        </w:rPr>
      </w:pPr>
      <w:r w:rsidRPr="00461E11">
        <w:rPr>
          <w:rFonts w:ascii="Calibri" w:eastAsia="Calibri" w:hAnsi="Calibri" w:cs="Calibri"/>
          <w:b/>
          <w:sz w:val="20"/>
          <w:szCs w:val="20"/>
          <w:lang w:val="en-AU"/>
        </w:rPr>
        <w:t xml:space="preserve">The </w:t>
      </w:r>
      <w:r w:rsidRPr="00461E11">
        <w:rPr>
          <w:rFonts w:ascii="Calibri" w:eastAsia="Calibri" w:hAnsi="Calibri" w:cs="Calibri"/>
          <w:sz w:val="20"/>
          <w:szCs w:val="20"/>
          <w:highlight w:val="yellow"/>
          <w:lang w:val="en-AU"/>
        </w:rPr>
        <w:t>s 128-15</w:t>
      </w:r>
      <w:r w:rsidRPr="00461E11">
        <w:rPr>
          <w:rFonts w:ascii="Calibri" w:eastAsia="Calibri" w:hAnsi="Calibri" w:cs="Calibri"/>
          <w:b/>
          <w:sz w:val="20"/>
          <w:szCs w:val="20"/>
          <w:lang w:val="en-AU"/>
        </w:rPr>
        <w:t xml:space="preserve"> test also applies where the deceased person purchased the property pre CGT</w:t>
      </w:r>
    </w:p>
    <w:p w:rsidR="00461E11" w:rsidRPr="00461E11" w:rsidRDefault="00461E11" w:rsidP="00461E11">
      <w:pPr>
        <w:numPr>
          <w:ilvl w:val="1"/>
          <w:numId w:val="93"/>
        </w:numPr>
        <w:spacing w:after="0" w:line="259" w:lineRule="auto"/>
        <w:contextualSpacing/>
        <w:rPr>
          <w:rFonts w:ascii="Calibri" w:eastAsia="Calibri" w:hAnsi="Calibri" w:cs="Calibri"/>
          <w:sz w:val="20"/>
          <w:szCs w:val="20"/>
          <w:lang w:val="en-AU"/>
        </w:rPr>
      </w:pPr>
      <w:r w:rsidRPr="00461E11">
        <w:rPr>
          <w:rFonts w:ascii="Calibri" w:eastAsia="Calibri" w:hAnsi="Calibri" w:cs="Calibri"/>
          <w:sz w:val="20"/>
          <w:szCs w:val="20"/>
          <w:u w:val="single"/>
          <w:lang w:val="en-AU"/>
        </w:rPr>
        <w:t>Must be the main residence of the deceased – where it is not the main resident you carry the deceased person’s CB for the property</w:t>
      </w: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155" w:name="_Toc526632336"/>
      <w:bookmarkStart w:id="156" w:name="_Toc526633885"/>
      <w:bookmarkStart w:id="157" w:name="_Toc526634971"/>
      <w:bookmarkStart w:id="158" w:name="_Toc526958839"/>
      <w:r w:rsidRPr="00461E11">
        <w:rPr>
          <w:rFonts w:ascii="Calibri" w:eastAsia="Times New Roman" w:hAnsi="Calibri" w:cs="Calibri"/>
          <w:b/>
          <w:color w:val="2E74B5"/>
          <w:sz w:val="20"/>
          <w:szCs w:val="20"/>
          <w:lang w:val="en-AU"/>
        </w:rPr>
        <w:t>Small business CGT Concessions (</w:t>
      </w:r>
      <w:r w:rsidRPr="00461E11">
        <w:rPr>
          <w:rFonts w:ascii="Calibri" w:eastAsia="Times New Roman" w:hAnsi="Calibri" w:cs="Calibri"/>
          <w:b/>
          <w:color w:val="2E74B5"/>
          <w:sz w:val="20"/>
          <w:szCs w:val="20"/>
          <w:highlight w:val="yellow"/>
          <w:lang w:val="en-AU"/>
        </w:rPr>
        <w:t>Div. 152</w:t>
      </w:r>
      <w:r w:rsidRPr="00461E11">
        <w:rPr>
          <w:rFonts w:ascii="Calibri" w:eastAsia="Times New Roman" w:hAnsi="Calibri" w:cs="Calibri"/>
          <w:b/>
          <w:color w:val="2E74B5"/>
          <w:sz w:val="20"/>
          <w:szCs w:val="20"/>
          <w:lang w:val="en-AU"/>
        </w:rPr>
        <w:t>)</w:t>
      </w:r>
      <w:bookmarkEnd w:id="155"/>
      <w:bookmarkEnd w:id="156"/>
      <w:bookmarkEnd w:id="157"/>
      <w:bookmarkEnd w:id="158"/>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These concessions are available when TP disposes of an active asset and any of the following apply:</w:t>
      </w:r>
    </w:p>
    <w:p w:rsidR="00461E11" w:rsidRPr="00461E11" w:rsidRDefault="00461E11" w:rsidP="00461E11">
      <w:pPr>
        <w:numPr>
          <w:ilvl w:val="0"/>
          <w:numId w:val="94"/>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 xml:space="preserve">TP has a small business with an aggregated annual turnover of </w:t>
      </w:r>
      <w:r w:rsidRPr="00461E11">
        <w:rPr>
          <w:rFonts w:ascii="Calibri" w:eastAsia="Calibri" w:hAnsi="Calibri" w:cs="Times New Roman"/>
          <w:b/>
          <w:sz w:val="20"/>
          <w:lang w:val="en-AU"/>
        </w:rPr>
        <w:t>less than $2 million</w:t>
      </w:r>
    </w:p>
    <w:p w:rsidR="00461E11" w:rsidRPr="00461E11" w:rsidRDefault="00461E11" w:rsidP="00461E11">
      <w:pPr>
        <w:numPr>
          <w:ilvl w:val="0"/>
          <w:numId w:val="94"/>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 xml:space="preserve">TP has net assets of </w:t>
      </w:r>
      <w:r w:rsidRPr="00461E11">
        <w:rPr>
          <w:rFonts w:ascii="Calibri" w:eastAsia="Calibri" w:hAnsi="Calibri" w:cs="Times New Roman"/>
          <w:b/>
          <w:sz w:val="20"/>
          <w:lang w:val="en-AU"/>
        </w:rPr>
        <w:t>no more than $6 million</w:t>
      </w:r>
      <w:r w:rsidRPr="00461E11">
        <w:rPr>
          <w:rFonts w:ascii="Calibri" w:eastAsia="Calibri" w:hAnsi="Calibri" w:cs="Times New Roman"/>
          <w:sz w:val="20"/>
          <w:lang w:val="en-AU"/>
        </w:rPr>
        <w:t xml:space="preserve"> (excluding personal use assets such as TPs home, to the extent that it has not been used to produce income).</w:t>
      </w:r>
    </w:p>
    <w:p w:rsidR="00461E11" w:rsidRPr="00461E11" w:rsidRDefault="00461E11" w:rsidP="00461E11">
      <w:pPr>
        <w:numPr>
          <w:ilvl w:val="0"/>
          <w:numId w:val="94"/>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 xml:space="preserve">Satisfy </w:t>
      </w:r>
      <w:r w:rsidRPr="00461E11">
        <w:rPr>
          <w:rFonts w:ascii="Calibri" w:eastAsia="Calibri" w:hAnsi="Calibri" w:cs="Times New Roman"/>
          <w:b/>
          <w:sz w:val="20"/>
          <w:lang w:val="en-AU"/>
        </w:rPr>
        <w:t>active asset test</w:t>
      </w:r>
      <w:r w:rsidRPr="00461E11">
        <w:rPr>
          <w:rFonts w:ascii="Calibri" w:eastAsia="Calibri" w:hAnsi="Calibri" w:cs="Times New Roman"/>
          <w:sz w:val="20"/>
          <w:lang w:val="en-AU"/>
        </w:rPr>
        <w:t xml:space="preserve"> – asset used in connection with business TP carries on.</w:t>
      </w:r>
    </w:p>
    <w:p w:rsidR="00461E11" w:rsidRPr="00461E11" w:rsidRDefault="00461E11" w:rsidP="00461E11">
      <w:pPr>
        <w:numPr>
          <w:ilvl w:val="0"/>
          <w:numId w:val="94"/>
        </w:num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Concessions can apply to disposal of shares or interest in a trust = ownership interest of TP must 90% or more</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 xml:space="preserve">Four small business concessions: </w:t>
      </w:r>
    </w:p>
    <w:p w:rsidR="00461E11" w:rsidRPr="00461E11" w:rsidRDefault="00461E11" w:rsidP="00461E11">
      <w:pPr>
        <w:spacing w:after="0" w:line="259" w:lineRule="auto"/>
        <w:jc w:val="center"/>
        <w:rPr>
          <w:rFonts w:ascii="Calibri" w:eastAsia="Calibri" w:hAnsi="Calibri" w:cs="Times New Roman"/>
          <w:sz w:val="20"/>
          <w:lang w:val="en-AU"/>
        </w:rPr>
      </w:pPr>
      <w:r w:rsidRPr="00461E11">
        <w:rPr>
          <w:rFonts w:ascii="Calibri" w:eastAsia="Calibri" w:hAnsi="Calibri" w:cs="Times New Roman"/>
          <w:noProof/>
          <w:sz w:val="20"/>
          <w:lang w:val="en-AU" w:eastAsia="en-AU"/>
        </w:rPr>
        <w:drawing>
          <wp:inline distT="0" distB="0" distL="0" distR="0" wp14:anchorId="7616FB25" wp14:editId="6AADAC68">
            <wp:extent cx="4440217" cy="208064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443662" cy="2082259"/>
                    </a:xfrm>
                    <a:prstGeom prst="rect">
                      <a:avLst/>
                    </a:prstGeom>
                    <a:noFill/>
                  </pic:spPr>
                </pic:pic>
              </a:graphicData>
            </a:graphic>
          </wp:inline>
        </w:drawing>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b/>
          <w:bCs/>
          <w:sz w:val="20"/>
          <w:lang w:val="en-AU"/>
        </w:rPr>
        <w:t>Example re 15 Year Exemption (</w:t>
      </w:r>
      <w:proofErr w:type="spellStart"/>
      <w:r w:rsidRPr="00461E11">
        <w:rPr>
          <w:rFonts w:ascii="Calibri" w:eastAsia="Calibri" w:hAnsi="Calibri" w:cs="Times New Roman"/>
          <w:bCs/>
          <w:sz w:val="20"/>
          <w:lang w:val="en-AU"/>
        </w:rPr>
        <w:t>subdiv</w:t>
      </w:r>
      <w:proofErr w:type="spellEnd"/>
      <w:r w:rsidRPr="00461E11">
        <w:rPr>
          <w:rFonts w:ascii="Calibri" w:eastAsia="Calibri" w:hAnsi="Calibri" w:cs="Times New Roman"/>
          <w:bCs/>
          <w:sz w:val="20"/>
          <w:lang w:val="en-AU"/>
        </w:rPr>
        <w:t xml:space="preserve"> 152-B</w:t>
      </w:r>
      <w:r w:rsidRPr="00461E11">
        <w:rPr>
          <w:rFonts w:ascii="Calibri" w:eastAsia="Calibri" w:hAnsi="Calibri" w:cs="Times New Roman"/>
          <w:b/>
          <w:bCs/>
          <w:sz w:val="20"/>
          <w:lang w:val="en-AU"/>
        </w:rPr>
        <w:t>)</w:t>
      </w: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lastRenderedPageBreak/>
        <w:t>Jo is 60 years old. He has owned the local newsagency which he purchased in 1986 for $50,000. Jo decides to retire as he wants to travel the world. In March 2018 Jo sells the business for $250,000, making a capital gain of $200,000.</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Assuming Jo meets the three basic conditions to qualify for the small business exemptions, he will qualify for the 15-year exemption as he is over 55 and has owned the business for more than 15 years. As this will exempt all capital gains made from the sale of the business, Jo will not need to consider any other exemptions or concessions, nor will he need to consider indexation.</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b/>
          <w:bCs/>
          <w:sz w:val="20"/>
          <w:lang w:val="en-AU"/>
        </w:rPr>
        <w:t>Example re 50% Reduction (</w:t>
      </w:r>
      <w:proofErr w:type="spellStart"/>
      <w:r w:rsidRPr="00461E11">
        <w:rPr>
          <w:rFonts w:ascii="Calibri" w:eastAsia="Calibri" w:hAnsi="Calibri" w:cs="Times New Roman"/>
          <w:bCs/>
          <w:sz w:val="20"/>
          <w:lang w:val="en-AU"/>
        </w:rPr>
        <w:t>subdiv</w:t>
      </w:r>
      <w:proofErr w:type="spellEnd"/>
      <w:r w:rsidRPr="00461E11">
        <w:rPr>
          <w:rFonts w:ascii="Calibri" w:eastAsia="Calibri" w:hAnsi="Calibri" w:cs="Times New Roman"/>
          <w:bCs/>
          <w:sz w:val="20"/>
          <w:lang w:val="en-AU"/>
        </w:rPr>
        <w:t xml:space="preserve"> 152-C</w:t>
      </w:r>
      <w:r w:rsidRPr="00461E11">
        <w:rPr>
          <w:rFonts w:ascii="Calibri" w:eastAsia="Calibri" w:hAnsi="Calibri" w:cs="Times New Roman"/>
          <w:b/>
          <w:bCs/>
          <w:sz w:val="20"/>
          <w:lang w:val="en-AU"/>
        </w:rPr>
        <w:t>)</w:t>
      </w: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 xml:space="preserve">Zara, who operates a small manufacturing business, disposes of a CGT asset. She owned the CGT asset for three years. It was used as an </w:t>
      </w:r>
      <w:r w:rsidRPr="00461E11">
        <w:rPr>
          <w:rFonts w:ascii="Calibri" w:eastAsia="Calibri" w:hAnsi="Calibri" w:cs="Times New Roman"/>
          <w:b/>
          <w:sz w:val="20"/>
          <w:lang w:val="en-AU"/>
        </w:rPr>
        <w:t>active asset</w:t>
      </w:r>
      <w:r w:rsidRPr="00461E11">
        <w:rPr>
          <w:rFonts w:ascii="Calibri" w:eastAsia="Calibri" w:hAnsi="Calibri" w:cs="Times New Roman"/>
          <w:sz w:val="20"/>
          <w:lang w:val="en-AU"/>
        </w:rPr>
        <w:t xml:space="preserve"> of the business.</w:t>
      </w:r>
    </w:p>
    <w:p w:rsidR="00461E11" w:rsidRPr="00461E11" w:rsidRDefault="00461E11" w:rsidP="00461E11">
      <w:pPr>
        <w:spacing w:after="0" w:line="259" w:lineRule="auto"/>
        <w:rPr>
          <w:rFonts w:ascii="Calibri" w:eastAsia="Calibri" w:hAnsi="Calibri" w:cs="Times New Roman"/>
          <w:i/>
          <w:color w:val="FF0000"/>
          <w:sz w:val="20"/>
          <w:lang w:val="en-AU"/>
        </w:rPr>
      </w:pP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Zara qualifies for the CGT 50% discount and for the small business 50% reduction. From the CGT event she makes a capital gain of $20,000 and she sells another asset, which gives her an additional capital loss of $5,000 in the income year</w:t>
      </w:r>
    </w:p>
    <w:p w:rsidR="00461E11" w:rsidRPr="00461E11" w:rsidRDefault="00461E11" w:rsidP="00461E11">
      <w:pPr>
        <w:spacing w:after="0" w:line="259" w:lineRule="auto"/>
        <w:rPr>
          <w:rFonts w:ascii="Calibri" w:eastAsia="Calibri" w:hAnsi="Calibri" w:cs="Times New Roman"/>
          <w:i/>
          <w:color w:val="FF0000"/>
          <w:sz w:val="20"/>
          <w:lang w:val="en-AU"/>
        </w:rPr>
      </w:pP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Zara calculates her net capital gain for the year as follows:</w:t>
      </w:r>
    </w:p>
    <w:p w:rsidR="00461E11" w:rsidRPr="00461E11" w:rsidRDefault="00461E11" w:rsidP="00461E11">
      <w:pPr>
        <w:numPr>
          <w:ilvl w:val="0"/>
          <w:numId w:val="95"/>
        </w:numPr>
        <w:spacing w:after="0" w:line="259" w:lineRule="auto"/>
        <w:contextualSpacing/>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$20,000 -  $5,000 = $15,000</w:t>
      </w:r>
    </w:p>
    <w:p w:rsidR="00461E11" w:rsidRPr="00461E11" w:rsidRDefault="00461E11" w:rsidP="00461E11">
      <w:pPr>
        <w:numPr>
          <w:ilvl w:val="0"/>
          <w:numId w:val="95"/>
        </w:numPr>
        <w:spacing w:after="0" w:line="259" w:lineRule="auto"/>
        <w:contextualSpacing/>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$15,000- (50% X $15,000) = $7,500</w:t>
      </w:r>
    </w:p>
    <w:p w:rsidR="00461E11" w:rsidRPr="00461E11" w:rsidRDefault="00461E11" w:rsidP="00461E11">
      <w:pPr>
        <w:numPr>
          <w:ilvl w:val="0"/>
          <w:numId w:val="95"/>
        </w:numPr>
        <w:spacing w:after="0" w:line="259" w:lineRule="auto"/>
        <w:contextualSpacing/>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$7,500- (50% X $7,500)  = $3,750</w:t>
      </w: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If she chose the rollover or the retirement exemption, some or all of this remaining capital gain would be disregarded.</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b/>
          <w:bCs/>
          <w:sz w:val="20"/>
          <w:lang w:val="en-AU"/>
        </w:rPr>
        <w:t>Example re Retirement Exemption (</w:t>
      </w:r>
      <w:proofErr w:type="spellStart"/>
      <w:r w:rsidRPr="00461E11">
        <w:rPr>
          <w:rFonts w:ascii="Calibri" w:eastAsia="Calibri" w:hAnsi="Calibri" w:cs="Times New Roman"/>
          <w:bCs/>
          <w:sz w:val="20"/>
          <w:highlight w:val="yellow"/>
          <w:lang w:val="en-AU"/>
        </w:rPr>
        <w:t>subdiv</w:t>
      </w:r>
      <w:proofErr w:type="spellEnd"/>
      <w:r w:rsidRPr="00461E11">
        <w:rPr>
          <w:rFonts w:ascii="Calibri" w:eastAsia="Calibri" w:hAnsi="Calibri" w:cs="Times New Roman"/>
          <w:bCs/>
          <w:sz w:val="20"/>
          <w:highlight w:val="yellow"/>
          <w:lang w:val="en-AU"/>
        </w:rPr>
        <w:t xml:space="preserve"> 152-D</w:t>
      </w:r>
      <w:r w:rsidRPr="00461E11">
        <w:rPr>
          <w:rFonts w:ascii="Calibri" w:eastAsia="Calibri" w:hAnsi="Calibri" w:cs="Times New Roman"/>
          <w:b/>
          <w:bCs/>
          <w:sz w:val="20"/>
          <w:lang w:val="en-AU"/>
        </w:rPr>
        <w:t>)</w:t>
      </w: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 xml:space="preserve">Jack acquired a farm in 2011. In December 2017, at the age of 60, he retires and transfers the farm to his son for no consideration. The market value of the farm was $1 million, so the </w:t>
      </w:r>
      <w:r w:rsidRPr="00461E11">
        <w:rPr>
          <w:rFonts w:ascii="Calibri" w:eastAsia="Calibri" w:hAnsi="Calibri" w:cs="Times New Roman"/>
          <w:b/>
          <w:sz w:val="20"/>
          <w:lang w:val="en-AU"/>
        </w:rPr>
        <w:t>market value substitution rule applies (</w:t>
      </w:r>
      <w:r w:rsidRPr="00461E11">
        <w:rPr>
          <w:rFonts w:ascii="Calibri" w:eastAsia="Calibri" w:hAnsi="Calibri" w:cs="Times New Roman"/>
          <w:sz w:val="20"/>
          <w:highlight w:val="yellow"/>
          <w:lang w:val="en-AU"/>
        </w:rPr>
        <w:t>s 116-30</w:t>
      </w:r>
      <w:r w:rsidRPr="00461E11">
        <w:rPr>
          <w:rFonts w:ascii="Calibri" w:eastAsia="Calibri" w:hAnsi="Calibri" w:cs="Times New Roman"/>
          <w:b/>
          <w:sz w:val="20"/>
          <w:lang w:val="en-AU"/>
        </w:rPr>
        <w:t>)</w:t>
      </w:r>
      <w:r w:rsidRPr="00461E11">
        <w:rPr>
          <w:rFonts w:ascii="Calibri" w:eastAsia="Calibri" w:hAnsi="Calibri" w:cs="Times New Roman"/>
          <w:sz w:val="20"/>
          <w:lang w:val="en-AU"/>
        </w:rPr>
        <w:t>. It deems that the capital proceeds equal the market value of the farm.</w:t>
      </w:r>
      <w:r w:rsidRPr="00461E11">
        <w:rPr>
          <w:rFonts w:ascii="Calibri" w:eastAsia="Calibri" w:hAnsi="Calibri" w:cs="Times New Roman"/>
          <w:sz w:val="20"/>
          <w:lang w:val="en-AU"/>
        </w:rPr>
        <w:tab/>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The cost base of the farm was $600,000, so, assuming the other retirement exemption conditions are satisfied, Jack made a capital gain of $400,000.</w:t>
      </w:r>
    </w:p>
    <w:p w:rsidR="00461E11" w:rsidRPr="00461E11" w:rsidRDefault="00461E11" w:rsidP="00461E11">
      <w:pPr>
        <w:spacing w:after="0" w:line="259" w:lineRule="auto"/>
        <w:rPr>
          <w:rFonts w:ascii="Calibri" w:eastAsia="Calibri" w:hAnsi="Calibri" w:cs="Times New Roman"/>
          <w:i/>
          <w:color w:val="FF0000"/>
          <w:sz w:val="20"/>
          <w:lang w:val="en-AU"/>
        </w:rPr>
      </w:pP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 xml:space="preserve">Jack reduces his capital gain twice: first, by the 50% CGT general discount (div 115) to $200,000; then further, by the 50% active asset reduction (, to $100,000. Although he received no capital proceeds, and assuming the other retirement exemption conditions are satisfied, Jack may </w:t>
      </w:r>
      <w:r w:rsidRPr="00461E11">
        <w:rPr>
          <w:rFonts w:ascii="Calibri" w:eastAsia="Calibri" w:hAnsi="Calibri" w:cs="Times New Roman"/>
          <w:i/>
          <w:color w:val="FF0000"/>
          <w:sz w:val="20"/>
          <w:u w:val="single"/>
          <w:lang w:val="en-AU"/>
        </w:rPr>
        <w:t>choose to apply the retirement exemption for the full amount of the remaining $100,000 capital gain</w:t>
      </w:r>
      <w:r w:rsidRPr="00461E11">
        <w:rPr>
          <w:rFonts w:ascii="Calibri" w:eastAsia="Calibri" w:hAnsi="Calibri" w:cs="Times New Roman"/>
          <w:i/>
          <w:color w:val="FF0000"/>
          <w:sz w:val="20"/>
          <w:lang w:val="en-AU"/>
        </w:rPr>
        <w:t>.</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b/>
          <w:bCs/>
          <w:sz w:val="20"/>
          <w:lang w:val="en-AU"/>
        </w:rPr>
        <w:t>Example re Rollover Relief (</w:t>
      </w:r>
      <w:proofErr w:type="spellStart"/>
      <w:r w:rsidRPr="00461E11">
        <w:rPr>
          <w:rFonts w:ascii="Calibri" w:eastAsia="Calibri" w:hAnsi="Calibri" w:cs="Times New Roman"/>
          <w:bCs/>
          <w:sz w:val="20"/>
          <w:highlight w:val="yellow"/>
          <w:lang w:val="en-AU"/>
        </w:rPr>
        <w:t>subdiv</w:t>
      </w:r>
      <w:proofErr w:type="spellEnd"/>
      <w:r w:rsidRPr="00461E11">
        <w:rPr>
          <w:rFonts w:ascii="Calibri" w:eastAsia="Calibri" w:hAnsi="Calibri" w:cs="Times New Roman"/>
          <w:bCs/>
          <w:sz w:val="20"/>
          <w:highlight w:val="yellow"/>
          <w:lang w:val="en-AU"/>
        </w:rPr>
        <w:t xml:space="preserve"> 152-E</w:t>
      </w:r>
      <w:r w:rsidRPr="00461E11">
        <w:rPr>
          <w:rFonts w:ascii="Calibri" w:eastAsia="Calibri" w:hAnsi="Calibri" w:cs="Times New Roman"/>
          <w:b/>
          <w:bCs/>
          <w:sz w:val="20"/>
          <w:lang w:val="en-AU"/>
        </w:rPr>
        <w:t>)</w:t>
      </w:r>
    </w:p>
    <w:p w:rsidR="00461E11" w:rsidRPr="00461E11" w:rsidRDefault="00461E11" w:rsidP="00461E11">
      <w:pPr>
        <w:spacing w:after="0" w:line="259" w:lineRule="auto"/>
        <w:rPr>
          <w:rFonts w:ascii="Calibri" w:eastAsia="Calibri" w:hAnsi="Calibri" w:cs="Times New Roman"/>
          <w:sz w:val="20"/>
          <w:lang w:val="en-AU"/>
        </w:rPr>
      </w:pPr>
      <w:r w:rsidRPr="00461E11">
        <w:rPr>
          <w:rFonts w:ascii="Calibri" w:eastAsia="Calibri" w:hAnsi="Calibri" w:cs="Times New Roman"/>
          <w:sz w:val="20"/>
          <w:lang w:val="en-AU"/>
        </w:rPr>
        <w:t>Jude's small business has an original capital gain of $100,000 on the disposal of an active asset. After Jude applies the CGT general discount and 50% active asset reduction, his original capital gain is reduced to $25,000.</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 xml:space="preserve">If we assume the first and second elements of the cost base of the business' replacement asset </w:t>
      </w:r>
      <w:r w:rsidRPr="00461E11">
        <w:rPr>
          <w:rFonts w:ascii="Calibri" w:eastAsia="Calibri" w:hAnsi="Calibri" w:cs="Times New Roman"/>
          <w:b/>
          <w:i/>
          <w:color w:val="FF0000"/>
          <w:sz w:val="20"/>
          <w:lang w:val="en-AU"/>
        </w:rPr>
        <w:t>total $20,000,</w:t>
      </w:r>
      <w:r w:rsidRPr="00461E11">
        <w:rPr>
          <w:rFonts w:ascii="Calibri" w:eastAsia="Calibri" w:hAnsi="Calibri" w:cs="Times New Roman"/>
          <w:i/>
          <w:color w:val="FF0000"/>
          <w:sz w:val="20"/>
          <w:lang w:val="en-AU"/>
        </w:rPr>
        <w:t xml:space="preserve"> this amount can be disregarded under the roll-over, leaving Jude with a final capital gain of $5,000.</w:t>
      </w:r>
    </w:p>
    <w:p w:rsidR="00461E11" w:rsidRPr="00461E11" w:rsidRDefault="00461E11" w:rsidP="00461E11">
      <w:pPr>
        <w:spacing w:after="0" w:line="259" w:lineRule="auto"/>
        <w:rPr>
          <w:rFonts w:ascii="Calibri" w:eastAsia="Calibri" w:hAnsi="Calibri" w:cs="Times New Roman"/>
          <w:sz w:val="20"/>
          <w:lang w:val="en-AU"/>
        </w:rPr>
      </w:pPr>
    </w:p>
    <w:p w:rsidR="00461E11" w:rsidRPr="00461E11" w:rsidRDefault="00461E11" w:rsidP="00461E11">
      <w:pPr>
        <w:spacing w:after="0"/>
        <w:rPr>
          <w:rFonts w:ascii="Calibri" w:eastAsia="Calibri" w:hAnsi="Calibri" w:cs="Calibri"/>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159" w:name="_Toc337998531"/>
      <w:bookmarkStart w:id="160" w:name="_Toc524029001"/>
      <w:bookmarkStart w:id="161" w:name="_Toc526632337"/>
      <w:bookmarkStart w:id="162" w:name="_Toc526633886"/>
      <w:bookmarkStart w:id="163" w:name="_Toc526634972"/>
      <w:bookmarkStart w:id="164" w:name="_Toc526958840"/>
      <w:r w:rsidRPr="00461E11">
        <w:rPr>
          <w:rFonts w:ascii="Calibri" w:eastAsia="Times New Roman" w:hAnsi="Calibri" w:cs="Calibri"/>
          <w:b/>
          <w:color w:val="2E74B5"/>
          <w:sz w:val="20"/>
          <w:szCs w:val="20"/>
          <w:lang w:val="en-AU"/>
        </w:rPr>
        <w:t>Record Keeping</w:t>
      </w:r>
      <w:bookmarkEnd w:id="159"/>
      <w:bookmarkEnd w:id="160"/>
      <w:bookmarkEnd w:id="161"/>
      <w:bookmarkEnd w:id="162"/>
      <w:bookmarkEnd w:id="163"/>
      <w:bookmarkEnd w:id="164"/>
    </w:p>
    <w:p w:rsidR="00461E11" w:rsidRPr="00461E11" w:rsidRDefault="00461E11" w:rsidP="00461E11">
      <w:pPr>
        <w:numPr>
          <w:ilvl w:val="0"/>
          <w:numId w:val="39"/>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What records - </w:t>
      </w:r>
      <w:r w:rsidRPr="00461E11">
        <w:rPr>
          <w:rFonts w:ascii="Calibri" w:eastAsia="Calibri" w:hAnsi="Calibri" w:cs="Calibri"/>
          <w:iCs/>
          <w:sz w:val="20"/>
          <w:szCs w:val="20"/>
          <w:highlight w:val="yellow"/>
          <w:lang w:val="en-AU"/>
        </w:rPr>
        <w:t>s 121-20</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all transactions effecting CGT events</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date acquisition and disposal</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each cost base element</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consideration on disposal</w:t>
      </w:r>
    </w:p>
    <w:p w:rsidR="00461E11" w:rsidRPr="00461E11" w:rsidRDefault="00461E11" w:rsidP="00461E11">
      <w:pPr>
        <w:numPr>
          <w:ilvl w:val="0"/>
          <w:numId w:val="5"/>
        </w:numPr>
        <w:spacing w:after="0" w:line="259" w:lineRule="auto"/>
        <w:ind w:left="1080"/>
        <w:contextualSpacing/>
        <w:rPr>
          <w:rFonts w:ascii="Calibri" w:eastAsia="Calibri" w:hAnsi="Calibri" w:cs="Calibri"/>
          <w:sz w:val="20"/>
          <w:szCs w:val="20"/>
          <w:lang w:val="en-AU"/>
        </w:rPr>
      </w:pPr>
      <w:r w:rsidRPr="00461E11">
        <w:rPr>
          <w:rFonts w:ascii="Calibri" w:eastAsia="Calibri" w:hAnsi="Calibri" w:cs="Calibri"/>
          <w:sz w:val="20"/>
          <w:szCs w:val="20"/>
          <w:lang w:val="en-AU"/>
        </w:rPr>
        <w:t>parties to the transaction</w:t>
      </w:r>
    </w:p>
    <w:p w:rsidR="00461E11" w:rsidRPr="00461E11" w:rsidRDefault="00461E11" w:rsidP="00461E11">
      <w:pPr>
        <w:numPr>
          <w:ilvl w:val="0"/>
          <w:numId w:val="39"/>
        </w:numPr>
        <w:spacing w:after="0" w:line="259" w:lineRule="auto"/>
        <w:ind w:left="360"/>
        <w:contextualSpacing/>
        <w:rPr>
          <w:rFonts w:ascii="Calibri" w:eastAsia="Calibri" w:hAnsi="Calibri" w:cs="Calibri"/>
          <w:sz w:val="20"/>
          <w:szCs w:val="20"/>
          <w:lang w:val="en-AU"/>
        </w:rPr>
      </w:pPr>
      <w:r w:rsidRPr="00461E11">
        <w:rPr>
          <w:rFonts w:ascii="Calibri" w:eastAsia="Calibri" w:hAnsi="Calibri" w:cs="Calibri"/>
          <w:sz w:val="20"/>
          <w:szCs w:val="20"/>
          <w:lang w:val="en-AU"/>
        </w:rPr>
        <w:t xml:space="preserve">Retain records for 5 years - </w:t>
      </w:r>
      <w:r w:rsidRPr="00461E11">
        <w:rPr>
          <w:rFonts w:ascii="Calibri" w:eastAsia="Calibri" w:hAnsi="Calibri" w:cs="Calibri"/>
          <w:iCs/>
          <w:sz w:val="20"/>
          <w:szCs w:val="20"/>
          <w:highlight w:val="yellow"/>
          <w:lang w:val="en-AU"/>
        </w:rPr>
        <w:t>s 121-25</w:t>
      </w:r>
    </w:p>
    <w:p w:rsidR="00461E11" w:rsidRPr="00461E11" w:rsidRDefault="00461E11" w:rsidP="00461E11">
      <w:pPr>
        <w:spacing w:after="0" w:line="259" w:lineRule="auto"/>
        <w:rPr>
          <w:rFonts w:ascii="Calibri" w:eastAsia="Calibri" w:hAnsi="Calibri" w:cs="Times New Roman"/>
          <w:sz w:val="20"/>
          <w:szCs w:val="20"/>
          <w:lang w:val="en-AU"/>
        </w:rPr>
      </w:pPr>
    </w:p>
    <w:p w:rsidR="00461E11" w:rsidRPr="00461E11" w:rsidRDefault="00461E11" w:rsidP="00461E11">
      <w:pPr>
        <w:spacing w:after="0" w:line="259" w:lineRule="auto"/>
        <w:rPr>
          <w:rFonts w:ascii="Calibri" w:eastAsia="Calibri" w:hAnsi="Calibri" w:cs="Times New Roman"/>
          <w:sz w:val="20"/>
          <w:szCs w:val="20"/>
          <w:lang w:val="en-AU"/>
        </w:rPr>
      </w:pPr>
    </w:p>
    <w:p w:rsidR="00461E11" w:rsidRPr="00461E11" w:rsidRDefault="00461E11" w:rsidP="00461E11">
      <w:pPr>
        <w:keepNext/>
        <w:keepLines/>
        <w:pBdr>
          <w:bottom w:val="single" w:sz="4" w:space="1" w:color="2E74B5"/>
        </w:pBdr>
        <w:tabs>
          <w:tab w:val="center" w:pos="5413"/>
        </w:tabs>
        <w:spacing w:before="200" w:after="120"/>
        <w:jc w:val="center"/>
        <w:outlineLvl w:val="1"/>
        <w:rPr>
          <w:rFonts w:ascii="Calibri" w:eastAsia="Times New Roman" w:hAnsi="Calibri" w:cs="Calibri"/>
          <w:b/>
          <w:color w:val="2E74B5"/>
          <w:sz w:val="20"/>
          <w:szCs w:val="20"/>
          <w:lang w:val="en-AU"/>
        </w:rPr>
      </w:pPr>
      <w:bookmarkStart w:id="165" w:name="_Toc526632338"/>
      <w:bookmarkStart w:id="166" w:name="_Toc526633887"/>
      <w:bookmarkStart w:id="167" w:name="_Toc526634973"/>
      <w:bookmarkStart w:id="168" w:name="_Toc526958841"/>
      <w:r w:rsidRPr="00461E11">
        <w:rPr>
          <w:rFonts w:ascii="Calibri" w:eastAsia="Times New Roman" w:hAnsi="Calibri" w:cs="Calibri"/>
          <w:b/>
          <w:color w:val="2E74B5"/>
          <w:sz w:val="20"/>
          <w:szCs w:val="20"/>
          <w:lang w:val="en-AU"/>
        </w:rPr>
        <w:t>Revision questions</w:t>
      </w:r>
      <w:bookmarkEnd w:id="165"/>
      <w:bookmarkEnd w:id="166"/>
      <w:bookmarkEnd w:id="167"/>
      <w:bookmarkEnd w:id="168"/>
      <w:r w:rsidRPr="00461E11">
        <w:rPr>
          <w:rFonts w:ascii="Calibri" w:eastAsia="Times New Roman" w:hAnsi="Calibri" w:cs="Calibri"/>
          <w:b/>
          <w:color w:val="2E74B5"/>
          <w:sz w:val="20"/>
          <w:szCs w:val="20"/>
          <w:lang w:val="en-AU"/>
        </w:rPr>
        <w:t xml:space="preserve"> </w:t>
      </w:r>
    </w:p>
    <w:p w:rsidR="00461E11" w:rsidRPr="00461E11" w:rsidRDefault="00461E11" w:rsidP="00461E11">
      <w:pPr>
        <w:spacing w:after="0" w:line="282" w:lineRule="atLeast"/>
        <w:jc w:val="both"/>
        <w:rPr>
          <w:rFonts w:ascii="Calibri" w:eastAsia="Times New Roman" w:hAnsi="Calibri" w:cs="Calibri"/>
          <w:b/>
          <w:sz w:val="20"/>
          <w:szCs w:val="20"/>
          <w:lang w:val="en-AU"/>
        </w:rPr>
      </w:pPr>
      <w:r w:rsidRPr="00461E11">
        <w:rPr>
          <w:rFonts w:ascii="Calibri" w:eastAsia="Times New Roman" w:hAnsi="Calibri" w:cs="Calibri"/>
          <w:b/>
          <w:sz w:val="20"/>
          <w:szCs w:val="20"/>
          <w:lang w:val="en-AU"/>
        </w:rPr>
        <w:t xml:space="preserve">Elements to look at in a question involving the disposal of an asset: </w:t>
      </w:r>
    </w:p>
    <w:p w:rsidR="00461E11" w:rsidRPr="00461E11" w:rsidRDefault="00461E11" w:rsidP="00461E11">
      <w:pPr>
        <w:spacing w:after="0" w:line="282" w:lineRule="atLeast"/>
        <w:jc w:val="both"/>
        <w:rPr>
          <w:rFonts w:ascii="Calibri" w:eastAsia="Times New Roman" w:hAnsi="Calibri" w:cs="Calibri"/>
          <w:sz w:val="20"/>
          <w:szCs w:val="20"/>
          <w:lang w:val="en-AU"/>
        </w:rPr>
      </w:pPr>
      <w:r w:rsidRPr="00461E11">
        <w:rPr>
          <w:rFonts w:ascii="Calibri" w:eastAsia="Times New Roman" w:hAnsi="Calibri" w:cs="Calibri"/>
          <w:sz w:val="20"/>
          <w:szCs w:val="20"/>
          <w:lang w:val="en-AU"/>
        </w:rPr>
        <w:t xml:space="preserve">Mere realisation of an asset or OI? </w:t>
      </w:r>
    </w:p>
    <w:p w:rsidR="00461E11" w:rsidRPr="00461E11" w:rsidRDefault="00461E11" w:rsidP="00461E11">
      <w:pPr>
        <w:spacing w:after="0" w:line="282" w:lineRule="atLeast"/>
        <w:jc w:val="both"/>
        <w:rPr>
          <w:rFonts w:ascii="Calibri" w:eastAsia="Times New Roman" w:hAnsi="Calibri" w:cs="Calibri"/>
          <w:sz w:val="20"/>
          <w:szCs w:val="20"/>
          <w:lang w:val="en-AU"/>
        </w:rPr>
      </w:pPr>
      <w:r w:rsidRPr="00461E11">
        <w:rPr>
          <w:rFonts w:ascii="Calibri" w:eastAsia="Times New Roman" w:hAnsi="Calibri" w:cs="Calibri"/>
          <w:sz w:val="20"/>
          <w:szCs w:val="20"/>
          <w:lang w:val="en-AU"/>
        </w:rPr>
        <w:t>1. Isolated transaction – forms a business in itself (</w:t>
      </w:r>
      <w:proofErr w:type="spellStart"/>
      <w:r w:rsidRPr="00461E11">
        <w:rPr>
          <w:rFonts w:ascii="Calibri" w:eastAsia="Times New Roman" w:hAnsi="Calibri" w:cs="Calibri"/>
          <w:sz w:val="20"/>
          <w:szCs w:val="20"/>
          <w:highlight w:val="lightGray"/>
          <w:lang w:val="en-AU"/>
        </w:rPr>
        <w:t>Whitford’s</w:t>
      </w:r>
      <w:proofErr w:type="spellEnd"/>
      <w:r w:rsidRPr="00461E11">
        <w:rPr>
          <w:rFonts w:ascii="Calibri" w:eastAsia="Times New Roman" w:hAnsi="Calibri" w:cs="Calibri"/>
          <w:sz w:val="20"/>
          <w:szCs w:val="20"/>
          <w:highlight w:val="lightGray"/>
          <w:lang w:val="en-AU"/>
        </w:rPr>
        <w:t xml:space="preserve"> Beach</w:t>
      </w:r>
      <w:r w:rsidRPr="00461E11">
        <w:rPr>
          <w:rFonts w:ascii="Calibri" w:eastAsia="Times New Roman" w:hAnsi="Calibri" w:cs="Calibri"/>
          <w:sz w:val="20"/>
          <w:szCs w:val="20"/>
          <w:lang w:val="en-AU"/>
        </w:rPr>
        <w:t xml:space="preserve">) </w:t>
      </w:r>
    </w:p>
    <w:p w:rsidR="00461E11" w:rsidRPr="00461E11" w:rsidRDefault="00461E11" w:rsidP="00461E11">
      <w:pPr>
        <w:spacing w:after="0" w:line="282" w:lineRule="atLeast"/>
        <w:jc w:val="both"/>
        <w:rPr>
          <w:rFonts w:ascii="Calibri" w:eastAsia="Times New Roman" w:hAnsi="Calibri" w:cs="Calibri"/>
          <w:sz w:val="20"/>
          <w:szCs w:val="20"/>
          <w:lang w:val="en-AU"/>
        </w:rPr>
      </w:pPr>
      <w:r w:rsidRPr="00461E11">
        <w:rPr>
          <w:rFonts w:ascii="Calibri" w:eastAsia="Times New Roman" w:hAnsi="Calibri" w:cs="Calibri"/>
          <w:sz w:val="20"/>
          <w:szCs w:val="20"/>
          <w:lang w:val="en-AU"/>
        </w:rPr>
        <w:lastRenderedPageBreak/>
        <w:t>2. Extraordinary transaction - (</w:t>
      </w:r>
      <w:r w:rsidRPr="00461E11">
        <w:rPr>
          <w:rFonts w:ascii="Calibri" w:eastAsia="Times New Roman" w:hAnsi="Calibri" w:cs="Calibri"/>
          <w:sz w:val="20"/>
          <w:szCs w:val="20"/>
          <w:highlight w:val="lightGray"/>
          <w:lang w:val="en-AU"/>
        </w:rPr>
        <w:t>Myer Emporium</w:t>
      </w:r>
      <w:r w:rsidRPr="00461E11">
        <w:rPr>
          <w:rFonts w:ascii="Calibri" w:eastAsia="Times New Roman" w:hAnsi="Calibri" w:cs="Calibri"/>
          <w:sz w:val="20"/>
          <w:szCs w:val="20"/>
          <w:lang w:val="en-AU"/>
        </w:rPr>
        <w:t>)</w:t>
      </w:r>
    </w:p>
    <w:p w:rsidR="00461E11" w:rsidRPr="00461E11" w:rsidRDefault="00461E11" w:rsidP="00461E11">
      <w:pPr>
        <w:spacing w:after="0" w:line="282" w:lineRule="atLeast"/>
        <w:jc w:val="both"/>
        <w:rPr>
          <w:rFonts w:ascii="Calibri" w:eastAsia="Times New Roman" w:hAnsi="Calibri" w:cs="Calibri"/>
          <w:sz w:val="20"/>
          <w:szCs w:val="20"/>
          <w:lang w:val="en-AU"/>
        </w:rPr>
      </w:pPr>
      <w:r w:rsidRPr="00461E11">
        <w:rPr>
          <w:rFonts w:ascii="Calibri" w:eastAsia="Times New Roman" w:hAnsi="Calibri" w:cs="Calibri"/>
          <w:sz w:val="20"/>
          <w:szCs w:val="20"/>
          <w:lang w:val="en-AU"/>
        </w:rPr>
        <w:t>Strands of Myer</w:t>
      </w:r>
    </w:p>
    <w:p w:rsidR="00461E11" w:rsidRPr="00461E11" w:rsidRDefault="00461E11" w:rsidP="00461E11">
      <w:pPr>
        <w:spacing w:after="0" w:line="282" w:lineRule="atLeast"/>
        <w:jc w:val="both"/>
        <w:rPr>
          <w:rFonts w:ascii="Calibri" w:eastAsia="Times New Roman" w:hAnsi="Calibri" w:cs="Calibri"/>
          <w:b/>
          <w:sz w:val="20"/>
          <w:szCs w:val="20"/>
          <w:lang w:val="en-AU"/>
        </w:rPr>
      </w:pPr>
    </w:p>
    <w:p w:rsidR="00461E11" w:rsidRPr="00461E11" w:rsidRDefault="00461E11" w:rsidP="00461E11">
      <w:pPr>
        <w:spacing w:after="0" w:line="282" w:lineRule="atLeast"/>
        <w:jc w:val="both"/>
        <w:rPr>
          <w:rFonts w:ascii="Calibri" w:eastAsia="Times New Roman" w:hAnsi="Calibri" w:cs="Calibri"/>
          <w:b/>
          <w:sz w:val="20"/>
          <w:szCs w:val="20"/>
          <w:lang w:val="en-AU"/>
        </w:rPr>
      </w:pPr>
    </w:p>
    <w:p w:rsidR="00461E11" w:rsidRPr="00461E11" w:rsidRDefault="00461E11" w:rsidP="00461E11">
      <w:pPr>
        <w:spacing w:after="0" w:line="282" w:lineRule="atLeast"/>
        <w:jc w:val="both"/>
        <w:rPr>
          <w:rFonts w:ascii="Calibri" w:eastAsia="Times New Roman" w:hAnsi="Calibri" w:cs="Calibri"/>
          <w:b/>
          <w:sz w:val="20"/>
          <w:szCs w:val="20"/>
          <w:lang w:val="en-AU"/>
        </w:rPr>
      </w:pPr>
      <w:r w:rsidRPr="00461E11">
        <w:rPr>
          <w:rFonts w:ascii="Calibri" w:eastAsia="Times New Roman" w:hAnsi="Calibri" w:cs="Calibri"/>
          <w:b/>
          <w:sz w:val="20"/>
          <w:szCs w:val="20"/>
          <w:lang w:val="en-AU"/>
        </w:rPr>
        <w:t>Question 1</w:t>
      </w:r>
    </w:p>
    <w:p w:rsidR="00461E11" w:rsidRPr="00461E11" w:rsidRDefault="00461E11" w:rsidP="00461E11">
      <w:pPr>
        <w:spacing w:after="0" w:line="282" w:lineRule="atLeast"/>
        <w:jc w:val="both"/>
        <w:rPr>
          <w:rFonts w:ascii="Calibri" w:eastAsia="Times New Roman" w:hAnsi="Calibri" w:cs="Calibri"/>
          <w:sz w:val="20"/>
          <w:szCs w:val="20"/>
          <w:lang w:val="en-AU"/>
        </w:rPr>
      </w:pPr>
      <w:r w:rsidRPr="00461E11">
        <w:rPr>
          <w:rFonts w:ascii="Calibri" w:eastAsia="Times New Roman" w:hAnsi="Calibri" w:cs="Calibri"/>
          <w:sz w:val="20"/>
          <w:szCs w:val="20"/>
          <w:lang w:val="en-AU"/>
        </w:rPr>
        <w:t xml:space="preserve">Five years ago Bruce purchases 10 hectares of land for $1 million in an area that was ripe for subdivision. Legal fees and stamp duty in relation to the purchase were $50,000.  At the time of purchase he intended to get planning permission from the local council to develop the land by subdivision and then resell it at a proﬁt, but instead he leased it for grazing horses. Three years ago Bruce attempted to get planning permission to subdivide his 10 hectares, but it proved very difficult, and finally in March of the current tax year the local council refused permission to subdivide. Bruce reluctantly sold the land in May for $3 million, incurring legal fees and agents commission of $75,000. </w:t>
      </w:r>
    </w:p>
    <w:p w:rsidR="00461E11" w:rsidRPr="00461E11" w:rsidRDefault="00461E11" w:rsidP="00461E11">
      <w:pPr>
        <w:spacing w:after="0" w:line="282" w:lineRule="atLeast"/>
        <w:jc w:val="both"/>
        <w:rPr>
          <w:rFonts w:ascii="Calibri" w:eastAsia="Times New Roman" w:hAnsi="Calibri" w:cs="Calibri"/>
          <w:sz w:val="20"/>
          <w:szCs w:val="20"/>
          <w:lang w:val="en-AU"/>
        </w:rPr>
      </w:pPr>
    </w:p>
    <w:p w:rsidR="00461E11" w:rsidRPr="00461E11" w:rsidRDefault="00461E11" w:rsidP="00461E11">
      <w:pPr>
        <w:spacing w:after="0" w:line="282" w:lineRule="atLeast"/>
        <w:jc w:val="both"/>
        <w:rPr>
          <w:rFonts w:ascii="Calibri" w:eastAsia="Times New Roman" w:hAnsi="Calibri" w:cs="Calibri"/>
          <w:sz w:val="20"/>
          <w:szCs w:val="20"/>
          <w:lang w:val="en-AU"/>
        </w:rPr>
      </w:pPr>
      <w:r w:rsidRPr="00461E11">
        <w:rPr>
          <w:rFonts w:ascii="Calibri" w:eastAsia="Times New Roman" w:hAnsi="Calibri" w:cs="Calibri"/>
          <w:b/>
          <w:sz w:val="20"/>
          <w:szCs w:val="20"/>
          <w:lang w:val="en-AU"/>
        </w:rPr>
        <w:t xml:space="preserve">Required: </w:t>
      </w:r>
      <w:r w:rsidRPr="00461E11">
        <w:rPr>
          <w:rFonts w:ascii="Calibri" w:eastAsia="Times New Roman" w:hAnsi="Calibri" w:cs="Calibri"/>
          <w:sz w:val="20"/>
          <w:szCs w:val="20"/>
          <w:lang w:val="en-AU"/>
        </w:rPr>
        <w:t>What are the tax consequences of Bruce’s sale?</w:t>
      </w:r>
    </w:p>
    <w:p w:rsidR="00461E11" w:rsidRPr="00461E11" w:rsidRDefault="00461E11" w:rsidP="00461E11">
      <w:pPr>
        <w:spacing w:after="0" w:line="282" w:lineRule="atLeast"/>
        <w:jc w:val="both"/>
        <w:rPr>
          <w:rFonts w:ascii="Calibri" w:eastAsia="Times New Roman" w:hAnsi="Calibri" w:cs="Calibri"/>
          <w:sz w:val="20"/>
          <w:szCs w:val="20"/>
          <w:lang w:val="en-AU"/>
        </w:rPr>
      </w:pPr>
    </w:p>
    <w:p w:rsidR="00461E11" w:rsidRPr="00461E11" w:rsidRDefault="00461E11" w:rsidP="00461E11">
      <w:pPr>
        <w:spacing w:after="0" w:line="282" w:lineRule="atLeast"/>
        <w:jc w:val="both"/>
        <w:rPr>
          <w:rFonts w:ascii="Calibri" w:eastAsia="Times New Roman" w:hAnsi="Calibri" w:cs="Calibri"/>
          <w:i/>
          <w:color w:val="FF0000"/>
          <w:sz w:val="20"/>
          <w:szCs w:val="20"/>
          <w:lang w:val="en-AU"/>
        </w:rPr>
      </w:pPr>
      <w:r w:rsidRPr="00461E11">
        <w:rPr>
          <w:rFonts w:ascii="Calibri" w:eastAsia="Times New Roman" w:hAnsi="Calibri" w:cs="Calibri"/>
          <w:i/>
          <w:color w:val="FF0000"/>
          <w:sz w:val="20"/>
          <w:szCs w:val="20"/>
          <w:lang w:val="en-AU"/>
        </w:rPr>
        <w:t xml:space="preserve">Isolated transaction that forms a business in itself? No significant development of the land, so the </w:t>
      </w:r>
      <w:proofErr w:type="spellStart"/>
      <w:r w:rsidRPr="00461E11">
        <w:rPr>
          <w:rFonts w:ascii="Calibri" w:eastAsia="Times New Roman" w:hAnsi="Calibri" w:cs="Calibri"/>
          <w:i/>
          <w:color w:val="FF0000"/>
          <w:sz w:val="20"/>
          <w:szCs w:val="20"/>
          <w:lang w:val="en-AU"/>
        </w:rPr>
        <w:t>Whitford’s</w:t>
      </w:r>
      <w:proofErr w:type="spellEnd"/>
      <w:r w:rsidRPr="00461E11">
        <w:rPr>
          <w:rFonts w:ascii="Calibri" w:eastAsia="Times New Roman" w:hAnsi="Calibri" w:cs="Calibri"/>
          <w:i/>
          <w:color w:val="FF0000"/>
          <w:sz w:val="20"/>
          <w:szCs w:val="20"/>
          <w:lang w:val="en-AU"/>
        </w:rPr>
        <w:t xml:space="preserve"> Beach principle does not apple as there has been no activity on the land that forms a business in itself. </w:t>
      </w:r>
    </w:p>
    <w:p w:rsidR="00461E11" w:rsidRPr="00461E11" w:rsidRDefault="00461E11" w:rsidP="00461E11">
      <w:pPr>
        <w:spacing w:after="0" w:line="282" w:lineRule="atLeast"/>
        <w:jc w:val="both"/>
        <w:rPr>
          <w:rFonts w:ascii="Calibri" w:eastAsia="Times New Roman" w:hAnsi="Calibri" w:cs="Calibri"/>
          <w:i/>
          <w:color w:val="FF0000"/>
          <w:sz w:val="20"/>
          <w:szCs w:val="20"/>
          <w:lang w:val="en-AU"/>
        </w:rPr>
      </w:pPr>
    </w:p>
    <w:p w:rsidR="00461E11" w:rsidRPr="00461E11" w:rsidRDefault="00461E11" w:rsidP="00461E11">
      <w:pPr>
        <w:spacing w:after="0" w:line="282" w:lineRule="atLeast"/>
        <w:jc w:val="both"/>
        <w:rPr>
          <w:rFonts w:ascii="Calibri" w:eastAsia="Times New Roman" w:hAnsi="Calibri" w:cs="Calibri"/>
          <w:i/>
          <w:color w:val="FF0000"/>
          <w:sz w:val="20"/>
          <w:szCs w:val="20"/>
          <w:lang w:val="en-AU"/>
        </w:rPr>
      </w:pPr>
      <w:r w:rsidRPr="00461E11">
        <w:rPr>
          <w:rFonts w:ascii="Calibri" w:eastAsia="Times New Roman" w:hAnsi="Calibri" w:cs="Calibri"/>
          <w:i/>
          <w:color w:val="FF0000"/>
          <w:sz w:val="20"/>
          <w:szCs w:val="20"/>
          <w:lang w:val="en-AU"/>
        </w:rPr>
        <w:t xml:space="preserve">Extraordinary transaction? Has there been a commercial transaction? Yes he has bought land with the intention of making a profit. There was a profit making intention when he acquired the asset (sub divide and make a profit). </w:t>
      </w:r>
      <w:proofErr w:type="gramStart"/>
      <w:r w:rsidRPr="00461E11">
        <w:rPr>
          <w:rFonts w:ascii="Calibri" w:eastAsia="Times New Roman" w:hAnsi="Calibri" w:cs="Calibri"/>
          <w:i/>
          <w:color w:val="FF0000"/>
          <w:sz w:val="20"/>
          <w:szCs w:val="20"/>
          <w:lang w:val="en-AU"/>
        </w:rPr>
        <w:t>He</w:t>
      </w:r>
      <w:proofErr w:type="gramEnd"/>
      <w:r w:rsidRPr="00461E11">
        <w:rPr>
          <w:rFonts w:ascii="Calibri" w:eastAsia="Times New Roman" w:hAnsi="Calibri" w:cs="Calibri"/>
          <w:i/>
          <w:color w:val="FF0000"/>
          <w:sz w:val="20"/>
          <w:szCs w:val="20"/>
          <w:lang w:val="en-AU"/>
        </w:rPr>
        <w:t xml:space="preserve"> fact that h</w:t>
      </w:r>
    </w:p>
    <w:p w:rsidR="00461E11" w:rsidRPr="00461E11" w:rsidRDefault="00461E11" w:rsidP="00461E11">
      <w:pPr>
        <w:spacing w:after="0" w:line="282" w:lineRule="atLeast"/>
        <w:jc w:val="both"/>
        <w:rPr>
          <w:rFonts w:ascii="Calibri" w:eastAsia="Times New Roman" w:hAnsi="Calibri" w:cs="Calibri"/>
          <w:b/>
          <w:sz w:val="20"/>
          <w:szCs w:val="20"/>
          <w:lang w:val="en-AU"/>
        </w:rPr>
      </w:pPr>
    </w:p>
    <w:p w:rsidR="00461E11" w:rsidRPr="00461E11" w:rsidRDefault="00461E11" w:rsidP="00461E11">
      <w:pPr>
        <w:spacing w:after="0" w:line="282" w:lineRule="atLeast"/>
        <w:jc w:val="both"/>
        <w:rPr>
          <w:rFonts w:ascii="Calibri" w:eastAsia="Times New Roman" w:hAnsi="Calibri" w:cs="Calibri"/>
          <w:b/>
          <w:sz w:val="20"/>
          <w:szCs w:val="20"/>
          <w:lang w:val="en-AU"/>
        </w:rPr>
      </w:pPr>
      <w:r w:rsidRPr="00461E11">
        <w:rPr>
          <w:rFonts w:ascii="Calibri" w:eastAsia="Times New Roman" w:hAnsi="Calibri" w:cs="Calibri"/>
          <w:b/>
          <w:sz w:val="20"/>
          <w:szCs w:val="20"/>
          <w:lang w:val="en-AU"/>
        </w:rPr>
        <w:t>Question 2</w:t>
      </w:r>
    </w:p>
    <w:p w:rsidR="00461E11" w:rsidRPr="00461E11" w:rsidRDefault="00461E11" w:rsidP="00461E11">
      <w:pPr>
        <w:spacing w:after="0" w:line="282" w:lineRule="atLeast"/>
        <w:jc w:val="both"/>
        <w:rPr>
          <w:rFonts w:ascii="Calibri" w:eastAsia="Times New Roman" w:hAnsi="Calibri" w:cs="Calibri"/>
          <w:sz w:val="20"/>
          <w:szCs w:val="20"/>
          <w:lang w:val="en-AU"/>
        </w:rPr>
      </w:pPr>
      <w:r w:rsidRPr="00461E11">
        <w:rPr>
          <w:rFonts w:ascii="Calibri" w:eastAsia="Times New Roman" w:hAnsi="Calibri" w:cs="Calibri"/>
          <w:sz w:val="20"/>
          <w:szCs w:val="20"/>
          <w:lang w:val="en-AU"/>
        </w:rPr>
        <w:t xml:space="preserve">Tom Brown is a General Manager in a large international construction firm called </w:t>
      </w:r>
      <w:proofErr w:type="spellStart"/>
      <w:r w:rsidRPr="00461E11">
        <w:rPr>
          <w:rFonts w:ascii="Calibri" w:eastAsia="Times New Roman" w:hAnsi="Calibri" w:cs="Calibri"/>
          <w:sz w:val="20"/>
          <w:szCs w:val="20"/>
          <w:lang w:val="en-AU"/>
        </w:rPr>
        <w:t>Buildfast</w:t>
      </w:r>
      <w:proofErr w:type="spellEnd"/>
      <w:r w:rsidRPr="00461E11">
        <w:rPr>
          <w:rFonts w:ascii="Calibri" w:eastAsia="Times New Roman" w:hAnsi="Calibri" w:cs="Calibri"/>
          <w:sz w:val="20"/>
          <w:szCs w:val="20"/>
          <w:lang w:val="en-AU"/>
        </w:rPr>
        <w:t>. Tom's investment portfolio comprises of the following:</w:t>
      </w:r>
    </w:p>
    <w:p w:rsidR="00461E11" w:rsidRPr="00461E11" w:rsidRDefault="00461E11" w:rsidP="00461E11">
      <w:pPr>
        <w:spacing w:after="0" w:line="282" w:lineRule="atLeast"/>
        <w:jc w:val="both"/>
        <w:rPr>
          <w:rFonts w:ascii="Calibri" w:eastAsia="Times New Roman" w:hAnsi="Calibri" w:cs="Calibri"/>
          <w:sz w:val="20"/>
          <w:szCs w:val="20"/>
          <w:lang w:val="en-AU"/>
        </w:rPr>
      </w:pPr>
    </w:p>
    <w:tbl>
      <w:tblPr>
        <w:tblStyle w:val="TableGrid2"/>
        <w:tblW w:w="9067" w:type="dxa"/>
        <w:tblBorders>
          <w:top w:val="dotted" w:sz="4" w:space="0" w:color="auto"/>
          <w:left w:val="dotted" w:sz="4" w:space="0" w:color="auto"/>
          <w:bottom w:val="dotted" w:sz="4" w:space="0" w:color="auto"/>
          <w:right w:val="dotted" w:sz="4" w:space="0" w:color="auto"/>
          <w:insideH w:val="none" w:sz="0" w:space="0" w:color="auto"/>
          <w:insideV w:val="none" w:sz="0" w:space="0" w:color="auto"/>
        </w:tblBorders>
        <w:tblLook w:val="04A0" w:firstRow="1" w:lastRow="0" w:firstColumn="1" w:lastColumn="0" w:noHBand="0" w:noVBand="1"/>
      </w:tblPr>
      <w:tblGrid>
        <w:gridCol w:w="1297"/>
        <w:gridCol w:w="1814"/>
        <w:gridCol w:w="1815"/>
        <w:gridCol w:w="4141"/>
      </w:tblGrid>
      <w:tr w:rsidR="00461E11" w:rsidRPr="00461E11" w:rsidTr="0008779D">
        <w:tc>
          <w:tcPr>
            <w:tcW w:w="1297" w:type="dxa"/>
            <w:tcBorders>
              <w:top w:val="dotted" w:sz="4" w:space="0" w:color="auto"/>
              <w:left w:val="dotted" w:sz="4" w:space="0" w:color="auto"/>
              <w:bottom w:val="nil"/>
              <w:right w:val="nil"/>
            </w:tcBorders>
            <w:shd w:val="clear" w:color="auto" w:fill="D9D9D9"/>
            <w:hideMark/>
          </w:tcPr>
          <w:p w:rsidR="00461E11" w:rsidRPr="00461E11" w:rsidRDefault="00461E11" w:rsidP="00461E11">
            <w:pPr>
              <w:spacing w:after="0" w:line="282" w:lineRule="atLeast"/>
              <w:jc w:val="both"/>
              <w:rPr>
                <w:rFonts w:ascii="Calibri" w:eastAsia="Times New Roman" w:hAnsi="Calibri" w:cs="Calibri"/>
                <w:b/>
                <w:bCs/>
                <w:sz w:val="20"/>
                <w:szCs w:val="20"/>
              </w:rPr>
            </w:pPr>
            <w:r w:rsidRPr="00461E11">
              <w:rPr>
                <w:rFonts w:ascii="Calibri" w:eastAsia="Times New Roman" w:hAnsi="Calibri" w:cs="Calibri"/>
                <w:b/>
                <w:bCs/>
                <w:sz w:val="20"/>
                <w:szCs w:val="20"/>
              </w:rPr>
              <w:t>Asset</w:t>
            </w:r>
          </w:p>
        </w:tc>
        <w:tc>
          <w:tcPr>
            <w:tcW w:w="1814" w:type="dxa"/>
            <w:tcBorders>
              <w:top w:val="dotted" w:sz="4" w:space="0" w:color="auto"/>
              <w:left w:val="nil"/>
              <w:bottom w:val="nil"/>
              <w:right w:val="nil"/>
            </w:tcBorders>
            <w:shd w:val="clear" w:color="auto" w:fill="D9D9D9"/>
            <w:hideMark/>
          </w:tcPr>
          <w:p w:rsidR="00461E11" w:rsidRPr="00461E11" w:rsidRDefault="00461E11" w:rsidP="00461E11">
            <w:pPr>
              <w:spacing w:after="0" w:line="282" w:lineRule="atLeast"/>
              <w:jc w:val="both"/>
              <w:rPr>
                <w:rFonts w:ascii="Calibri" w:eastAsia="Times New Roman" w:hAnsi="Calibri" w:cs="Calibri"/>
                <w:b/>
                <w:bCs/>
                <w:sz w:val="20"/>
                <w:szCs w:val="20"/>
              </w:rPr>
            </w:pPr>
            <w:r w:rsidRPr="00461E11">
              <w:rPr>
                <w:rFonts w:ascii="Calibri" w:eastAsia="Times New Roman" w:hAnsi="Calibri" w:cs="Calibri"/>
                <w:b/>
                <w:bCs/>
                <w:sz w:val="20"/>
                <w:szCs w:val="20"/>
              </w:rPr>
              <w:t>Acquisition Date</w:t>
            </w:r>
          </w:p>
        </w:tc>
        <w:tc>
          <w:tcPr>
            <w:tcW w:w="1815" w:type="dxa"/>
            <w:tcBorders>
              <w:top w:val="dotted" w:sz="4" w:space="0" w:color="auto"/>
              <w:left w:val="nil"/>
              <w:bottom w:val="nil"/>
              <w:right w:val="nil"/>
            </w:tcBorders>
            <w:shd w:val="clear" w:color="auto" w:fill="D9D9D9"/>
            <w:hideMark/>
          </w:tcPr>
          <w:p w:rsidR="00461E11" w:rsidRPr="00461E11" w:rsidRDefault="00461E11" w:rsidP="00461E11">
            <w:pPr>
              <w:spacing w:after="0" w:line="282" w:lineRule="atLeast"/>
              <w:jc w:val="both"/>
              <w:rPr>
                <w:rFonts w:ascii="Calibri" w:eastAsia="Times New Roman" w:hAnsi="Calibri" w:cs="Calibri"/>
                <w:b/>
                <w:bCs/>
                <w:sz w:val="20"/>
                <w:szCs w:val="20"/>
              </w:rPr>
            </w:pPr>
            <w:r w:rsidRPr="00461E11">
              <w:rPr>
                <w:rFonts w:ascii="Calibri" w:eastAsia="Times New Roman" w:hAnsi="Calibri" w:cs="Calibri"/>
                <w:b/>
                <w:bCs/>
                <w:sz w:val="20"/>
                <w:szCs w:val="20"/>
              </w:rPr>
              <w:t>Acquisition Price</w:t>
            </w:r>
          </w:p>
        </w:tc>
        <w:tc>
          <w:tcPr>
            <w:tcW w:w="4141" w:type="dxa"/>
            <w:tcBorders>
              <w:top w:val="dotted" w:sz="4" w:space="0" w:color="auto"/>
              <w:left w:val="nil"/>
              <w:bottom w:val="nil"/>
              <w:right w:val="dotted" w:sz="4" w:space="0" w:color="auto"/>
            </w:tcBorders>
            <w:shd w:val="clear" w:color="auto" w:fill="D9D9D9"/>
            <w:hideMark/>
          </w:tcPr>
          <w:p w:rsidR="00461E11" w:rsidRPr="00461E11" w:rsidRDefault="00461E11" w:rsidP="00461E11">
            <w:pPr>
              <w:spacing w:after="0" w:line="282" w:lineRule="atLeast"/>
              <w:jc w:val="both"/>
              <w:rPr>
                <w:rFonts w:ascii="Calibri" w:eastAsia="Times New Roman" w:hAnsi="Calibri" w:cs="Calibri"/>
                <w:b/>
                <w:bCs/>
                <w:sz w:val="20"/>
                <w:szCs w:val="20"/>
              </w:rPr>
            </w:pPr>
            <w:r w:rsidRPr="00461E11">
              <w:rPr>
                <w:rFonts w:ascii="Calibri" w:eastAsia="Times New Roman" w:hAnsi="Calibri" w:cs="Calibri"/>
                <w:b/>
                <w:bCs/>
                <w:sz w:val="20"/>
                <w:szCs w:val="20"/>
              </w:rPr>
              <w:t>Notes</w:t>
            </w:r>
          </w:p>
        </w:tc>
      </w:tr>
      <w:tr w:rsidR="00461E11" w:rsidRPr="00461E11" w:rsidTr="0008779D">
        <w:tc>
          <w:tcPr>
            <w:tcW w:w="1297" w:type="dxa"/>
            <w:tcBorders>
              <w:top w:val="dotted" w:sz="4" w:space="0" w:color="auto"/>
              <w:left w:val="dotted" w:sz="4" w:space="0" w:color="auto"/>
              <w:bottom w:val="dotted" w:sz="4" w:space="0" w:color="auto"/>
              <w:right w:val="nil"/>
            </w:tcBorders>
            <w:hideMark/>
          </w:tcPr>
          <w:p w:rsidR="00461E11" w:rsidRPr="00461E11" w:rsidRDefault="00461E11" w:rsidP="00461E11">
            <w:pPr>
              <w:spacing w:after="0" w:line="282" w:lineRule="atLeast"/>
              <w:jc w:val="both"/>
              <w:rPr>
                <w:rFonts w:ascii="Calibri" w:eastAsia="Times New Roman" w:hAnsi="Calibri" w:cs="Calibri"/>
                <w:sz w:val="20"/>
                <w:szCs w:val="20"/>
              </w:rPr>
            </w:pPr>
            <w:r w:rsidRPr="00461E11">
              <w:rPr>
                <w:rFonts w:ascii="Calibri" w:eastAsia="Times New Roman" w:hAnsi="Calibri" w:cs="Calibri"/>
                <w:sz w:val="20"/>
                <w:szCs w:val="20"/>
              </w:rPr>
              <w:t>Richmond Property</w:t>
            </w:r>
          </w:p>
        </w:tc>
        <w:tc>
          <w:tcPr>
            <w:tcW w:w="1814" w:type="dxa"/>
            <w:tcBorders>
              <w:top w:val="dotted" w:sz="4" w:space="0" w:color="auto"/>
              <w:left w:val="nil"/>
              <w:bottom w:val="dotted" w:sz="4" w:space="0" w:color="auto"/>
              <w:right w:val="nil"/>
            </w:tcBorders>
            <w:hideMark/>
          </w:tcPr>
          <w:p w:rsidR="00461E11" w:rsidRPr="00461E11" w:rsidRDefault="00461E11" w:rsidP="00461E11">
            <w:pPr>
              <w:spacing w:after="0" w:line="282" w:lineRule="atLeast"/>
              <w:jc w:val="both"/>
              <w:rPr>
                <w:rFonts w:ascii="Calibri" w:eastAsia="Times New Roman" w:hAnsi="Calibri" w:cs="Calibri"/>
                <w:sz w:val="20"/>
                <w:szCs w:val="20"/>
              </w:rPr>
            </w:pPr>
            <w:r w:rsidRPr="00461E11">
              <w:rPr>
                <w:rFonts w:ascii="Calibri" w:eastAsia="Times New Roman" w:hAnsi="Calibri" w:cs="Calibri"/>
                <w:sz w:val="20"/>
                <w:szCs w:val="20"/>
              </w:rPr>
              <w:t>24 June 2015</w:t>
            </w:r>
          </w:p>
        </w:tc>
        <w:tc>
          <w:tcPr>
            <w:tcW w:w="1815" w:type="dxa"/>
            <w:tcBorders>
              <w:top w:val="dotted" w:sz="4" w:space="0" w:color="auto"/>
              <w:left w:val="nil"/>
              <w:bottom w:val="dotted" w:sz="4" w:space="0" w:color="auto"/>
              <w:right w:val="nil"/>
            </w:tcBorders>
            <w:hideMark/>
          </w:tcPr>
          <w:p w:rsidR="00461E11" w:rsidRPr="00461E11" w:rsidRDefault="00461E11" w:rsidP="00461E11">
            <w:pPr>
              <w:spacing w:after="0" w:line="282" w:lineRule="atLeast"/>
              <w:jc w:val="both"/>
              <w:rPr>
                <w:rFonts w:ascii="Calibri" w:eastAsia="Times New Roman" w:hAnsi="Calibri" w:cs="Calibri"/>
                <w:sz w:val="20"/>
                <w:szCs w:val="20"/>
              </w:rPr>
            </w:pPr>
            <w:r w:rsidRPr="00461E11">
              <w:rPr>
                <w:rFonts w:ascii="Calibri" w:eastAsia="Times New Roman" w:hAnsi="Calibri" w:cs="Calibri"/>
                <w:sz w:val="20"/>
                <w:szCs w:val="20"/>
              </w:rPr>
              <w:t>$600,000</w:t>
            </w:r>
          </w:p>
        </w:tc>
        <w:tc>
          <w:tcPr>
            <w:tcW w:w="4141" w:type="dxa"/>
            <w:tcBorders>
              <w:top w:val="dotted" w:sz="4" w:space="0" w:color="auto"/>
              <w:left w:val="nil"/>
              <w:bottom w:val="dotted" w:sz="4" w:space="0" w:color="auto"/>
              <w:right w:val="dotted" w:sz="4" w:space="0" w:color="auto"/>
            </w:tcBorders>
            <w:hideMark/>
          </w:tcPr>
          <w:p w:rsidR="00461E11" w:rsidRPr="00461E11" w:rsidRDefault="00461E11" w:rsidP="00461E11">
            <w:pPr>
              <w:numPr>
                <w:ilvl w:val="0"/>
                <w:numId w:val="107"/>
              </w:numPr>
              <w:spacing w:after="0" w:line="282" w:lineRule="atLeast"/>
              <w:jc w:val="both"/>
              <w:rPr>
                <w:rFonts w:ascii="Calibri" w:eastAsia="Times New Roman" w:hAnsi="Calibri" w:cs="Calibri"/>
                <w:sz w:val="20"/>
                <w:szCs w:val="20"/>
              </w:rPr>
            </w:pPr>
            <w:r w:rsidRPr="00461E11">
              <w:rPr>
                <w:rFonts w:ascii="Calibri" w:eastAsia="Times New Roman" w:hAnsi="Calibri" w:cs="Calibri"/>
                <w:sz w:val="20"/>
                <w:szCs w:val="20"/>
              </w:rPr>
              <w:t>Property is a vacant warehouse.</w:t>
            </w:r>
          </w:p>
        </w:tc>
      </w:tr>
    </w:tbl>
    <w:p w:rsidR="00461E11" w:rsidRPr="00461E11" w:rsidRDefault="00461E11" w:rsidP="00461E11">
      <w:pPr>
        <w:spacing w:after="0" w:line="282" w:lineRule="atLeast"/>
        <w:jc w:val="both"/>
        <w:rPr>
          <w:rFonts w:ascii="Calibri" w:eastAsia="Times New Roman" w:hAnsi="Calibri" w:cs="Calibri"/>
          <w:sz w:val="20"/>
          <w:szCs w:val="20"/>
          <w:lang w:val="en-AU"/>
        </w:rPr>
      </w:pPr>
    </w:p>
    <w:p w:rsidR="00461E11" w:rsidRPr="00461E11" w:rsidRDefault="00461E11" w:rsidP="00461E11">
      <w:pPr>
        <w:spacing w:after="0" w:line="282" w:lineRule="atLeast"/>
        <w:jc w:val="both"/>
        <w:rPr>
          <w:rFonts w:ascii="Calibri" w:eastAsia="Times New Roman" w:hAnsi="Calibri" w:cs="Calibri"/>
          <w:sz w:val="20"/>
          <w:szCs w:val="20"/>
          <w:lang w:val="en-AU"/>
        </w:rPr>
      </w:pPr>
    </w:p>
    <w:p w:rsidR="00461E11" w:rsidRPr="00461E11" w:rsidRDefault="00461E11" w:rsidP="00461E11">
      <w:pPr>
        <w:spacing w:after="0" w:line="282" w:lineRule="atLeast"/>
        <w:jc w:val="both"/>
        <w:rPr>
          <w:rFonts w:ascii="Calibri" w:eastAsia="Times New Roman" w:hAnsi="Calibri" w:cs="Calibri"/>
          <w:sz w:val="20"/>
          <w:szCs w:val="20"/>
          <w:lang w:val="en-AU"/>
        </w:rPr>
      </w:pPr>
      <w:r w:rsidRPr="00461E11">
        <w:rPr>
          <w:rFonts w:ascii="Calibri" w:eastAsia="Times New Roman" w:hAnsi="Calibri" w:cs="Calibri"/>
          <w:sz w:val="20"/>
          <w:szCs w:val="20"/>
          <w:lang w:val="en-AU"/>
        </w:rPr>
        <w:t>Tom loved working with his hands, and had a hobby as a furniture-maker. Tom set up a studio in his backyard so that he could pursue his hobby without bothering his wife.</w:t>
      </w:r>
    </w:p>
    <w:p w:rsidR="00461E11" w:rsidRPr="00461E11" w:rsidRDefault="00461E11" w:rsidP="00461E11">
      <w:pPr>
        <w:spacing w:after="0" w:line="282" w:lineRule="atLeast"/>
        <w:jc w:val="both"/>
        <w:rPr>
          <w:rFonts w:ascii="Calibri" w:eastAsia="Times New Roman" w:hAnsi="Calibri" w:cs="Calibri"/>
          <w:sz w:val="20"/>
          <w:szCs w:val="20"/>
          <w:lang w:val="en-AU"/>
        </w:rPr>
      </w:pPr>
    </w:p>
    <w:p w:rsidR="00461E11" w:rsidRPr="00461E11" w:rsidRDefault="00461E11" w:rsidP="00461E11">
      <w:pPr>
        <w:spacing w:after="0" w:line="282" w:lineRule="atLeast"/>
        <w:jc w:val="both"/>
        <w:rPr>
          <w:rFonts w:ascii="Calibri" w:eastAsia="Times New Roman" w:hAnsi="Calibri" w:cs="Calibri"/>
          <w:sz w:val="20"/>
          <w:szCs w:val="20"/>
          <w:lang w:val="en-AU"/>
        </w:rPr>
      </w:pPr>
      <w:r w:rsidRPr="00461E11">
        <w:rPr>
          <w:rFonts w:ascii="Calibri" w:eastAsia="Times New Roman" w:hAnsi="Calibri" w:cs="Calibri"/>
          <w:sz w:val="20"/>
          <w:szCs w:val="20"/>
          <w:lang w:val="en-AU"/>
        </w:rPr>
        <w:t xml:space="preserve">Tom wanted to move his studio to somewhere bigger so that he could make more furniture.  He decided to renovate a vacant warehouse that he owned in Richmond.  He bought the property back in 2015 as a friend told him that Richmond was popular and the land would increase in value in the next 10 years.  He incurred legal fees and stamp duty of $25,000 in relation to the purchase of the Richmond property.  He engaged an architect to help him renovate the warehouse.  The architect advised Tom to keep his studio in his backyard and turn the vacant warehouse in Richmond into 15 apartments and sell them.  Tom thought this was a good idea.  Tom built the apartments using a builder who charged him $1.2million to do the construction.  The value of the vacant warehouse at the time the construction commenced was $1.1million.  He sold the 15 apartments in January 2018 for $4.7million, incurring legal fees and agents commission of $80,000.  </w:t>
      </w:r>
    </w:p>
    <w:p w:rsidR="00461E11" w:rsidRPr="00461E11" w:rsidRDefault="00461E11" w:rsidP="00461E11">
      <w:pPr>
        <w:spacing w:after="0" w:line="282" w:lineRule="atLeast"/>
        <w:jc w:val="both"/>
        <w:rPr>
          <w:rFonts w:ascii="Calibri" w:eastAsia="Times New Roman" w:hAnsi="Calibri" w:cs="Calibri"/>
          <w:b/>
          <w:bCs/>
          <w:sz w:val="20"/>
          <w:szCs w:val="20"/>
          <w:lang w:val="en-AU"/>
        </w:rPr>
      </w:pPr>
    </w:p>
    <w:p w:rsidR="00461E11" w:rsidRPr="00461E11" w:rsidRDefault="00461E11" w:rsidP="00461E11">
      <w:pPr>
        <w:spacing w:after="0" w:line="282" w:lineRule="atLeast"/>
        <w:jc w:val="both"/>
        <w:rPr>
          <w:rFonts w:ascii="Calibri" w:eastAsia="Times New Roman" w:hAnsi="Calibri" w:cs="Calibri"/>
          <w:sz w:val="20"/>
          <w:szCs w:val="20"/>
          <w:lang w:val="en-AU"/>
        </w:rPr>
      </w:pPr>
      <w:r w:rsidRPr="00461E11">
        <w:rPr>
          <w:rFonts w:ascii="Calibri" w:eastAsia="Times New Roman" w:hAnsi="Calibri" w:cs="Calibri"/>
          <w:b/>
          <w:bCs/>
          <w:sz w:val="20"/>
          <w:szCs w:val="20"/>
          <w:lang w:val="en-AU"/>
        </w:rPr>
        <w:t xml:space="preserve">Required: </w:t>
      </w:r>
      <w:r w:rsidRPr="00461E11">
        <w:rPr>
          <w:rFonts w:ascii="Calibri" w:eastAsia="Times New Roman" w:hAnsi="Calibri" w:cs="Calibri"/>
          <w:sz w:val="20"/>
          <w:szCs w:val="20"/>
          <w:lang w:val="en-AU"/>
        </w:rPr>
        <w:t xml:space="preserve">Explain to </w:t>
      </w:r>
      <w:r w:rsidRPr="00461E11">
        <w:rPr>
          <w:rFonts w:ascii="Calibri" w:eastAsia="Times New Roman" w:hAnsi="Calibri" w:cs="Calibri"/>
          <w:b/>
          <w:sz w:val="20"/>
          <w:szCs w:val="20"/>
          <w:lang w:val="en-AU"/>
        </w:rPr>
        <w:t>Tom Brown</w:t>
      </w:r>
      <w:r w:rsidRPr="00461E11">
        <w:rPr>
          <w:rFonts w:ascii="Calibri" w:eastAsia="Times New Roman" w:hAnsi="Calibri" w:cs="Calibri"/>
          <w:sz w:val="20"/>
          <w:szCs w:val="20"/>
          <w:lang w:val="en-AU"/>
        </w:rPr>
        <w:t xml:space="preserve"> how the above-mentioned transactions would or would not constitute assessable income under the Income Tax Assessment Acts. Include calculations.  Use legislation and case law to support your answer.   </w:t>
      </w:r>
    </w:p>
    <w:p w:rsidR="00461E11" w:rsidRPr="00461E11" w:rsidRDefault="00461E11" w:rsidP="00461E11">
      <w:pPr>
        <w:spacing w:after="0" w:line="282" w:lineRule="atLeast"/>
        <w:jc w:val="both"/>
        <w:rPr>
          <w:rFonts w:ascii="Calibri" w:eastAsia="Times New Roman" w:hAnsi="Calibri" w:cs="Calibri"/>
          <w:sz w:val="20"/>
          <w:szCs w:val="20"/>
          <w:lang w:val="en-AU"/>
        </w:rPr>
      </w:pPr>
    </w:p>
    <w:p w:rsidR="00461E11" w:rsidRPr="00461E11" w:rsidRDefault="00461E11" w:rsidP="00461E11">
      <w:pPr>
        <w:spacing w:after="0" w:line="282" w:lineRule="atLeast"/>
        <w:jc w:val="both"/>
        <w:rPr>
          <w:rFonts w:ascii="Calibri" w:eastAsia="Times New Roman" w:hAnsi="Calibri" w:cs="Calibri"/>
          <w:i/>
          <w:color w:val="FF0000"/>
          <w:sz w:val="20"/>
          <w:szCs w:val="20"/>
          <w:lang w:val="en-AU"/>
        </w:rPr>
      </w:pPr>
      <w:r w:rsidRPr="00461E11">
        <w:rPr>
          <w:rFonts w:ascii="Calibri" w:eastAsia="Times New Roman" w:hAnsi="Calibri" w:cs="Calibri"/>
          <w:i/>
          <w:color w:val="FF0000"/>
          <w:sz w:val="20"/>
          <w:szCs w:val="20"/>
          <w:lang w:val="en-AU"/>
        </w:rPr>
        <w:t xml:space="preserve">Significant development in the property, which resulted in a gain. Makes it an isolated transaction that forms a business in itself and OI under </w:t>
      </w:r>
      <w:proofErr w:type="spellStart"/>
      <w:r w:rsidRPr="00461E11">
        <w:rPr>
          <w:rFonts w:ascii="Calibri" w:eastAsia="Times New Roman" w:hAnsi="Calibri" w:cs="Calibri"/>
          <w:i/>
          <w:color w:val="FF0000"/>
          <w:sz w:val="20"/>
          <w:szCs w:val="20"/>
          <w:highlight w:val="lightGray"/>
          <w:lang w:val="en-AU"/>
        </w:rPr>
        <w:t>Whitford’s</w:t>
      </w:r>
      <w:proofErr w:type="spellEnd"/>
      <w:r w:rsidRPr="00461E11">
        <w:rPr>
          <w:rFonts w:ascii="Calibri" w:eastAsia="Times New Roman" w:hAnsi="Calibri" w:cs="Calibri"/>
          <w:i/>
          <w:color w:val="FF0000"/>
          <w:sz w:val="20"/>
          <w:szCs w:val="20"/>
          <w:highlight w:val="lightGray"/>
          <w:lang w:val="en-AU"/>
        </w:rPr>
        <w:t xml:space="preserve"> Beach</w:t>
      </w:r>
      <w:r w:rsidRPr="00461E11">
        <w:rPr>
          <w:rFonts w:ascii="Calibri" w:eastAsia="Times New Roman" w:hAnsi="Calibri" w:cs="Calibri"/>
          <w:i/>
          <w:color w:val="FF0000"/>
          <w:sz w:val="20"/>
          <w:szCs w:val="20"/>
          <w:lang w:val="en-AU"/>
        </w:rPr>
        <w:t xml:space="preserve">. </w:t>
      </w:r>
    </w:p>
    <w:p w:rsidR="00461E11" w:rsidRPr="00461E11" w:rsidRDefault="00461E11" w:rsidP="00461E11">
      <w:pPr>
        <w:spacing w:after="0" w:line="282" w:lineRule="atLeast"/>
        <w:jc w:val="both"/>
        <w:rPr>
          <w:rFonts w:ascii="Calibri" w:eastAsia="Times New Roman" w:hAnsi="Calibri" w:cs="Calibri"/>
          <w:i/>
          <w:color w:val="FF0000"/>
          <w:sz w:val="20"/>
          <w:szCs w:val="20"/>
          <w:lang w:val="en-AU"/>
        </w:rPr>
      </w:pPr>
    </w:p>
    <w:p w:rsidR="00461E11" w:rsidRPr="00461E11" w:rsidRDefault="00461E11" w:rsidP="00461E11">
      <w:pPr>
        <w:spacing w:after="0" w:line="282" w:lineRule="atLeast"/>
        <w:jc w:val="both"/>
        <w:rPr>
          <w:rFonts w:ascii="Calibri" w:eastAsia="Times New Roman" w:hAnsi="Calibri" w:cs="Calibri"/>
          <w:i/>
          <w:color w:val="FF0000"/>
          <w:sz w:val="20"/>
          <w:szCs w:val="20"/>
          <w:lang w:val="en-AU"/>
        </w:rPr>
      </w:pPr>
      <w:r w:rsidRPr="00461E11">
        <w:rPr>
          <w:rFonts w:ascii="Calibri" w:eastAsia="Times New Roman" w:hAnsi="Calibri" w:cs="Calibri"/>
          <w:i/>
          <w:color w:val="FF0000"/>
          <w:sz w:val="20"/>
          <w:szCs w:val="20"/>
          <w:lang w:val="en-AU"/>
        </w:rPr>
        <w:t xml:space="preserve">Still need to look at </w:t>
      </w:r>
      <w:r w:rsidRPr="00461E11">
        <w:rPr>
          <w:rFonts w:ascii="Calibri" w:eastAsia="Times New Roman" w:hAnsi="Calibri" w:cs="Calibri"/>
          <w:i/>
          <w:color w:val="FF0000"/>
          <w:sz w:val="20"/>
          <w:szCs w:val="20"/>
          <w:highlight w:val="lightGray"/>
          <w:lang w:val="en-AU"/>
        </w:rPr>
        <w:t>Myer</w:t>
      </w:r>
      <w:r w:rsidRPr="00461E11">
        <w:rPr>
          <w:rFonts w:ascii="Calibri" w:eastAsia="Times New Roman" w:hAnsi="Calibri" w:cs="Calibri"/>
          <w:i/>
          <w:color w:val="FF0000"/>
          <w:sz w:val="20"/>
          <w:szCs w:val="20"/>
          <w:lang w:val="en-AU"/>
        </w:rPr>
        <w:t xml:space="preserve">- extraordinary transaction. Doesn’t look like it is a gain that is connected to the carrying on of a business. It is a commercial transaction, intention was to make a profit, </w:t>
      </w:r>
      <w:proofErr w:type="gramStart"/>
      <w:r w:rsidRPr="00461E11">
        <w:rPr>
          <w:rFonts w:ascii="Calibri" w:eastAsia="Times New Roman" w:hAnsi="Calibri" w:cs="Calibri"/>
          <w:i/>
          <w:color w:val="FF0000"/>
          <w:sz w:val="20"/>
          <w:szCs w:val="20"/>
          <w:lang w:val="en-AU"/>
        </w:rPr>
        <w:t>friend</w:t>
      </w:r>
      <w:proofErr w:type="gramEnd"/>
      <w:r w:rsidRPr="00461E11">
        <w:rPr>
          <w:rFonts w:ascii="Calibri" w:eastAsia="Times New Roman" w:hAnsi="Calibri" w:cs="Calibri"/>
          <w:i/>
          <w:color w:val="FF0000"/>
          <w:sz w:val="20"/>
          <w:szCs w:val="20"/>
          <w:lang w:val="en-AU"/>
        </w:rPr>
        <w:t xml:space="preserve"> told him it would increase in value. The profit was not realised in the manner intended, so the first strand of Myer does not apply: </w:t>
      </w:r>
      <w:r w:rsidRPr="00461E11">
        <w:rPr>
          <w:rFonts w:ascii="Calibri" w:eastAsia="Times New Roman" w:hAnsi="Calibri" w:cs="Calibri"/>
          <w:i/>
          <w:color w:val="FF0000"/>
          <w:sz w:val="20"/>
          <w:szCs w:val="20"/>
          <w:highlight w:val="lightGray"/>
          <w:lang w:val="en-AU"/>
        </w:rPr>
        <w:t>Westfield</w:t>
      </w:r>
      <w:r w:rsidRPr="00461E11">
        <w:rPr>
          <w:rFonts w:ascii="Calibri" w:eastAsia="Times New Roman" w:hAnsi="Calibri" w:cs="Calibri"/>
          <w:i/>
          <w:color w:val="FF0000"/>
          <w:sz w:val="20"/>
          <w:szCs w:val="20"/>
          <w:lang w:val="en-AU"/>
        </w:rPr>
        <w:t xml:space="preserve">. </w:t>
      </w:r>
    </w:p>
    <w:p w:rsidR="00461E11" w:rsidRPr="00461E11" w:rsidRDefault="00461E11" w:rsidP="00461E11">
      <w:pPr>
        <w:spacing w:after="0" w:line="282" w:lineRule="atLeast"/>
        <w:jc w:val="both"/>
        <w:rPr>
          <w:rFonts w:ascii="Calibri" w:eastAsia="Times New Roman" w:hAnsi="Calibri" w:cs="Calibri"/>
          <w:i/>
          <w:color w:val="FF0000"/>
          <w:sz w:val="20"/>
          <w:szCs w:val="20"/>
          <w:lang w:val="en-AU"/>
        </w:rPr>
      </w:pPr>
    </w:p>
    <w:p w:rsidR="00461E11" w:rsidRPr="00461E11" w:rsidRDefault="00461E11" w:rsidP="00461E11">
      <w:pPr>
        <w:spacing w:after="0" w:line="282" w:lineRule="atLeast"/>
        <w:jc w:val="both"/>
        <w:rPr>
          <w:rFonts w:ascii="Calibri" w:eastAsia="Times New Roman" w:hAnsi="Calibri" w:cs="Calibri"/>
          <w:i/>
          <w:color w:val="FF0000"/>
          <w:sz w:val="20"/>
          <w:szCs w:val="20"/>
          <w:lang w:val="en-AU"/>
        </w:rPr>
      </w:pPr>
      <w:r w:rsidRPr="00461E11">
        <w:rPr>
          <w:rFonts w:ascii="Calibri" w:eastAsia="Times New Roman" w:hAnsi="Calibri" w:cs="Calibri"/>
          <w:i/>
          <w:color w:val="FF0000"/>
          <w:sz w:val="20"/>
          <w:szCs w:val="20"/>
          <w:lang w:val="en-AU"/>
        </w:rPr>
        <w:t xml:space="preserve">So gain is OI according to </w:t>
      </w:r>
      <w:proofErr w:type="spellStart"/>
      <w:r w:rsidRPr="00461E11">
        <w:rPr>
          <w:rFonts w:ascii="Calibri" w:eastAsia="Times New Roman" w:hAnsi="Calibri" w:cs="Calibri"/>
          <w:i/>
          <w:color w:val="FF0000"/>
          <w:sz w:val="20"/>
          <w:szCs w:val="20"/>
          <w:lang w:val="en-AU"/>
        </w:rPr>
        <w:t>Whitford’s</w:t>
      </w:r>
      <w:proofErr w:type="spellEnd"/>
      <w:r w:rsidRPr="00461E11">
        <w:rPr>
          <w:rFonts w:ascii="Calibri" w:eastAsia="Times New Roman" w:hAnsi="Calibri" w:cs="Calibri"/>
          <w:i/>
          <w:color w:val="FF0000"/>
          <w:sz w:val="20"/>
          <w:szCs w:val="20"/>
          <w:lang w:val="en-AU"/>
        </w:rPr>
        <w:t xml:space="preserve"> Beach. OI = Sale proceeds – (land value at time development commenced + Development costs)</w:t>
      </w:r>
    </w:p>
    <w:p w:rsidR="00461E11" w:rsidRPr="00461E11" w:rsidRDefault="00461E11" w:rsidP="00461E11">
      <w:pPr>
        <w:spacing w:after="0" w:line="282" w:lineRule="atLeast"/>
        <w:jc w:val="both"/>
        <w:rPr>
          <w:rFonts w:ascii="Calibri" w:eastAsia="Times New Roman" w:hAnsi="Calibri" w:cs="Calibri"/>
          <w:i/>
          <w:color w:val="FF0000"/>
          <w:sz w:val="20"/>
          <w:szCs w:val="20"/>
          <w:lang w:val="en-AU"/>
        </w:rPr>
      </w:pPr>
      <w:r w:rsidRPr="00461E11">
        <w:rPr>
          <w:rFonts w:ascii="Calibri" w:eastAsia="Times New Roman" w:hAnsi="Calibri" w:cs="Calibri"/>
          <w:i/>
          <w:color w:val="FF0000"/>
          <w:sz w:val="20"/>
          <w:szCs w:val="20"/>
          <w:lang w:val="en-AU"/>
        </w:rPr>
        <w:t xml:space="preserve">4.7m - (1.1m+ 1.2m &amp; 80K) = amount assessable under s 6-5 </w:t>
      </w:r>
    </w:p>
    <w:p w:rsidR="00461E11" w:rsidRPr="00461E11" w:rsidRDefault="00461E11" w:rsidP="00461E11">
      <w:pPr>
        <w:spacing w:after="0" w:line="282" w:lineRule="atLeast"/>
        <w:jc w:val="both"/>
        <w:rPr>
          <w:rFonts w:ascii="Calibri" w:eastAsia="Times New Roman" w:hAnsi="Calibri" w:cs="Calibri"/>
          <w:sz w:val="20"/>
          <w:szCs w:val="20"/>
          <w:lang w:val="en-AU"/>
        </w:rPr>
      </w:pPr>
    </w:p>
    <w:p w:rsidR="00461E11" w:rsidRPr="00461E11" w:rsidRDefault="00461E11" w:rsidP="00461E11">
      <w:pPr>
        <w:spacing w:after="0"/>
        <w:jc w:val="both"/>
        <w:rPr>
          <w:rFonts w:ascii="Calibri" w:eastAsia="Times New Roman" w:hAnsi="Calibri" w:cs="Calibri"/>
          <w:b/>
          <w:bCs/>
          <w:sz w:val="20"/>
          <w:szCs w:val="20"/>
          <w:lang w:val="en-AU"/>
        </w:rPr>
      </w:pPr>
    </w:p>
    <w:p w:rsidR="00461E11" w:rsidRPr="00461E11" w:rsidRDefault="00461E11" w:rsidP="00461E11">
      <w:pPr>
        <w:spacing w:after="0"/>
        <w:jc w:val="both"/>
        <w:rPr>
          <w:rFonts w:ascii="Calibri" w:eastAsia="Times New Roman" w:hAnsi="Calibri" w:cs="Calibri"/>
          <w:b/>
          <w:bCs/>
          <w:sz w:val="20"/>
          <w:szCs w:val="20"/>
          <w:lang w:val="en-AU"/>
        </w:rPr>
      </w:pPr>
      <w:r w:rsidRPr="00461E11">
        <w:rPr>
          <w:rFonts w:ascii="Calibri" w:eastAsia="Times New Roman" w:hAnsi="Calibri" w:cs="Calibri"/>
          <w:b/>
          <w:bCs/>
          <w:sz w:val="20"/>
          <w:szCs w:val="20"/>
          <w:lang w:val="en-AU"/>
        </w:rPr>
        <w:t>Question 3</w:t>
      </w:r>
      <w:r w:rsidRPr="00461E11">
        <w:rPr>
          <w:rFonts w:ascii="Calibri" w:eastAsia="Times New Roman" w:hAnsi="Calibri" w:cs="Calibri"/>
          <w:b/>
          <w:bCs/>
          <w:sz w:val="20"/>
          <w:szCs w:val="20"/>
          <w:lang w:val="en-AU"/>
        </w:rPr>
        <w:tab/>
      </w:r>
      <w:r w:rsidRPr="00461E11">
        <w:rPr>
          <w:rFonts w:ascii="Calibri" w:eastAsia="Times New Roman" w:hAnsi="Calibri" w:cs="Calibri"/>
          <w:b/>
          <w:bCs/>
          <w:sz w:val="20"/>
          <w:szCs w:val="20"/>
          <w:lang w:val="en-AU"/>
        </w:rPr>
        <w:tab/>
      </w:r>
      <w:r w:rsidRPr="00461E11">
        <w:rPr>
          <w:rFonts w:ascii="Calibri" w:eastAsia="Times New Roman" w:hAnsi="Calibri" w:cs="Calibri"/>
          <w:b/>
          <w:bCs/>
          <w:sz w:val="20"/>
          <w:szCs w:val="20"/>
          <w:lang w:val="en-AU"/>
        </w:rPr>
        <w:tab/>
      </w:r>
      <w:r w:rsidRPr="00461E11">
        <w:rPr>
          <w:rFonts w:ascii="Calibri" w:eastAsia="Times New Roman" w:hAnsi="Calibri" w:cs="Calibri"/>
          <w:b/>
          <w:bCs/>
          <w:sz w:val="20"/>
          <w:szCs w:val="20"/>
          <w:lang w:val="en-AU"/>
        </w:rPr>
        <w:tab/>
      </w:r>
      <w:r w:rsidRPr="00461E11">
        <w:rPr>
          <w:rFonts w:ascii="Calibri" w:eastAsia="Times New Roman" w:hAnsi="Calibri" w:cs="Calibri"/>
          <w:b/>
          <w:bCs/>
          <w:sz w:val="20"/>
          <w:szCs w:val="20"/>
          <w:lang w:val="en-AU"/>
        </w:rPr>
        <w:tab/>
      </w:r>
      <w:r w:rsidRPr="00461E11">
        <w:rPr>
          <w:rFonts w:ascii="Calibri" w:eastAsia="Times New Roman" w:hAnsi="Calibri" w:cs="Calibri"/>
          <w:b/>
          <w:bCs/>
          <w:sz w:val="20"/>
          <w:szCs w:val="20"/>
          <w:lang w:val="en-AU"/>
        </w:rPr>
        <w:tab/>
      </w:r>
      <w:r w:rsidRPr="00461E11">
        <w:rPr>
          <w:rFonts w:ascii="Calibri" w:eastAsia="Times New Roman" w:hAnsi="Calibri" w:cs="Calibri"/>
          <w:b/>
          <w:bCs/>
          <w:sz w:val="20"/>
          <w:szCs w:val="20"/>
          <w:lang w:val="en-AU"/>
        </w:rPr>
        <w:tab/>
      </w:r>
      <w:r w:rsidRPr="00461E11">
        <w:rPr>
          <w:rFonts w:ascii="Calibri" w:eastAsia="Times New Roman" w:hAnsi="Calibri" w:cs="Calibri"/>
          <w:b/>
          <w:bCs/>
          <w:sz w:val="20"/>
          <w:szCs w:val="20"/>
          <w:lang w:val="en-AU"/>
        </w:rPr>
        <w:tab/>
      </w:r>
      <w:r w:rsidRPr="00461E11">
        <w:rPr>
          <w:rFonts w:ascii="Calibri" w:eastAsia="Times New Roman" w:hAnsi="Calibri" w:cs="Calibri"/>
          <w:b/>
          <w:bCs/>
          <w:sz w:val="20"/>
          <w:szCs w:val="20"/>
          <w:lang w:val="en-AU"/>
        </w:rPr>
        <w:tab/>
      </w:r>
      <w:r w:rsidRPr="00461E11">
        <w:rPr>
          <w:rFonts w:ascii="Calibri" w:eastAsia="Times New Roman" w:hAnsi="Calibri" w:cs="Calibri"/>
          <w:b/>
          <w:bCs/>
          <w:sz w:val="20"/>
          <w:szCs w:val="20"/>
          <w:lang w:val="en-AU"/>
        </w:rPr>
        <w:tab/>
      </w:r>
    </w:p>
    <w:p w:rsidR="00461E11" w:rsidRPr="00461E11" w:rsidRDefault="00461E11" w:rsidP="00461E11">
      <w:pPr>
        <w:spacing w:after="0"/>
        <w:jc w:val="both"/>
        <w:rPr>
          <w:rFonts w:ascii="Calibri" w:eastAsia="Times New Roman" w:hAnsi="Calibri" w:cs="Calibri"/>
          <w:sz w:val="20"/>
          <w:szCs w:val="20"/>
          <w:lang w:val="en-AU"/>
        </w:rPr>
      </w:pPr>
      <w:r w:rsidRPr="00461E11">
        <w:rPr>
          <w:rFonts w:ascii="Calibri" w:eastAsia="Times New Roman" w:hAnsi="Calibri" w:cs="Calibri"/>
          <w:sz w:val="20"/>
          <w:szCs w:val="20"/>
          <w:lang w:val="en-AU"/>
        </w:rPr>
        <w:t>Olivia is doctor. Olivia’s investment portfolio comprises of the following:</w:t>
      </w:r>
    </w:p>
    <w:p w:rsidR="00461E11" w:rsidRPr="00461E11" w:rsidRDefault="00461E11" w:rsidP="00461E11">
      <w:pPr>
        <w:spacing w:after="0"/>
        <w:jc w:val="both"/>
        <w:rPr>
          <w:rFonts w:ascii="Calibri" w:eastAsia="Times New Roman" w:hAnsi="Calibri" w:cs="Calibri"/>
          <w:sz w:val="20"/>
          <w:szCs w:val="20"/>
          <w:lang w:val="en-AU"/>
        </w:rPr>
      </w:pPr>
    </w:p>
    <w:tbl>
      <w:tblPr>
        <w:tblStyle w:val="TableGrid"/>
        <w:tblW w:w="9180" w:type="dxa"/>
        <w:tblBorders>
          <w:top w:val="dotted" w:sz="4" w:space="0" w:color="auto"/>
          <w:left w:val="dotted" w:sz="4" w:space="0" w:color="auto"/>
          <w:bottom w:val="dotted" w:sz="4" w:space="0" w:color="auto"/>
          <w:right w:val="dotted" w:sz="4" w:space="0" w:color="auto"/>
          <w:insideH w:val="none" w:sz="0" w:space="0" w:color="auto"/>
          <w:insideV w:val="none" w:sz="0" w:space="0" w:color="auto"/>
        </w:tblBorders>
        <w:tblLook w:val="04A0" w:firstRow="1" w:lastRow="0" w:firstColumn="1" w:lastColumn="0" w:noHBand="0" w:noVBand="1"/>
      </w:tblPr>
      <w:tblGrid>
        <w:gridCol w:w="1384"/>
        <w:gridCol w:w="1820"/>
        <w:gridCol w:w="1946"/>
        <w:gridCol w:w="4030"/>
      </w:tblGrid>
      <w:tr w:rsidR="00461E11" w:rsidRPr="00461E11" w:rsidTr="00461E11">
        <w:tc>
          <w:tcPr>
            <w:tcW w:w="1384" w:type="dxa"/>
            <w:tcBorders>
              <w:bottom w:val="nil"/>
            </w:tcBorders>
            <w:shd w:val="clear" w:color="auto" w:fill="D9D9D9"/>
          </w:tcPr>
          <w:p w:rsidR="00461E11" w:rsidRPr="00461E11" w:rsidRDefault="00461E11" w:rsidP="00461E11">
            <w:pPr>
              <w:spacing w:after="0"/>
              <w:jc w:val="both"/>
              <w:rPr>
                <w:rFonts w:ascii="Calibri" w:eastAsia="Times New Roman" w:hAnsi="Calibri" w:cs="Calibri"/>
                <w:b/>
                <w:bCs/>
                <w:sz w:val="20"/>
                <w:szCs w:val="20"/>
              </w:rPr>
            </w:pPr>
            <w:r w:rsidRPr="00461E11">
              <w:rPr>
                <w:rFonts w:ascii="Calibri" w:eastAsia="Times New Roman" w:hAnsi="Calibri" w:cs="Calibri"/>
                <w:b/>
                <w:bCs/>
                <w:sz w:val="20"/>
                <w:szCs w:val="20"/>
              </w:rPr>
              <w:t>Asset</w:t>
            </w:r>
          </w:p>
        </w:tc>
        <w:tc>
          <w:tcPr>
            <w:tcW w:w="1820" w:type="dxa"/>
            <w:tcBorders>
              <w:bottom w:val="nil"/>
            </w:tcBorders>
            <w:shd w:val="clear" w:color="auto" w:fill="D9D9D9"/>
          </w:tcPr>
          <w:p w:rsidR="00461E11" w:rsidRPr="00461E11" w:rsidRDefault="00461E11" w:rsidP="00461E11">
            <w:pPr>
              <w:spacing w:after="0"/>
              <w:rPr>
                <w:rFonts w:ascii="Calibri" w:eastAsia="Times New Roman" w:hAnsi="Calibri" w:cs="Calibri"/>
                <w:b/>
                <w:bCs/>
                <w:sz w:val="20"/>
                <w:szCs w:val="20"/>
              </w:rPr>
            </w:pPr>
            <w:r w:rsidRPr="00461E11">
              <w:rPr>
                <w:rFonts w:ascii="Calibri" w:eastAsia="Times New Roman" w:hAnsi="Calibri" w:cs="Calibri"/>
                <w:b/>
                <w:bCs/>
                <w:sz w:val="20"/>
                <w:szCs w:val="20"/>
              </w:rPr>
              <w:t>Acquisition Date</w:t>
            </w:r>
          </w:p>
        </w:tc>
        <w:tc>
          <w:tcPr>
            <w:tcW w:w="1946" w:type="dxa"/>
            <w:tcBorders>
              <w:bottom w:val="nil"/>
            </w:tcBorders>
            <w:shd w:val="clear" w:color="auto" w:fill="D9D9D9"/>
          </w:tcPr>
          <w:p w:rsidR="00461E11" w:rsidRPr="00461E11" w:rsidRDefault="00461E11" w:rsidP="00461E11">
            <w:pPr>
              <w:spacing w:after="0"/>
              <w:rPr>
                <w:rFonts w:ascii="Calibri" w:eastAsia="Times New Roman" w:hAnsi="Calibri" w:cs="Calibri"/>
                <w:b/>
                <w:bCs/>
                <w:sz w:val="20"/>
                <w:szCs w:val="20"/>
              </w:rPr>
            </w:pPr>
            <w:r w:rsidRPr="00461E11">
              <w:rPr>
                <w:rFonts w:ascii="Calibri" w:eastAsia="Times New Roman" w:hAnsi="Calibri" w:cs="Calibri"/>
                <w:b/>
                <w:bCs/>
                <w:sz w:val="20"/>
                <w:szCs w:val="20"/>
              </w:rPr>
              <w:t>Acquisition Price</w:t>
            </w:r>
          </w:p>
        </w:tc>
        <w:tc>
          <w:tcPr>
            <w:tcW w:w="4030" w:type="dxa"/>
            <w:tcBorders>
              <w:bottom w:val="nil"/>
            </w:tcBorders>
            <w:shd w:val="clear" w:color="auto" w:fill="D9D9D9"/>
          </w:tcPr>
          <w:p w:rsidR="00461E11" w:rsidRPr="00461E11" w:rsidRDefault="00461E11" w:rsidP="00461E11">
            <w:pPr>
              <w:spacing w:after="0"/>
              <w:jc w:val="both"/>
              <w:rPr>
                <w:rFonts w:ascii="Calibri" w:eastAsia="Times New Roman" w:hAnsi="Calibri" w:cs="Calibri"/>
                <w:b/>
                <w:bCs/>
                <w:sz w:val="20"/>
                <w:szCs w:val="20"/>
              </w:rPr>
            </w:pPr>
            <w:r w:rsidRPr="00461E11">
              <w:rPr>
                <w:rFonts w:ascii="Calibri" w:eastAsia="Times New Roman" w:hAnsi="Calibri" w:cs="Calibri"/>
                <w:b/>
                <w:bCs/>
                <w:sz w:val="20"/>
                <w:szCs w:val="20"/>
              </w:rPr>
              <w:t>Notes</w:t>
            </w:r>
          </w:p>
        </w:tc>
      </w:tr>
      <w:tr w:rsidR="00461E11" w:rsidRPr="00461E11" w:rsidTr="0008779D">
        <w:trPr>
          <w:trHeight w:val="587"/>
        </w:trPr>
        <w:tc>
          <w:tcPr>
            <w:tcW w:w="1384" w:type="dxa"/>
            <w:tcBorders>
              <w:top w:val="nil"/>
              <w:bottom w:val="dotted" w:sz="4" w:space="0" w:color="auto"/>
            </w:tcBorders>
          </w:tcPr>
          <w:p w:rsidR="00461E11" w:rsidRPr="00461E11" w:rsidRDefault="00461E11" w:rsidP="00461E11">
            <w:pPr>
              <w:spacing w:after="0"/>
              <w:jc w:val="both"/>
              <w:rPr>
                <w:rFonts w:ascii="Calibri" w:eastAsia="Times New Roman" w:hAnsi="Calibri" w:cs="Calibri"/>
                <w:sz w:val="20"/>
                <w:szCs w:val="20"/>
              </w:rPr>
            </w:pPr>
            <w:r w:rsidRPr="00461E11">
              <w:rPr>
                <w:rFonts w:ascii="Calibri" w:eastAsia="Times New Roman" w:hAnsi="Calibri" w:cs="Calibri"/>
                <w:sz w:val="20"/>
                <w:szCs w:val="20"/>
              </w:rPr>
              <w:t>Painting</w:t>
            </w:r>
          </w:p>
        </w:tc>
        <w:tc>
          <w:tcPr>
            <w:tcW w:w="1820" w:type="dxa"/>
            <w:tcBorders>
              <w:top w:val="nil"/>
              <w:bottom w:val="dotted" w:sz="4" w:space="0" w:color="auto"/>
            </w:tcBorders>
          </w:tcPr>
          <w:p w:rsidR="00461E11" w:rsidRPr="00461E11" w:rsidRDefault="00461E11" w:rsidP="00461E11">
            <w:pPr>
              <w:spacing w:after="0"/>
              <w:rPr>
                <w:rFonts w:ascii="Calibri" w:eastAsia="Times New Roman" w:hAnsi="Calibri" w:cs="Calibri"/>
                <w:sz w:val="20"/>
                <w:szCs w:val="20"/>
              </w:rPr>
            </w:pPr>
            <w:r w:rsidRPr="00461E11">
              <w:rPr>
                <w:rFonts w:ascii="Calibri" w:eastAsia="Times New Roman" w:hAnsi="Calibri" w:cs="Calibri"/>
                <w:sz w:val="20"/>
                <w:szCs w:val="20"/>
              </w:rPr>
              <w:t>10 September 2000</w:t>
            </w:r>
          </w:p>
        </w:tc>
        <w:tc>
          <w:tcPr>
            <w:tcW w:w="1946" w:type="dxa"/>
            <w:tcBorders>
              <w:top w:val="nil"/>
              <w:bottom w:val="dotted" w:sz="4" w:space="0" w:color="auto"/>
            </w:tcBorders>
          </w:tcPr>
          <w:p w:rsidR="00461E11" w:rsidRPr="00461E11" w:rsidRDefault="00461E11" w:rsidP="00461E11">
            <w:pPr>
              <w:spacing w:after="0"/>
              <w:rPr>
                <w:rFonts w:ascii="Calibri" w:eastAsia="Times New Roman" w:hAnsi="Calibri" w:cs="Calibri"/>
                <w:sz w:val="20"/>
                <w:szCs w:val="20"/>
              </w:rPr>
            </w:pPr>
            <w:r w:rsidRPr="00461E11">
              <w:rPr>
                <w:rFonts w:ascii="Calibri" w:eastAsia="Times New Roman" w:hAnsi="Calibri" w:cs="Calibri"/>
                <w:sz w:val="20"/>
                <w:szCs w:val="20"/>
              </w:rPr>
              <w:t>$60,000</w:t>
            </w:r>
          </w:p>
        </w:tc>
        <w:tc>
          <w:tcPr>
            <w:tcW w:w="4030" w:type="dxa"/>
            <w:tcBorders>
              <w:top w:val="nil"/>
              <w:bottom w:val="dotted" w:sz="4" w:space="0" w:color="auto"/>
            </w:tcBorders>
          </w:tcPr>
          <w:p w:rsidR="00461E11" w:rsidRPr="00461E11" w:rsidRDefault="00461E11" w:rsidP="00461E11">
            <w:pPr>
              <w:numPr>
                <w:ilvl w:val="0"/>
                <w:numId w:val="107"/>
              </w:numPr>
              <w:spacing w:after="0"/>
              <w:contextualSpacing/>
              <w:jc w:val="both"/>
              <w:rPr>
                <w:rFonts w:ascii="Calibri" w:eastAsia="Times New Roman" w:hAnsi="Calibri" w:cs="Calibri"/>
                <w:sz w:val="20"/>
                <w:szCs w:val="20"/>
              </w:rPr>
            </w:pPr>
            <w:r w:rsidRPr="00461E11">
              <w:rPr>
                <w:rFonts w:ascii="Calibri" w:eastAsia="Times New Roman" w:hAnsi="Calibri" w:cs="Calibri"/>
                <w:sz w:val="20"/>
                <w:szCs w:val="20"/>
              </w:rPr>
              <w:t>Painting by a well-known Australian artist.</w:t>
            </w:r>
          </w:p>
          <w:p w:rsidR="00461E11" w:rsidRPr="00461E11" w:rsidRDefault="00461E11" w:rsidP="00461E11">
            <w:pPr>
              <w:spacing w:after="0"/>
              <w:ind w:left="360"/>
              <w:contextualSpacing/>
              <w:jc w:val="both"/>
              <w:rPr>
                <w:rFonts w:ascii="Calibri" w:eastAsia="Times New Roman" w:hAnsi="Calibri" w:cs="Calibri"/>
                <w:sz w:val="20"/>
                <w:szCs w:val="20"/>
              </w:rPr>
            </w:pPr>
          </w:p>
        </w:tc>
      </w:tr>
      <w:tr w:rsidR="00461E11" w:rsidRPr="00461E11" w:rsidTr="0008779D">
        <w:tc>
          <w:tcPr>
            <w:tcW w:w="1384" w:type="dxa"/>
            <w:tcBorders>
              <w:top w:val="dotted" w:sz="4" w:space="0" w:color="auto"/>
              <w:bottom w:val="dotted" w:sz="4" w:space="0" w:color="auto"/>
            </w:tcBorders>
          </w:tcPr>
          <w:p w:rsidR="00461E11" w:rsidRPr="00461E11" w:rsidRDefault="00461E11" w:rsidP="00461E11">
            <w:pPr>
              <w:spacing w:after="0"/>
              <w:jc w:val="both"/>
              <w:rPr>
                <w:rFonts w:ascii="Calibri" w:eastAsia="Times New Roman" w:hAnsi="Calibri" w:cs="Calibri"/>
                <w:sz w:val="20"/>
                <w:szCs w:val="20"/>
              </w:rPr>
            </w:pPr>
            <w:r w:rsidRPr="00461E11">
              <w:rPr>
                <w:rFonts w:ascii="Calibri" w:eastAsia="Times New Roman" w:hAnsi="Calibri" w:cs="Calibri"/>
                <w:sz w:val="20"/>
                <w:szCs w:val="20"/>
              </w:rPr>
              <w:t>Farmland</w:t>
            </w:r>
          </w:p>
        </w:tc>
        <w:tc>
          <w:tcPr>
            <w:tcW w:w="1820" w:type="dxa"/>
            <w:tcBorders>
              <w:top w:val="dotted" w:sz="4" w:space="0" w:color="auto"/>
              <w:bottom w:val="dotted" w:sz="4" w:space="0" w:color="auto"/>
            </w:tcBorders>
          </w:tcPr>
          <w:p w:rsidR="00461E11" w:rsidRPr="00461E11" w:rsidRDefault="00461E11" w:rsidP="00461E11">
            <w:pPr>
              <w:spacing w:after="0"/>
              <w:rPr>
                <w:rFonts w:ascii="Calibri" w:eastAsia="Times New Roman" w:hAnsi="Calibri" w:cs="Calibri"/>
                <w:sz w:val="20"/>
                <w:szCs w:val="20"/>
              </w:rPr>
            </w:pPr>
            <w:r w:rsidRPr="00461E11">
              <w:rPr>
                <w:rFonts w:ascii="Calibri" w:eastAsia="Times New Roman" w:hAnsi="Calibri" w:cs="Calibri"/>
                <w:sz w:val="20"/>
                <w:szCs w:val="20"/>
              </w:rPr>
              <w:t>20 March 2012</w:t>
            </w:r>
          </w:p>
        </w:tc>
        <w:tc>
          <w:tcPr>
            <w:tcW w:w="1946" w:type="dxa"/>
            <w:tcBorders>
              <w:top w:val="dotted" w:sz="4" w:space="0" w:color="auto"/>
              <w:bottom w:val="dotted" w:sz="4" w:space="0" w:color="auto"/>
            </w:tcBorders>
          </w:tcPr>
          <w:p w:rsidR="00461E11" w:rsidRPr="00461E11" w:rsidRDefault="00461E11" w:rsidP="00461E11">
            <w:pPr>
              <w:spacing w:after="0"/>
              <w:rPr>
                <w:rFonts w:ascii="Calibri" w:eastAsia="Times New Roman" w:hAnsi="Calibri" w:cs="Calibri"/>
                <w:sz w:val="20"/>
                <w:szCs w:val="20"/>
              </w:rPr>
            </w:pPr>
            <w:r w:rsidRPr="00461E11">
              <w:rPr>
                <w:rFonts w:ascii="Calibri" w:eastAsia="Times New Roman" w:hAnsi="Calibri" w:cs="Calibri"/>
                <w:sz w:val="20"/>
                <w:szCs w:val="20"/>
              </w:rPr>
              <w:t>$1,500,000</w:t>
            </w:r>
          </w:p>
        </w:tc>
        <w:tc>
          <w:tcPr>
            <w:tcW w:w="4030" w:type="dxa"/>
            <w:tcBorders>
              <w:top w:val="dotted" w:sz="4" w:space="0" w:color="auto"/>
              <w:bottom w:val="dotted" w:sz="4" w:space="0" w:color="auto"/>
            </w:tcBorders>
          </w:tcPr>
          <w:p w:rsidR="00461E11" w:rsidRPr="00461E11" w:rsidRDefault="00461E11" w:rsidP="00461E11">
            <w:pPr>
              <w:numPr>
                <w:ilvl w:val="0"/>
                <w:numId w:val="107"/>
              </w:numPr>
              <w:spacing w:after="0"/>
              <w:contextualSpacing/>
              <w:jc w:val="both"/>
              <w:rPr>
                <w:rFonts w:ascii="Calibri" w:eastAsia="Times New Roman" w:hAnsi="Calibri" w:cs="Calibri"/>
                <w:sz w:val="20"/>
                <w:szCs w:val="20"/>
              </w:rPr>
            </w:pPr>
            <w:r w:rsidRPr="00461E11">
              <w:rPr>
                <w:rFonts w:ascii="Calibri" w:eastAsia="Times New Roman" w:hAnsi="Calibri" w:cs="Calibri"/>
                <w:sz w:val="20"/>
                <w:szCs w:val="20"/>
              </w:rPr>
              <w:t>Property is 20 ha of vacant farmland in Little River.</w:t>
            </w:r>
          </w:p>
        </w:tc>
      </w:tr>
    </w:tbl>
    <w:p w:rsidR="00461E11" w:rsidRPr="00461E11" w:rsidRDefault="00461E11" w:rsidP="00461E11">
      <w:pPr>
        <w:spacing w:after="0"/>
        <w:jc w:val="both"/>
        <w:rPr>
          <w:rFonts w:ascii="Calibri" w:eastAsia="Times New Roman" w:hAnsi="Calibri" w:cs="Calibri"/>
          <w:sz w:val="20"/>
          <w:szCs w:val="20"/>
          <w:lang w:val="en-AU"/>
        </w:rPr>
      </w:pPr>
    </w:p>
    <w:p w:rsidR="00461E11" w:rsidRPr="00461E11" w:rsidRDefault="00461E11" w:rsidP="00461E11">
      <w:pPr>
        <w:spacing w:after="0"/>
        <w:jc w:val="both"/>
        <w:rPr>
          <w:rFonts w:ascii="Calibri" w:eastAsia="Times New Roman" w:hAnsi="Calibri" w:cs="Calibri"/>
          <w:sz w:val="20"/>
          <w:szCs w:val="20"/>
          <w:lang w:val="en-AU"/>
        </w:rPr>
      </w:pPr>
    </w:p>
    <w:p w:rsidR="00461E11" w:rsidRPr="00461E11" w:rsidRDefault="00461E11" w:rsidP="00461E11">
      <w:pPr>
        <w:spacing w:after="0"/>
        <w:jc w:val="both"/>
        <w:rPr>
          <w:rFonts w:ascii="Calibri" w:eastAsia="Times New Roman" w:hAnsi="Calibri" w:cs="Calibri"/>
          <w:sz w:val="20"/>
          <w:szCs w:val="20"/>
          <w:lang w:val="en-AU"/>
        </w:rPr>
      </w:pPr>
      <w:r w:rsidRPr="00461E11">
        <w:rPr>
          <w:rFonts w:ascii="Calibri" w:eastAsia="Times New Roman" w:hAnsi="Calibri" w:cs="Calibri"/>
          <w:sz w:val="20"/>
          <w:szCs w:val="20"/>
          <w:lang w:val="en-AU"/>
        </w:rPr>
        <w:t>When Olivia bought the Farmland (see Olivia’s investment portfolio, above), she knew that the local Council was considering allowing farmland in the Little River area to be used for housing developments.  She expected that the housing developments would commence in the next five years pushing up the price of the Farmland considerably.  She bought the land with the intention of holding the land and then selling it to a developer within the next five years.  She incurred legal fees and stamp duty in relation to the purchase of $10,000.</w:t>
      </w:r>
    </w:p>
    <w:p w:rsidR="00461E11" w:rsidRPr="00461E11" w:rsidRDefault="00461E11" w:rsidP="00461E11">
      <w:pPr>
        <w:spacing w:after="0"/>
        <w:jc w:val="both"/>
        <w:rPr>
          <w:rFonts w:ascii="Calibri" w:eastAsia="Times New Roman" w:hAnsi="Calibri" w:cs="Calibri"/>
          <w:sz w:val="20"/>
          <w:szCs w:val="20"/>
          <w:lang w:val="en-AU"/>
        </w:rPr>
      </w:pPr>
    </w:p>
    <w:p w:rsidR="00461E11" w:rsidRPr="00461E11" w:rsidRDefault="00461E11" w:rsidP="00461E11">
      <w:pPr>
        <w:spacing w:after="0"/>
        <w:jc w:val="both"/>
        <w:rPr>
          <w:rFonts w:ascii="Calibri" w:eastAsia="Times New Roman" w:hAnsi="Calibri" w:cs="Calibri"/>
          <w:sz w:val="20"/>
          <w:szCs w:val="20"/>
          <w:lang w:val="en-AU"/>
        </w:rPr>
      </w:pPr>
      <w:r w:rsidRPr="00461E11">
        <w:rPr>
          <w:rFonts w:ascii="Calibri" w:eastAsia="Times New Roman" w:hAnsi="Calibri" w:cs="Calibri"/>
          <w:sz w:val="20"/>
          <w:szCs w:val="20"/>
          <w:lang w:val="en-AU"/>
        </w:rPr>
        <w:t xml:space="preserve">By October 2016, no significant housing developments had been approved in the area by the local Council.  In November 2016, Olivia decided to subdivide the land into two blocks of 10 ha each.  The subdivision cost $20,000.  The Council approval for the subdivision did not require her to do any work to the land apart from putting in new fences.  In February 2017, she sold one block to the farmer next door who wanted to expand his plantings of lettuce and zucchini.  The farmer paid her $1,300,000.  The other block was near the Werribee Zoo so she decided to build a motel and restaurant which would allow visitors to the Zoo to stay overnight in the local area.  The block has a market value of $800,000 at the time the construction commenced.  The construction costs totalled $1,000,000.  She sold the motel and the restaurant to the Werribee Zoo in August 2017 for $3,000,000.  She incurred legal fees and agents commission of $60,000 in relation to the sale.   </w:t>
      </w:r>
    </w:p>
    <w:p w:rsidR="00461E11" w:rsidRPr="00461E11" w:rsidRDefault="00461E11" w:rsidP="00461E11">
      <w:pPr>
        <w:spacing w:after="0"/>
        <w:jc w:val="both"/>
        <w:rPr>
          <w:rFonts w:ascii="Calibri" w:eastAsia="Times New Roman" w:hAnsi="Calibri" w:cs="Calibri"/>
          <w:sz w:val="20"/>
          <w:szCs w:val="20"/>
          <w:lang w:val="en-AU"/>
        </w:rPr>
      </w:pPr>
    </w:p>
    <w:p w:rsidR="00461E11" w:rsidRPr="00461E11" w:rsidRDefault="00461E11" w:rsidP="00461E11">
      <w:pPr>
        <w:spacing w:after="0"/>
        <w:jc w:val="both"/>
        <w:rPr>
          <w:rFonts w:ascii="Calibri" w:eastAsia="Times New Roman" w:hAnsi="Calibri" w:cs="Calibri"/>
          <w:sz w:val="20"/>
          <w:szCs w:val="20"/>
          <w:lang w:val="en-AU"/>
        </w:rPr>
      </w:pPr>
      <w:r w:rsidRPr="00461E11">
        <w:rPr>
          <w:rFonts w:ascii="Calibri" w:eastAsia="Times New Roman" w:hAnsi="Calibri" w:cs="Calibri"/>
          <w:sz w:val="20"/>
          <w:szCs w:val="20"/>
          <w:lang w:val="en-AU"/>
        </w:rPr>
        <w:t xml:space="preserve">Olivia decided she needed funds to buy medical equipment, so she sold her Painting (see Olivia’s investment portfolio, above) to her brother for an amount of $120,000 on 1 May 2017.  At the time of sale, the Painting was valued at $240,000.  </w:t>
      </w:r>
    </w:p>
    <w:p w:rsidR="00461E11" w:rsidRPr="00461E11" w:rsidRDefault="00461E11" w:rsidP="00461E11">
      <w:pPr>
        <w:spacing w:after="0"/>
        <w:jc w:val="both"/>
        <w:rPr>
          <w:rFonts w:ascii="Calibri" w:eastAsia="Times New Roman" w:hAnsi="Calibri" w:cs="Calibri"/>
          <w:sz w:val="20"/>
          <w:szCs w:val="20"/>
          <w:lang w:val="en-AU"/>
        </w:rPr>
      </w:pPr>
    </w:p>
    <w:p w:rsidR="00461E11" w:rsidRPr="00461E11" w:rsidRDefault="00461E11" w:rsidP="00461E11">
      <w:pPr>
        <w:spacing w:after="0"/>
        <w:jc w:val="both"/>
        <w:rPr>
          <w:rFonts w:ascii="Calibri" w:eastAsia="Times New Roman" w:hAnsi="Calibri" w:cs="Calibri"/>
          <w:sz w:val="20"/>
          <w:szCs w:val="20"/>
          <w:lang w:val="en-AU"/>
        </w:rPr>
      </w:pPr>
      <w:r w:rsidRPr="00461E11">
        <w:rPr>
          <w:rFonts w:ascii="Calibri" w:eastAsia="Times New Roman" w:hAnsi="Calibri" w:cs="Calibri"/>
          <w:sz w:val="20"/>
          <w:szCs w:val="20"/>
          <w:lang w:val="en-AU"/>
        </w:rPr>
        <w:t>She had capital losses of $20,000 resulting from a loss she made when selling an antique dressing table in 2014.</w:t>
      </w:r>
    </w:p>
    <w:p w:rsidR="00461E11" w:rsidRPr="00461E11" w:rsidRDefault="00461E11" w:rsidP="00461E11">
      <w:pPr>
        <w:spacing w:after="0"/>
        <w:jc w:val="both"/>
        <w:rPr>
          <w:rFonts w:ascii="Calibri" w:eastAsia="Times New Roman" w:hAnsi="Calibri" w:cs="Calibri"/>
          <w:sz w:val="20"/>
          <w:szCs w:val="20"/>
          <w:lang w:val="en-AU"/>
        </w:rPr>
      </w:pPr>
    </w:p>
    <w:p w:rsidR="00461E11" w:rsidRPr="00461E11" w:rsidRDefault="00461E11" w:rsidP="00461E11">
      <w:pPr>
        <w:spacing w:after="0"/>
        <w:jc w:val="both"/>
        <w:rPr>
          <w:rFonts w:ascii="Calibri" w:eastAsia="Times New Roman" w:hAnsi="Calibri" w:cs="Calibri"/>
          <w:b/>
          <w:bCs/>
          <w:sz w:val="20"/>
          <w:szCs w:val="20"/>
          <w:lang w:val="en-AU"/>
        </w:rPr>
      </w:pPr>
      <w:r w:rsidRPr="00461E11">
        <w:rPr>
          <w:rFonts w:ascii="Calibri" w:eastAsia="Times New Roman" w:hAnsi="Calibri" w:cs="Calibri"/>
          <w:b/>
          <w:bCs/>
          <w:sz w:val="20"/>
          <w:szCs w:val="20"/>
          <w:lang w:val="en-AU"/>
        </w:rPr>
        <w:t xml:space="preserve">Required: </w:t>
      </w:r>
      <w:r w:rsidRPr="00461E11">
        <w:rPr>
          <w:rFonts w:ascii="Calibri" w:eastAsia="Calibri" w:hAnsi="Calibri" w:cs="Calibri"/>
          <w:sz w:val="20"/>
          <w:szCs w:val="20"/>
          <w:lang w:val="en-AU"/>
        </w:rPr>
        <w:t xml:space="preserve">Explain to </w:t>
      </w:r>
      <w:r w:rsidRPr="00461E11">
        <w:rPr>
          <w:rFonts w:ascii="Calibri" w:eastAsia="Calibri" w:hAnsi="Calibri" w:cs="Calibri"/>
          <w:b/>
          <w:bCs/>
          <w:sz w:val="20"/>
          <w:szCs w:val="20"/>
          <w:lang w:val="en-AU"/>
        </w:rPr>
        <w:t xml:space="preserve">Olivia </w:t>
      </w:r>
      <w:r w:rsidRPr="00461E11">
        <w:rPr>
          <w:rFonts w:ascii="Calibri" w:eastAsia="Calibri" w:hAnsi="Calibri" w:cs="Calibri"/>
          <w:sz w:val="20"/>
          <w:szCs w:val="20"/>
          <w:lang w:val="en-AU"/>
        </w:rPr>
        <w:t xml:space="preserve">how the above-mentioned transactions would constitute assessable income under the </w:t>
      </w:r>
      <w:r w:rsidRPr="00461E11">
        <w:rPr>
          <w:rFonts w:ascii="Calibri" w:eastAsia="Calibri" w:hAnsi="Calibri" w:cs="Calibri"/>
          <w:i/>
          <w:iCs/>
          <w:sz w:val="20"/>
          <w:szCs w:val="20"/>
          <w:lang w:val="en-AU"/>
        </w:rPr>
        <w:t>Income Tax Assessment Acts</w:t>
      </w:r>
      <w:r w:rsidRPr="00461E11">
        <w:rPr>
          <w:rFonts w:ascii="Calibri" w:eastAsia="Calibri" w:hAnsi="Calibri" w:cs="Calibri"/>
          <w:sz w:val="20"/>
          <w:szCs w:val="20"/>
          <w:lang w:val="en-AU"/>
        </w:rPr>
        <w:t xml:space="preserve">.  Use legislation and case law to support your answer.  </w:t>
      </w:r>
    </w:p>
    <w:p w:rsidR="00461E11" w:rsidRPr="00461E11" w:rsidRDefault="00461E11" w:rsidP="00461E11">
      <w:pPr>
        <w:spacing w:after="0" w:line="259" w:lineRule="auto"/>
        <w:rPr>
          <w:rFonts w:ascii="Calibri" w:eastAsia="Calibri" w:hAnsi="Calibri" w:cs="Calibri"/>
          <w:bCs/>
          <w:sz w:val="20"/>
          <w:szCs w:val="20"/>
          <w:lang w:val="en-AU"/>
        </w:rPr>
      </w:pP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 xml:space="preserve">Land sold to farmer: </w:t>
      </w: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 xml:space="preserve">OI or a mere realisation from selling an asset? </w:t>
      </w:r>
    </w:p>
    <w:p w:rsidR="00461E11" w:rsidRPr="00461E11" w:rsidRDefault="00461E11" w:rsidP="00461E11">
      <w:pPr>
        <w:numPr>
          <w:ilvl w:val="0"/>
          <w:numId w:val="108"/>
        </w:numPr>
        <w:spacing w:after="0" w:line="259" w:lineRule="auto"/>
        <w:contextualSpacing/>
        <w:rPr>
          <w:rFonts w:ascii="Calibri" w:eastAsia="Calibri" w:hAnsi="Calibri" w:cs="Times New Roman"/>
          <w:i/>
          <w:color w:val="FF0000"/>
          <w:sz w:val="20"/>
          <w:lang w:val="en-AU"/>
        </w:rPr>
      </w:pPr>
      <w:proofErr w:type="spellStart"/>
      <w:r w:rsidRPr="00461E11">
        <w:rPr>
          <w:rFonts w:ascii="Calibri" w:eastAsia="Calibri" w:hAnsi="Calibri" w:cs="Times New Roman"/>
          <w:i/>
          <w:color w:val="FF0000"/>
          <w:sz w:val="20"/>
          <w:lang w:val="en-AU"/>
        </w:rPr>
        <w:t>Whitford’s</w:t>
      </w:r>
      <w:proofErr w:type="spellEnd"/>
      <w:r w:rsidRPr="00461E11">
        <w:rPr>
          <w:rFonts w:ascii="Calibri" w:eastAsia="Calibri" w:hAnsi="Calibri" w:cs="Times New Roman"/>
          <w:i/>
          <w:color w:val="FF0000"/>
          <w:sz w:val="20"/>
          <w:lang w:val="en-AU"/>
        </w:rPr>
        <w:t xml:space="preserve"> Beach: Has an activity happened to the farm that would form a business in itself? – No the facts hint that there was not a sufficient amount of capital planning or effort. Only a subdivision which did not require her to do anything to the land but put in new fences. </w:t>
      </w:r>
    </w:p>
    <w:p w:rsidR="00461E11" w:rsidRPr="00461E11" w:rsidRDefault="00461E11" w:rsidP="00461E11">
      <w:pPr>
        <w:numPr>
          <w:ilvl w:val="1"/>
          <w:numId w:val="108"/>
        </w:numPr>
        <w:spacing w:after="0" w:line="259" w:lineRule="auto"/>
        <w:contextualSpacing/>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 xml:space="preserve">Reference </w:t>
      </w:r>
      <w:proofErr w:type="spellStart"/>
      <w:r w:rsidRPr="00461E11">
        <w:rPr>
          <w:rFonts w:ascii="Calibri" w:eastAsia="Calibri" w:hAnsi="Calibri" w:cs="Calibri"/>
          <w:i/>
          <w:color w:val="FF0000"/>
          <w:sz w:val="20"/>
          <w:szCs w:val="20"/>
          <w:highlight w:val="lightGray"/>
          <w:lang w:val="en-AU"/>
        </w:rPr>
        <w:t>Casimaty</w:t>
      </w:r>
      <w:proofErr w:type="spellEnd"/>
    </w:p>
    <w:p w:rsidR="00461E11" w:rsidRPr="00461E11" w:rsidRDefault="00461E11" w:rsidP="00461E11">
      <w:pPr>
        <w:numPr>
          <w:ilvl w:val="0"/>
          <w:numId w:val="108"/>
        </w:numPr>
        <w:spacing w:after="0" w:line="259" w:lineRule="auto"/>
        <w:contextualSpacing/>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 xml:space="preserve">Myer First strand: Intention to make a profit? Yes her intention was to make a profit by holding land and then selling it to housing developers. She has abandoned her original intention, any profit realised was not in a manner with regard to her previous intention, thus a capital gain. </w:t>
      </w:r>
    </w:p>
    <w:p w:rsidR="00461E11" w:rsidRPr="00461E11" w:rsidRDefault="00461E11" w:rsidP="00461E11">
      <w:pPr>
        <w:spacing w:after="0" w:line="259" w:lineRule="auto"/>
        <w:rPr>
          <w:rFonts w:ascii="Calibri" w:eastAsia="Calibri" w:hAnsi="Calibri" w:cs="Times New Roman"/>
          <w:i/>
          <w:color w:val="FF0000"/>
          <w:sz w:val="20"/>
          <w:lang w:val="en-AU"/>
        </w:rPr>
      </w:pPr>
    </w:p>
    <w:p w:rsidR="00461E11" w:rsidRPr="00461E11" w:rsidRDefault="00461E11" w:rsidP="00461E11">
      <w:pPr>
        <w:spacing w:after="0" w:line="259" w:lineRule="auto"/>
        <w:rPr>
          <w:rFonts w:ascii="Calibri" w:eastAsia="Calibri" w:hAnsi="Calibri" w:cs="Times New Roman"/>
          <w:i/>
          <w:color w:val="FF0000"/>
          <w:sz w:val="20"/>
          <w:lang w:val="en-AU"/>
        </w:rPr>
      </w:pPr>
    </w:p>
    <w:p w:rsidR="00461E11" w:rsidRPr="00461E11" w:rsidRDefault="00461E11" w:rsidP="00461E11">
      <w:pPr>
        <w:spacing w:after="0" w:line="259" w:lineRule="auto"/>
        <w:rPr>
          <w:rFonts w:ascii="Calibri" w:eastAsia="Calibri" w:hAnsi="Calibri" w:cs="Times New Roman"/>
          <w:i/>
          <w:color w:val="FF0000"/>
          <w:sz w:val="20"/>
          <w:lang w:val="en-AU"/>
        </w:rPr>
      </w:pP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 xml:space="preserve">Land and building sold to Werribee Zoo: </w:t>
      </w: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 xml:space="preserve">OI or mere realisation of an asset? </w:t>
      </w:r>
    </w:p>
    <w:p w:rsidR="00461E11" w:rsidRPr="00461E11" w:rsidRDefault="00461E11" w:rsidP="00461E11">
      <w:pPr>
        <w:numPr>
          <w:ilvl w:val="0"/>
          <w:numId w:val="109"/>
        </w:numPr>
        <w:spacing w:after="0" w:line="259" w:lineRule="auto"/>
        <w:contextualSpacing/>
        <w:rPr>
          <w:rFonts w:ascii="Calibri" w:eastAsia="Calibri" w:hAnsi="Calibri" w:cs="Times New Roman"/>
          <w:i/>
          <w:color w:val="FF0000"/>
          <w:sz w:val="20"/>
          <w:lang w:val="en-AU"/>
        </w:rPr>
      </w:pPr>
      <w:proofErr w:type="spellStart"/>
      <w:r w:rsidRPr="00461E11">
        <w:rPr>
          <w:rFonts w:ascii="Calibri" w:eastAsia="Calibri" w:hAnsi="Calibri" w:cs="Times New Roman"/>
          <w:i/>
          <w:color w:val="FF0000"/>
          <w:sz w:val="20"/>
          <w:lang w:val="en-AU"/>
        </w:rPr>
        <w:t>Whitford’s</w:t>
      </w:r>
      <w:proofErr w:type="spellEnd"/>
      <w:r w:rsidRPr="00461E11">
        <w:rPr>
          <w:rFonts w:ascii="Calibri" w:eastAsia="Calibri" w:hAnsi="Calibri" w:cs="Times New Roman"/>
          <w:i/>
          <w:color w:val="FF0000"/>
          <w:sz w:val="20"/>
          <w:lang w:val="en-AU"/>
        </w:rPr>
        <w:t xml:space="preserve"> beach: A sufficient amount of development has happened which arguably forms a business in itself. Hence an isolated business activity and assessable as OI. </w:t>
      </w:r>
    </w:p>
    <w:p w:rsidR="00461E11" w:rsidRPr="00461E11" w:rsidRDefault="00461E11" w:rsidP="00461E11">
      <w:pPr>
        <w:numPr>
          <w:ilvl w:val="0"/>
          <w:numId w:val="109"/>
        </w:numPr>
        <w:spacing w:after="0" w:line="259" w:lineRule="auto"/>
        <w:contextualSpacing/>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 xml:space="preserve">Not a situation where Myer 1 would apply as she has abandoned her original intention: Westfield. </w:t>
      </w:r>
    </w:p>
    <w:p w:rsidR="00461E11" w:rsidRPr="00461E11" w:rsidRDefault="00461E11" w:rsidP="00461E11">
      <w:pPr>
        <w:spacing w:after="0" w:line="259" w:lineRule="auto"/>
        <w:rPr>
          <w:rFonts w:ascii="Calibri" w:eastAsia="Calibri" w:hAnsi="Calibri" w:cs="Times New Roman"/>
          <w:i/>
          <w:color w:val="FF0000"/>
          <w:sz w:val="20"/>
          <w:lang w:val="en-AU"/>
        </w:rPr>
      </w:pP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Sale proceeds – (Land value at time of development + Development Costs)</w:t>
      </w: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4.7M – (0.8M + 1M + Half subdivision costs (10K) + legal and agents fees of 60K) = $</w:t>
      </w:r>
    </w:p>
    <w:p w:rsidR="00461E11" w:rsidRPr="00461E11" w:rsidRDefault="00461E11" w:rsidP="00461E11">
      <w:pPr>
        <w:spacing w:after="0" w:line="259" w:lineRule="auto"/>
        <w:rPr>
          <w:rFonts w:ascii="Calibri" w:eastAsia="Calibri" w:hAnsi="Calibri" w:cs="Times New Roman"/>
          <w:i/>
          <w:color w:val="FF0000"/>
          <w:sz w:val="20"/>
          <w:lang w:val="en-AU"/>
        </w:rPr>
      </w:pP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 xml:space="preserve">Paintings: </w:t>
      </w: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CGT event A1</w:t>
      </w:r>
    </w:p>
    <w:p w:rsidR="00461E11"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 xml:space="preserve">Time: May 17 </w:t>
      </w:r>
    </w:p>
    <w:p w:rsidR="00497BA9" w:rsidRPr="00461E11" w:rsidRDefault="00461E11" w:rsidP="00461E11">
      <w:pPr>
        <w:spacing w:after="0" w:line="259" w:lineRule="auto"/>
        <w:rPr>
          <w:rFonts w:ascii="Calibri" w:eastAsia="Calibri" w:hAnsi="Calibri" w:cs="Times New Roman"/>
          <w:i/>
          <w:color w:val="FF0000"/>
          <w:sz w:val="20"/>
          <w:lang w:val="en-AU"/>
        </w:rPr>
      </w:pPr>
      <w:r w:rsidRPr="00461E11">
        <w:rPr>
          <w:rFonts w:ascii="Calibri" w:eastAsia="Calibri" w:hAnsi="Calibri" w:cs="Times New Roman"/>
          <w:i/>
          <w:color w:val="FF0000"/>
          <w:sz w:val="20"/>
          <w:lang w:val="en-AU"/>
        </w:rPr>
        <w:t xml:space="preserve">Collectible: </w:t>
      </w:r>
      <w:bookmarkStart w:id="169" w:name="_GoBack"/>
      <w:bookmarkEnd w:id="169"/>
    </w:p>
    <w:sectPr w:rsidR="00497BA9" w:rsidRPr="00461E11" w:rsidSect="00461E11">
      <w:pgSz w:w="11907" w:h="16839"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75F15"/>
    <w:multiLevelType w:val="hybridMultilevel"/>
    <w:tmpl w:val="426A69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0980851"/>
    <w:multiLevelType w:val="hybridMultilevel"/>
    <w:tmpl w:val="03A08C24"/>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0A449F6"/>
    <w:multiLevelType w:val="hybridMultilevel"/>
    <w:tmpl w:val="B1883F38"/>
    <w:lvl w:ilvl="0" w:tplc="AC36489E">
      <w:start w:val="1"/>
      <w:numFmt w:val="bullet"/>
      <w:pStyle w:val="Bullets"/>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91087"/>
    <w:multiLevelType w:val="hybridMultilevel"/>
    <w:tmpl w:val="9126DCAE"/>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4D0602C"/>
    <w:multiLevelType w:val="hybridMultilevel"/>
    <w:tmpl w:val="6F64DD2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5803015"/>
    <w:multiLevelType w:val="hybridMultilevel"/>
    <w:tmpl w:val="C95C6B18"/>
    <w:lvl w:ilvl="0" w:tplc="0C3EFB04">
      <w:start w:val="1"/>
      <w:numFmt w:val="bullet"/>
      <w:lvlText w:val="•"/>
      <w:lvlJc w:val="left"/>
      <w:pPr>
        <w:tabs>
          <w:tab w:val="num" w:pos="720"/>
        </w:tabs>
        <w:ind w:left="720" w:hanging="360"/>
      </w:pPr>
      <w:rPr>
        <w:rFonts w:ascii="Arial" w:hAnsi="Arial" w:hint="default"/>
      </w:rPr>
    </w:lvl>
    <w:lvl w:ilvl="1" w:tplc="7F08CD48" w:tentative="1">
      <w:start w:val="1"/>
      <w:numFmt w:val="bullet"/>
      <w:lvlText w:val="•"/>
      <w:lvlJc w:val="left"/>
      <w:pPr>
        <w:tabs>
          <w:tab w:val="num" w:pos="1440"/>
        </w:tabs>
        <w:ind w:left="1440" w:hanging="360"/>
      </w:pPr>
      <w:rPr>
        <w:rFonts w:ascii="Arial" w:hAnsi="Arial" w:hint="default"/>
      </w:rPr>
    </w:lvl>
    <w:lvl w:ilvl="2" w:tplc="C800365E" w:tentative="1">
      <w:start w:val="1"/>
      <w:numFmt w:val="bullet"/>
      <w:lvlText w:val="•"/>
      <w:lvlJc w:val="left"/>
      <w:pPr>
        <w:tabs>
          <w:tab w:val="num" w:pos="2160"/>
        </w:tabs>
        <w:ind w:left="2160" w:hanging="360"/>
      </w:pPr>
      <w:rPr>
        <w:rFonts w:ascii="Arial" w:hAnsi="Arial" w:hint="default"/>
      </w:rPr>
    </w:lvl>
    <w:lvl w:ilvl="3" w:tplc="32C87A36" w:tentative="1">
      <w:start w:val="1"/>
      <w:numFmt w:val="bullet"/>
      <w:lvlText w:val="•"/>
      <w:lvlJc w:val="left"/>
      <w:pPr>
        <w:tabs>
          <w:tab w:val="num" w:pos="2880"/>
        </w:tabs>
        <w:ind w:left="2880" w:hanging="360"/>
      </w:pPr>
      <w:rPr>
        <w:rFonts w:ascii="Arial" w:hAnsi="Arial" w:hint="default"/>
      </w:rPr>
    </w:lvl>
    <w:lvl w:ilvl="4" w:tplc="F3B29DBC" w:tentative="1">
      <w:start w:val="1"/>
      <w:numFmt w:val="bullet"/>
      <w:lvlText w:val="•"/>
      <w:lvlJc w:val="left"/>
      <w:pPr>
        <w:tabs>
          <w:tab w:val="num" w:pos="3600"/>
        </w:tabs>
        <w:ind w:left="3600" w:hanging="360"/>
      </w:pPr>
      <w:rPr>
        <w:rFonts w:ascii="Arial" w:hAnsi="Arial" w:hint="default"/>
      </w:rPr>
    </w:lvl>
    <w:lvl w:ilvl="5" w:tplc="D734A346" w:tentative="1">
      <w:start w:val="1"/>
      <w:numFmt w:val="bullet"/>
      <w:lvlText w:val="•"/>
      <w:lvlJc w:val="left"/>
      <w:pPr>
        <w:tabs>
          <w:tab w:val="num" w:pos="4320"/>
        </w:tabs>
        <w:ind w:left="4320" w:hanging="360"/>
      </w:pPr>
      <w:rPr>
        <w:rFonts w:ascii="Arial" w:hAnsi="Arial" w:hint="default"/>
      </w:rPr>
    </w:lvl>
    <w:lvl w:ilvl="6" w:tplc="4F0CD382" w:tentative="1">
      <w:start w:val="1"/>
      <w:numFmt w:val="bullet"/>
      <w:lvlText w:val="•"/>
      <w:lvlJc w:val="left"/>
      <w:pPr>
        <w:tabs>
          <w:tab w:val="num" w:pos="5040"/>
        </w:tabs>
        <w:ind w:left="5040" w:hanging="360"/>
      </w:pPr>
      <w:rPr>
        <w:rFonts w:ascii="Arial" w:hAnsi="Arial" w:hint="default"/>
      </w:rPr>
    </w:lvl>
    <w:lvl w:ilvl="7" w:tplc="E0F6E57A" w:tentative="1">
      <w:start w:val="1"/>
      <w:numFmt w:val="bullet"/>
      <w:lvlText w:val="•"/>
      <w:lvlJc w:val="left"/>
      <w:pPr>
        <w:tabs>
          <w:tab w:val="num" w:pos="5760"/>
        </w:tabs>
        <w:ind w:left="5760" w:hanging="360"/>
      </w:pPr>
      <w:rPr>
        <w:rFonts w:ascii="Arial" w:hAnsi="Arial" w:hint="default"/>
      </w:rPr>
    </w:lvl>
    <w:lvl w:ilvl="8" w:tplc="183886A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5BA5615"/>
    <w:multiLevelType w:val="hybridMultilevel"/>
    <w:tmpl w:val="3EE2C444"/>
    <w:lvl w:ilvl="0" w:tplc="51000242">
      <w:start w:val="1"/>
      <w:numFmt w:val="bullet"/>
      <w:lvlText w:val="-"/>
      <w:lvlJc w:val="left"/>
      <w:pPr>
        <w:ind w:left="720" w:hanging="360"/>
      </w:pPr>
      <w:rPr>
        <w:rFonts w:ascii="Times New Roman" w:hAnsi="Times New Roman" w:cs="Times New Roman" w:hint="default"/>
      </w:rPr>
    </w:lvl>
    <w:lvl w:ilvl="1" w:tplc="51000242">
      <w:start w:val="1"/>
      <w:numFmt w:val="bullet"/>
      <w:lvlText w:val="-"/>
      <w:lvlJc w:val="left"/>
      <w:pPr>
        <w:ind w:left="1440" w:hanging="360"/>
      </w:pPr>
      <w:rPr>
        <w:rFonts w:ascii="Times New Roman" w:hAnsi="Times New Roman" w:cs="Times New Roman"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5E6733A"/>
    <w:multiLevelType w:val="hybridMultilevel"/>
    <w:tmpl w:val="06C87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D554B6"/>
    <w:multiLevelType w:val="hybridMultilevel"/>
    <w:tmpl w:val="29DAE04A"/>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07481385"/>
    <w:multiLevelType w:val="hybridMultilevel"/>
    <w:tmpl w:val="220C846C"/>
    <w:lvl w:ilvl="0" w:tplc="2528C2EE">
      <w:start w:val="1"/>
      <w:numFmt w:val="bullet"/>
      <w:lvlText w:val=""/>
      <w:lvlJc w:val="left"/>
      <w:pPr>
        <w:tabs>
          <w:tab w:val="num" w:pos="360"/>
        </w:tabs>
        <w:ind w:left="360" w:hanging="360"/>
      </w:pPr>
      <w:rPr>
        <w:rFonts w:ascii="Wingdings 2" w:hAnsi="Wingdings 2"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FA0C5F72" w:tentative="1">
      <w:start w:val="1"/>
      <w:numFmt w:val="bullet"/>
      <w:lvlText w:val="•"/>
      <w:lvlJc w:val="left"/>
      <w:pPr>
        <w:tabs>
          <w:tab w:val="num" w:pos="1800"/>
        </w:tabs>
        <w:ind w:left="1800" w:hanging="360"/>
      </w:pPr>
      <w:rPr>
        <w:rFonts w:ascii="Times New Roman" w:hAnsi="Times New Roman" w:hint="default"/>
      </w:rPr>
    </w:lvl>
    <w:lvl w:ilvl="3" w:tplc="F87C701E" w:tentative="1">
      <w:start w:val="1"/>
      <w:numFmt w:val="bullet"/>
      <w:lvlText w:val="•"/>
      <w:lvlJc w:val="left"/>
      <w:pPr>
        <w:tabs>
          <w:tab w:val="num" w:pos="2520"/>
        </w:tabs>
        <w:ind w:left="2520" w:hanging="360"/>
      </w:pPr>
      <w:rPr>
        <w:rFonts w:ascii="Times New Roman" w:hAnsi="Times New Roman" w:hint="default"/>
      </w:rPr>
    </w:lvl>
    <w:lvl w:ilvl="4" w:tplc="A9A49514" w:tentative="1">
      <w:start w:val="1"/>
      <w:numFmt w:val="bullet"/>
      <w:lvlText w:val="•"/>
      <w:lvlJc w:val="left"/>
      <w:pPr>
        <w:tabs>
          <w:tab w:val="num" w:pos="3240"/>
        </w:tabs>
        <w:ind w:left="3240" w:hanging="360"/>
      </w:pPr>
      <w:rPr>
        <w:rFonts w:ascii="Times New Roman" w:hAnsi="Times New Roman" w:hint="default"/>
      </w:rPr>
    </w:lvl>
    <w:lvl w:ilvl="5" w:tplc="8D2C7148" w:tentative="1">
      <w:start w:val="1"/>
      <w:numFmt w:val="bullet"/>
      <w:lvlText w:val="•"/>
      <w:lvlJc w:val="left"/>
      <w:pPr>
        <w:tabs>
          <w:tab w:val="num" w:pos="3960"/>
        </w:tabs>
        <w:ind w:left="3960" w:hanging="360"/>
      </w:pPr>
      <w:rPr>
        <w:rFonts w:ascii="Times New Roman" w:hAnsi="Times New Roman" w:hint="default"/>
      </w:rPr>
    </w:lvl>
    <w:lvl w:ilvl="6" w:tplc="62EEA912" w:tentative="1">
      <w:start w:val="1"/>
      <w:numFmt w:val="bullet"/>
      <w:lvlText w:val="•"/>
      <w:lvlJc w:val="left"/>
      <w:pPr>
        <w:tabs>
          <w:tab w:val="num" w:pos="4680"/>
        </w:tabs>
        <w:ind w:left="4680" w:hanging="360"/>
      </w:pPr>
      <w:rPr>
        <w:rFonts w:ascii="Times New Roman" w:hAnsi="Times New Roman" w:hint="default"/>
      </w:rPr>
    </w:lvl>
    <w:lvl w:ilvl="7" w:tplc="8B282700" w:tentative="1">
      <w:start w:val="1"/>
      <w:numFmt w:val="bullet"/>
      <w:lvlText w:val="•"/>
      <w:lvlJc w:val="left"/>
      <w:pPr>
        <w:tabs>
          <w:tab w:val="num" w:pos="5400"/>
        </w:tabs>
        <w:ind w:left="5400" w:hanging="360"/>
      </w:pPr>
      <w:rPr>
        <w:rFonts w:ascii="Times New Roman" w:hAnsi="Times New Roman" w:hint="default"/>
      </w:rPr>
    </w:lvl>
    <w:lvl w:ilvl="8" w:tplc="9CF87528" w:tentative="1">
      <w:start w:val="1"/>
      <w:numFmt w:val="bullet"/>
      <w:lvlText w:val="•"/>
      <w:lvlJc w:val="left"/>
      <w:pPr>
        <w:tabs>
          <w:tab w:val="num" w:pos="6120"/>
        </w:tabs>
        <w:ind w:left="6120" w:hanging="360"/>
      </w:pPr>
      <w:rPr>
        <w:rFonts w:ascii="Times New Roman" w:hAnsi="Times New Roman" w:hint="default"/>
      </w:rPr>
    </w:lvl>
  </w:abstractNum>
  <w:abstractNum w:abstractNumId="10" w15:restartNumberingAfterBreak="0">
    <w:nsid w:val="07811593"/>
    <w:multiLevelType w:val="hybridMultilevel"/>
    <w:tmpl w:val="B0622352"/>
    <w:lvl w:ilvl="0" w:tplc="2528C2EE">
      <w:start w:val="1"/>
      <w:numFmt w:val="bullet"/>
      <w:lvlText w:val=""/>
      <w:lvlJc w:val="left"/>
      <w:pPr>
        <w:tabs>
          <w:tab w:val="num" w:pos="360"/>
        </w:tabs>
        <w:ind w:left="360" w:hanging="360"/>
      </w:pPr>
      <w:rPr>
        <w:rFonts w:ascii="Wingdings 2" w:hAnsi="Wingdings 2" w:hint="default"/>
      </w:rPr>
    </w:lvl>
    <w:lvl w:ilvl="1" w:tplc="B9A46364">
      <w:start w:val="1"/>
      <w:numFmt w:val="bullet"/>
      <w:lvlText w:val="–"/>
      <w:lvlJc w:val="left"/>
      <w:pPr>
        <w:tabs>
          <w:tab w:val="num" w:pos="1080"/>
        </w:tabs>
        <w:ind w:left="1080" w:hanging="360"/>
      </w:pPr>
      <w:rPr>
        <w:rFonts w:ascii="Arial" w:hAnsi="Arial" w:hint="default"/>
      </w:rPr>
    </w:lvl>
    <w:lvl w:ilvl="2" w:tplc="4B58FEC4">
      <w:start w:val="1"/>
      <w:numFmt w:val="bullet"/>
      <w:lvlText w:val="–"/>
      <w:lvlJc w:val="left"/>
      <w:pPr>
        <w:tabs>
          <w:tab w:val="num" w:pos="1800"/>
        </w:tabs>
        <w:ind w:left="1800" w:hanging="360"/>
      </w:pPr>
      <w:rPr>
        <w:rFonts w:ascii="Arial" w:hAnsi="Arial" w:hint="default"/>
      </w:rPr>
    </w:lvl>
    <w:lvl w:ilvl="3" w:tplc="3EFCD382" w:tentative="1">
      <w:start w:val="1"/>
      <w:numFmt w:val="bullet"/>
      <w:lvlText w:val="–"/>
      <w:lvlJc w:val="left"/>
      <w:pPr>
        <w:tabs>
          <w:tab w:val="num" w:pos="2520"/>
        </w:tabs>
        <w:ind w:left="2520" w:hanging="360"/>
      </w:pPr>
      <w:rPr>
        <w:rFonts w:ascii="Arial" w:hAnsi="Arial" w:hint="default"/>
      </w:rPr>
    </w:lvl>
    <w:lvl w:ilvl="4" w:tplc="DEC24EDC" w:tentative="1">
      <w:start w:val="1"/>
      <w:numFmt w:val="bullet"/>
      <w:lvlText w:val="–"/>
      <w:lvlJc w:val="left"/>
      <w:pPr>
        <w:tabs>
          <w:tab w:val="num" w:pos="3240"/>
        </w:tabs>
        <w:ind w:left="3240" w:hanging="360"/>
      </w:pPr>
      <w:rPr>
        <w:rFonts w:ascii="Arial" w:hAnsi="Arial" w:hint="default"/>
      </w:rPr>
    </w:lvl>
    <w:lvl w:ilvl="5" w:tplc="A072BCA2" w:tentative="1">
      <w:start w:val="1"/>
      <w:numFmt w:val="bullet"/>
      <w:lvlText w:val="–"/>
      <w:lvlJc w:val="left"/>
      <w:pPr>
        <w:tabs>
          <w:tab w:val="num" w:pos="3960"/>
        </w:tabs>
        <w:ind w:left="3960" w:hanging="360"/>
      </w:pPr>
      <w:rPr>
        <w:rFonts w:ascii="Arial" w:hAnsi="Arial" w:hint="default"/>
      </w:rPr>
    </w:lvl>
    <w:lvl w:ilvl="6" w:tplc="31D4F79E" w:tentative="1">
      <w:start w:val="1"/>
      <w:numFmt w:val="bullet"/>
      <w:lvlText w:val="–"/>
      <w:lvlJc w:val="left"/>
      <w:pPr>
        <w:tabs>
          <w:tab w:val="num" w:pos="4680"/>
        </w:tabs>
        <w:ind w:left="4680" w:hanging="360"/>
      </w:pPr>
      <w:rPr>
        <w:rFonts w:ascii="Arial" w:hAnsi="Arial" w:hint="default"/>
      </w:rPr>
    </w:lvl>
    <w:lvl w:ilvl="7" w:tplc="00F0517E" w:tentative="1">
      <w:start w:val="1"/>
      <w:numFmt w:val="bullet"/>
      <w:lvlText w:val="–"/>
      <w:lvlJc w:val="left"/>
      <w:pPr>
        <w:tabs>
          <w:tab w:val="num" w:pos="5400"/>
        </w:tabs>
        <w:ind w:left="5400" w:hanging="360"/>
      </w:pPr>
      <w:rPr>
        <w:rFonts w:ascii="Arial" w:hAnsi="Arial" w:hint="default"/>
      </w:rPr>
    </w:lvl>
    <w:lvl w:ilvl="8" w:tplc="ABD22B52"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078F1F02"/>
    <w:multiLevelType w:val="hybridMultilevel"/>
    <w:tmpl w:val="691AA5AC"/>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086C4681"/>
    <w:multiLevelType w:val="hybridMultilevel"/>
    <w:tmpl w:val="1888816C"/>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08781D94"/>
    <w:multiLevelType w:val="hybridMultilevel"/>
    <w:tmpl w:val="D49847DA"/>
    <w:lvl w:ilvl="0" w:tplc="4DFE8E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8A13440"/>
    <w:multiLevelType w:val="hybridMultilevel"/>
    <w:tmpl w:val="6D2A7886"/>
    <w:lvl w:ilvl="0" w:tplc="2528C2EE">
      <w:start w:val="1"/>
      <w:numFmt w:val="bullet"/>
      <w:lvlText w:val=""/>
      <w:lvlJc w:val="left"/>
      <w:pPr>
        <w:tabs>
          <w:tab w:val="num" w:pos="360"/>
        </w:tabs>
        <w:ind w:left="360" w:hanging="360"/>
      </w:pPr>
      <w:rPr>
        <w:rFonts w:ascii="Wingdings 2" w:hAnsi="Wingdings 2"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C034FDA0">
      <w:start w:val="1"/>
      <w:numFmt w:val="bullet"/>
      <w:lvlText w:val="•"/>
      <w:lvlJc w:val="left"/>
      <w:pPr>
        <w:tabs>
          <w:tab w:val="num" w:pos="1800"/>
        </w:tabs>
        <w:ind w:left="1800" w:hanging="360"/>
      </w:pPr>
      <w:rPr>
        <w:rFonts w:ascii="Arial" w:hAnsi="Arial" w:hint="default"/>
      </w:rPr>
    </w:lvl>
    <w:lvl w:ilvl="3" w:tplc="7136BF20">
      <w:start w:val="1"/>
      <w:numFmt w:val="bullet"/>
      <w:lvlText w:val="•"/>
      <w:lvlJc w:val="left"/>
      <w:pPr>
        <w:tabs>
          <w:tab w:val="num" w:pos="2520"/>
        </w:tabs>
        <w:ind w:left="2520" w:hanging="360"/>
      </w:pPr>
      <w:rPr>
        <w:rFonts w:ascii="Arial" w:hAnsi="Arial" w:hint="default"/>
      </w:rPr>
    </w:lvl>
    <w:lvl w:ilvl="4" w:tplc="D396C13C" w:tentative="1">
      <w:start w:val="1"/>
      <w:numFmt w:val="bullet"/>
      <w:lvlText w:val="•"/>
      <w:lvlJc w:val="left"/>
      <w:pPr>
        <w:tabs>
          <w:tab w:val="num" w:pos="3240"/>
        </w:tabs>
        <w:ind w:left="3240" w:hanging="360"/>
      </w:pPr>
      <w:rPr>
        <w:rFonts w:ascii="Arial" w:hAnsi="Arial" w:hint="default"/>
      </w:rPr>
    </w:lvl>
    <w:lvl w:ilvl="5" w:tplc="D636682C" w:tentative="1">
      <w:start w:val="1"/>
      <w:numFmt w:val="bullet"/>
      <w:lvlText w:val="•"/>
      <w:lvlJc w:val="left"/>
      <w:pPr>
        <w:tabs>
          <w:tab w:val="num" w:pos="3960"/>
        </w:tabs>
        <w:ind w:left="3960" w:hanging="360"/>
      </w:pPr>
      <w:rPr>
        <w:rFonts w:ascii="Arial" w:hAnsi="Arial" w:hint="default"/>
      </w:rPr>
    </w:lvl>
    <w:lvl w:ilvl="6" w:tplc="F7D07B7E" w:tentative="1">
      <w:start w:val="1"/>
      <w:numFmt w:val="bullet"/>
      <w:lvlText w:val="•"/>
      <w:lvlJc w:val="left"/>
      <w:pPr>
        <w:tabs>
          <w:tab w:val="num" w:pos="4680"/>
        </w:tabs>
        <w:ind w:left="4680" w:hanging="360"/>
      </w:pPr>
      <w:rPr>
        <w:rFonts w:ascii="Arial" w:hAnsi="Arial" w:hint="default"/>
      </w:rPr>
    </w:lvl>
    <w:lvl w:ilvl="7" w:tplc="00BC8CFA" w:tentative="1">
      <w:start w:val="1"/>
      <w:numFmt w:val="bullet"/>
      <w:lvlText w:val="•"/>
      <w:lvlJc w:val="left"/>
      <w:pPr>
        <w:tabs>
          <w:tab w:val="num" w:pos="5400"/>
        </w:tabs>
        <w:ind w:left="5400" w:hanging="360"/>
      </w:pPr>
      <w:rPr>
        <w:rFonts w:ascii="Arial" w:hAnsi="Arial" w:hint="default"/>
      </w:rPr>
    </w:lvl>
    <w:lvl w:ilvl="8" w:tplc="F6E68594"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09343277"/>
    <w:multiLevelType w:val="hybridMultilevel"/>
    <w:tmpl w:val="75E4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EC4D15"/>
    <w:multiLevelType w:val="hybridMultilevel"/>
    <w:tmpl w:val="775A1980"/>
    <w:lvl w:ilvl="0" w:tplc="4DFE8E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BF14095"/>
    <w:multiLevelType w:val="hybridMultilevel"/>
    <w:tmpl w:val="A49ED038"/>
    <w:lvl w:ilvl="0" w:tplc="2528C2EE">
      <w:start w:val="1"/>
      <w:numFmt w:val="bullet"/>
      <w:lvlText w:val=""/>
      <w:lvlJc w:val="left"/>
      <w:pPr>
        <w:ind w:left="360" w:hanging="360"/>
      </w:pPr>
      <w:rPr>
        <w:rFonts w:ascii="Wingdings 2" w:hAnsi="Wingdings 2"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C62325E"/>
    <w:multiLevelType w:val="hybridMultilevel"/>
    <w:tmpl w:val="1952CE9E"/>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0E754A87"/>
    <w:multiLevelType w:val="hybridMultilevel"/>
    <w:tmpl w:val="D74640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108A3EDB"/>
    <w:multiLevelType w:val="hybridMultilevel"/>
    <w:tmpl w:val="1728BED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138628AA"/>
    <w:multiLevelType w:val="hybridMultilevel"/>
    <w:tmpl w:val="7AF8067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13E13FE5"/>
    <w:multiLevelType w:val="hybridMultilevel"/>
    <w:tmpl w:val="D9D676C0"/>
    <w:lvl w:ilvl="0" w:tplc="0C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5DB3432"/>
    <w:multiLevelType w:val="hybridMultilevel"/>
    <w:tmpl w:val="18302D40"/>
    <w:lvl w:ilvl="0" w:tplc="54A60006">
      <w:start w:val="1"/>
      <w:numFmt w:val="decimal"/>
      <w:pStyle w:val="Numberingnoindent"/>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6E4522E"/>
    <w:multiLevelType w:val="hybridMultilevel"/>
    <w:tmpl w:val="FDAECA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7BA7DB8"/>
    <w:multiLevelType w:val="hybridMultilevel"/>
    <w:tmpl w:val="9D08E67E"/>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1B972E6A"/>
    <w:multiLevelType w:val="hybridMultilevel"/>
    <w:tmpl w:val="294467CE"/>
    <w:lvl w:ilvl="0" w:tplc="0C09000B">
      <w:start w:val="1"/>
      <w:numFmt w:val="bullet"/>
      <w:lvlText w:val=""/>
      <w:lvlJc w:val="left"/>
      <w:pPr>
        <w:tabs>
          <w:tab w:val="num" w:pos="360"/>
        </w:tabs>
        <w:ind w:left="360" w:hanging="360"/>
      </w:pPr>
      <w:rPr>
        <w:rFonts w:ascii="Wingdings" w:hAnsi="Wingdings" w:hint="default"/>
      </w:rPr>
    </w:lvl>
    <w:lvl w:ilvl="1" w:tplc="0C09000F">
      <w:start w:val="1"/>
      <w:numFmt w:val="decimal"/>
      <w:lvlText w:val="%2."/>
      <w:lvlJc w:val="left"/>
      <w:pPr>
        <w:tabs>
          <w:tab w:val="num" w:pos="1080"/>
        </w:tabs>
        <w:ind w:left="1080" w:hanging="360"/>
      </w:pPr>
      <w:rPr>
        <w:rFonts w:hint="default"/>
      </w:rPr>
    </w:lvl>
    <w:lvl w:ilvl="2" w:tplc="6B9255FE">
      <w:start w:val="1"/>
      <w:numFmt w:val="bullet"/>
      <w:lvlText w:val="•"/>
      <w:lvlJc w:val="left"/>
      <w:pPr>
        <w:tabs>
          <w:tab w:val="num" w:pos="1800"/>
        </w:tabs>
        <w:ind w:left="1800" w:hanging="360"/>
      </w:pPr>
      <w:rPr>
        <w:rFonts w:ascii="Times New Roman" w:hAnsi="Times New Roman" w:hint="default"/>
      </w:rPr>
    </w:lvl>
    <w:lvl w:ilvl="3" w:tplc="5B16DAF8" w:tentative="1">
      <w:start w:val="1"/>
      <w:numFmt w:val="bullet"/>
      <w:lvlText w:val="•"/>
      <w:lvlJc w:val="left"/>
      <w:pPr>
        <w:tabs>
          <w:tab w:val="num" w:pos="2520"/>
        </w:tabs>
        <w:ind w:left="2520" w:hanging="360"/>
      </w:pPr>
      <w:rPr>
        <w:rFonts w:ascii="Times New Roman" w:hAnsi="Times New Roman" w:hint="default"/>
      </w:rPr>
    </w:lvl>
    <w:lvl w:ilvl="4" w:tplc="DC10F656" w:tentative="1">
      <w:start w:val="1"/>
      <w:numFmt w:val="bullet"/>
      <w:lvlText w:val="•"/>
      <w:lvlJc w:val="left"/>
      <w:pPr>
        <w:tabs>
          <w:tab w:val="num" w:pos="3240"/>
        </w:tabs>
        <w:ind w:left="3240" w:hanging="360"/>
      </w:pPr>
      <w:rPr>
        <w:rFonts w:ascii="Times New Roman" w:hAnsi="Times New Roman" w:hint="default"/>
      </w:rPr>
    </w:lvl>
    <w:lvl w:ilvl="5" w:tplc="C1A6B7A4" w:tentative="1">
      <w:start w:val="1"/>
      <w:numFmt w:val="bullet"/>
      <w:lvlText w:val="•"/>
      <w:lvlJc w:val="left"/>
      <w:pPr>
        <w:tabs>
          <w:tab w:val="num" w:pos="3960"/>
        </w:tabs>
        <w:ind w:left="3960" w:hanging="360"/>
      </w:pPr>
      <w:rPr>
        <w:rFonts w:ascii="Times New Roman" w:hAnsi="Times New Roman" w:hint="default"/>
      </w:rPr>
    </w:lvl>
    <w:lvl w:ilvl="6" w:tplc="A080EC34" w:tentative="1">
      <w:start w:val="1"/>
      <w:numFmt w:val="bullet"/>
      <w:lvlText w:val="•"/>
      <w:lvlJc w:val="left"/>
      <w:pPr>
        <w:tabs>
          <w:tab w:val="num" w:pos="4680"/>
        </w:tabs>
        <w:ind w:left="4680" w:hanging="360"/>
      </w:pPr>
      <w:rPr>
        <w:rFonts w:ascii="Times New Roman" w:hAnsi="Times New Roman" w:hint="default"/>
      </w:rPr>
    </w:lvl>
    <w:lvl w:ilvl="7" w:tplc="1F84787C" w:tentative="1">
      <w:start w:val="1"/>
      <w:numFmt w:val="bullet"/>
      <w:lvlText w:val="•"/>
      <w:lvlJc w:val="left"/>
      <w:pPr>
        <w:tabs>
          <w:tab w:val="num" w:pos="5400"/>
        </w:tabs>
        <w:ind w:left="5400" w:hanging="360"/>
      </w:pPr>
      <w:rPr>
        <w:rFonts w:ascii="Times New Roman" w:hAnsi="Times New Roman" w:hint="default"/>
      </w:rPr>
    </w:lvl>
    <w:lvl w:ilvl="8" w:tplc="C046C678" w:tentative="1">
      <w:start w:val="1"/>
      <w:numFmt w:val="bullet"/>
      <w:lvlText w:val="•"/>
      <w:lvlJc w:val="left"/>
      <w:pPr>
        <w:tabs>
          <w:tab w:val="num" w:pos="6120"/>
        </w:tabs>
        <w:ind w:left="6120" w:hanging="360"/>
      </w:pPr>
      <w:rPr>
        <w:rFonts w:ascii="Times New Roman" w:hAnsi="Times New Roman" w:hint="default"/>
      </w:rPr>
    </w:lvl>
  </w:abstractNum>
  <w:abstractNum w:abstractNumId="27" w15:restartNumberingAfterBreak="0">
    <w:nsid w:val="1D5E563B"/>
    <w:multiLevelType w:val="hybridMultilevel"/>
    <w:tmpl w:val="BC824EBC"/>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1EF70EA7"/>
    <w:multiLevelType w:val="hybridMultilevel"/>
    <w:tmpl w:val="A518FE62"/>
    <w:lvl w:ilvl="0" w:tplc="2528C2EE">
      <w:start w:val="1"/>
      <w:numFmt w:val="bullet"/>
      <w:lvlText w:val=""/>
      <w:lvlJc w:val="left"/>
      <w:pPr>
        <w:tabs>
          <w:tab w:val="num" w:pos="360"/>
        </w:tabs>
        <w:ind w:left="360" w:hanging="360"/>
      </w:pPr>
      <w:rPr>
        <w:rFonts w:ascii="Wingdings 2" w:hAnsi="Wingdings 2" w:hint="default"/>
      </w:rPr>
    </w:lvl>
    <w:lvl w:ilvl="1" w:tplc="A3F09FE0">
      <w:start w:val="1"/>
      <w:numFmt w:val="bullet"/>
      <w:lvlText w:val="•"/>
      <w:lvlJc w:val="left"/>
      <w:pPr>
        <w:tabs>
          <w:tab w:val="num" w:pos="1080"/>
        </w:tabs>
        <w:ind w:left="1080" w:hanging="360"/>
      </w:pPr>
      <w:rPr>
        <w:rFonts w:ascii="Times New Roman" w:hAnsi="Times New Roman" w:hint="default"/>
      </w:rPr>
    </w:lvl>
    <w:lvl w:ilvl="2" w:tplc="FA0C5F72" w:tentative="1">
      <w:start w:val="1"/>
      <w:numFmt w:val="bullet"/>
      <w:lvlText w:val="•"/>
      <w:lvlJc w:val="left"/>
      <w:pPr>
        <w:tabs>
          <w:tab w:val="num" w:pos="1800"/>
        </w:tabs>
        <w:ind w:left="1800" w:hanging="360"/>
      </w:pPr>
      <w:rPr>
        <w:rFonts w:ascii="Times New Roman" w:hAnsi="Times New Roman" w:hint="default"/>
      </w:rPr>
    </w:lvl>
    <w:lvl w:ilvl="3" w:tplc="F87C701E" w:tentative="1">
      <w:start w:val="1"/>
      <w:numFmt w:val="bullet"/>
      <w:lvlText w:val="•"/>
      <w:lvlJc w:val="left"/>
      <w:pPr>
        <w:tabs>
          <w:tab w:val="num" w:pos="2520"/>
        </w:tabs>
        <w:ind w:left="2520" w:hanging="360"/>
      </w:pPr>
      <w:rPr>
        <w:rFonts w:ascii="Times New Roman" w:hAnsi="Times New Roman" w:hint="default"/>
      </w:rPr>
    </w:lvl>
    <w:lvl w:ilvl="4" w:tplc="A9A49514" w:tentative="1">
      <w:start w:val="1"/>
      <w:numFmt w:val="bullet"/>
      <w:lvlText w:val="•"/>
      <w:lvlJc w:val="left"/>
      <w:pPr>
        <w:tabs>
          <w:tab w:val="num" w:pos="3240"/>
        </w:tabs>
        <w:ind w:left="3240" w:hanging="360"/>
      </w:pPr>
      <w:rPr>
        <w:rFonts w:ascii="Times New Roman" w:hAnsi="Times New Roman" w:hint="default"/>
      </w:rPr>
    </w:lvl>
    <w:lvl w:ilvl="5" w:tplc="8D2C7148" w:tentative="1">
      <w:start w:val="1"/>
      <w:numFmt w:val="bullet"/>
      <w:lvlText w:val="•"/>
      <w:lvlJc w:val="left"/>
      <w:pPr>
        <w:tabs>
          <w:tab w:val="num" w:pos="3960"/>
        </w:tabs>
        <w:ind w:left="3960" w:hanging="360"/>
      </w:pPr>
      <w:rPr>
        <w:rFonts w:ascii="Times New Roman" w:hAnsi="Times New Roman" w:hint="default"/>
      </w:rPr>
    </w:lvl>
    <w:lvl w:ilvl="6" w:tplc="62EEA912" w:tentative="1">
      <w:start w:val="1"/>
      <w:numFmt w:val="bullet"/>
      <w:lvlText w:val="•"/>
      <w:lvlJc w:val="left"/>
      <w:pPr>
        <w:tabs>
          <w:tab w:val="num" w:pos="4680"/>
        </w:tabs>
        <w:ind w:left="4680" w:hanging="360"/>
      </w:pPr>
      <w:rPr>
        <w:rFonts w:ascii="Times New Roman" w:hAnsi="Times New Roman" w:hint="default"/>
      </w:rPr>
    </w:lvl>
    <w:lvl w:ilvl="7" w:tplc="8B282700" w:tentative="1">
      <w:start w:val="1"/>
      <w:numFmt w:val="bullet"/>
      <w:lvlText w:val="•"/>
      <w:lvlJc w:val="left"/>
      <w:pPr>
        <w:tabs>
          <w:tab w:val="num" w:pos="5400"/>
        </w:tabs>
        <w:ind w:left="5400" w:hanging="360"/>
      </w:pPr>
      <w:rPr>
        <w:rFonts w:ascii="Times New Roman" w:hAnsi="Times New Roman" w:hint="default"/>
      </w:rPr>
    </w:lvl>
    <w:lvl w:ilvl="8" w:tplc="9CF87528" w:tentative="1">
      <w:start w:val="1"/>
      <w:numFmt w:val="bullet"/>
      <w:lvlText w:val="•"/>
      <w:lvlJc w:val="left"/>
      <w:pPr>
        <w:tabs>
          <w:tab w:val="num" w:pos="6120"/>
        </w:tabs>
        <w:ind w:left="6120" w:hanging="360"/>
      </w:pPr>
      <w:rPr>
        <w:rFonts w:ascii="Times New Roman" w:hAnsi="Times New Roman" w:hint="default"/>
      </w:rPr>
    </w:lvl>
  </w:abstractNum>
  <w:abstractNum w:abstractNumId="29" w15:restartNumberingAfterBreak="0">
    <w:nsid w:val="1F554A25"/>
    <w:multiLevelType w:val="hybridMultilevel"/>
    <w:tmpl w:val="7540B7FA"/>
    <w:lvl w:ilvl="0" w:tplc="7974E912">
      <w:start w:val="1"/>
      <w:numFmt w:val="bullet"/>
      <w:lvlText w:val="•"/>
      <w:lvlJc w:val="left"/>
      <w:pPr>
        <w:tabs>
          <w:tab w:val="num" w:pos="360"/>
        </w:tabs>
        <w:ind w:left="360" w:hanging="360"/>
      </w:pPr>
      <w:rPr>
        <w:rFonts w:ascii="Times New Roman" w:hAnsi="Times New Roman" w:hint="default"/>
      </w:rPr>
    </w:lvl>
    <w:lvl w:ilvl="1" w:tplc="DEF4BE08">
      <w:start w:val="1"/>
      <w:numFmt w:val="bullet"/>
      <w:lvlText w:val="•"/>
      <w:lvlJc w:val="left"/>
      <w:pPr>
        <w:tabs>
          <w:tab w:val="num" w:pos="1080"/>
        </w:tabs>
        <w:ind w:left="1080" w:hanging="360"/>
      </w:pPr>
      <w:rPr>
        <w:rFonts w:ascii="Times New Roman" w:hAnsi="Times New Roman" w:hint="default"/>
      </w:rPr>
    </w:lvl>
    <w:lvl w:ilvl="2" w:tplc="D8805058" w:tentative="1">
      <w:start w:val="1"/>
      <w:numFmt w:val="bullet"/>
      <w:lvlText w:val="•"/>
      <w:lvlJc w:val="left"/>
      <w:pPr>
        <w:tabs>
          <w:tab w:val="num" w:pos="1800"/>
        </w:tabs>
        <w:ind w:left="1800" w:hanging="360"/>
      </w:pPr>
      <w:rPr>
        <w:rFonts w:ascii="Times New Roman" w:hAnsi="Times New Roman" w:hint="default"/>
      </w:rPr>
    </w:lvl>
    <w:lvl w:ilvl="3" w:tplc="A7806FE6" w:tentative="1">
      <w:start w:val="1"/>
      <w:numFmt w:val="bullet"/>
      <w:lvlText w:val="•"/>
      <w:lvlJc w:val="left"/>
      <w:pPr>
        <w:tabs>
          <w:tab w:val="num" w:pos="2520"/>
        </w:tabs>
        <w:ind w:left="2520" w:hanging="360"/>
      </w:pPr>
      <w:rPr>
        <w:rFonts w:ascii="Times New Roman" w:hAnsi="Times New Roman" w:hint="default"/>
      </w:rPr>
    </w:lvl>
    <w:lvl w:ilvl="4" w:tplc="2CB48214" w:tentative="1">
      <w:start w:val="1"/>
      <w:numFmt w:val="bullet"/>
      <w:lvlText w:val="•"/>
      <w:lvlJc w:val="left"/>
      <w:pPr>
        <w:tabs>
          <w:tab w:val="num" w:pos="3240"/>
        </w:tabs>
        <w:ind w:left="3240" w:hanging="360"/>
      </w:pPr>
      <w:rPr>
        <w:rFonts w:ascii="Times New Roman" w:hAnsi="Times New Roman" w:hint="default"/>
      </w:rPr>
    </w:lvl>
    <w:lvl w:ilvl="5" w:tplc="A92A31A8" w:tentative="1">
      <w:start w:val="1"/>
      <w:numFmt w:val="bullet"/>
      <w:lvlText w:val="•"/>
      <w:lvlJc w:val="left"/>
      <w:pPr>
        <w:tabs>
          <w:tab w:val="num" w:pos="3960"/>
        </w:tabs>
        <w:ind w:left="3960" w:hanging="360"/>
      </w:pPr>
      <w:rPr>
        <w:rFonts w:ascii="Times New Roman" w:hAnsi="Times New Roman" w:hint="default"/>
      </w:rPr>
    </w:lvl>
    <w:lvl w:ilvl="6" w:tplc="7D4684D6" w:tentative="1">
      <w:start w:val="1"/>
      <w:numFmt w:val="bullet"/>
      <w:lvlText w:val="•"/>
      <w:lvlJc w:val="left"/>
      <w:pPr>
        <w:tabs>
          <w:tab w:val="num" w:pos="4680"/>
        </w:tabs>
        <w:ind w:left="4680" w:hanging="360"/>
      </w:pPr>
      <w:rPr>
        <w:rFonts w:ascii="Times New Roman" w:hAnsi="Times New Roman" w:hint="default"/>
      </w:rPr>
    </w:lvl>
    <w:lvl w:ilvl="7" w:tplc="652A95B0" w:tentative="1">
      <w:start w:val="1"/>
      <w:numFmt w:val="bullet"/>
      <w:lvlText w:val="•"/>
      <w:lvlJc w:val="left"/>
      <w:pPr>
        <w:tabs>
          <w:tab w:val="num" w:pos="5400"/>
        </w:tabs>
        <w:ind w:left="5400" w:hanging="360"/>
      </w:pPr>
      <w:rPr>
        <w:rFonts w:ascii="Times New Roman" w:hAnsi="Times New Roman" w:hint="default"/>
      </w:rPr>
    </w:lvl>
    <w:lvl w:ilvl="8" w:tplc="0A98C9CC" w:tentative="1">
      <w:start w:val="1"/>
      <w:numFmt w:val="bullet"/>
      <w:lvlText w:val="•"/>
      <w:lvlJc w:val="left"/>
      <w:pPr>
        <w:tabs>
          <w:tab w:val="num" w:pos="6120"/>
        </w:tabs>
        <w:ind w:left="6120" w:hanging="360"/>
      </w:pPr>
      <w:rPr>
        <w:rFonts w:ascii="Times New Roman" w:hAnsi="Times New Roman" w:hint="default"/>
      </w:rPr>
    </w:lvl>
  </w:abstractNum>
  <w:abstractNum w:abstractNumId="30" w15:restartNumberingAfterBreak="0">
    <w:nsid w:val="21F31D10"/>
    <w:multiLevelType w:val="hybridMultilevel"/>
    <w:tmpl w:val="4CC2272A"/>
    <w:lvl w:ilvl="0" w:tplc="BD8C5242">
      <w:start w:val="1"/>
      <w:numFmt w:val="bullet"/>
      <w:lvlText w:val="•"/>
      <w:lvlJc w:val="left"/>
      <w:pPr>
        <w:tabs>
          <w:tab w:val="num" w:pos="720"/>
        </w:tabs>
        <w:ind w:left="720" w:hanging="360"/>
      </w:pPr>
      <w:rPr>
        <w:rFonts w:ascii="Arial" w:hAnsi="Arial" w:hint="default"/>
      </w:rPr>
    </w:lvl>
    <w:lvl w:ilvl="1" w:tplc="FE4EBDF4" w:tentative="1">
      <w:start w:val="1"/>
      <w:numFmt w:val="bullet"/>
      <w:lvlText w:val="•"/>
      <w:lvlJc w:val="left"/>
      <w:pPr>
        <w:tabs>
          <w:tab w:val="num" w:pos="1440"/>
        </w:tabs>
        <w:ind w:left="1440" w:hanging="360"/>
      </w:pPr>
      <w:rPr>
        <w:rFonts w:ascii="Arial" w:hAnsi="Arial" w:hint="default"/>
      </w:rPr>
    </w:lvl>
    <w:lvl w:ilvl="2" w:tplc="E680435E" w:tentative="1">
      <w:start w:val="1"/>
      <w:numFmt w:val="bullet"/>
      <w:lvlText w:val="•"/>
      <w:lvlJc w:val="left"/>
      <w:pPr>
        <w:tabs>
          <w:tab w:val="num" w:pos="2160"/>
        </w:tabs>
        <w:ind w:left="2160" w:hanging="360"/>
      </w:pPr>
      <w:rPr>
        <w:rFonts w:ascii="Arial" w:hAnsi="Arial" w:hint="default"/>
      </w:rPr>
    </w:lvl>
    <w:lvl w:ilvl="3" w:tplc="EB720C4E" w:tentative="1">
      <w:start w:val="1"/>
      <w:numFmt w:val="bullet"/>
      <w:lvlText w:val="•"/>
      <w:lvlJc w:val="left"/>
      <w:pPr>
        <w:tabs>
          <w:tab w:val="num" w:pos="2880"/>
        </w:tabs>
        <w:ind w:left="2880" w:hanging="360"/>
      </w:pPr>
      <w:rPr>
        <w:rFonts w:ascii="Arial" w:hAnsi="Arial" w:hint="default"/>
      </w:rPr>
    </w:lvl>
    <w:lvl w:ilvl="4" w:tplc="8E689B1E" w:tentative="1">
      <w:start w:val="1"/>
      <w:numFmt w:val="bullet"/>
      <w:lvlText w:val="•"/>
      <w:lvlJc w:val="left"/>
      <w:pPr>
        <w:tabs>
          <w:tab w:val="num" w:pos="3600"/>
        </w:tabs>
        <w:ind w:left="3600" w:hanging="360"/>
      </w:pPr>
      <w:rPr>
        <w:rFonts w:ascii="Arial" w:hAnsi="Arial" w:hint="default"/>
      </w:rPr>
    </w:lvl>
    <w:lvl w:ilvl="5" w:tplc="3D4CDA46" w:tentative="1">
      <w:start w:val="1"/>
      <w:numFmt w:val="bullet"/>
      <w:lvlText w:val="•"/>
      <w:lvlJc w:val="left"/>
      <w:pPr>
        <w:tabs>
          <w:tab w:val="num" w:pos="4320"/>
        </w:tabs>
        <w:ind w:left="4320" w:hanging="360"/>
      </w:pPr>
      <w:rPr>
        <w:rFonts w:ascii="Arial" w:hAnsi="Arial" w:hint="default"/>
      </w:rPr>
    </w:lvl>
    <w:lvl w:ilvl="6" w:tplc="4FA27C9A" w:tentative="1">
      <w:start w:val="1"/>
      <w:numFmt w:val="bullet"/>
      <w:lvlText w:val="•"/>
      <w:lvlJc w:val="left"/>
      <w:pPr>
        <w:tabs>
          <w:tab w:val="num" w:pos="5040"/>
        </w:tabs>
        <w:ind w:left="5040" w:hanging="360"/>
      </w:pPr>
      <w:rPr>
        <w:rFonts w:ascii="Arial" w:hAnsi="Arial" w:hint="default"/>
      </w:rPr>
    </w:lvl>
    <w:lvl w:ilvl="7" w:tplc="87A40EC4" w:tentative="1">
      <w:start w:val="1"/>
      <w:numFmt w:val="bullet"/>
      <w:lvlText w:val="•"/>
      <w:lvlJc w:val="left"/>
      <w:pPr>
        <w:tabs>
          <w:tab w:val="num" w:pos="5760"/>
        </w:tabs>
        <w:ind w:left="5760" w:hanging="360"/>
      </w:pPr>
      <w:rPr>
        <w:rFonts w:ascii="Arial" w:hAnsi="Arial" w:hint="default"/>
      </w:rPr>
    </w:lvl>
    <w:lvl w:ilvl="8" w:tplc="C34E0DD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23287003"/>
    <w:multiLevelType w:val="hybridMultilevel"/>
    <w:tmpl w:val="EDC08DD2"/>
    <w:lvl w:ilvl="0" w:tplc="5D366F08">
      <w:start w:val="1"/>
      <w:numFmt w:val="bullet"/>
      <w:lvlText w:val="•"/>
      <w:lvlJc w:val="left"/>
      <w:pPr>
        <w:tabs>
          <w:tab w:val="num" w:pos="720"/>
        </w:tabs>
        <w:ind w:left="720" w:hanging="360"/>
      </w:pPr>
      <w:rPr>
        <w:rFonts w:ascii="Arial" w:hAnsi="Arial" w:hint="default"/>
      </w:rPr>
    </w:lvl>
    <w:lvl w:ilvl="1" w:tplc="005AB694" w:tentative="1">
      <w:start w:val="1"/>
      <w:numFmt w:val="bullet"/>
      <w:lvlText w:val="•"/>
      <w:lvlJc w:val="left"/>
      <w:pPr>
        <w:tabs>
          <w:tab w:val="num" w:pos="1440"/>
        </w:tabs>
        <w:ind w:left="1440" w:hanging="360"/>
      </w:pPr>
      <w:rPr>
        <w:rFonts w:ascii="Arial" w:hAnsi="Arial" w:hint="default"/>
      </w:rPr>
    </w:lvl>
    <w:lvl w:ilvl="2" w:tplc="E358497E" w:tentative="1">
      <w:start w:val="1"/>
      <w:numFmt w:val="bullet"/>
      <w:lvlText w:val="•"/>
      <w:lvlJc w:val="left"/>
      <w:pPr>
        <w:tabs>
          <w:tab w:val="num" w:pos="2160"/>
        </w:tabs>
        <w:ind w:left="2160" w:hanging="360"/>
      </w:pPr>
      <w:rPr>
        <w:rFonts w:ascii="Arial" w:hAnsi="Arial" w:hint="default"/>
      </w:rPr>
    </w:lvl>
    <w:lvl w:ilvl="3" w:tplc="C2305760" w:tentative="1">
      <w:start w:val="1"/>
      <w:numFmt w:val="bullet"/>
      <w:lvlText w:val="•"/>
      <w:lvlJc w:val="left"/>
      <w:pPr>
        <w:tabs>
          <w:tab w:val="num" w:pos="2880"/>
        </w:tabs>
        <w:ind w:left="2880" w:hanging="360"/>
      </w:pPr>
      <w:rPr>
        <w:rFonts w:ascii="Arial" w:hAnsi="Arial" w:hint="default"/>
      </w:rPr>
    </w:lvl>
    <w:lvl w:ilvl="4" w:tplc="62A6FD28" w:tentative="1">
      <w:start w:val="1"/>
      <w:numFmt w:val="bullet"/>
      <w:lvlText w:val="•"/>
      <w:lvlJc w:val="left"/>
      <w:pPr>
        <w:tabs>
          <w:tab w:val="num" w:pos="3600"/>
        </w:tabs>
        <w:ind w:left="3600" w:hanging="360"/>
      </w:pPr>
      <w:rPr>
        <w:rFonts w:ascii="Arial" w:hAnsi="Arial" w:hint="default"/>
      </w:rPr>
    </w:lvl>
    <w:lvl w:ilvl="5" w:tplc="93CA3AD8" w:tentative="1">
      <w:start w:val="1"/>
      <w:numFmt w:val="bullet"/>
      <w:lvlText w:val="•"/>
      <w:lvlJc w:val="left"/>
      <w:pPr>
        <w:tabs>
          <w:tab w:val="num" w:pos="4320"/>
        </w:tabs>
        <w:ind w:left="4320" w:hanging="360"/>
      </w:pPr>
      <w:rPr>
        <w:rFonts w:ascii="Arial" w:hAnsi="Arial" w:hint="default"/>
      </w:rPr>
    </w:lvl>
    <w:lvl w:ilvl="6" w:tplc="0080914E" w:tentative="1">
      <w:start w:val="1"/>
      <w:numFmt w:val="bullet"/>
      <w:lvlText w:val="•"/>
      <w:lvlJc w:val="left"/>
      <w:pPr>
        <w:tabs>
          <w:tab w:val="num" w:pos="5040"/>
        </w:tabs>
        <w:ind w:left="5040" w:hanging="360"/>
      </w:pPr>
      <w:rPr>
        <w:rFonts w:ascii="Arial" w:hAnsi="Arial" w:hint="default"/>
      </w:rPr>
    </w:lvl>
    <w:lvl w:ilvl="7" w:tplc="F72CD3CE" w:tentative="1">
      <w:start w:val="1"/>
      <w:numFmt w:val="bullet"/>
      <w:lvlText w:val="•"/>
      <w:lvlJc w:val="left"/>
      <w:pPr>
        <w:tabs>
          <w:tab w:val="num" w:pos="5760"/>
        </w:tabs>
        <w:ind w:left="5760" w:hanging="360"/>
      </w:pPr>
      <w:rPr>
        <w:rFonts w:ascii="Arial" w:hAnsi="Arial" w:hint="default"/>
      </w:rPr>
    </w:lvl>
    <w:lvl w:ilvl="8" w:tplc="2034C29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234F4B5A"/>
    <w:multiLevelType w:val="hybridMultilevel"/>
    <w:tmpl w:val="F0269DE8"/>
    <w:lvl w:ilvl="0" w:tplc="78DC0ECE">
      <w:start w:val="1"/>
      <w:numFmt w:val="bullet"/>
      <w:lvlText w:val="•"/>
      <w:lvlJc w:val="left"/>
      <w:pPr>
        <w:tabs>
          <w:tab w:val="num" w:pos="360"/>
        </w:tabs>
        <w:ind w:left="360" w:hanging="360"/>
      </w:pPr>
      <w:rPr>
        <w:rFonts w:ascii="Times New Roman" w:hAnsi="Times New Roman" w:hint="default"/>
      </w:rPr>
    </w:lvl>
    <w:lvl w:ilvl="1" w:tplc="72966796">
      <w:start w:val="1"/>
      <w:numFmt w:val="bullet"/>
      <w:lvlText w:val="•"/>
      <w:lvlJc w:val="left"/>
      <w:pPr>
        <w:tabs>
          <w:tab w:val="num" w:pos="1080"/>
        </w:tabs>
        <w:ind w:left="1080" w:hanging="360"/>
      </w:pPr>
      <w:rPr>
        <w:rFonts w:ascii="Times New Roman" w:hAnsi="Times New Roman" w:hint="default"/>
      </w:rPr>
    </w:lvl>
    <w:lvl w:ilvl="2" w:tplc="7D9E8D9E">
      <w:start w:val="1"/>
      <w:numFmt w:val="bullet"/>
      <w:lvlText w:val="•"/>
      <w:lvlJc w:val="left"/>
      <w:pPr>
        <w:tabs>
          <w:tab w:val="num" w:pos="1800"/>
        </w:tabs>
        <w:ind w:left="1800" w:hanging="360"/>
      </w:pPr>
      <w:rPr>
        <w:rFonts w:ascii="Times New Roman" w:hAnsi="Times New Roman" w:hint="default"/>
      </w:rPr>
    </w:lvl>
    <w:lvl w:ilvl="3" w:tplc="82E4E8AE">
      <w:start w:val="1"/>
      <w:numFmt w:val="bullet"/>
      <w:lvlText w:val="•"/>
      <w:lvlJc w:val="left"/>
      <w:pPr>
        <w:tabs>
          <w:tab w:val="num" w:pos="2520"/>
        </w:tabs>
        <w:ind w:left="2520" w:hanging="360"/>
      </w:pPr>
      <w:rPr>
        <w:rFonts w:ascii="Times New Roman" w:hAnsi="Times New Roman" w:hint="default"/>
      </w:rPr>
    </w:lvl>
    <w:lvl w:ilvl="4" w:tplc="DBA86222">
      <w:start w:val="174"/>
      <w:numFmt w:val="bullet"/>
      <w:lvlText w:val="–"/>
      <w:lvlJc w:val="left"/>
      <w:pPr>
        <w:tabs>
          <w:tab w:val="num" w:pos="3240"/>
        </w:tabs>
        <w:ind w:left="3240" w:hanging="360"/>
      </w:pPr>
      <w:rPr>
        <w:rFonts w:ascii="Arial" w:hAnsi="Arial" w:hint="default"/>
      </w:rPr>
    </w:lvl>
    <w:lvl w:ilvl="5" w:tplc="4A0C21BE" w:tentative="1">
      <w:start w:val="1"/>
      <w:numFmt w:val="bullet"/>
      <w:lvlText w:val="•"/>
      <w:lvlJc w:val="left"/>
      <w:pPr>
        <w:tabs>
          <w:tab w:val="num" w:pos="3960"/>
        </w:tabs>
        <w:ind w:left="3960" w:hanging="360"/>
      </w:pPr>
      <w:rPr>
        <w:rFonts w:ascii="Times New Roman" w:hAnsi="Times New Roman" w:hint="default"/>
      </w:rPr>
    </w:lvl>
    <w:lvl w:ilvl="6" w:tplc="ED6289C0" w:tentative="1">
      <w:start w:val="1"/>
      <w:numFmt w:val="bullet"/>
      <w:lvlText w:val="•"/>
      <w:lvlJc w:val="left"/>
      <w:pPr>
        <w:tabs>
          <w:tab w:val="num" w:pos="4680"/>
        </w:tabs>
        <w:ind w:left="4680" w:hanging="360"/>
      </w:pPr>
      <w:rPr>
        <w:rFonts w:ascii="Times New Roman" w:hAnsi="Times New Roman" w:hint="default"/>
      </w:rPr>
    </w:lvl>
    <w:lvl w:ilvl="7" w:tplc="FA146262" w:tentative="1">
      <w:start w:val="1"/>
      <w:numFmt w:val="bullet"/>
      <w:lvlText w:val="•"/>
      <w:lvlJc w:val="left"/>
      <w:pPr>
        <w:tabs>
          <w:tab w:val="num" w:pos="5400"/>
        </w:tabs>
        <w:ind w:left="5400" w:hanging="360"/>
      </w:pPr>
      <w:rPr>
        <w:rFonts w:ascii="Times New Roman" w:hAnsi="Times New Roman" w:hint="default"/>
      </w:rPr>
    </w:lvl>
    <w:lvl w:ilvl="8" w:tplc="B18A92CE" w:tentative="1">
      <w:start w:val="1"/>
      <w:numFmt w:val="bullet"/>
      <w:lvlText w:val="•"/>
      <w:lvlJc w:val="left"/>
      <w:pPr>
        <w:tabs>
          <w:tab w:val="num" w:pos="6120"/>
        </w:tabs>
        <w:ind w:left="6120" w:hanging="360"/>
      </w:pPr>
      <w:rPr>
        <w:rFonts w:ascii="Times New Roman" w:hAnsi="Times New Roman" w:hint="default"/>
      </w:rPr>
    </w:lvl>
  </w:abstractNum>
  <w:abstractNum w:abstractNumId="33" w15:restartNumberingAfterBreak="0">
    <w:nsid w:val="235819B9"/>
    <w:multiLevelType w:val="hybridMultilevel"/>
    <w:tmpl w:val="F0707998"/>
    <w:lvl w:ilvl="0" w:tplc="2528C2EE">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35C3B74"/>
    <w:multiLevelType w:val="hybridMultilevel"/>
    <w:tmpl w:val="B2E0EFCE"/>
    <w:lvl w:ilvl="0" w:tplc="07BCF4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37D33F3"/>
    <w:multiLevelType w:val="hybridMultilevel"/>
    <w:tmpl w:val="03064E5A"/>
    <w:lvl w:ilvl="0" w:tplc="0C09000B">
      <w:start w:val="1"/>
      <w:numFmt w:val="bullet"/>
      <w:lvlText w:val=""/>
      <w:lvlJc w:val="left"/>
      <w:pPr>
        <w:ind w:left="360" w:hanging="360"/>
      </w:pPr>
      <w:rPr>
        <w:rFonts w:ascii="Wingdings" w:hAnsi="Wingdings"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243E1062"/>
    <w:multiLevelType w:val="hybridMultilevel"/>
    <w:tmpl w:val="6778FE52"/>
    <w:lvl w:ilvl="0" w:tplc="2528C2EE">
      <w:start w:val="1"/>
      <w:numFmt w:val="bullet"/>
      <w:lvlText w:val=""/>
      <w:lvlJc w:val="left"/>
      <w:pPr>
        <w:ind w:left="360" w:hanging="360"/>
      </w:pPr>
      <w:rPr>
        <w:rFonts w:ascii="Wingdings 2" w:hAnsi="Wingdings 2"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28EC2D04"/>
    <w:multiLevelType w:val="hybridMultilevel"/>
    <w:tmpl w:val="439407FC"/>
    <w:lvl w:ilvl="0" w:tplc="2528C2EE">
      <w:start w:val="1"/>
      <w:numFmt w:val="bullet"/>
      <w:lvlText w:val=""/>
      <w:lvlJc w:val="left"/>
      <w:pPr>
        <w:ind w:left="360" w:hanging="360"/>
      </w:pPr>
      <w:rPr>
        <w:rFonts w:ascii="Wingdings 2" w:hAnsi="Wingdings 2"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295A0E85"/>
    <w:multiLevelType w:val="hybridMultilevel"/>
    <w:tmpl w:val="A5C2A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A8E4209"/>
    <w:multiLevelType w:val="hybridMultilevel"/>
    <w:tmpl w:val="E30CF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AAF4584"/>
    <w:multiLevelType w:val="hybridMultilevel"/>
    <w:tmpl w:val="2AEE3A90"/>
    <w:lvl w:ilvl="0" w:tplc="51000242">
      <w:start w:val="1"/>
      <w:numFmt w:val="bullet"/>
      <w:lvlText w:val="-"/>
      <w:lvlJc w:val="left"/>
      <w:pPr>
        <w:ind w:left="1080" w:hanging="360"/>
      </w:pPr>
      <w:rPr>
        <w:rFonts w:ascii="Times New Roman" w:hAnsi="Times New Roman" w:cs="Times New Roman"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1" w15:restartNumberingAfterBreak="0">
    <w:nsid w:val="2BDA0A96"/>
    <w:multiLevelType w:val="hybridMultilevel"/>
    <w:tmpl w:val="8DDEEDC0"/>
    <w:lvl w:ilvl="0" w:tplc="2528C2EE">
      <w:start w:val="1"/>
      <w:numFmt w:val="bullet"/>
      <w:lvlText w:val=""/>
      <w:lvlJc w:val="left"/>
      <w:pPr>
        <w:tabs>
          <w:tab w:val="num" w:pos="360"/>
        </w:tabs>
        <w:ind w:left="360" w:hanging="360"/>
      </w:pPr>
      <w:rPr>
        <w:rFonts w:ascii="Wingdings 2" w:hAnsi="Wingdings 2" w:hint="default"/>
      </w:rPr>
    </w:lvl>
    <w:lvl w:ilvl="1" w:tplc="B656B086">
      <w:start w:val="1"/>
      <w:numFmt w:val="bullet"/>
      <w:lvlText w:val="•"/>
      <w:lvlJc w:val="left"/>
      <w:pPr>
        <w:tabs>
          <w:tab w:val="num" w:pos="1080"/>
        </w:tabs>
        <w:ind w:left="1080" w:hanging="360"/>
      </w:pPr>
      <w:rPr>
        <w:rFonts w:ascii="Times New Roman" w:hAnsi="Times New Roman" w:hint="default"/>
      </w:rPr>
    </w:lvl>
    <w:lvl w:ilvl="2" w:tplc="B25A9712">
      <w:start w:val="338"/>
      <w:numFmt w:val="bullet"/>
      <w:lvlText w:val="–"/>
      <w:lvlJc w:val="left"/>
      <w:pPr>
        <w:tabs>
          <w:tab w:val="num" w:pos="1800"/>
        </w:tabs>
        <w:ind w:left="1800" w:hanging="360"/>
      </w:pPr>
      <w:rPr>
        <w:rFonts w:ascii="Arial" w:hAnsi="Arial" w:hint="default"/>
      </w:rPr>
    </w:lvl>
    <w:lvl w:ilvl="3" w:tplc="28CC812A" w:tentative="1">
      <w:start w:val="1"/>
      <w:numFmt w:val="bullet"/>
      <w:lvlText w:val="•"/>
      <w:lvlJc w:val="left"/>
      <w:pPr>
        <w:tabs>
          <w:tab w:val="num" w:pos="2520"/>
        </w:tabs>
        <w:ind w:left="2520" w:hanging="360"/>
      </w:pPr>
      <w:rPr>
        <w:rFonts w:ascii="Times New Roman" w:hAnsi="Times New Roman" w:hint="default"/>
      </w:rPr>
    </w:lvl>
    <w:lvl w:ilvl="4" w:tplc="CD887256" w:tentative="1">
      <w:start w:val="1"/>
      <w:numFmt w:val="bullet"/>
      <w:lvlText w:val="•"/>
      <w:lvlJc w:val="left"/>
      <w:pPr>
        <w:tabs>
          <w:tab w:val="num" w:pos="3240"/>
        </w:tabs>
        <w:ind w:left="3240" w:hanging="360"/>
      </w:pPr>
      <w:rPr>
        <w:rFonts w:ascii="Times New Roman" w:hAnsi="Times New Roman" w:hint="default"/>
      </w:rPr>
    </w:lvl>
    <w:lvl w:ilvl="5" w:tplc="ECBA379C" w:tentative="1">
      <w:start w:val="1"/>
      <w:numFmt w:val="bullet"/>
      <w:lvlText w:val="•"/>
      <w:lvlJc w:val="left"/>
      <w:pPr>
        <w:tabs>
          <w:tab w:val="num" w:pos="3960"/>
        </w:tabs>
        <w:ind w:left="3960" w:hanging="360"/>
      </w:pPr>
      <w:rPr>
        <w:rFonts w:ascii="Times New Roman" w:hAnsi="Times New Roman" w:hint="default"/>
      </w:rPr>
    </w:lvl>
    <w:lvl w:ilvl="6" w:tplc="DE02B79C" w:tentative="1">
      <w:start w:val="1"/>
      <w:numFmt w:val="bullet"/>
      <w:lvlText w:val="•"/>
      <w:lvlJc w:val="left"/>
      <w:pPr>
        <w:tabs>
          <w:tab w:val="num" w:pos="4680"/>
        </w:tabs>
        <w:ind w:left="4680" w:hanging="360"/>
      </w:pPr>
      <w:rPr>
        <w:rFonts w:ascii="Times New Roman" w:hAnsi="Times New Roman" w:hint="default"/>
      </w:rPr>
    </w:lvl>
    <w:lvl w:ilvl="7" w:tplc="7C4CE32A" w:tentative="1">
      <w:start w:val="1"/>
      <w:numFmt w:val="bullet"/>
      <w:lvlText w:val="•"/>
      <w:lvlJc w:val="left"/>
      <w:pPr>
        <w:tabs>
          <w:tab w:val="num" w:pos="5400"/>
        </w:tabs>
        <w:ind w:left="5400" w:hanging="360"/>
      </w:pPr>
      <w:rPr>
        <w:rFonts w:ascii="Times New Roman" w:hAnsi="Times New Roman" w:hint="default"/>
      </w:rPr>
    </w:lvl>
    <w:lvl w:ilvl="8" w:tplc="5AE0E076" w:tentative="1">
      <w:start w:val="1"/>
      <w:numFmt w:val="bullet"/>
      <w:lvlText w:val="•"/>
      <w:lvlJc w:val="left"/>
      <w:pPr>
        <w:tabs>
          <w:tab w:val="num" w:pos="6120"/>
        </w:tabs>
        <w:ind w:left="6120" w:hanging="360"/>
      </w:pPr>
      <w:rPr>
        <w:rFonts w:ascii="Times New Roman" w:hAnsi="Times New Roman" w:hint="default"/>
      </w:rPr>
    </w:lvl>
  </w:abstractNum>
  <w:abstractNum w:abstractNumId="42" w15:restartNumberingAfterBreak="0">
    <w:nsid w:val="2DC6540C"/>
    <w:multiLevelType w:val="hybridMultilevel"/>
    <w:tmpl w:val="51103728"/>
    <w:lvl w:ilvl="0" w:tplc="2528C2EE">
      <w:start w:val="1"/>
      <w:numFmt w:val="bullet"/>
      <w:lvlText w:val=""/>
      <w:lvlJc w:val="left"/>
      <w:pPr>
        <w:tabs>
          <w:tab w:val="num" w:pos="360"/>
        </w:tabs>
        <w:ind w:left="360" w:hanging="360"/>
      </w:pPr>
      <w:rPr>
        <w:rFonts w:ascii="Wingdings 2" w:hAnsi="Wingdings 2"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E812BB4A">
      <w:start w:val="174"/>
      <w:numFmt w:val="bullet"/>
      <w:lvlText w:val="–"/>
      <w:lvlJc w:val="left"/>
      <w:pPr>
        <w:tabs>
          <w:tab w:val="num" w:pos="1800"/>
        </w:tabs>
        <w:ind w:left="1800" w:hanging="360"/>
      </w:pPr>
      <w:rPr>
        <w:rFonts w:ascii="Arial" w:hAnsi="Arial" w:hint="default"/>
      </w:rPr>
    </w:lvl>
    <w:lvl w:ilvl="3" w:tplc="7DDA8526" w:tentative="1">
      <w:start w:val="1"/>
      <w:numFmt w:val="bullet"/>
      <w:lvlText w:val="•"/>
      <w:lvlJc w:val="left"/>
      <w:pPr>
        <w:tabs>
          <w:tab w:val="num" w:pos="2520"/>
        </w:tabs>
        <w:ind w:left="2520" w:hanging="360"/>
      </w:pPr>
      <w:rPr>
        <w:rFonts w:ascii="Times New Roman" w:hAnsi="Times New Roman" w:hint="default"/>
      </w:rPr>
    </w:lvl>
    <w:lvl w:ilvl="4" w:tplc="A606AC4A" w:tentative="1">
      <w:start w:val="1"/>
      <w:numFmt w:val="bullet"/>
      <w:lvlText w:val="•"/>
      <w:lvlJc w:val="left"/>
      <w:pPr>
        <w:tabs>
          <w:tab w:val="num" w:pos="3240"/>
        </w:tabs>
        <w:ind w:left="3240" w:hanging="360"/>
      </w:pPr>
      <w:rPr>
        <w:rFonts w:ascii="Times New Roman" w:hAnsi="Times New Roman" w:hint="default"/>
      </w:rPr>
    </w:lvl>
    <w:lvl w:ilvl="5" w:tplc="0E228AA4" w:tentative="1">
      <w:start w:val="1"/>
      <w:numFmt w:val="bullet"/>
      <w:lvlText w:val="•"/>
      <w:lvlJc w:val="left"/>
      <w:pPr>
        <w:tabs>
          <w:tab w:val="num" w:pos="3960"/>
        </w:tabs>
        <w:ind w:left="3960" w:hanging="360"/>
      </w:pPr>
      <w:rPr>
        <w:rFonts w:ascii="Times New Roman" w:hAnsi="Times New Roman" w:hint="default"/>
      </w:rPr>
    </w:lvl>
    <w:lvl w:ilvl="6" w:tplc="5C64C7A4" w:tentative="1">
      <w:start w:val="1"/>
      <w:numFmt w:val="bullet"/>
      <w:lvlText w:val="•"/>
      <w:lvlJc w:val="left"/>
      <w:pPr>
        <w:tabs>
          <w:tab w:val="num" w:pos="4680"/>
        </w:tabs>
        <w:ind w:left="4680" w:hanging="360"/>
      </w:pPr>
      <w:rPr>
        <w:rFonts w:ascii="Times New Roman" w:hAnsi="Times New Roman" w:hint="default"/>
      </w:rPr>
    </w:lvl>
    <w:lvl w:ilvl="7" w:tplc="617EABE8" w:tentative="1">
      <w:start w:val="1"/>
      <w:numFmt w:val="bullet"/>
      <w:lvlText w:val="•"/>
      <w:lvlJc w:val="left"/>
      <w:pPr>
        <w:tabs>
          <w:tab w:val="num" w:pos="5400"/>
        </w:tabs>
        <w:ind w:left="5400" w:hanging="360"/>
      </w:pPr>
      <w:rPr>
        <w:rFonts w:ascii="Times New Roman" w:hAnsi="Times New Roman" w:hint="default"/>
      </w:rPr>
    </w:lvl>
    <w:lvl w:ilvl="8" w:tplc="996C3562" w:tentative="1">
      <w:start w:val="1"/>
      <w:numFmt w:val="bullet"/>
      <w:lvlText w:val="•"/>
      <w:lvlJc w:val="left"/>
      <w:pPr>
        <w:tabs>
          <w:tab w:val="num" w:pos="6120"/>
        </w:tabs>
        <w:ind w:left="6120" w:hanging="360"/>
      </w:pPr>
      <w:rPr>
        <w:rFonts w:ascii="Times New Roman" w:hAnsi="Times New Roman" w:hint="default"/>
      </w:rPr>
    </w:lvl>
  </w:abstractNum>
  <w:abstractNum w:abstractNumId="43" w15:restartNumberingAfterBreak="0">
    <w:nsid w:val="32A40918"/>
    <w:multiLevelType w:val="hybridMultilevel"/>
    <w:tmpl w:val="3162E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2B76400"/>
    <w:multiLevelType w:val="hybridMultilevel"/>
    <w:tmpl w:val="41CA36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33B614CB"/>
    <w:multiLevelType w:val="hybridMultilevel"/>
    <w:tmpl w:val="F0661724"/>
    <w:lvl w:ilvl="0" w:tplc="02E8FD98">
      <w:start w:val="1"/>
      <w:numFmt w:val="lowerLetter"/>
      <w:lvlText w:val="(%1)"/>
      <w:lvlJc w:val="left"/>
      <w:pPr>
        <w:ind w:left="1080" w:hanging="360"/>
      </w:pPr>
      <w:rPr>
        <w:rFonts w:hint="default"/>
        <w:b w:val="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6" w15:restartNumberingAfterBreak="0">
    <w:nsid w:val="344746A6"/>
    <w:multiLevelType w:val="hybridMultilevel"/>
    <w:tmpl w:val="1BDE82D4"/>
    <w:lvl w:ilvl="0" w:tplc="51000242">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38B826AE"/>
    <w:multiLevelType w:val="hybridMultilevel"/>
    <w:tmpl w:val="1A78F5D0"/>
    <w:lvl w:ilvl="0" w:tplc="2528C2EE">
      <w:start w:val="1"/>
      <w:numFmt w:val="bullet"/>
      <w:lvlText w:val=""/>
      <w:lvlJc w:val="left"/>
      <w:pPr>
        <w:ind w:left="360" w:hanging="360"/>
      </w:pPr>
      <w:rPr>
        <w:rFonts w:ascii="Wingdings 2" w:hAnsi="Wingdings 2"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3A521C3F"/>
    <w:multiLevelType w:val="hybridMultilevel"/>
    <w:tmpl w:val="B984ABE2"/>
    <w:lvl w:ilvl="0" w:tplc="51000242">
      <w:start w:val="1"/>
      <w:numFmt w:val="bullet"/>
      <w:lvlText w:val="-"/>
      <w:lvlJc w:val="left"/>
      <w:pPr>
        <w:ind w:left="1080" w:hanging="360"/>
      </w:pPr>
      <w:rPr>
        <w:rFonts w:ascii="Times New Roman"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9" w15:restartNumberingAfterBreak="0">
    <w:nsid w:val="3A9A5406"/>
    <w:multiLevelType w:val="hybridMultilevel"/>
    <w:tmpl w:val="6018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C36152B"/>
    <w:multiLevelType w:val="hybridMultilevel"/>
    <w:tmpl w:val="98CA265E"/>
    <w:lvl w:ilvl="0" w:tplc="2528C2EE">
      <w:start w:val="1"/>
      <w:numFmt w:val="bullet"/>
      <w:lvlText w:val=""/>
      <w:lvlJc w:val="left"/>
      <w:pPr>
        <w:ind w:left="360" w:hanging="360"/>
      </w:pPr>
      <w:rPr>
        <w:rFonts w:ascii="Wingdings 2" w:hAnsi="Wingdings 2"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1" w15:restartNumberingAfterBreak="0">
    <w:nsid w:val="3D1921EC"/>
    <w:multiLevelType w:val="hybridMultilevel"/>
    <w:tmpl w:val="A928D792"/>
    <w:lvl w:ilvl="0" w:tplc="F8C41CB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3DDD02A1"/>
    <w:multiLevelType w:val="hybridMultilevel"/>
    <w:tmpl w:val="F4FC04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3F29408D"/>
    <w:multiLevelType w:val="hybridMultilevel"/>
    <w:tmpl w:val="53542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0C16E43"/>
    <w:multiLevelType w:val="hybridMultilevel"/>
    <w:tmpl w:val="9932ABFA"/>
    <w:lvl w:ilvl="0" w:tplc="D01C651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40F11FAC"/>
    <w:multiLevelType w:val="hybridMultilevel"/>
    <w:tmpl w:val="807CA80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6" w15:restartNumberingAfterBreak="0">
    <w:nsid w:val="41D83B3F"/>
    <w:multiLevelType w:val="hybridMultilevel"/>
    <w:tmpl w:val="CD4ED4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423B159D"/>
    <w:multiLevelType w:val="hybridMultilevel"/>
    <w:tmpl w:val="D8D645FC"/>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8" w15:restartNumberingAfterBreak="0">
    <w:nsid w:val="42B01958"/>
    <w:multiLevelType w:val="hybridMultilevel"/>
    <w:tmpl w:val="E6DC35A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43706D4E"/>
    <w:multiLevelType w:val="hybridMultilevel"/>
    <w:tmpl w:val="4D786D50"/>
    <w:lvl w:ilvl="0" w:tplc="2528C2EE">
      <w:start w:val="1"/>
      <w:numFmt w:val="bullet"/>
      <w:lvlText w:val=""/>
      <w:lvlJc w:val="left"/>
      <w:pPr>
        <w:tabs>
          <w:tab w:val="num" w:pos="360"/>
        </w:tabs>
        <w:ind w:left="360" w:hanging="360"/>
      </w:pPr>
      <w:rPr>
        <w:rFonts w:ascii="Wingdings 2" w:hAnsi="Wingdings 2" w:hint="default"/>
      </w:rPr>
    </w:lvl>
    <w:lvl w:ilvl="1" w:tplc="A9D61C04">
      <w:start w:val="1"/>
      <w:numFmt w:val="bullet"/>
      <w:lvlText w:val="•"/>
      <w:lvlJc w:val="left"/>
      <w:pPr>
        <w:tabs>
          <w:tab w:val="num" w:pos="1080"/>
        </w:tabs>
        <w:ind w:left="1080" w:hanging="360"/>
      </w:pPr>
      <w:rPr>
        <w:rFonts w:ascii="Times New Roman" w:hAnsi="Times New Roman" w:hint="default"/>
      </w:rPr>
    </w:lvl>
    <w:lvl w:ilvl="2" w:tplc="4AC00780" w:tentative="1">
      <w:start w:val="1"/>
      <w:numFmt w:val="bullet"/>
      <w:lvlText w:val="•"/>
      <w:lvlJc w:val="left"/>
      <w:pPr>
        <w:tabs>
          <w:tab w:val="num" w:pos="1800"/>
        </w:tabs>
        <w:ind w:left="1800" w:hanging="360"/>
      </w:pPr>
      <w:rPr>
        <w:rFonts w:ascii="Times New Roman" w:hAnsi="Times New Roman" w:hint="default"/>
      </w:rPr>
    </w:lvl>
    <w:lvl w:ilvl="3" w:tplc="3D30DA4A" w:tentative="1">
      <w:start w:val="1"/>
      <w:numFmt w:val="bullet"/>
      <w:lvlText w:val="•"/>
      <w:lvlJc w:val="left"/>
      <w:pPr>
        <w:tabs>
          <w:tab w:val="num" w:pos="2520"/>
        </w:tabs>
        <w:ind w:left="2520" w:hanging="360"/>
      </w:pPr>
      <w:rPr>
        <w:rFonts w:ascii="Times New Roman" w:hAnsi="Times New Roman" w:hint="default"/>
      </w:rPr>
    </w:lvl>
    <w:lvl w:ilvl="4" w:tplc="F948EF4C" w:tentative="1">
      <w:start w:val="1"/>
      <w:numFmt w:val="bullet"/>
      <w:lvlText w:val="•"/>
      <w:lvlJc w:val="left"/>
      <w:pPr>
        <w:tabs>
          <w:tab w:val="num" w:pos="3240"/>
        </w:tabs>
        <w:ind w:left="3240" w:hanging="360"/>
      </w:pPr>
      <w:rPr>
        <w:rFonts w:ascii="Times New Roman" w:hAnsi="Times New Roman" w:hint="default"/>
      </w:rPr>
    </w:lvl>
    <w:lvl w:ilvl="5" w:tplc="D71E2BCC" w:tentative="1">
      <w:start w:val="1"/>
      <w:numFmt w:val="bullet"/>
      <w:lvlText w:val="•"/>
      <w:lvlJc w:val="left"/>
      <w:pPr>
        <w:tabs>
          <w:tab w:val="num" w:pos="3960"/>
        </w:tabs>
        <w:ind w:left="3960" w:hanging="360"/>
      </w:pPr>
      <w:rPr>
        <w:rFonts w:ascii="Times New Roman" w:hAnsi="Times New Roman" w:hint="default"/>
      </w:rPr>
    </w:lvl>
    <w:lvl w:ilvl="6" w:tplc="A02052A8" w:tentative="1">
      <w:start w:val="1"/>
      <w:numFmt w:val="bullet"/>
      <w:lvlText w:val="•"/>
      <w:lvlJc w:val="left"/>
      <w:pPr>
        <w:tabs>
          <w:tab w:val="num" w:pos="4680"/>
        </w:tabs>
        <w:ind w:left="4680" w:hanging="360"/>
      </w:pPr>
      <w:rPr>
        <w:rFonts w:ascii="Times New Roman" w:hAnsi="Times New Roman" w:hint="default"/>
      </w:rPr>
    </w:lvl>
    <w:lvl w:ilvl="7" w:tplc="711E128A" w:tentative="1">
      <w:start w:val="1"/>
      <w:numFmt w:val="bullet"/>
      <w:lvlText w:val="•"/>
      <w:lvlJc w:val="left"/>
      <w:pPr>
        <w:tabs>
          <w:tab w:val="num" w:pos="5400"/>
        </w:tabs>
        <w:ind w:left="5400" w:hanging="360"/>
      </w:pPr>
      <w:rPr>
        <w:rFonts w:ascii="Times New Roman" w:hAnsi="Times New Roman" w:hint="default"/>
      </w:rPr>
    </w:lvl>
    <w:lvl w:ilvl="8" w:tplc="7CCC0420" w:tentative="1">
      <w:start w:val="1"/>
      <w:numFmt w:val="bullet"/>
      <w:lvlText w:val="•"/>
      <w:lvlJc w:val="left"/>
      <w:pPr>
        <w:tabs>
          <w:tab w:val="num" w:pos="6120"/>
        </w:tabs>
        <w:ind w:left="6120" w:hanging="360"/>
      </w:pPr>
      <w:rPr>
        <w:rFonts w:ascii="Times New Roman" w:hAnsi="Times New Roman" w:hint="default"/>
      </w:rPr>
    </w:lvl>
  </w:abstractNum>
  <w:abstractNum w:abstractNumId="60" w15:restartNumberingAfterBreak="0">
    <w:nsid w:val="437A5CB4"/>
    <w:multiLevelType w:val="hybridMultilevel"/>
    <w:tmpl w:val="C8ACFF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5E92F34"/>
    <w:multiLevelType w:val="hybridMultilevel"/>
    <w:tmpl w:val="13F2A3E4"/>
    <w:lvl w:ilvl="0" w:tplc="2528C2EE">
      <w:start w:val="1"/>
      <w:numFmt w:val="bullet"/>
      <w:lvlText w:val=""/>
      <w:lvlJc w:val="left"/>
      <w:pPr>
        <w:ind w:left="757" w:hanging="360"/>
      </w:pPr>
      <w:rPr>
        <w:rFonts w:ascii="Wingdings 2" w:hAnsi="Wingdings 2" w:hint="default"/>
      </w:rPr>
    </w:lvl>
    <w:lvl w:ilvl="1" w:tplc="0C090003" w:tentative="1">
      <w:start w:val="1"/>
      <w:numFmt w:val="bullet"/>
      <w:lvlText w:val="o"/>
      <w:lvlJc w:val="left"/>
      <w:pPr>
        <w:ind w:left="1477" w:hanging="360"/>
      </w:pPr>
      <w:rPr>
        <w:rFonts w:ascii="Courier New" w:hAnsi="Courier New" w:cs="Courier New" w:hint="default"/>
      </w:rPr>
    </w:lvl>
    <w:lvl w:ilvl="2" w:tplc="0C090005" w:tentative="1">
      <w:start w:val="1"/>
      <w:numFmt w:val="bullet"/>
      <w:lvlText w:val=""/>
      <w:lvlJc w:val="left"/>
      <w:pPr>
        <w:ind w:left="2197" w:hanging="360"/>
      </w:pPr>
      <w:rPr>
        <w:rFonts w:ascii="Wingdings" w:hAnsi="Wingdings" w:hint="default"/>
      </w:rPr>
    </w:lvl>
    <w:lvl w:ilvl="3" w:tplc="0C090001" w:tentative="1">
      <w:start w:val="1"/>
      <w:numFmt w:val="bullet"/>
      <w:lvlText w:val=""/>
      <w:lvlJc w:val="left"/>
      <w:pPr>
        <w:ind w:left="2917" w:hanging="360"/>
      </w:pPr>
      <w:rPr>
        <w:rFonts w:ascii="Symbol" w:hAnsi="Symbol" w:hint="default"/>
      </w:rPr>
    </w:lvl>
    <w:lvl w:ilvl="4" w:tplc="0C090003" w:tentative="1">
      <w:start w:val="1"/>
      <w:numFmt w:val="bullet"/>
      <w:lvlText w:val="o"/>
      <w:lvlJc w:val="left"/>
      <w:pPr>
        <w:ind w:left="3637" w:hanging="360"/>
      </w:pPr>
      <w:rPr>
        <w:rFonts w:ascii="Courier New" w:hAnsi="Courier New" w:cs="Courier New" w:hint="default"/>
      </w:rPr>
    </w:lvl>
    <w:lvl w:ilvl="5" w:tplc="0C090005" w:tentative="1">
      <w:start w:val="1"/>
      <w:numFmt w:val="bullet"/>
      <w:lvlText w:val=""/>
      <w:lvlJc w:val="left"/>
      <w:pPr>
        <w:ind w:left="4357" w:hanging="360"/>
      </w:pPr>
      <w:rPr>
        <w:rFonts w:ascii="Wingdings" w:hAnsi="Wingdings" w:hint="default"/>
      </w:rPr>
    </w:lvl>
    <w:lvl w:ilvl="6" w:tplc="0C090001" w:tentative="1">
      <w:start w:val="1"/>
      <w:numFmt w:val="bullet"/>
      <w:lvlText w:val=""/>
      <w:lvlJc w:val="left"/>
      <w:pPr>
        <w:ind w:left="5077" w:hanging="360"/>
      </w:pPr>
      <w:rPr>
        <w:rFonts w:ascii="Symbol" w:hAnsi="Symbol" w:hint="default"/>
      </w:rPr>
    </w:lvl>
    <w:lvl w:ilvl="7" w:tplc="0C090003" w:tentative="1">
      <w:start w:val="1"/>
      <w:numFmt w:val="bullet"/>
      <w:lvlText w:val="o"/>
      <w:lvlJc w:val="left"/>
      <w:pPr>
        <w:ind w:left="5797" w:hanging="360"/>
      </w:pPr>
      <w:rPr>
        <w:rFonts w:ascii="Courier New" w:hAnsi="Courier New" w:cs="Courier New" w:hint="default"/>
      </w:rPr>
    </w:lvl>
    <w:lvl w:ilvl="8" w:tplc="0C090005" w:tentative="1">
      <w:start w:val="1"/>
      <w:numFmt w:val="bullet"/>
      <w:lvlText w:val=""/>
      <w:lvlJc w:val="left"/>
      <w:pPr>
        <w:ind w:left="6517" w:hanging="360"/>
      </w:pPr>
      <w:rPr>
        <w:rFonts w:ascii="Wingdings" w:hAnsi="Wingdings" w:hint="default"/>
      </w:rPr>
    </w:lvl>
  </w:abstractNum>
  <w:abstractNum w:abstractNumId="62" w15:restartNumberingAfterBreak="0">
    <w:nsid w:val="46B308BF"/>
    <w:multiLevelType w:val="hybridMultilevel"/>
    <w:tmpl w:val="63C4ABDE"/>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3" w15:restartNumberingAfterBreak="0">
    <w:nsid w:val="47B52D0E"/>
    <w:multiLevelType w:val="hybridMultilevel"/>
    <w:tmpl w:val="97DE8BC0"/>
    <w:lvl w:ilvl="0" w:tplc="2528C2EE">
      <w:start w:val="1"/>
      <w:numFmt w:val="bullet"/>
      <w:lvlText w:val=""/>
      <w:lvlJc w:val="left"/>
      <w:pPr>
        <w:tabs>
          <w:tab w:val="num" w:pos="360"/>
        </w:tabs>
        <w:ind w:left="360" w:hanging="360"/>
      </w:pPr>
      <w:rPr>
        <w:rFonts w:ascii="Wingdings 2" w:hAnsi="Wingdings 2" w:hint="default"/>
      </w:rPr>
    </w:lvl>
    <w:lvl w:ilvl="1" w:tplc="A9129A8E">
      <w:start w:val="1"/>
      <w:numFmt w:val="bullet"/>
      <w:lvlText w:val="•"/>
      <w:lvlJc w:val="left"/>
      <w:pPr>
        <w:tabs>
          <w:tab w:val="num" w:pos="1080"/>
        </w:tabs>
        <w:ind w:left="1080" w:hanging="360"/>
      </w:pPr>
      <w:rPr>
        <w:rFonts w:ascii="Times New Roman" w:hAnsi="Times New Roman" w:hint="default"/>
      </w:rPr>
    </w:lvl>
    <w:lvl w:ilvl="2" w:tplc="ADDEAD22">
      <w:start w:val="174"/>
      <w:numFmt w:val="bullet"/>
      <w:lvlText w:val="–"/>
      <w:lvlJc w:val="left"/>
      <w:pPr>
        <w:tabs>
          <w:tab w:val="num" w:pos="1800"/>
        </w:tabs>
        <w:ind w:left="1800" w:hanging="360"/>
      </w:pPr>
      <w:rPr>
        <w:rFonts w:ascii="Arial" w:hAnsi="Arial" w:hint="default"/>
      </w:rPr>
    </w:lvl>
    <w:lvl w:ilvl="3" w:tplc="6CE887EE">
      <w:start w:val="1"/>
      <w:numFmt w:val="bullet"/>
      <w:lvlText w:val="•"/>
      <w:lvlJc w:val="left"/>
      <w:pPr>
        <w:tabs>
          <w:tab w:val="num" w:pos="2520"/>
        </w:tabs>
        <w:ind w:left="2520" w:hanging="360"/>
      </w:pPr>
      <w:rPr>
        <w:rFonts w:ascii="Times New Roman" w:hAnsi="Times New Roman" w:hint="default"/>
      </w:rPr>
    </w:lvl>
    <w:lvl w:ilvl="4" w:tplc="32E86CC8">
      <w:start w:val="174"/>
      <w:numFmt w:val="bullet"/>
      <w:lvlText w:val="–"/>
      <w:lvlJc w:val="left"/>
      <w:pPr>
        <w:tabs>
          <w:tab w:val="num" w:pos="3240"/>
        </w:tabs>
        <w:ind w:left="3240" w:hanging="360"/>
      </w:pPr>
      <w:rPr>
        <w:rFonts w:ascii="Arial" w:hAnsi="Arial" w:hint="default"/>
      </w:rPr>
    </w:lvl>
    <w:lvl w:ilvl="5" w:tplc="C66CBCFC" w:tentative="1">
      <w:start w:val="1"/>
      <w:numFmt w:val="bullet"/>
      <w:lvlText w:val="•"/>
      <w:lvlJc w:val="left"/>
      <w:pPr>
        <w:tabs>
          <w:tab w:val="num" w:pos="3960"/>
        </w:tabs>
        <w:ind w:left="3960" w:hanging="360"/>
      </w:pPr>
      <w:rPr>
        <w:rFonts w:ascii="Times New Roman" w:hAnsi="Times New Roman" w:hint="default"/>
      </w:rPr>
    </w:lvl>
    <w:lvl w:ilvl="6" w:tplc="896683C2" w:tentative="1">
      <w:start w:val="1"/>
      <w:numFmt w:val="bullet"/>
      <w:lvlText w:val="•"/>
      <w:lvlJc w:val="left"/>
      <w:pPr>
        <w:tabs>
          <w:tab w:val="num" w:pos="4680"/>
        </w:tabs>
        <w:ind w:left="4680" w:hanging="360"/>
      </w:pPr>
      <w:rPr>
        <w:rFonts w:ascii="Times New Roman" w:hAnsi="Times New Roman" w:hint="default"/>
      </w:rPr>
    </w:lvl>
    <w:lvl w:ilvl="7" w:tplc="20D6301A" w:tentative="1">
      <w:start w:val="1"/>
      <w:numFmt w:val="bullet"/>
      <w:lvlText w:val="•"/>
      <w:lvlJc w:val="left"/>
      <w:pPr>
        <w:tabs>
          <w:tab w:val="num" w:pos="5400"/>
        </w:tabs>
        <w:ind w:left="5400" w:hanging="360"/>
      </w:pPr>
      <w:rPr>
        <w:rFonts w:ascii="Times New Roman" w:hAnsi="Times New Roman" w:hint="default"/>
      </w:rPr>
    </w:lvl>
    <w:lvl w:ilvl="8" w:tplc="D8246282" w:tentative="1">
      <w:start w:val="1"/>
      <w:numFmt w:val="bullet"/>
      <w:lvlText w:val="•"/>
      <w:lvlJc w:val="left"/>
      <w:pPr>
        <w:tabs>
          <w:tab w:val="num" w:pos="6120"/>
        </w:tabs>
        <w:ind w:left="6120" w:hanging="360"/>
      </w:pPr>
      <w:rPr>
        <w:rFonts w:ascii="Times New Roman" w:hAnsi="Times New Roman" w:hint="default"/>
      </w:rPr>
    </w:lvl>
  </w:abstractNum>
  <w:abstractNum w:abstractNumId="64" w15:restartNumberingAfterBreak="0">
    <w:nsid w:val="47EB3DDE"/>
    <w:multiLevelType w:val="hybridMultilevel"/>
    <w:tmpl w:val="68F4E70C"/>
    <w:lvl w:ilvl="0" w:tplc="51000242">
      <w:start w:val="1"/>
      <w:numFmt w:val="bullet"/>
      <w:lvlText w:val="-"/>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8994CD8"/>
    <w:multiLevelType w:val="hybridMultilevel"/>
    <w:tmpl w:val="7F149BDC"/>
    <w:lvl w:ilvl="0" w:tplc="0C09000F">
      <w:start w:val="1"/>
      <w:numFmt w:val="decimal"/>
      <w:lvlText w:val="%1."/>
      <w:lvlJc w:val="left"/>
      <w:pPr>
        <w:ind w:left="108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48E24B0D"/>
    <w:multiLevelType w:val="hybridMultilevel"/>
    <w:tmpl w:val="99BAE49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49E4628C"/>
    <w:multiLevelType w:val="hybridMultilevel"/>
    <w:tmpl w:val="BAEC8654"/>
    <w:lvl w:ilvl="0" w:tplc="682A757E">
      <w:start w:val="1"/>
      <w:numFmt w:val="bullet"/>
      <w:lvlText w:val="•"/>
      <w:lvlJc w:val="left"/>
      <w:pPr>
        <w:ind w:left="360" w:hanging="360"/>
      </w:pPr>
      <w:rPr>
        <w:rFonts w:ascii="Calibri" w:hAnsi="Calibri" w:hint="default"/>
        <w:b w:val="0"/>
        <w:i w:val="0"/>
        <w:kern w:val="20"/>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8" w15:restartNumberingAfterBreak="0">
    <w:nsid w:val="4B8F7BB5"/>
    <w:multiLevelType w:val="hybridMultilevel"/>
    <w:tmpl w:val="50E4911E"/>
    <w:lvl w:ilvl="0" w:tplc="8368CD82">
      <w:start w:val="1"/>
      <w:numFmt w:val="bullet"/>
      <w:lvlText w:val="•"/>
      <w:lvlJc w:val="left"/>
      <w:pPr>
        <w:tabs>
          <w:tab w:val="num" w:pos="360"/>
        </w:tabs>
        <w:ind w:left="360" w:hanging="360"/>
      </w:pPr>
      <w:rPr>
        <w:rFonts w:ascii="Times New Roman" w:hAnsi="Times New Roman" w:hint="default"/>
      </w:rPr>
    </w:lvl>
    <w:lvl w:ilvl="1" w:tplc="0C090003">
      <w:start w:val="1"/>
      <w:numFmt w:val="bullet"/>
      <w:lvlText w:val="o"/>
      <w:lvlJc w:val="left"/>
      <w:pPr>
        <w:tabs>
          <w:tab w:val="num" w:pos="1080"/>
        </w:tabs>
        <w:ind w:left="1080" w:hanging="360"/>
      </w:pPr>
      <w:rPr>
        <w:rFonts w:ascii="Courier New" w:hAnsi="Courier New" w:cs="Courier New" w:hint="default"/>
      </w:rPr>
    </w:lvl>
    <w:lvl w:ilvl="2" w:tplc="ADDEAD22">
      <w:start w:val="174"/>
      <w:numFmt w:val="bullet"/>
      <w:lvlText w:val="–"/>
      <w:lvlJc w:val="left"/>
      <w:pPr>
        <w:tabs>
          <w:tab w:val="num" w:pos="1800"/>
        </w:tabs>
        <w:ind w:left="1800" w:hanging="360"/>
      </w:pPr>
      <w:rPr>
        <w:rFonts w:ascii="Arial" w:hAnsi="Arial" w:hint="default"/>
      </w:rPr>
    </w:lvl>
    <w:lvl w:ilvl="3" w:tplc="6CE887EE">
      <w:start w:val="1"/>
      <w:numFmt w:val="bullet"/>
      <w:lvlText w:val="•"/>
      <w:lvlJc w:val="left"/>
      <w:pPr>
        <w:tabs>
          <w:tab w:val="num" w:pos="2520"/>
        </w:tabs>
        <w:ind w:left="2520" w:hanging="360"/>
      </w:pPr>
      <w:rPr>
        <w:rFonts w:ascii="Times New Roman" w:hAnsi="Times New Roman" w:hint="default"/>
      </w:rPr>
    </w:lvl>
    <w:lvl w:ilvl="4" w:tplc="32E86CC8">
      <w:start w:val="174"/>
      <w:numFmt w:val="bullet"/>
      <w:lvlText w:val="–"/>
      <w:lvlJc w:val="left"/>
      <w:pPr>
        <w:tabs>
          <w:tab w:val="num" w:pos="3240"/>
        </w:tabs>
        <w:ind w:left="3240" w:hanging="360"/>
      </w:pPr>
      <w:rPr>
        <w:rFonts w:ascii="Arial" w:hAnsi="Arial" w:hint="default"/>
      </w:rPr>
    </w:lvl>
    <w:lvl w:ilvl="5" w:tplc="C66CBCFC" w:tentative="1">
      <w:start w:val="1"/>
      <w:numFmt w:val="bullet"/>
      <w:lvlText w:val="•"/>
      <w:lvlJc w:val="left"/>
      <w:pPr>
        <w:tabs>
          <w:tab w:val="num" w:pos="3960"/>
        </w:tabs>
        <w:ind w:left="3960" w:hanging="360"/>
      </w:pPr>
      <w:rPr>
        <w:rFonts w:ascii="Times New Roman" w:hAnsi="Times New Roman" w:hint="default"/>
      </w:rPr>
    </w:lvl>
    <w:lvl w:ilvl="6" w:tplc="896683C2" w:tentative="1">
      <w:start w:val="1"/>
      <w:numFmt w:val="bullet"/>
      <w:lvlText w:val="•"/>
      <w:lvlJc w:val="left"/>
      <w:pPr>
        <w:tabs>
          <w:tab w:val="num" w:pos="4680"/>
        </w:tabs>
        <w:ind w:left="4680" w:hanging="360"/>
      </w:pPr>
      <w:rPr>
        <w:rFonts w:ascii="Times New Roman" w:hAnsi="Times New Roman" w:hint="default"/>
      </w:rPr>
    </w:lvl>
    <w:lvl w:ilvl="7" w:tplc="20D6301A" w:tentative="1">
      <w:start w:val="1"/>
      <w:numFmt w:val="bullet"/>
      <w:lvlText w:val="•"/>
      <w:lvlJc w:val="left"/>
      <w:pPr>
        <w:tabs>
          <w:tab w:val="num" w:pos="5400"/>
        </w:tabs>
        <w:ind w:left="5400" w:hanging="360"/>
      </w:pPr>
      <w:rPr>
        <w:rFonts w:ascii="Times New Roman" w:hAnsi="Times New Roman" w:hint="default"/>
      </w:rPr>
    </w:lvl>
    <w:lvl w:ilvl="8" w:tplc="D8246282" w:tentative="1">
      <w:start w:val="1"/>
      <w:numFmt w:val="bullet"/>
      <w:lvlText w:val="•"/>
      <w:lvlJc w:val="left"/>
      <w:pPr>
        <w:tabs>
          <w:tab w:val="num" w:pos="6120"/>
        </w:tabs>
        <w:ind w:left="6120" w:hanging="360"/>
      </w:pPr>
      <w:rPr>
        <w:rFonts w:ascii="Times New Roman" w:hAnsi="Times New Roman" w:hint="default"/>
      </w:rPr>
    </w:lvl>
  </w:abstractNum>
  <w:abstractNum w:abstractNumId="69" w15:restartNumberingAfterBreak="0">
    <w:nsid w:val="4C424091"/>
    <w:multiLevelType w:val="multilevel"/>
    <w:tmpl w:val="82F8D9CC"/>
    <w:lvl w:ilvl="0">
      <w:start w:val="1"/>
      <w:numFmt w:val="decimal"/>
      <w:pStyle w:val="Number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4CE7795B"/>
    <w:multiLevelType w:val="hybridMultilevel"/>
    <w:tmpl w:val="ED1E32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4D127515"/>
    <w:multiLevelType w:val="hybridMultilevel"/>
    <w:tmpl w:val="00B208E6"/>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2" w15:restartNumberingAfterBreak="0">
    <w:nsid w:val="4FED74DA"/>
    <w:multiLevelType w:val="hybridMultilevel"/>
    <w:tmpl w:val="52C49B20"/>
    <w:lvl w:ilvl="0" w:tplc="51000242">
      <w:start w:val="1"/>
      <w:numFmt w:val="bullet"/>
      <w:lvlText w:val="-"/>
      <w:lvlJc w:val="left"/>
      <w:pPr>
        <w:tabs>
          <w:tab w:val="num" w:pos="720"/>
        </w:tabs>
        <w:ind w:left="720" w:hanging="360"/>
      </w:pPr>
      <w:rPr>
        <w:rFonts w:ascii="Times New Roman" w:hAnsi="Times New Roman" w:cs="Times New Roman" w:hint="default"/>
      </w:rPr>
    </w:lvl>
    <w:lvl w:ilvl="1" w:tplc="509ABE48">
      <w:start w:val="1"/>
      <w:numFmt w:val="bullet"/>
      <w:lvlText w:val="•"/>
      <w:lvlJc w:val="left"/>
      <w:pPr>
        <w:tabs>
          <w:tab w:val="num" w:pos="1440"/>
        </w:tabs>
        <w:ind w:left="1440" w:hanging="360"/>
      </w:pPr>
      <w:rPr>
        <w:rFonts w:ascii="Times New Roman" w:hAnsi="Times New Roman" w:hint="default"/>
      </w:rPr>
    </w:lvl>
    <w:lvl w:ilvl="2" w:tplc="838AE69A" w:tentative="1">
      <w:start w:val="1"/>
      <w:numFmt w:val="bullet"/>
      <w:lvlText w:val="•"/>
      <w:lvlJc w:val="left"/>
      <w:pPr>
        <w:tabs>
          <w:tab w:val="num" w:pos="2160"/>
        </w:tabs>
        <w:ind w:left="2160" w:hanging="360"/>
      </w:pPr>
      <w:rPr>
        <w:rFonts w:ascii="Times New Roman" w:hAnsi="Times New Roman" w:hint="default"/>
      </w:rPr>
    </w:lvl>
    <w:lvl w:ilvl="3" w:tplc="426C9832" w:tentative="1">
      <w:start w:val="1"/>
      <w:numFmt w:val="bullet"/>
      <w:lvlText w:val="•"/>
      <w:lvlJc w:val="left"/>
      <w:pPr>
        <w:tabs>
          <w:tab w:val="num" w:pos="2880"/>
        </w:tabs>
        <w:ind w:left="2880" w:hanging="360"/>
      </w:pPr>
      <w:rPr>
        <w:rFonts w:ascii="Times New Roman" w:hAnsi="Times New Roman" w:hint="default"/>
      </w:rPr>
    </w:lvl>
    <w:lvl w:ilvl="4" w:tplc="46EE63FE" w:tentative="1">
      <w:start w:val="1"/>
      <w:numFmt w:val="bullet"/>
      <w:lvlText w:val="•"/>
      <w:lvlJc w:val="left"/>
      <w:pPr>
        <w:tabs>
          <w:tab w:val="num" w:pos="3600"/>
        </w:tabs>
        <w:ind w:left="3600" w:hanging="360"/>
      </w:pPr>
      <w:rPr>
        <w:rFonts w:ascii="Times New Roman" w:hAnsi="Times New Roman" w:hint="default"/>
      </w:rPr>
    </w:lvl>
    <w:lvl w:ilvl="5" w:tplc="903CB170" w:tentative="1">
      <w:start w:val="1"/>
      <w:numFmt w:val="bullet"/>
      <w:lvlText w:val="•"/>
      <w:lvlJc w:val="left"/>
      <w:pPr>
        <w:tabs>
          <w:tab w:val="num" w:pos="4320"/>
        </w:tabs>
        <w:ind w:left="4320" w:hanging="360"/>
      </w:pPr>
      <w:rPr>
        <w:rFonts w:ascii="Times New Roman" w:hAnsi="Times New Roman" w:hint="default"/>
      </w:rPr>
    </w:lvl>
    <w:lvl w:ilvl="6" w:tplc="C33C5F38" w:tentative="1">
      <w:start w:val="1"/>
      <w:numFmt w:val="bullet"/>
      <w:lvlText w:val="•"/>
      <w:lvlJc w:val="left"/>
      <w:pPr>
        <w:tabs>
          <w:tab w:val="num" w:pos="5040"/>
        </w:tabs>
        <w:ind w:left="5040" w:hanging="360"/>
      </w:pPr>
      <w:rPr>
        <w:rFonts w:ascii="Times New Roman" w:hAnsi="Times New Roman" w:hint="default"/>
      </w:rPr>
    </w:lvl>
    <w:lvl w:ilvl="7" w:tplc="4B5EBE0E" w:tentative="1">
      <w:start w:val="1"/>
      <w:numFmt w:val="bullet"/>
      <w:lvlText w:val="•"/>
      <w:lvlJc w:val="left"/>
      <w:pPr>
        <w:tabs>
          <w:tab w:val="num" w:pos="5760"/>
        </w:tabs>
        <w:ind w:left="5760" w:hanging="360"/>
      </w:pPr>
      <w:rPr>
        <w:rFonts w:ascii="Times New Roman" w:hAnsi="Times New Roman" w:hint="default"/>
      </w:rPr>
    </w:lvl>
    <w:lvl w:ilvl="8" w:tplc="C3FE8E58" w:tentative="1">
      <w:start w:val="1"/>
      <w:numFmt w:val="bullet"/>
      <w:lvlText w:val="•"/>
      <w:lvlJc w:val="left"/>
      <w:pPr>
        <w:tabs>
          <w:tab w:val="num" w:pos="6480"/>
        </w:tabs>
        <w:ind w:left="6480" w:hanging="360"/>
      </w:pPr>
      <w:rPr>
        <w:rFonts w:ascii="Times New Roman" w:hAnsi="Times New Roman" w:hint="default"/>
      </w:rPr>
    </w:lvl>
  </w:abstractNum>
  <w:abstractNum w:abstractNumId="73" w15:restartNumberingAfterBreak="0">
    <w:nsid w:val="50AA5167"/>
    <w:multiLevelType w:val="hybridMultilevel"/>
    <w:tmpl w:val="DEEA5674"/>
    <w:lvl w:ilvl="0" w:tplc="4C6663D4">
      <w:start w:val="1"/>
      <w:numFmt w:val="bullet"/>
      <w:lvlText w:val="-"/>
      <w:lvlJc w:val="left"/>
      <w:pPr>
        <w:ind w:left="1070" w:hanging="360"/>
      </w:pPr>
      <w:rPr>
        <w:rFonts w:ascii="Cambria" w:eastAsiaTheme="minorEastAsia" w:hAnsi="Cambria" w:cstheme="minorBidi"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19F1228"/>
    <w:multiLevelType w:val="hybridMultilevel"/>
    <w:tmpl w:val="7C88D2B8"/>
    <w:lvl w:ilvl="0" w:tplc="2528C2EE">
      <w:start w:val="1"/>
      <w:numFmt w:val="bullet"/>
      <w:lvlText w:val=""/>
      <w:lvlJc w:val="left"/>
      <w:pPr>
        <w:tabs>
          <w:tab w:val="num" w:pos="360"/>
        </w:tabs>
        <w:ind w:left="360" w:hanging="360"/>
      </w:pPr>
      <w:rPr>
        <w:rFonts w:ascii="Wingdings 2" w:hAnsi="Wingdings 2" w:hint="default"/>
      </w:rPr>
    </w:lvl>
    <w:lvl w:ilvl="1" w:tplc="43E62F60">
      <w:start w:val="338"/>
      <w:numFmt w:val="bullet"/>
      <w:lvlText w:val="•"/>
      <w:lvlJc w:val="left"/>
      <w:pPr>
        <w:tabs>
          <w:tab w:val="num" w:pos="1080"/>
        </w:tabs>
        <w:ind w:left="1080" w:hanging="360"/>
      </w:pPr>
      <w:rPr>
        <w:rFonts w:ascii="Times New Roman" w:hAnsi="Times New Roman" w:hint="default"/>
      </w:rPr>
    </w:lvl>
    <w:lvl w:ilvl="2" w:tplc="C034FDA0">
      <w:start w:val="1"/>
      <w:numFmt w:val="bullet"/>
      <w:lvlText w:val="•"/>
      <w:lvlJc w:val="left"/>
      <w:pPr>
        <w:tabs>
          <w:tab w:val="num" w:pos="1800"/>
        </w:tabs>
        <w:ind w:left="1800" w:hanging="360"/>
      </w:pPr>
      <w:rPr>
        <w:rFonts w:ascii="Arial" w:hAnsi="Arial" w:hint="default"/>
      </w:rPr>
    </w:lvl>
    <w:lvl w:ilvl="3" w:tplc="7136BF20">
      <w:start w:val="1"/>
      <w:numFmt w:val="bullet"/>
      <w:lvlText w:val="•"/>
      <w:lvlJc w:val="left"/>
      <w:pPr>
        <w:tabs>
          <w:tab w:val="num" w:pos="2520"/>
        </w:tabs>
        <w:ind w:left="2520" w:hanging="360"/>
      </w:pPr>
      <w:rPr>
        <w:rFonts w:ascii="Arial" w:hAnsi="Arial" w:hint="default"/>
      </w:rPr>
    </w:lvl>
    <w:lvl w:ilvl="4" w:tplc="D396C13C" w:tentative="1">
      <w:start w:val="1"/>
      <w:numFmt w:val="bullet"/>
      <w:lvlText w:val="•"/>
      <w:lvlJc w:val="left"/>
      <w:pPr>
        <w:tabs>
          <w:tab w:val="num" w:pos="3240"/>
        </w:tabs>
        <w:ind w:left="3240" w:hanging="360"/>
      </w:pPr>
      <w:rPr>
        <w:rFonts w:ascii="Arial" w:hAnsi="Arial" w:hint="default"/>
      </w:rPr>
    </w:lvl>
    <w:lvl w:ilvl="5" w:tplc="D636682C" w:tentative="1">
      <w:start w:val="1"/>
      <w:numFmt w:val="bullet"/>
      <w:lvlText w:val="•"/>
      <w:lvlJc w:val="left"/>
      <w:pPr>
        <w:tabs>
          <w:tab w:val="num" w:pos="3960"/>
        </w:tabs>
        <w:ind w:left="3960" w:hanging="360"/>
      </w:pPr>
      <w:rPr>
        <w:rFonts w:ascii="Arial" w:hAnsi="Arial" w:hint="default"/>
      </w:rPr>
    </w:lvl>
    <w:lvl w:ilvl="6" w:tplc="F7D07B7E" w:tentative="1">
      <w:start w:val="1"/>
      <w:numFmt w:val="bullet"/>
      <w:lvlText w:val="•"/>
      <w:lvlJc w:val="left"/>
      <w:pPr>
        <w:tabs>
          <w:tab w:val="num" w:pos="4680"/>
        </w:tabs>
        <w:ind w:left="4680" w:hanging="360"/>
      </w:pPr>
      <w:rPr>
        <w:rFonts w:ascii="Arial" w:hAnsi="Arial" w:hint="default"/>
      </w:rPr>
    </w:lvl>
    <w:lvl w:ilvl="7" w:tplc="00BC8CFA" w:tentative="1">
      <w:start w:val="1"/>
      <w:numFmt w:val="bullet"/>
      <w:lvlText w:val="•"/>
      <w:lvlJc w:val="left"/>
      <w:pPr>
        <w:tabs>
          <w:tab w:val="num" w:pos="5400"/>
        </w:tabs>
        <w:ind w:left="5400" w:hanging="360"/>
      </w:pPr>
      <w:rPr>
        <w:rFonts w:ascii="Arial" w:hAnsi="Arial" w:hint="default"/>
      </w:rPr>
    </w:lvl>
    <w:lvl w:ilvl="8" w:tplc="F6E68594" w:tentative="1">
      <w:start w:val="1"/>
      <w:numFmt w:val="bullet"/>
      <w:lvlText w:val="•"/>
      <w:lvlJc w:val="left"/>
      <w:pPr>
        <w:tabs>
          <w:tab w:val="num" w:pos="6120"/>
        </w:tabs>
        <w:ind w:left="6120" w:hanging="360"/>
      </w:pPr>
      <w:rPr>
        <w:rFonts w:ascii="Arial" w:hAnsi="Arial" w:hint="default"/>
      </w:rPr>
    </w:lvl>
  </w:abstractNum>
  <w:abstractNum w:abstractNumId="75" w15:restartNumberingAfterBreak="0">
    <w:nsid w:val="5254331C"/>
    <w:multiLevelType w:val="hybridMultilevel"/>
    <w:tmpl w:val="FBA48D6A"/>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6" w15:restartNumberingAfterBreak="0">
    <w:nsid w:val="52CC2F78"/>
    <w:multiLevelType w:val="hybridMultilevel"/>
    <w:tmpl w:val="6E1459FC"/>
    <w:lvl w:ilvl="0" w:tplc="93F46A5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530B0381"/>
    <w:multiLevelType w:val="hybridMultilevel"/>
    <w:tmpl w:val="B09852A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53B63BAD"/>
    <w:multiLevelType w:val="hybridMultilevel"/>
    <w:tmpl w:val="8064EB98"/>
    <w:lvl w:ilvl="0" w:tplc="C282A4A2">
      <w:start w:val="1"/>
      <w:numFmt w:val="lowerLetter"/>
      <w:lvlText w:val="%1)"/>
      <w:lvlJc w:val="left"/>
      <w:pPr>
        <w:ind w:left="1495" w:hanging="360"/>
      </w:pPr>
      <w:rPr>
        <w:rFonts w:hint="default"/>
        <w:b/>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79" w15:restartNumberingAfterBreak="0">
    <w:nsid w:val="54E06E01"/>
    <w:multiLevelType w:val="hybridMultilevel"/>
    <w:tmpl w:val="D5384F66"/>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553238AB"/>
    <w:multiLevelType w:val="hybridMultilevel"/>
    <w:tmpl w:val="5E7C485A"/>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1" w15:restartNumberingAfterBreak="0">
    <w:nsid w:val="55747AF1"/>
    <w:multiLevelType w:val="hybridMultilevel"/>
    <w:tmpl w:val="6FCECC78"/>
    <w:lvl w:ilvl="0" w:tplc="D01C651C">
      <w:start w:val="1"/>
      <w:numFmt w:val="lowerLetter"/>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2" w15:restartNumberingAfterBreak="0">
    <w:nsid w:val="55932A80"/>
    <w:multiLevelType w:val="hybridMultilevel"/>
    <w:tmpl w:val="722696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15:restartNumberingAfterBreak="0">
    <w:nsid w:val="56D62969"/>
    <w:multiLevelType w:val="hybridMultilevel"/>
    <w:tmpl w:val="9A08D1A4"/>
    <w:lvl w:ilvl="0" w:tplc="0D585C64">
      <w:start w:val="1"/>
      <w:numFmt w:val="decimal"/>
      <w:lvlText w:val="%1."/>
      <w:lvlJc w:val="left"/>
      <w:pPr>
        <w:ind w:left="720" w:hanging="360"/>
      </w:pPr>
      <w:rPr>
        <w:rFonts w:hint="default"/>
        <w:b/>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4" w15:restartNumberingAfterBreak="0">
    <w:nsid w:val="57C0210B"/>
    <w:multiLevelType w:val="hybridMultilevel"/>
    <w:tmpl w:val="ABA68452"/>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5" w15:restartNumberingAfterBreak="0">
    <w:nsid w:val="58586718"/>
    <w:multiLevelType w:val="hybridMultilevel"/>
    <w:tmpl w:val="8A6A7EE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6" w15:restartNumberingAfterBreak="0">
    <w:nsid w:val="5AD56C3F"/>
    <w:multiLevelType w:val="hybridMultilevel"/>
    <w:tmpl w:val="04AC8FDA"/>
    <w:lvl w:ilvl="0" w:tplc="2528C2EE">
      <w:start w:val="1"/>
      <w:numFmt w:val="bullet"/>
      <w:lvlText w:val=""/>
      <w:lvlJc w:val="left"/>
      <w:pPr>
        <w:tabs>
          <w:tab w:val="num" w:pos="360"/>
        </w:tabs>
        <w:ind w:left="360" w:hanging="360"/>
      </w:pPr>
      <w:rPr>
        <w:rFonts w:ascii="Wingdings 2" w:hAnsi="Wingdings 2" w:hint="default"/>
      </w:rPr>
    </w:lvl>
    <w:lvl w:ilvl="1" w:tplc="93663762">
      <w:start w:val="1"/>
      <w:numFmt w:val="bullet"/>
      <w:lvlText w:val="•"/>
      <w:lvlJc w:val="left"/>
      <w:pPr>
        <w:tabs>
          <w:tab w:val="num" w:pos="1080"/>
        </w:tabs>
        <w:ind w:left="1080" w:hanging="360"/>
      </w:pPr>
      <w:rPr>
        <w:rFonts w:ascii="Times New Roman" w:hAnsi="Times New Roman" w:hint="default"/>
      </w:rPr>
    </w:lvl>
    <w:lvl w:ilvl="2" w:tplc="FA22895A" w:tentative="1">
      <w:start w:val="1"/>
      <w:numFmt w:val="bullet"/>
      <w:lvlText w:val="•"/>
      <w:lvlJc w:val="left"/>
      <w:pPr>
        <w:tabs>
          <w:tab w:val="num" w:pos="1800"/>
        </w:tabs>
        <w:ind w:left="1800" w:hanging="360"/>
      </w:pPr>
      <w:rPr>
        <w:rFonts w:ascii="Times New Roman" w:hAnsi="Times New Roman" w:hint="default"/>
      </w:rPr>
    </w:lvl>
    <w:lvl w:ilvl="3" w:tplc="D8B42D48" w:tentative="1">
      <w:start w:val="1"/>
      <w:numFmt w:val="bullet"/>
      <w:lvlText w:val="•"/>
      <w:lvlJc w:val="left"/>
      <w:pPr>
        <w:tabs>
          <w:tab w:val="num" w:pos="2520"/>
        </w:tabs>
        <w:ind w:left="2520" w:hanging="360"/>
      </w:pPr>
      <w:rPr>
        <w:rFonts w:ascii="Times New Roman" w:hAnsi="Times New Roman" w:hint="default"/>
      </w:rPr>
    </w:lvl>
    <w:lvl w:ilvl="4" w:tplc="AE32563A" w:tentative="1">
      <w:start w:val="1"/>
      <w:numFmt w:val="bullet"/>
      <w:lvlText w:val="•"/>
      <w:lvlJc w:val="left"/>
      <w:pPr>
        <w:tabs>
          <w:tab w:val="num" w:pos="3240"/>
        </w:tabs>
        <w:ind w:left="3240" w:hanging="360"/>
      </w:pPr>
      <w:rPr>
        <w:rFonts w:ascii="Times New Roman" w:hAnsi="Times New Roman" w:hint="default"/>
      </w:rPr>
    </w:lvl>
    <w:lvl w:ilvl="5" w:tplc="580AFF60" w:tentative="1">
      <w:start w:val="1"/>
      <w:numFmt w:val="bullet"/>
      <w:lvlText w:val="•"/>
      <w:lvlJc w:val="left"/>
      <w:pPr>
        <w:tabs>
          <w:tab w:val="num" w:pos="3960"/>
        </w:tabs>
        <w:ind w:left="3960" w:hanging="360"/>
      </w:pPr>
      <w:rPr>
        <w:rFonts w:ascii="Times New Roman" w:hAnsi="Times New Roman" w:hint="default"/>
      </w:rPr>
    </w:lvl>
    <w:lvl w:ilvl="6" w:tplc="8E1E96DE" w:tentative="1">
      <w:start w:val="1"/>
      <w:numFmt w:val="bullet"/>
      <w:lvlText w:val="•"/>
      <w:lvlJc w:val="left"/>
      <w:pPr>
        <w:tabs>
          <w:tab w:val="num" w:pos="4680"/>
        </w:tabs>
        <w:ind w:left="4680" w:hanging="360"/>
      </w:pPr>
      <w:rPr>
        <w:rFonts w:ascii="Times New Roman" w:hAnsi="Times New Roman" w:hint="default"/>
      </w:rPr>
    </w:lvl>
    <w:lvl w:ilvl="7" w:tplc="357C3AA4" w:tentative="1">
      <w:start w:val="1"/>
      <w:numFmt w:val="bullet"/>
      <w:lvlText w:val="•"/>
      <w:lvlJc w:val="left"/>
      <w:pPr>
        <w:tabs>
          <w:tab w:val="num" w:pos="5400"/>
        </w:tabs>
        <w:ind w:left="5400" w:hanging="360"/>
      </w:pPr>
      <w:rPr>
        <w:rFonts w:ascii="Times New Roman" w:hAnsi="Times New Roman" w:hint="default"/>
      </w:rPr>
    </w:lvl>
    <w:lvl w:ilvl="8" w:tplc="19624D4C" w:tentative="1">
      <w:start w:val="1"/>
      <w:numFmt w:val="bullet"/>
      <w:lvlText w:val="•"/>
      <w:lvlJc w:val="left"/>
      <w:pPr>
        <w:tabs>
          <w:tab w:val="num" w:pos="6120"/>
        </w:tabs>
        <w:ind w:left="6120" w:hanging="360"/>
      </w:pPr>
      <w:rPr>
        <w:rFonts w:ascii="Times New Roman" w:hAnsi="Times New Roman" w:hint="default"/>
      </w:rPr>
    </w:lvl>
  </w:abstractNum>
  <w:abstractNum w:abstractNumId="87" w15:restartNumberingAfterBreak="0">
    <w:nsid w:val="5BCA30C9"/>
    <w:multiLevelType w:val="hybridMultilevel"/>
    <w:tmpl w:val="0F6E5772"/>
    <w:lvl w:ilvl="0" w:tplc="0C090003">
      <w:start w:val="1"/>
      <w:numFmt w:val="bullet"/>
      <w:lvlText w:val="o"/>
      <w:lvlJc w:val="left"/>
      <w:pPr>
        <w:ind w:left="1080" w:hanging="360"/>
      </w:pPr>
      <w:rPr>
        <w:rFonts w:ascii="Courier New" w:hAnsi="Courier New" w:cs="Courier New"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8" w15:restartNumberingAfterBreak="0">
    <w:nsid w:val="5BEE109F"/>
    <w:multiLevelType w:val="hybridMultilevel"/>
    <w:tmpl w:val="BD1C9334"/>
    <w:lvl w:ilvl="0" w:tplc="51000242">
      <w:start w:val="1"/>
      <w:numFmt w:val="bullet"/>
      <w:lvlText w:val="-"/>
      <w:lvlJc w:val="left"/>
      <w:pPr>
        <w:ind w:left="360" w:hanging="360"/>
      </w:pPr>
      <w:rPr>
        <w:rFonts w:ascii="Times New Roman" w:hAnsi="Times New Roman"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9" w15:restartNumberingAfterBreak="0">
    <w:nsid w:val="5CE1672D"/>
    <w:multiLevelType w:val="hybridMultilevel"/>
    <w:tmpl w:val="D18A3D78"/>
    <w:lvl w:ilvl="0" w:tplc="2528C2EE">
      <w:start w:val="1"/>
      <w:numFmt w:val="bullet"/>
      <w:lvlText w:val=""/>
      <w:lvlJc w:val="left"/>
      <w:pPr>
        <w:ind w:left="360" w:hanging="360"/>
      </w:pPr>
      <w:rPr>
        <w:rFonts w:ascii="Wingdings 2" w:hAnsi="Wingdings 2"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0" w15:restartNumberingAfterBreak="0">
    <w:nsid w:val="5E9B3536"/>
    <w:multiLevelType w:val="hybridMultilevel"/>
    <w:tmpl w:val="4A4A56F8"/>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1" w15:restartNumberingAfterBreak="0">
    <w:nsid w:val="60F55F31"/>
    <w:multiLevelType w:val="hybridMultilevel"/>
    <w:tmpl w:val="15D03606"/>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2" w15:restartNumberingAfterBreak="0">
    <w:nsid w:val="61107F1C"/>
    <w:multiLevelType w:val="hybridMultilevel"/>
    <w:tmpl w:val="7480C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5970D05"/>
    <w:multiLevelType w:val="hybridMultilevel"/>
    <w:tmpl w:val="5B180804"/>
    <w:lvl w:ilvl="0" w:tplc="2528C2EE">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65E5507D"/>
    <w:multiLevelType w:val="hybridMultilevel"/>
    <w:tmpl w:val="1020F980"/>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5" w15:restartNumberingAfterBreak="0">
    <w:nsid w:val="694967B1"/>
    <w:multiLevelType w:val="hybridMultilevel"/>
    <w:tmpl w:val="AFE69F04"/>
    <w:lvl w:ilvl="0" w:tplc="88861584">
      <w:start w:val="1"/>
      <w:numFmt w:val="lowerRoman"/>
      <w:lvlText w:val="%1."/>
      <w:lvlJc w:val="left"/>
      <w:pPr>
        <w:ind w:left="1855"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6B3B0D0F"/>
    <w:multiLevelType w:val="hybridMultilevel"/>
    <w:tmpl w:val="592EAF76"/>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7" w15:restartNumberingAfterBreak="0">
    <w:nsid w:val="6B6249FF"/>
    <w:multiLevelType w:val="hybridMultilevel"/>
    <w:tmpl w:val="EB78FF64"/>
    <w:lvl w:ilvl="0" w:tplc="0C090001">
      <w:start w:val="1"/>
      <w:numFmt w:val="bullet"/>
      <w:lvlText w:val=""/>
      <w:lvlJc w:val="left"/>
      <w:pPr>
        <w:ind w:left="360" w:hanging="360"/>
      </w:pPr>
      <w:rPr>
        <w:rFonts w:ascii="Symbol" w:hAnsi="Symbol" w:hint="default"/>
      </w:rPr>
    </w:lvl>
    <w:lvl w:ilvl="1" w:tplc="0C090001">
      <w:start w:val="1"/>
      <w:numFmt w:val="bullet"/>
      <w:lvlText w:val=""/>
      <w:lvlJc w:val="left"/>
      <w:pPr>
        <w:ind w:left="1080" w:hanging="360"/>
      </w:pPr>
      <w:rPr>
        <w:rFonts w:ascii="Symbol" w:hAnsi="Symbo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8" w15:restartNumberingAfterBreak="0">
    <w:nsid w:val="6BC36400"/>
    <w:multiLevelType w:val="hybridMultilevel"/>
    <w:tmpl w:val="5A107334"/>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9" w15:restartNumberingAfterBreak="0">
    <w:nsid w:val="6D9C3600"/>
    <w:multiLevelType w:val="hybridMultilevel"/>
    <w:tmpl w:val="DE52766E"/>
    <w:lvl w:ilvl="0" w:tplc="51000242">
      <w:start w:val="1"/>
      <w:numFmt w:val="bullet"/>
      <w:lvlText w:val="-"/>
      <w:lvlJc w:val="left"/>
      <w:pPr>
        <w:ind w:left="360" w:hanging="360"/>
      </w:pPr>
      <w:rPr>
        <w:rFonts w:ascii="Times New Roman" w:hAnsi="Times New Roman"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0" w15:restartNumberingAfterBreak="0">
    <w:nsid w:val="6E864E6C"/>
    <w:multiLevelType w:val="hybridMultilevel"/>
    <w:tmpl w:val="B3F6933A"/>
    <w:lvl w:ilvl="0" w:tplc="51000242">
      <w:start w:val="1"/>
      <w:numFmt w:val="bullet"/>
      <w:lvlText w:val="-"/>
      <w:lvlJc w:val="left"/>
      <w:pPr>
        <w:ind w:left="1080" w:hanging="360"/>
      </w:pPr>
      <w:rPr>
        <w:rFonts w:ascii="Times New Roman"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1" w15:restartNumberingAfterBreak="0">
    <w:nsid w:val="702C0C3E"/>
    <w:multiLevelType w:val="hybridMultilevel"/>
    <w:tmpl w:val="CBD2E6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2" w15:restartNumberingAfterBreak="0">
    <w:nsid w:val="71617387"/>
    <w:multiLevelType w:val="hybridMultilevel"/>
    <w:tmpl w:val="D89EAB90"/>
    <w:lvl w:ilvl="0" w:tplc="310E42AA">
      <w:start w:val="1"/>
      <w:numFmt w:val="lowerLetter"/>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03" w15:restartNumberingAfterBreak="0">
    <w:nsid w:val="72DA56F2"/>
    <w:multiLevelType w:val="hybridMultilevel"/>
    <w:tmpl w:val="7C9E5A4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15:restartNumberingAfterBreak="0">
    <w:nsid w:val="770C4F5E"/>
    <w:multiLevelType w:val="hybridMultilevel"/>
    <w:tmpl w:val="0E32FF0E"/>
    <w:lvl w:ilvl="0" w:tplc="2528C2EE">
      <w:start w:val="1"/>
      <w:numFmt w:val="bullet"/>
      <w:lvlText w:val=""/>
      <w:lvlJc w:val="left"/>
      <w:pPr>
        <w:tabs>
          <w:tab w:val="num" w:pos="360"/>
        </w:tabs>
        <w:ind w:left="360" w:hanging="360"/>
      </w:pPr>
      <w:rPr>
        <w:rFonts w:ascii="Wingdings 2" w:hAnsi="Wingdings 2" w:hint="default"/>
      </w:rPr>
    </w:lvl>
    <w:lvl w:ilvl="1" w:tplc="2A627782">
      <w:start w:val="1"/>
      <w:numFmt w:val="bullet"/>
      <w:lvlText w:val="•"/>
      <w:lvlJc w:val="left"/>
      <w:pPr>
        <w:tabs>
          <w:tab w:val="num" w:pos="1080"/>
        </w:tabs>
        <w:ind w:left="1080" w:hanging="360"/>
      </w:pPr>
      <w:rPr>
        <w:rFonts w:ascii="Times New Roman" w:hAnsi="Times New Roman" w:hint="default"/>
      </w:rPr>
    </w:lvl>
    <w:lvl w:ilvl="2" w:tplc="44167708">
      <w:start w:val="1"/>
      <w:numFmt w:val="bullet"/>
      <w:lvlText w:val="•"/>
      <w:lvlJc w:val="left"/>
      <w:pPr>
        <w:tabs>
          <w:tab w:val="num" w:pos="1800"/>
        </w:tabs>
        <w:ind w:left="1800" w:hanging="360"/>
      </w:pPr>
      <w:rPr>
        <w:rFonts w:ascii="Times New Roman" w:hAnsi="Times New Roman" w:hint="default"/>
      </w:rPr>
    </w:lvl>
    <w:lvl w:ilvl="3" w:tplc="EAB4A85A" w:tentative="1">
      <w:start w:val="1"/>
      <w:numFmt w:val="bullet"/>
      <w:lvlText w:val="•"/>
      <w:lvlJc w:val="left"/>
      <w:pPr>
        <w:tabs>
          <w:tab w:val="num" w:pos="2520"/>
        </w:tabs>
        <w:ind w:left="2520" w:hanging="360"/>
      </w:pPr>
      <w:rPr>
        <w:rFonts w:ascii="Times New Roman" w:hAnsi="Times New Roman" w:hint="default"/>
      </w:rPr>
    </w:lvl>
    <w:lvl w:ilvl="4" w:tplc="0A00EE3E" w:tentative="1">
      <w:start w:val="1"/>
      <w:numFmt w:val="bullet"/>
      <w:lvlText w:val="•"/>
      <w:lvlJc w:val="left"/>
      <w:pPr>
        <w:tabs>
          <w:tab w:val="num" w:pos="3240"/>
        </w:tabs>
        <w:ind w:left="3240" w:hanging="360"/>
      </w:pPr>
      <w:rPr>
        <w:rFonts w:ascii="Times New Roman" w:hAnsi="Times New Roman" w:hint="default"/>
      </w:rPr>
    </w:lvl>
    <w:lvl w:ilvl="5" w:tplc="548AAD9E" w:tentative="1">
      <w:start w:val="1"/>
      <w:numFmt w:val="bullet"/>
      <w:lvlText w:val="•"/>
      <w:lvlJc w:val="left"/>
      <w:pPr>
        <w:tabs>
          <w:tab w:val="num" w:pos="3960"/>
        </w:tabs>
        <w:ind w:left="3960" w:hanging="360"/>
      </w:pPr>
      <w:rPr>
        <w:rFonts w:ascii="Times New Roman" w:hAnsi="Times New Roman" w:hint="default"/>
      </w:rPr>
    </w:lvl>
    <w:lvl w:ilvl="6" w:tplc="FEAC93E4" w:tentative="1">
      <w:start w:val="1"/>
      <w:numFmt w:val="bullet"/>
      <w:lvlText w:val="•"/>
      <w:lvlJc w:val="left"/>
      <w:pPr>
        <w:tabs>
          <w:tab w:val="num" w:pos="4680"/>
        </w:tabs>
        <w:ind w:left="4680" w:hanging="360"/>
      </w:pPr>
      <w:rPr>
        <w:rFonts w:ascii="Times New Roman" w:hAnsi="Times New Roman" w:hint="default"/>
      </w:rPr>
    </w:lvl>
    <w:lvl w:ilvl="7" w:tplc="FFD05EA0" w:tentative="1">
      <w:start w:val="1"/>
      <w:numFmt w:val="bullet"/>
      <w:lvlText w:val="•"/>
      <w:lvlJc w:val="left"/>
      <w:pPr>
        <w:tabs>
          <w:tab w:val="num" w:pos="5400"/>
        </w:tabs>
        <w:ind w:left="5400" w:hanging="360"/>
      </w:pPr>
      <w:rPr>
        <w:rFonts w:ascii="Times New Roman" w:hAnsi="Times New Roman" w:hint="default"/>
      </w:rPr>
    </w:lvl>
    <w:lvl w:ilvl="8" w:tplc="B98A5FA2" w:tentative="1">
      <w:start w:val="1"/>
      <w:numFmt w:val="bullet"/>
      <w:lvlText w:val="•"/>
      <w:lvlJc w:val="left"/>
      <w:pPr>
        <w:tabs>
          <w:tab w:val="num" w:pos="6120"/>
        </w:tabs>
        <w:ind w:left="6120" w:hanging="360"/>
      </w:pPr>
      <w:rPr>
        <w:rFonts w:ascii="Times New Roman" w:hAnsi="Times New Roman" w:hint="default"/>
      </w:rPr>
    </w:lvl>
  </w:abstractNum>
  <w:abstractNum w:abstractNumId="105" w15:restartNumberingAfterBreak="0">
    <w:nsid w:val="77F77FD6"/>
    <w:multiLevelType w:val="hybridMultilevel"/>
    <w:tmpl w:val="6BC2542A"/>
    <w:lvl w:ilvl="0" w:tplc="26143D3A">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78C61307"/>
    <w:multiLevelType w:val="hybridMultilevel"/>
    <w:tmpl w:val="1D326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68"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8D26D22"/>
    <w:multiLevelType w:val="hybridMultilevel"/>
    <w:tmpl w:val="207CA47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8" w15:restartNumberingAfterBreak="0">
    <w:nsid w:val="790D321D"/>
    <w:multiLevelType w:val="hybridMultilevel"/>
    <w:tmpl w:val="681A316C"/>
    <w:lvl w:ilvl="0" w:tplc="51000242">
      <w:start w:val="1"/>
      <w:numFmt w:val="bullet"/>
      <w:lvlText w:val="-"/>
      <w:lvlJc w:val="left"/>
      <w:pPr>
        <w:ind w:left="720" w:hanging="360"/>
      </w:pPr>
      <w:rPr>
        <w:rFonts w:ascii="Times New Roman"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9" w15:restartNumberingAfterBreak="0">
    <w:nsid w:val="79173CD3"/>
    <w:multiLevelType w:val="hybridMultilevel"/>
    <w:tmpl w:val="64F217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0" w15:restartNumberingAfterBreak="0">
    <w:nsid w:val="7B996B05"/>
    <w:multiLevelType w:val="hybridMultilevel"/>
    <w:tmpl w:val="E3B2CCE4"/>
    <w:lvl w:ilvl="0" w:tplc="2528C2EE">
      <w:start w:val="1"/>
      <w:numFmt w:val="bullet"/>
      <w:lvlText w:val=""/>
      <w:lvlJc w:val="left"/>
      <w:pPr>
        <w:ind w:left="360" w:hanging="360"/>
      </w:pPr>
      <w:rPr>
        <w:rFonts w:ascii="Wingdings 2" w:hAnsi="Wingdings 2"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1" w15:restartNumberingAfterBreak="0">
    <w:nsid w:val="7D1A296B"/>
    <w:multiLevelType w:val="hybridMultilevel"/>
    <w:tmpl w:val="42341E86"/>
    <w:lvl w:ilvl="0" w:tplc="78DC0ECE">
      <w:start w:val="1"/>
      <w:numFmt w:val="bullet"/>
      <w:lvlText w:val="•"/>
      <w:lvlJc w:val="left"/>
      <w:pPr>
        <w:tabs>
          <w:tab w:val="num" w:pos="360"/>
        </w:tabs>
        <w:ind w:left="360" w:hanging="360"/>
      </w:pPr>
      <w:rPr>
        <w:rFonts w:ascii="Times New Roman" w:hAnsi="Times New Roman" w:hint="default"/>
      </w:rPr>
    </w:lvl>
    <w:lvl w:ilvl="1" w:tplc="51000242">
      <w:start w:val="1"/>
      <w:numFmt w:val="bullet"/>
      <w:lvlText w:val="-"/>
      <w:lvlJc w:val="left"/>
      <w:pPr>
        <w:tabs>
          <w:tab w:val="num" w:pos="1080"/>
        </w:tabs>
        <w:ind w:left="1080" w:hanging="360"/>
      </w:pPr>
      <w:rPr>
        <w:rFonts w:ascii="Times New Roman" w:hAnsi="Times New Roman" w:cs="Times New Roman" w:hint="default"/>
      </w:rPr>
    </w:lvl>
    <w:lvl w:ilvl="2" w:tplc="7D9E8D9E">
      <w:start w:val="1"/>
      <w:numFmt w:val="bullet"/>
      <w:lvlText w:val="•"/>
      <w:lvlJc w:val="left"/>
      <w:pPr>
        <w:tabs>
          <w:tab w:val="num" w:pos="1800"/>
        </w:tabs>
        <w:ind w:left="1800" w:hanging="360"/>
      </w:pPr>
      <w:rPr>
        <w:rFonts w:ascii="Times New Roman" w:hAnsi="Times New Roman" w:hint="default"/>
      </w:rPr>
    </w:lvl>
    <w:lvl w:ilvl="3" w:tplc="82E4E8AE">
      <w:start w:val="1"/>
      <w:numFmt w:val="bullet"/>
      <w:lvlText w:val="•"/>
      <w:lvlJc w:val="left"/>
      <w:pPr>
        <w:tabs>
          <w:tab w:val="num" w:pos="2520"/>
        </w:tabs>
        <w:ind w:left="2520" w:hanging="360"/>
      </w:pPr>
      <w:rPr>
        <w:rFonts w:ascii="Times New Roman" w:hAnsi="Times New Roman" w:hint="default"/>
      </w:rPr>
    </w:lvl>
    <w:lvl w:ilvl="4" w:tplc="DBA86222">
      <w:start w:val="174"/>
      <w:numFmt w:val="bullet"/>
      <w:lvlText w:val="–"/>
      <w:lvlJc w:val="left"/>
      <w:pPr>
        <w:tabs>
          <w:tab w:val="num" w:pos="3240"/>
        </w:tabs>
        <w:ind w:left="3240" w:hanging="360"/>
      </w:pPr>
      <w:rPr>
        <w:rFonts w:ascii="Arial" w:hAnsi="Arial" w:hint="default"/>
      </w:rPr>
    </w:lvl>
    <w:lvl w:ilvl="5" w:tplc="4A0C21BE" w:tentative="1">
      <w:start w:val="1"/>
      <w:numFmt w:val="bullet"/>
      <w:lvlText w:val="•"/>
      <w:lvlJc w:val="left"/>
      <w:pPr>
        <w:tabs>
          <w:tab w:val="num" w:pos="3960"/>
        </w:tabs>
        <w:ind w:left="3960" w:hanging="360"/>
      </w:pPr>
      <w:rPr>
        <w:rFonts w:ascii="Times New Roman" w:hAnsi="Times New Roman" w:hint="default"/>
      </w:rPr>
    </w:lvl>
    <w:lvl w:ilvl="6" w:tplc="ED6289C0" w:tentative="1">
      <w:start w:val="1"/>
      <w:numFmt w:val="bullet"/>
      <w:lvlText w:val="•"/>
      <w:lvlJc w:val="left"/>
      <w:pPr>
        <w:tabs>
          <w:tab w:val="num" w:pos="4680"/>
        </w:tabs>
        <w:ind w:left="4680" w:hanging="360"/>
      </w:pPr>
      <w:rPr>
        <w:rFonts w:ascii="Times New Roman" w:hAnsi="Times New Roman" w:hint="default"/>
      </w:rPr>
    </w:lvl>
    <w:lvl w:ilvl="7" w:tplc="FA146262" w:tentative="1">
      <w:start w:val="1"/>
      <w:numFmt w:val="bullet"/>
      <w:lvlText w:val="•"/>
      <w:lvlJc w:val="left"/>
      <w:pPr>
        <w:tabs>
          <w:tab w:val="num" w:pos="5400"/>
        </w:tabs>
        <w:ind w:left="5400" w:hanging="360"/>
      </w:pPr>
      <w:rPr>
        <w:rFonts w:ascii="Times New Roman" w:hAnsi="Times New Roman" w:hint="default"/>
      </w:rPr>
    </w:lvl>
    <w:lvl w:ilvl="8" w:tplc="B18A92CE" w:tentative="1">
      <w:start w:val="1"/>
      <w:numFmt w:val="bullet"/>
      <w:lvlText w:val="•"/>
      <w:lvlJc w:val="left"/>
      <w:pPr>
        <w:tabs>
          <w:tab w:val="num" w:pos="6120"/>
        </w:tabs>
        <w:ind w:left="6120" w:hanging="360"/>
      </w:pPr>
      <w:rPr>
        <w:rFonts w:ascii="Times New Roman" w:hAnsi="Times New Roman" w:hint="default"/>
      </w:rPr>
    </w:lvl>
  </w:abstractNum>
  <w:abstractNum w:abstractNumId="112" w15:restartNumberingAfterBreak="0">
    <w:nsid w:val="7D77013A"/>
    <w:multiLevelType w:val="hybridMultilevel"/>
    <w:tmpl w:val="240EAD04"/>
    <w:lvl w:ilvl="0" w:tplc="FD8EB6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DD9522D"/>
    <w:multiLevelType w:val="hybridMultilevel"/>
    <w:tmpl w:val="BCF6DA94"/>
    <w:lvl w:ilvl="0" w:tplc="2528C2EE">
      <w:start w:val="1"/>
      <w:numFmt w:val="bullet"/>
      <w:lvlText w:val=""/>
      <w:lvlJc w:val="left"/>
      <w:pPr>
        <w:tabs>
          <w:tab w:val="num" w:pos="360"/>
        </w:tabs>
        <w:ind w:left="360" w:hanging="360"/>
      </w:pPr>
      <w:rPr>
        <w:rFonts w:ascii="Wingdings 2" w:hAnsi="Wingdings 2" w:hint="default"/>
      </w:rPr>
    </w:lvl>
    <w:lvl w:ilvl="1" w:tplc="51000242">
      <w:start w:val="1"/>
      <w:numFmt w:val="bullet"/>
      <w:lvlText w:val="-"/>
      <w:lvlJc w:val="left"/>
      <w:pPr>
        <w:tabs>
          <w:tab w:val="num" w:pos="1080"/>
        </w:tabs>
        <w:ind w:left="1080" w:hanging="360"/>
      </w:pPr>
      <w:rPr>
        <w:rFonts w:ascii="Times New Roman" w:hAnsi="Times New Roman" w:cs="Times New Roman" w:hint="default"/>
      </w:rPr>
    </w:lvl>
    <w:lvl w:ilvl="2" w:tplc="44167708">
      <w:start w:val="1"/>
      <w:numFmt w:val="bullet"/>
      <w:lvlText w:val="•"/>
      <w:lvlJc w:val="left"/>
      <w:pPr>
        <w:tabs>
          <w:tab w:val="num" w:pos="1800"/>
        </w:tabs>
        <w:ind w:left="1800" w:hanging="360"/>
      </w:pPr>
      <w:rPr>
        <w:rFonts w:ascii="Times New Roman" w:hAnsi="Times New Roman" w:hint="default"/>
      </w:rPr>
    </w:lvl>
    <w:lvl w:ilvl="3" w:tplc="EAB4A85A" w:tentative="1">
      <w:start w:val="1"/>
      <w:numFmt w:val="bullet"/>
      <w:lvlText w:val="•"/>
      <w:lvlJc w:val="left"/>
      <w:pPr>
        <w:tabs>
          <w:tab w:val="num" w:pos="2520"/>
        </w:tabs>
        <w:ind w:left="2520" w:hanging="360"/>
      </w:pPr>
      <w:rPr>
        <w:rFonts w:ascii="Times New Roman" w:hAnsi="Times New Roman" w:hint="default"/>
      </w:rPr>
    </w:lvl>
    <w:lvl w:ilvl="4" w:tplc="0A00EE3E" w:tentative="1">
      <w:start w:val="1"/>
      <w:numFmt w:val="bullet"/>
      <w:lvlText w:val="•"/>
      <w:lvlJc w:val="left"/>
      <w:pPr>
        <w:tabs>
          <w:tab w:val="num" w:pos="3240"/>
        </w:tabs>
        <w:ind w:left="3240" w:hanging="360"/>
      </w:pPr>
      <w:rPr>
        <w:rFonts w:ascii="Times New Roman" w:hAnsi="Times New Roman" w:hint="default"/>
      </w:rPr>
    </w:lvl>
    <w:lvl w:ilvl="5" w:tplc="548AAD9E" w:tentative="1">
      <w:start w:val="1"/>
      <w:numFmt w:val="bullet"/>
      <w:lvlText w:val="•"/>
      <w:lvlJc w:val="left"/>
      <w:pPr>
        <w:tabs>
          <w:tab w:val="num" w:pos="3960"/>
        </w:tabs>
        <w:ind w:left="3960" w:hanging="360"/>
      </w:pPr>
      <w:rPr>
        <w:rFonts w:ascii="Times New Roman" w:hAnsi="Times New Roman" w:hint="default"/>
      </w:rPr>
    </w:lvl>
    <w:lvl w:ilvl="6" w:tplc="FEAC93E4" w:tentative="1">
      <w:start w:val="1"/>
      <w:numFmt w:val="bullet"/>
      <w:lvlText w:val="•"/>
      <w:lvlJc w:val="left"/>
      <w:pPr>
        <w:tabs>
          <w:tab w:val="num" w:pos="4680"/>
        </w:tabs>
        <w:ind w:left="4680" w:hanging="360"/>
      </w:pPr>
      <w:rPr>
        <w:rFonts w:ascii="Times New Roman" w:hAnsi="Times New Roman" w:hint="default"/>
      </w:rPr>
    </w:lvl>
    <w:lvl w:ilvl="7" w:tplc="FFD05EA0" w:tentative="1">
      <w:start w:val="1"/>
      <w:numFmt w:val="bullet"/>
      <w:lvlText w:val="•"/>
      <w:lvlJc w:val="left"/>
      <w:pPr>
        <w:tabs>
          <w:tab w:val="num" w:pos="5400"/>
        </w:tabs>
        <w:ind w:left="5400" w:hanging="360"/>
      </w:pPr>
      <w:rPr>
        <w:rFonts w:ascii="Times New Roman" w:hAnsi="Times New Roman" w:hint="default"/>
      </w:rPr>
    </w:lvl>
    <w:lvl w:ilvl="8" w:tplc="B98A5FA2" w:tentative="1">
      <w:start w:val="1"/>
      <w:numFmt w:val="bullet"/>
      <w:lvlText w:val="•"/>
      <w:lvlJc w:val="left"/>
      <w:pPr>
        <w:tabs>
          <w:tab w:val="num" w:pos="6120"/>
        </w:tabs>
        <w:ind w:left="6120" w:hanging="360"/>
      </w:pPr>
      <w:rPr>
        <w:rFonts w:ascii="Times New Roman" w:hAnsi="Times New Roman" w:hint="default"/>
      </w:rPr>
    </w:lvl>
  </w:abstractNum>
  <w:num w:numId="1">
    <w:abstractNumId w:val="2"/>
  </w:num>
  <w:num w:numId="2">
    <w:abstractNumId w:val="23"/>
  </w:num>
  <w:num w:numId="3">
    <w:abstractNumId w:val="69"/>
  </w:num>
  <w:num w:numId="4">
    <w:abstractNumId w:val="0"/>
  </w:num>
  <w:num w:numId="5">
    <w:abstractNumId w:val="73"/>
  </w:num>
  <w:num w:numId="6">
    <w:abstractNumId w:val="39"/>
  </w:num>
  <w:num w:numId="7">
    <w:abstractNumId w:val="7"/>
  </w:num>
  <w:num w:numId="8">
    <w:abstractNumId w:val="4"/>
  </w:num>
  <w:num w:numId="9">
    <w:abstractNumId w:val="38"/>
  </w:num>
  <w:num w:numId="10">
    <w:abstractNumId w:val="58"/>
  </w:num>
  <w:num w:numId="11">
    <w:abstractNumId w:val="56"/>
  </w:num>
  <w:num w:numId="12">
    <w:abstractNumId w:val="87"/>
  </w:num>
  <w:num w:numId="13">
    <w:abstractNumId w:val="20"/>
  </w:num>
  <w:num w:numId="14">
    <w:abstractNumId w:val="21"/>
  </w:num>
  <w:num w:numId="15">
    <w:abstractNumId w:val="82"/>
  </w:num>
  <w:num w:numId="16">
    <w:abstractNumId w:val="19"/>
  </w:num>
  <w:num w:numId="17">
    <w:abstractNumId w:val="83"/>
  </w:num>
  <w:num w:numId="18">
    <w:abstractNumId w:val="44"/>
  </w:num>
  <w:num w:numId="19">
    <w:abstractNumId w:val="55"/>
  </w:num>
  <w:num w:numId="20">
    <w:abstractNumId w:val="66"/>
  </w:num>
  <w:num w:numId="21">
    <w:abstractNumId w:val="77"/>
  </w:num>
  <w:num w:numId="22">
    <w:abstractNumId w:val="105"/>
  </w:num>
  <w:num w:numId="23">
    <w:abstractNumId w:val="60"/>
  </w:num>
  <w:num w:numId="24">
    <w:abstractNumId w:val="106"/>
  </w:num>
  <w:num w:numId="25">
    <w:abstractNumId w:val="52"/>
  </w:num>
  <w:num w:numId="26">
    <w:abstractNumId w:val="78"/>
  </w:num>
  <w:num w:numId="27">
    <w:abstractNumId w:val="15"/>
  </w:num>
  <w:num w:numId="28">
    <w:abstractNumId w:val="112"/>
  </w:num>
  <w:num w:numId="29">
    <w:abstractNumId w:val="43"/>
  </w:num>
  <w:num w:numId="30">
    <w:abstractNumId w:val="24"/>
  </w:num>
  <w:num w:numId="31">
    <w:abstractNumId w:val="92"/>
  </w:num>
  <w:num w:numId="32">
    <w:abstractNumId w:val="76"/>
  </w:num>
  <w:num w:numId="33">
    <w:abstractNumId w:val="34"/>
  </w:num>
  <w:num w:numId="34">
    <w:abstractNumId w:val="95"/>
  </w:num>
  <w:num w:numId="35">
    <w:abstractNumId w:val="30"/>
  </w:num>
  <w:num w:numId="36">
    <w:abstractNumId w:val="5"/>
  </w:num>
  <w:num w:numId="37">
    <w:abstractNumId w:val="31"/>
  </w:num>
  <w:num w:numId="38">
    <w:abstractNumId w:val="53"/>
  </w:num>
  <w:num w:numId="39">
    <w:abstractNumId w:val="49"/>
  </w:num>
  <w:num w:numId="40">
    <w:abstractNumId w:val="13"/>
  </w:num>
  <w:num w:numId="41">
    <w:abstractNumId w:val="16"/>
  </w:num>
  <w:num w:numId="42">
    <w:abstractNumId w:val="70"/>
  </w:num>
  <w:num w:numId="43">
    <w:abstractNumId w:val="26"/>
  </w:num>
  <w:num w:numId="44">
    <w:abstractNumId w:val="17"/>
  </w:num>
  <w:num w:numId="45">
    <w:abstractNumId w:val="33"/>
  </w:num>
  <w:num w:numId="46">
    <w:abstractNumId w:val="93"/>
  </w:num>
  <w:num w:numId="47">
    <w:abstractNumId w:val="47"/>
  </w:num>
  <w:num w:numId="48">
    <w:abstractNumId w:val="75"/>
  </w:num>
  <w:num w:numId="49">
    <w:abstractNumId w:val="89"/>
  </w:num>
  <w:num w:numId="50">
    <w:abstractNumId w:val="79"/>
  </w:num>
  <w:num w:numId="51">
    <w:abstractNumId w:val="8"/>
  </w:num>
  <w:num w:numId="52">
    <w:abstractNumId w:val="18"/>
  </w:num>
  <w:num w:numId="53">
    <w:abstractNumId w:val="62"/>
  </w:num>
  <w:num w:numId="54">
    <w:abstractNumId w:val="74"/>
  </w:num>
  <w:num w:numId="55">
    <w:abstractNumId w:val="14"/>
  </w:num>
  <w:num w:numId="56">
    <w:abstractNumId w:val="110"/>
  </w:num>
  <w:num w:numId="57">
    <w:abstractNumId w:val="6"/>
  </w:num>
  <w:num w:numId="58">
    <w:abstractNumId w:val="41"/>
  </w:num>
  <w:num w:numId="59">
    <w:abstractNumId w:val="45"/>
  </w:num>
  <w:num w:numId="60">
    <w:abstractNumId w:val="65"/>
  </w:num>
  <w:num w:numId="61">
    <w:abstractNumId w:val="107"/>
  </w:num>
  <w:num w:numId="62">
    <w:abstractNumId w:val="59"/>
  </w:num>
  <w:num w:numId="63">
    <w:abstractNumId w:val="94"/>
  </w:num>
  <w:num w:numId="64">
    <w:abstractNumId w:val="10"/>
  </w:num>
  <w:num w:numId="65">
    <w:abstractNumId w:val="27"/>
  </w:num>
  <w:num w:numId="66">
    <w:abstractNumId w:val="35"/>
  </w:num>
  <w:num w:numId="67">
    <w:abstractNumId w:val="25"/>
  </w:num>
  <w:num w:numId="68">
    <w:abstractNumId w:val="54"/>
  </w:num>
  <w:num w:numId="69">
    <w:abstractNumId w:val="108"/>
  </w:num>
  <w:num w:numId="70">
    <w:abstractNumId w:val="28"/>
  </w:num>
  <w:num w:numId="71">
    <w:abstractNumId w:val="9"/>
  </w:num>
  <w:num w:numId="72">
    <w:abstractNumId w:val="1"/>
  </w:num>
  <w:num w:numId="73">
    <w:abstractNumId w:val="103"/>
  </w:num>
  <w:num w:numId="74">
    <w:abstractNumId w:val="3"/>
  </w:num>
  <w:num w:numId="75">
    <w:abstractNumId w:val="71"/>
  </w:num>
  <w:num w:numId="76">
    <w:abstractNumId w:val="36"/>
  </w:num>
  <w:num w:numId="77">
    <w:abstractNumId w:val="86"/>
  </w:num>
  <w:num w:numId="78">
    <w:abstractNumId w:val="80"/>
  </w:num>
  <w:num w:numId="79">
    <w:abstractNumId w:val="40"/>
  </w:num>
  <w:num w:numId="80">
    <w:abstractNumId w:val="12"/>
  </w:num>
  <w:num w:numId="81">
    <w:abstractNumId w:val="109"/>
  </w:num>
  <w:num w:numId="82">
    <w:abstractNumId w:val="84"/>
  </w:num>
  <w:num w:numId="83">
    <w:abstractNumId w:val="88"/>
  </w:num>
  <w:num w:numId="84">
    <w:abstractNumId w:val="99"/>
  </w:num>
  <w:num w:numId="85">
    <w:abstractNumId w:val="11"/>
  </w:num>
  <w:num w:numId="86">
    <w:abstractNumId w:val="85"/>
  </w:num>
  <w:num w:numId="87">
    <w:abstractNumId w:val="51"/>
  </w:num>
  <w:num w:numId="88">
    <w:abstractNumId w:val="91"/>
  </w:num>
  <w:num w:numId="89">
    <w:abstractNumId w:val="61"/>
  </w:num>
  <w:num w:numId="90">
    <w:abstractNumId w:val="100"/>
  </w:num>
  <w:num w:numId="91">
    <w:abstractNumId w:val="48"/>
  </w:num>
  <w:num w:numId="92">
    <w:abstractNumId w:val="50"/>
  </w:num>
  <w:num w:numId="93">
    <w:abstractNumId w:val="22"/>
  </w:num>
  <w:num w:numId="94">
    <w:abstractNumId w:val="72"/>
  </w:num>
  <w:num w:numId="95">
    <w:abstractNumId w:val="46"/>
  </w:num>
  <w:num w:numId="96">
    <w:abstractNumId w:val="32"/>
  </w:num>
  <w:num w:numId="97">
    <w:abstractNumId w:val="111"/>
  </w:num>
  <w:num w:numId="98">
    <w:abstractNumId w:val="64"/>
  </w:num>
  <w:num w:numId="99">
    <w:abstractNumId w:val="101"/>
  </w:num>
  <w:num w:numId="100">
    <w:abstractNumId w:val="63"/>
  </w:num>
  <w:num w:numId="101">
    <w:abstractNumId w:val="68"/>
  </w:num>
  <w:num w:numId="102">
    <w:abstractNumId w:val="104"/>
  </w:num>
  <w:num w:numId="103">
    <w:abstractNumId w:val="113"/>
  </w:num>
  <w:num w:numId="104">
    <w:abstractNumId w:val="42"/>
  </w:num>
  <w:num w:numId="105">
    <w:abstractNumId w:val="96"/>
  </w:num>
  <w:num w:numId="106">
    <w:abstractNumId w:val="29"/>
  </w:num>
  <w:num w:numId="107">
    <w:abstractNumId w:val="97"/>
  </w:num>
  <w:num w:numId="108">
    <w:abstractNumId w:val="57"/>
  </w:num>
  <w:num w:numId="109">
    <w:abstractNumId w:val="37"/>
  </w:num>
  <w:num w:numId="110">
    <w:abstractNumId w:val="67"/>
  </w:num>
  <w:num w:numId="111">
    <w:abstractNumId w:val="102"/>
  </w:num>
  <w:num w:numId="112">
    <w:abstractNumId w:val="81"/>
  </w:num>
  <w:num w:numId="113">
    <w:abstractNumId w:val="98"/>
  </w:num>
  <w:num w:numId="114">
    <w:abstractNumId w:val="90"/>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E11"/>
    <w:rsid w:val="00211D32"/>
    <w:rsid w:val="0038582F"/>
    <w:rsid w:val="00461E11"/>
    <w:rsid w:val="00497BA9"/>
    <w:rsid w:val="004B2B6E"/>
    <w:rsid w:val="00724631"/>
    <w:rsid w:val="00C071B0"/>
    <w:rsid w:val="00C8744E"/>
    <w:rsid w:val="00D3167B"/>
    <w:rsid w:val="00DC37FD"/>
    <w:rsid w:val="00E009A3"/>
    <w:rsid w:val="00FB1BF3"/>
    <w:rsid w:val="00FF4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B79026-3135-4DEF-AF2E-87D8BFB54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09A3"/>
    <w:pPr>
      <w:spacing w:after="240" w:line="240" w:lineRule="auto"/>
    </w:pPr>
    <w:rPr>
      <w:sz w:val="21"/>
    </w:rPr>
  </w:style>
  <w:style w:type="paragraph" w:styleId="Heading1">
    <w:name w:val="heading 1"/>
    <w:basedOn w:val="Normal"/>
    <w:next w:val="Normal"/>
    <w:link w:val="Heading1Char"/>
    <w:uiPriority w:val="9"/>
    <w:qFormat/>
    <w:rsid w:val="00E009A3"/>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E009A3"/>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E009A3"/>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E009A3"/>
    <w:pPr>
      <w:keepNext/>
      <w:keepLines/>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E009A3"/>
    <w:pPr>
      <w:keepNext/>
      <w:keepLines/>
      <w:spacing w:before="200" w:after="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unhideWhenUsed/>
    <w:qFormat/>
    <w:rsid w:val="00E009A3"/>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unhideWhenUsed/>
    <w:qFormat/>
    <w:rsid w:val="00E009A3"/>
    <w:pPr>
      <w:keepNext/>
      <w:keepLines/>
      <w:spacing w:before="200" w:after="0"/>
      <w:outlineLvl w:val="6"/>
    </w:pPr>
    <w:rPr>
      <w:rFonts w:asciiTheme="majorHAnsi" w:eastAsiaTheme="majorEastAsia" w:hAnsiTheme="majorHAnsi" w:cstheme="majorBidi"/>
      <w:i/>
      <w:iCs/>
      <w:color w:val="000000" w:themeColor="text1"/>
    </w:rPr>
  </w:style>
  <w:style w:type="paragraph" w:styleId="Heading8">
    <w:name w:val="heading 8"/>
    <w:basedOn w:val="Normal"/>
    <w:next w:val="Normal"/>
    <w:link w:val="Heading8Char"/>
    <w:autoRedefine/>
    <w:uiPriority w:val="9"/>
    <w:unhideWhenUsed/>
    <w:qFormat/>
    <w:rsid w:val="00E009A3"/>
    <w:pPr>
      <w:keepNext/>
      <w:keepLines/>
      <w:spacing w:before="200" w:after="0"/>
      <w:outlineLvl w:val="7"/>
    </w:pPr>
    <w:rPr>
      <w:rFonts w:asciiTheme="majorHAnsi" w:eastAsiaTheme="majorEastAsia" w:hAnsiTheme="majorHAnsi" w:cstheme="majorBidi"/>
      <w:color w:val="000000" w:themeColor="text1"/>
      <w:sz w:val="20"/>
      <w:szCs w:val="20"/>
    </w:rPr>
  </w:style>
  <w:style w:type="paragraph" w:styleId="Heading9">
    <w:name w:val="heading 9"/>
    <w:basedOn w:val="Normal"/>
    <w:next w:val="Normal"/>
    <w:link w:val="Heading9Char"/>
    <w:uiPriority w:val="9"/>
    <w:unhideWhenUsed/>
    <w:qFormat/>
    <w:rsid w:val="00E009A3"/>
    <w:pPr>
      <w:keepNext/>
      <w:keepLines/>
      <w:spacing w:before="200" w:after="0"/>
      <w:outlineLvl w:val="8"/>
    </w:pPr>
    <w:rPr>
      <w:rFonts w:asciiTheme="majorHAnsi" w:eastAsiaTheme="majorEastAsia" w:hAnsiTheme="majorHAnsi" w:cstheme="majorBidi"/>
      <w:i/>
      <w:iCs/>
      <w:color w:val="000000" w:themeColor="tex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9A3"/>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E009A3"/>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E009A3"/>
    <w:rPr>
      <w:rFonts w:asciiTheme="majorHAnsi" w:eastAsiaTheme="majorEastAsia" w:hAnsiTheme="majorHAnsi" w:cstheme="majorBidi"/>
      <w:b/>
      <w:bCs/>
      <w:color w:val="000000" w:themeColor="text1"/>
      <w:sz w:val="21"/>
    </w:rPr>
  </w:style>
  <w:style w:type="character" w:customStyle="1" w:styleId="Heading4Char">
    <w:name w:val="Heading 4 Char"/>
    <w:basedOn w:val="DefaultParagraphFont"/>
    <w:link w:val="Heading4"/>
    <w:uiPriority w:val="9"/>
    <w:rsid w:val="00E009A3"/>
    <w:rPr>
      <w:rFonts w:asciiTheme="majorHAnsi" w:eastAsiaTheme="majorEastAsia" w:hAnsiTheme="majorHAnsi" w:cstheme="majorBidi"/>
      <w:b/>
      <w:bCs/>
      <w:i/>
      <w:iCs/>
      <w:color w:val="000000" w:themeColor="text1"/>
      <w:sz w:val="21"/>
    </w:rPr>
  </w:style>
  <w:style w:type="character" w:customStyle="1" w:styleId="Heading5Char">
    <w:name w:val="Heading 5 Char"/>
    <w:basedOn w:val="DefaultParagraphFont"/>
    <w:link w:val="Heading5"/>
    <w:uiPriority w:val="9"/>
    <w:rsid w:val="00E009A3"/>
    <w:rPr>
      <w:rFonts w:asciiTheme="majorHAnsi" w:eastAsiaTheme="majorEastAsia" w:hAnsiTheme="majorHAnsi" w:cstheme="majorBidi"/>
      <w:color w:val="000000" w:themeColor="text1"/>
      <w:sz w:val="21"/>
    </w:rPr>
  </w:style>
  <w:style w:type="character" w:customStyle="1" w:styleId="Heading6Char">
    <w:name w:val="Heading 6 Char"/>
    <w:basedOn w:val="DefaultParagraphFont"/>
    <w:link w:val="Heading6"/>
    <w:uiPriority w:val="9"/>
    <w:rsid w:val="00E009A3"/>
    <w:rPr>
      <w:rFonts w:asciiTheme="majorHAnsi" w:eastAsiaTheme="majorEastAsia" w:hAnsiTheme="majorHAnsi" w:cstheme="majorBidi"/>
      <w:i/>
      <w:iCs/>
      <w:color w:val="000000" w:themeColor="text1"/>
      <w:sz w:val="21"/>
    </w:rPr>
  </w:style>
  <w:style w:type="character" w:customStyle="1" w:styleId="Heading7Char">
    <w:name w:val="Heading 7 Char"/>
    <w:basedOn w:val="DefaultParagraphFont"/>
    <w:link w:val="Heading7"/>
    <w:uiPriority w:val="9"/>
    <w:rsid w:val="00E009A3"/>
    <w:rPr>
      <w:rFonts w:asciiTheme="majorHAnsi" w:eastAsiaTheme="majorEastAsia" w:hAnsiTheme="majorHAnsi" w:cstheme="majorBidi"/>
      <w:i/>
      <w:iCs/>
      <w:color w:val="000000" w:themeColor="text1"/>
      <w:sz w:val="21"/>
    </w:rPr>
  </w:style>
  <w:style w:type="character" w:customStyle="1" w:styleId="Heading8Char">
    <w:name w:val="Heading 8 Char"/>
    <w:basedOn w:val="DefaultParagraphFont"/>
    <w:link w:val="Heading8"/>
    <w:uiPriority w:val="9"/>
    <w:rsid w:val="00E009A3"/>
    <w:rPr>
      <w:rFonts w:asciiTheme="majorHAnsi" w:eastAsiaTheme="majorEastAsia" w:hAnsiTheme="majorHAnsi" w:cstheme="majorBidi"/>
      <w:color w:val="000000" w:themeColor="text1"/>
      <w:sz w:val="20"/>
      <w:szCs w:val="20"/>
    </w:rPr>
  </w:style>
  <w:style w:type="character" w:customStyle="1" w:styleId="Heading9Char">
    <w:name w:val="Heading 9 Char"/>
    <w:basedOn w:val="DefaultParagraphFont"/>
    <w:link w:val="Heading9"/>
    <w:uiPriority w:val="9"/>
    <w:rsid w:val="00E009A3"/>
    <w:rPr>
      <w:rFonts w:asciiTheme="majorHAnsi" w:eastAsiaTheme="majorEastAsia" w:hAnsiTheme="majorHAnsi" w:cstheme="majorBidi"/>
      <w:i/>
      <w:iCs/>
      <w:color w:val="000000" w:themeColor="text1"/>
      <w:sz w:val="20"/>
      <w:szCs w:val="20"/>
    </w:rPr>
  </w:style>
  <w:style w:type="paragraph" w:styleId="Caption">
    <w:name w:val="caption"/>
    <w:basedOn w:val="Normal"/>
    <w:next w:val="Normal"/>
    <w:uiPriority w:val="35"/>
    <w:semiHidden/>
    <w:unhideWhenUsed/>
    <w:qFormat/>
    <w:rsid w:val="00E009A3"/>
    <w:rPr>
      <w:b/>
      <w:bCs/>
      <w:color w:val="00C2F3" w:themeColor="accent1"/>
      <w:sz w:val="18"/>
      <w:szCs w:val="18"/>
    </w:rPr>
  </w:style>
  <w:style w:type="paragraph" w:styleId="Title">
    <w:name w:val="Title"/>
    <w:basedOn w:val="Normal"/>
    <w:next w:val="Normal"/>
    <w:link w:val="TitleChar"/>
    <w:uiPriority w:val="10"/>
    <w:qFormat/>
    <w:rsid w:val="00E009A3"/>
    <w:pPr>
      <w:pBdr>
        <w:bottom w:val="single" w:sz="8" w:space="4" w:color="C4CED4"/>
      </w:pBdr>
      <w:spacing w:before="240" w:after="160"/>
      <w:contextualSpacing/>
    </w:pPr>
    <w:rPr>
      <w:rFonts w:asciiTheme="majorHAnsi" w:eastAsiaTheme="majorEastAsia" w:hAnsiTheme="majorHAnsi" w:cstheme="majorBidi"/>
      <w:b/>
      <w:color w:val="000000" w:themeColor="text1"/>
      <w:spacing w:val="5"/>
      <w:kern w:val="28"/>
      <w:sz w:val="28"/>
      <w:szCs w:val="52"/>
    </w:rPr>
  </w:style>
  <w:style w:type="character" w:customStyle="1" w:styleId="TitleChar">
    <w:name w:val="Title Char"/>
    <w:basedOn w:val="DefaultParagraphFont"/>
    <w:link w:val="Title"/>
    <w:uiPriority w:val="10"/>
    <w:rsid w:val="00E009A3"/>
    <w:rPr>
      <w:rFonts w:asciiTheme="majorHAnsi" w:eastAsiaTheme="majorEastAsia" w:hAnsiTheme="majorHAnsi" w:cstheme="majorBidi"/>
      <w:b/>
      <w:color w:val="000000" w:themeColor="text1"/>
      <w:spacing w:val="5"/>
      <w:kern w:val="28"/>
      <w:sz w:val="28"/>
      <w:szCs w:val="52"/>
    </w:rPr>
  </w:style>
  <w:style w:type="paragraph" w:styleId="Subtitle">
    <w:name w:val="Subtitle"/>
    <w:basedOn w:val="Normal"/>
    <w:next w:val="Normal"/>
    <w:link w:val="SubtitleChar"/>
    <w:uiPriority w:val="11"/>
    <w:qFormat/>
    <w:rsid w:val="00E009A3"/>
    <w:pPr>
      <w:numPr>
        <w:ilvl w:val="1"/>
      </w:numPr>
    </w:pPr>
    <w:rPr>
      <w:rFonts w:asciiTheme="majorHAnsi" w:eastAsiaTheme="majorEastAsia" w:hAnsiTheme="majorHAnsi" w:cstheme="majorBidi"/>
      <w:i/>
      <w:iCs/>
      <w:color w:val="000000" w:themeColor="text1"/>
      <w:spacing w:val="15"/>
      <w:sz w:val="24"/>
      <w:szCs w:val="24"/>
    </w:rPr>
  </w:style>
  <w:style w:type="character" w:customStyle="1" w:styleId="SubtitleChar">
    <w:name w:val="Subtitle Char"/>
    <w:basedOn w:val="DefaultParagraphFont"/>
    <w:link w:val="Subtitle"/>
    <w:uiPriority w:val="11"/>
    <w:rsid w:val="00E009A3"/>
    <w:rPr>
      <w:rFonts w:asciiTheme="majorHAnsi" w:eastAsiaTheme="majorEastAsia" w:hAnsiTheme="majorHAnsi" w:cstheme="majorBidi"/>
      <w:i/>
      <w:iCs/>
      <w:color w:val="000000" w:themeColor="text1"/>
      <w:spacing w:val="15"/>
      <w:sz w:val="24"/>
      <w:szCs w:val="24"/>
    </w:rPr>
  </w:style>
  <w:style w:type="character" w:styleId="Strong">
    <w:name w:val="Strong"/>
    <w:basedOn w:val="DefaultParagraphFont"/>
    <w:uiPriority w:val="22"/>
    <w:qFormat/>
    <w:rsid w:val="00E009A3"/>
    <w:rPr>
      <w:b/>
      <w:bCs/>
    </w:rPr>
  </w:style>
  <w:style w:type="character" w:styleId="Emphasis">
    <w:name w:val="Emphasis"/>
    <w:basedOn w:val="DefaultParagraphFont"/>
    <w:uiPriority w:val="20"/>
    <w:qFormat/>
    <w:rsid w:val="00E009A3"/>
    <w:rPr>
      <w:i/>
      <w:iCs/>
    </w:rPr>
  </w:style>
  <w:style w:type="paragraph" w:styleId="NoSpacing">
    <w:name w:val="No Spacing"/>
    <w:uiPriority w:val="1"/>
    <w:qFormat/>
    <w:rsid w:val="00E009A3"/>
    <w:pPr>
      <w:spacing w:after="0" w:line="240" w:lineRule="auto"/>
    </w:pPr>
    <w:rPr>
      <w:sz w:val="21"/>
    </w:rPr>
  </w:style>
  <w:style w:type="paragraph" w:styleId="ListParagraph">
    <w:name w:val="List Paragraph"/>
    <w:basedOn w:val="Normal"/>
    <w:link w:val="ListParagraphChar"/>
    <w:uiPriority w:val="34"/>
    <w:qFormat/>
    <w:rsid w:val="00E009A3"/>
    <w:pPr>
      <w:ind w:left="720"/>
      <w:contextualSpacing/>
    </w:pPr>
  </w:style>
  <w:style w:type="paragraph" w:styleId="Quote">
    <w:name w:val="Quote"/>
    <w:basedOn w:val="Normal"/>
    <w:next w:val="Normal"/>
    <w:link w:val="QuoteChar"/>
    <w:uiPriority w:val="29"/>
    <w:qFormat/>
    <w:rsid w:val="00E009A3"/>
    <w:rPr>
      <w:i/>
      <w:iCs/>
      <w:color w:val="000000" w:themeColor="text1"/>
      <w:sz w:val="22"/>
    </w:rPr>
  </w:style>
  <w:style w:type="character" w:customStyle="1" w:styleId="QuoteChar">
    <w:name w:val="Quote Char"/>
    <w:basedOn w:val="DefaultParagraphFont"/>
    <w:link w:val="Quote"/>
    <w:uiPriority w:val="29"/>
    <w:rsid w:val="00E009A3"/>
    <w:rPr>
      <w:i/>
      <w:iCs/>
      <w:color w:val="000000" w:themeColor="text1"/>
    </w:rPr>
  </w:style>
  <w:style w:type="paragraph" w:styleId="IntenseQuote">
    <w:name w:val="Intense Quote"/>
    <w:basedOn w:val="Normal"/>
    <w:next w:val="Normal"/>
    <w:link w:val="IntenseQuoteChar"/>
    <w:uiPriority w:val="30"/>
    <w:qFormat/>
    <w:rsid w:val="00E009A3"/>
    <w:pPr>
      <w:pBdr>
        <w:bottom w:val="single" w:sz="4" w:space="4" w:color="C4CED4" w:themeColor="background2"/>
      </w:pBdr>
      <w:spacing w:before="200" w:after="280"/>
      <w:ind w:left="936" w:right="936"/>
    </w:pPr>
    <w:rPr>
      <w:b/>
      <w:bCs/>
      <w:i/>
      <w:iCs/>
      <w:color w:val="000000" w:themeColor="text1"/>
    </w:rPr>
  </w:style>
  <w:style w:type="character" w:customStyle="1" w:styleId="IntenseQuoteChar">
    <w:name w:val="Intense Quote Char"/>
    <w:basedOn w:val="DefaultParagraphFont"/>
    <w:link w:val="IntenseQuote"/>
    <w:uiPriority w:val="30"/>
    <w:rsid w:val="00E009A3"/>
    <w:rPr>
      <w:b/>
      <w:bCs/>
      <w:i/>
      <w:iCs/>
      <w:color w:val="000000" w:themeColor="text1"/>
      <w:sz w:val="21"/>
    </w:rPr>
  </w:style>
  <w:style w:type="character" w:styleId="SubtleEmphasis">
    <w:name w:val="Subtle Emphasis"/>
    <w:basedOn w:val="DefaultParagraphFont"/>
    <w:uiPriority w:val="19"/>
    <w:qFormat/>
    <w:rsid w:val="00E009A3"/>
    <w:rPr>
      <w:i/>
      <w:iCs/>
      <w:color w:val="808080" w:themeColor="text1" w:themeTint="7F"/>
    </w:rPr>
  </w:style>
  <w:style w:type="character" w:styleId="IntenseEmphasis">
    <w:name w:val="Intense Emphasis"/>
    <w:basedOn w:val="DefaultParagraphFont"/>
    <w:uiPriority w:val="21"/>
    <w:qFormat/>
    <w:rsid w:val="00E009A3"/>
    <w:rPr>
      <w:b/>
      <w:bCs/>
      <w:i/>
      <w:iCs/>
      <w:color w:val="000000" w:themeColor="text1"/>
    </w:rPr>
  </w:style>
  <w:style w:type="character" w:styleId="SubtleReference">
    <w:name w:val="Subtle Reference"/>
    <w:basedOn w:val="DefaultParagraphFont"/>
    <w:uiPriority w:val="31"/>
    <w:qFormat/>
    <w:rsid w:val="00E009A3"/>
    <w:rPr>
      <w:caps/>
      <w:color w:val="000000" w:themeColor="text1"/>
      <w:u w:val="single"/>
    </w:rPr>
  </w:style>
  <w:style w:type="character" w:styleId="IntenseReference">
    <w:name w:val="Intense Reference"/>
    <w:basedOn w:val="DefaultParagraphFont"/>
    <w:uiPriority w:val="32"/>
    <w:qFormat/>
    <w:rsid w:val="00E009A3"/>
    <w:rPr>
      <w:b/>
      <w:bCs/>
      <w:caps/>
      <w:color w:val="000000" w:themeColor="text1"/>
      <w:spacing w:val="5"/>
      <w:u w:val="none"/>
    </w:rPr>
  </w:style>
  <w:style w:type="character" w:styleId="BookTitle">
    <w:name w:val="Book Title"/>
    <w:basedOn w:val="DefaultParagraphFont"/>
    <w:uiPriority w:val="33"/>
    <w:qFormat/>
    <w:rsid w:val="00E009A3"/>
    <w:rPr>
      <w:b/>
      <w:bCs/>
      <w:smallCaps/>
      <w:spacing w:val="5"/>
    </w:rPr>
  </w:style>
  <w:style w:type="paragraph" w:styleId="TOCHeading">
    <w:name w:val="TOC Heading"/>
    <w:basedOn w:val="Heading1"/>
    <w:next w:val="Normal"/>
    <w:uiPriority w:val="39"/>
    <w:unhideWhenUsed/>
    <w:qFormat/>
    <w:rsid w:val="00E009A3"/>
    <w:pPr>
      <w:outlineLvl w:val="9"/>
    </w:pPr>
  </w:style>
  <w:style w:type="character" w:customStyle="1" w:styleId="ListParagraphChar">
    <w:name w:val="List Paragraph Char"/>
    <w:basedOn w:val="DefaultParagraphFont"/>
    <w:link w:val="ListParagraph"/>
    <w:uiPriority w:val="34"/>
    <w:rsid w:val="00E009A3"/>
  </w:style>
  <w:style w:type="paragraph" w:customStyle="1" w:styleId="Bullets">
    <w:name w:val="Bullets"/>
    <w:basedOn w:val="ListParagraph"/>
    <w:qFormat/>
    <w:rsid w:val="00E009A3"/>
    <w:pPr>
      <w:numPr>
        <w:numId w:val="1"/>
      </w:numPr>
    </w:pPr>
  </w:style>
  <w:style w:type="paragraph" w:customStyle="1" w:styleId="Numberingnoindent">
    <w:name w:val="Numbering no indent"/>
    <w:basedOn w:val="ListParagraph"/>
    <w:link w:val="NumberingnoindentChar"/>
    <w:qFormat/>
    <w:rsid w:val="00E009A3"/>
    <w:pPr>
      <w:numPr>
        <w:numId w:val="2"/>
      </w:numPr>
    </w:pPr>
    <w:rPr>
      <w:b/>
    </w:rPr>
  </w:style>
  <w:style w:type="character" w:customStyle="1" w:styleId="NumberingnoindentChar">
    <w:name w:val="Numbering no indent Char"/>
    <w:basedOn w:val="ListParagraphChar"/>
    <w:link w:val="Numberingnoindent"/>
    <w:rsid w:val="00E009A3"/>
    <w:rPr>
      <w:b/>
      <w:sz w:val="21"/>
    </w:rPr>
  </w:style>
  <w:style w:type="numbering" w:customStyle="1" w:styleId="NoList1">
    <w:name w:val="No List1"/>
    <w:next w:val="NoList"/>
    <w:uiPriority w:val="99"/>
    <w:semiHidden/>
    <w:unhideWhenUsed/>
    <w:rsid w:val="00461E11"/>
  </w:style>
  <w:style w:type="paragraph" w:customStyle="1" w:styleId="Numbering1">
    <w:name w:val="Numbering 1."/>
    <w:basedOn w:val="Normal"/>
    <w:next w:val="Normal"/>
    <w:link w:val="Numbering1Char"/>
    <w:autoRedefine/>
    <w:qFormat/>
    <w:rsid w:val="00461E11"/>
    <w:pPr>
      <w:numPr>
        <w:numId w:val="3"/>
      </w:numPr>
      <w:spacing w:after="0" w:line="259" w:lineRule="auto"/>
      <w:ind w:left="360" w:hanging="360"/>
    </w:pPr>
    <w:rPr>
      <w:rFonts w:ascii="Arial" w:hAnsi="Arial" w:cs="Arial"/>
      <w:sz w:val="24"/>
      <w:lang w:val="en-AU"/>
    </w:rPr>
  </w:style>
  <w:style w:type="character" w:customStyle="1" w:styleId="Numbering1Char">
    <w:name w:val="Numbering 1. Char"/>
    <w:basedOn w:val="DefaultParagraphFont"/>
    <w:link w:val="Numbering1"/>
    <w:rsid w:val="00461E11"/>
    <w:rPr>
      <w:rFonts w:ascii="Arial" w:hAnsi="Arial" w:cs="Arial"/>
      <w:sz w:val="24"/>
      <w:lang w:val="en-AU"/>
    </w:rPr>
  </w:style>
  <w:style w:type="paragraph" w:customStyle="1" w:styleId="Numbering2">
    <w:name w:val="Numbering 2"/>
    <w:basedOn w:val="Normal"/>
    <w:next w:val="Normal"/>
    <w:link w:val="Numbering2Char"/>
    <w:autoRedefine/>
    <w:qFormat/>
    <w:rsid w:val="00461E11"/>
    <w:pPr>
      <w:tabs>
        <w:tab w:val="num" w:pos="720"/>
      </w:tabs>
      <w:spacing w:after="0" w:line="259" w:lineRule="auto"/>
      <w:ind w:left="1080" w:hanging="360"/>
    </w:pPr>
    <w:rPr>
      <w:rFonts w:ascii="Arial" w:hAnsi="Arial"/>
      <w:sz w:val="24"/>
      <w:lang w:val="en-AU"/>
    </w:rPr>
  </w:style>
  <w:style w:type="character" w:customStyle="1" w:styleId="Numbering2Char">
    <w:name w:val="Numbering 2 Char"/>
    <w:basedOn w:val="DefaultParagraphFont"/>
    <w:link w:val="Numbering2"/>
    <w:rsid w:val="00461E11"/>
    <w:rPr>
      <w:rFonts w:ascii="Arial" w:hAnsi="Arial"/>
      <w:sz w:val="24"/>
      <w:lang w:val="en-AU"/>
    </w:rPr>
  </w:style>
  <w:style w:type="paragraph" w:customStyle="1" w:styleId="subsection">
    <w:name w:val="subsection"/>
    <w:basedOn w:val="Normal"/>
    <w:rsid w:val="00461E11"/>
    <w:pPr>
      <w:spacing w:before="100" w:beforeAutospacing="1" w:after="100" w:afterAutospacing="1"/>
    </w:pPr>
    <w:rPr>
      <w:rFonts w:ascii="Times New Roman" w:eastAsia="Times New Roman" w:hAnsi="Times New Roman" w:cs="Times New Roman"/>
      <w:sz w:val="24"/>
      <w:szCs w:val="24"/>
      <w:lang w:val="en-AU" w:eastAsia="en-AU"/>
    </w:rPr>
  </w:style>
  <w:style w:type="character" w:styleId="Hyperlink">
    <w:name w:val="Hyperlink"/>
    <w:basedOn w:val="DefaultParagraphFont"/>
    <w:uiPriority w:val="99"/>
    <w:unhideWhenUsed/>
    <w:rsid w:val="00461E11"/>
    <w:rPr>
      <w:color w:val="0000FF"/>
      <w:u w:val="single"/>
    </w:rPr>
  </w:style>
  <w:style w:type="paragraph" w:customStyle="1" w:styleId="notetext">
    <w:name w:val="notetext"/>
    <w:basedOn w:val="Normal"/>
    <w:rsid w:val="00461E11"/>
    <w:pPr>
      <w:spacing w:before="100" w:beforeAutospacing="1" w:after="100" w:afterAutospacing="1"/>
    </w:pPr>
    <w:rPr>
      <w:rFonts w:ascii="Times New Roman" w:eastAsia="Times New Roman" w:hAnsi="Times New Roman" w:cs="Times New Roman"/>
      <w:sz w:val="24"/>
      <w:szCs w:val="24"/>
      <w:lang w:val="en-AU" w:eastAsia="en-AU"/>
    </w:rPr>
  </w:style>
  <w:style w:type="paragraph" w:customStyle="1" w:styleId="paragraph">
    <w:name w:val="paragraph"/>
    <w:basedOn w:val="Normal"/>
    <w:rsid w:val="00461E11"/>
    <w:pPr>
      <w:spacing w:before="100" w:beforeAutospacing="1" w:after="100" w:afterAutospacing="1"/>
    </w:pPr>
    <w:rPr>
      <w:rFonts w:ascii="Times New Roman" w:eastAsia="Times New Roman" w:hAnsi="Times New Roman" w:cs="Times New Roman"/>
      <w:sz w:val="24"/>
      <w:szCs w:val="24"/>
      <w:lang w:val="en-AU" w:eastAsia="en-AU"/>
    </w:rPr>
  </w:style>
  <w:style w:type="table" w:styleId="TableGrid">
    <w:name w:val="Table Grid"/>
    <w:basedOn w:val="TableNormal"/>
    <w:uiPriority w:val="39"/>
    <w:rsid w:val="00461E11"/>
    <w:pPr>
      <w:spacing w:after="0" w:line="240" w:lineRule="auto"/>
    </w:pPr>
    <w:rPr>
      <w:sz w:val="20"/>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1E11"/>
    <w:pPr>
      <w:spacing w:before="100" w:beforeAutospacing="1" w:after="100" w:afterAutospacing="1"/>
    </w:pPr>
    <w:rPr>
      <w:rFonts w:ascii="Times New Roman" w:eastAsia="Times New Roman" w:hAnsi="Times New Roman" w:cs="Times New Roman"/>
      <w:sz w:val="24"/>
      <w:szCs w:val="24"/>
      <w:lang w:val="en-AU" w:eastAsia="en-AU"/>
    </w:rPr>
  </w:style>
  <w:style w:type="paragraph" w:customStyle="1" w:styleId="Default">
    <w:name w:val="Default"/>
    <w:rsid w:val="00461E11"/>
    <w:pPr>
      <w:autoSpaceDE w:val="0"/>
      <w:autoSpaceDN w:val="0"/>
      <w:adjustRightInd w:val="0"/>
      <w:spacing w:after="0" w:line="240" w:lineRule="auto"/>
    </w:pPr>
    <w:rPr>
      <w:rFonts w:ascii="Calibri" w:hAnsi="Calibri" w:cs="Calibri"/>
      <w:color w:val="000000"/>
      <w:sz w:val="24"/>
      <w:szCs w:val="24"/>
      <w:lang w:val="en-AU"/>
    </w:rPr>
  </w:style>
  <w:style w:type="paragraph" w:customStyle="1" w:styleId="BodyText12">
    <w:name w:val="BodyText 1&amp;2"/>
    <w:basedOn w:val="Normal"/>
    <w:qFormat/>
    <w:rsid w:val="00461E11"/>
    <w:pPr>
      <w:spacing w:after="200"/>
      <w:ind w:left="680"/>
      <w:jc w:val="both"/>
    </w:pPr>
    <w:rPr>
      <w:rFonts w:ascii="Arial" w:eastAsia="Times New Roman" w:hAnsi="Arial" w:cs="Times New Roman"/>
      <w:szCs w:val="20"/>
      <w:lang w:val="en-AU" w:eastAsia="en-AU"/>
    </w:rPr>
  </w:style>
  <w:style w:type="paragraph" w:customStyle="1" w:styleId="BodyText3">
    <w:name w:val="BodyText 3"/>
    <w:basedOn w:val="Normal"/>
    <w:qFormat/>
    <w:rsid w:val="00461E11"/>
    <w:pPr>
      <w:spacing w:after="200"/>
      <w:ind w:left="1361"/>
      <w:jc w:val="both"/>
    </w:pPr>
    <w:rPr>
      <w:rFonts w:ascii="Arial" w:eastAsia="Times New Roman" w:hAnsi="Arial" w:cs="Times New Roman"/>
      <w:szCs w:val="20"/>
      <w:lang w:val="en-AU" w:eastAsia="en-AU"/>
    </w:rPr>
  </w:style>
  <w:style w:type="paragraph" w:customStyle="1" w:styleId="BalloonText1">
    <w:name w:val="Balloon Text1"/>
    <w:basedOn w:val="Normal"/>
    <w:next w:val="BalloonText"/>
    <w:link w:val="BalloonTextChar"/>
    <w:uiPriority w:val="99"/>
    <w:semiHidden/>
    <w:unhideWhenUsed/>
    <w:rsid w:val="00461E11"/>
    <w:pPr>
      <w:spacing w:after="0"/>
    </w:pPr>
    <w:rPr>
      <w:rFonts w:ascii="Lucida Grande" w:eastAsia="Times New Roman" w:hAnsi="Lucida Grande" w:cs="Lucida Grande"/>
      <w:sz w:val="18"/>
      <w:szCs w:val="18"/>
    </w:rPr>
  </w:style>
  <w:style w:type="character" w:customStyle="1" w:styleId="BalloonTextChar">
    <w:name w:val="Balloon Text Char"/>
    <w:basedOn w:val="DefaultParagraphFont"/>
    <w:link w:val="BalloonText1"/>
    <w:uiPriority w:val="99"/>
    <w:semiHidden/>
    <w:rsid w:val="00461E11"/>
    <w:rPr>
      <w:rFonts w:ascii="Lucida Grande" w:eastAsia="Times New Roman" w:hAnsi="Lucida Grande" w:cs="Lucida Grande"/>
      <w:sz w:val="18"/>
      <w:szCs w:val="18"/>
    </w:rPr>
  </w:style>
  <w:style w:type="paragraph" w:customStyle="1" w:styleId="Header1">
    <w:name w:val="Header1"/>
    <w:basedOn w:val="Normal"/>
    <w:next w:val="Header"/>
    <w:link w:val="HeaderChar"/>
    <w:uiPriority w:val="99"/>
    <w:unhideWhenUsed/>
    <w:rsid w:val="00461E11"/>
    <w:pPr>
      <w:tabs>
        <w:tab w:val="center" w:pos="4320"/>
        <w:tab w:val="right" w:pos="8640"/>
      </w:tabs>
      <w:spacing w:after="0"/>
    </w:pPr>
    <w:rPr>
      <w:rFonts w:eastAsia="Times New Roman"/>
      <w:sz w:val="24"/>
      <w:szCs w:val="24"/>
    </w:rPr>
  </w:style>
  <w:style w:type="character" w:customStyle="1" w:styleId="HeaderChar">
    <w:name w:val="Header Char"/>
    <w:basedOn w:val="DefaultParagraphFont"/>
    <w:link w:val="Header1"/>
    <w:uiPriority w:val="99"/>
    <w:rsid w:val="00461E11"/>
    <w:rPr>
      <w:rFonts w:eastAsia="Times New Roman"/>
      <w:sz w:val="24"/>
      <w:szCs w:val="24"/>
      <w:lang w:val="en-US"/>
    </w:rPr>
  </w:style>
  <w:style w:type="paragraph" w:customStyle="1" w:styleId="Footer1">
    <w:name w:val="Footer1"/>
    <w:basedOn w:val="Normal"/>
    <w:next w:val="Footer"/>
    <w:link w:val="FooterChar"/>
    <w:uiPriority w:val="99"/>
    <w:unhideWhenUsed/>
    <w:rsid w:val="00461E11"/>
    <w:pPr>
      <w:tabs>
        <w:tab w:val="center" w:pos="4320"/>
        <w:tab w:val="right" w:pos="8640"/>
      </w:tabs>
      <w:spacing w:after="0"/>
    </w:pPr>
    <w:rPr>
      <w:rFonts w:eastAsia="Times New Roman"/>
      <w:sz w:val="24"/>
      <w:szCs w:val="24"/>
    </w:rPr>
  </w:style>
  <w:style w:type="character" w:customStyle="1" w:styleId="FooterChar">
    <w:name w:val="Footer Char"/>
    <w:basedOn w:val="DefaultParagraphFont"/>
    <w:link w:val="Footer1"/>
    <w:uiPriority w:val="99"/>
    <w:rsid w:val="00461E11"/>
    <w:rPr>
      <w:rFonts w:eastAsia="Times New Roman"/>
      <w:sz w:val="24"/>
      <w:szCs w:val="24"/>
      <w:lang w:val="en-US"/>
    </w:rPr>
  </w:style>
  <w:style w:type="paragraph" w:customStyle="1" w:styleId="TOC11">
    <w:name w:val="TOC 11"/>
    <w:basedOn w:val="Normal"/>
    <w:next w:val="Normal"/>
    <w:autoRedefine/>
    <w:uiPriority w:val="39"/>
    <w:unhideWhenUsed/>
    <w:rsid w:val="00461E11"/>
    <w:pPr>
      <w:spacing w:after="0" w:line="259" w:lineRule="auto"/>
    </w:pPr>
    <w:rPr>
      <w:rFonts w:cs="Calibri Light"/>
      <w:b/>
      <w:bCs/>
      <w:sz w:val="20"/>
      <w:szCs w:val="24"/>
      <w:lang w:val="en-AU"/>
    </w:rPr>
  </w:style>
  <w:style w:type="paragraph" w:customStyle="1" w:styleId="TOC21">
    <w:name w:val="TOC 21"/>
    <w:basedOn w:val="Normal"/>
    <w:next w:val="Normal"/>
    <w:autoRedefine/>
    <w:uiPriority w:val="39"/>
    <w:unhideWhenUsed/>
    <w:rsid w:val="00461E11"/>
    <w:pPr>
      <w:spacing w:after="0" w:line="259" w:lineRule="auto"/>
      <w:ind w:left="720"/>
    </w:pPr>
    <w:rPr>
      <w:rFonts w:cs="Calibri"/>
      <w:bCs/>
      <w:sz w:val="20"/>
      <w:szCs w:val="20"/>
      <w:lang w:val="en-AU"/>
    </w:rPr>
  </w:style>
  <w:style w:type="paragraph" w:customStyle="1" w:styleId="TOC31">
    <w:name w:val="TOC 31"/>
    <w:basedOn w:val="Normal"/>
    <w:next w:val="Normal"/>
    <w:autoRedefine/>
    <w:uiPriority w:val="39"/>
    <w:unhideWhenUsed/>
    <w:rsid w:val="00461E11"/>
    <w:pPr>
      <w:tabs>
        <w:tab w:val="right" w:leader="dot" w:pos="10456"/>
      </w:tabs>
      <w:spacing w:after="0" w:line="259" w:lineRule="auto"/>
    </w:pPr>
    <w:rPr>
      <w:rFonts w:cs="Calibri"/>
      <w:noProof/>
      <w:sz w:val="20"/>
      <w:szCs w:val="20"/>
      <w:lang w:val="en-AU"/>
    </w:rPr>
  </w:style>
  <w:style w:type="paragraph" w:customStyle="1" w:styleId="TOC41">
    <w:name w:val="TOC 41"/>
    <w:basedOn w:val="Normal"/>
    <w:next w:val="Normal"/>
    <w:autoRedefine/>
    <w:uiPriority w:val="39"/>
    <w:unhideWhenUsed/>
    <w:rsid w:val="00461E11"/>
    <w:pPr>
      <w:spacing w:after="0" w:line="259" w:lineRule="auto"/>
      <w:ind w:left="400"/>
    </w:pPr>
    <w:rPr>
      <w:rFonts w:cs="Calibri"/>
      <w:sz w:val="20"/>
      <w:szCs w:val="20"/>
      <w:lang w:val="en-AU"/>
    </w:rPr>
  </w:style>
  <w:style w:type="paragraph" w:customStyle="1" w:styleId="TOC51">
    <w:name w:val="TOC 51"/>
    <w:basedOn w:val="Normal"/>
    <w:next w:val="Normal"/>
    <w:autoRedefine/>
    <w:uiPriority w:val="39"/>
    <w:unhideWhenUsed/>
    <w:rsid w:val="00461E11"/>
    <w:pPr>
      <w:spacing w:after="0" w:line="259" w:lineRule="auto"/>
      <w:ind w:left="600"/>
    </w:pPr>
    <w:rPr>
      <w:rFonts w:cs="Calibri"/>
      <w:sz w:val="20"/>
      <w:szCs w:val="20"/>
      <w:lang w:val="en-AU"/>
    </w:rPr>
  </w:style>
  <w:style w:type="paragraph" w:customStyle="1" w:styleId="TOC61">
    <w:name w:val="TOC 61"/>
    <w:basedOn w:val="Normal"/>
    <w:next w:val="Normal"/>
    <w:autoRedefine/>
    <w:uiPriority w:val="39"/>
    <w:unhideWhenUsed/>
    <w:rsid w:val="00461E11"/>
    <w:pPr>
      <w:spacing w:after="0" w:line="259" w:lineRule="auto"/>
      <w:ind w:left="800"/>
    </w:pPr>
    <w:rPr>
      <w:rFonts w:cs="Calibri"/>
      <w:sz w:val="20"/>
      <w:szCs w:val="20"/>
      <w:lang w:val="en-AU"/>
    </w:rPr>
  </w:style>
  <w:style w:type="paragraph" w:customStyle="1" w:styleId="TOC71">
    <w:name w:val="TOC 71"/>
    <w:basedOn w:val="Normal"/>
    <w:next w:val="Normal"/>
    <w:autoRedefine/>
    <w:uiPriority w:val="39"/>
    <w:unhideWhenUsed/>
    <w:rsid w:val="00461E11"/>
    <w:pPr>
      <w:spacing w:after="0" w:line="259" w:lineRule="auto"/>
      <w:ind w:left="1000"/>
    </w:pPr>
    <w:rPr>
      <w:rFonts w:cs="Calibri"/>
      <w:sz w:val="20"/>
      <w:szCs w:val="20"/>
      <w:lang w:val="en-AU"/>
    </w:rPr>
  </w:style>
  <w:style w:type="paragraph" w:customStyle="1" w:styleId="TOC81">
    <w:name w:val="TOC 81"/>
    <w:basedOn w:val="Normal"/>
    <w:next w:val="Normal"/>
    <w:autoRedefine/>
    <w:uiPriority w:val="39"/>
    <w:unhideWhenUsed/>
    <w:rsid w:val="00461E11"/>
    <w:pPr>
      <w:spacing w:after="0" w:line="259" w:lineRule="auto"/>
      <w:ind w:left="1200"/>
    </w:pPr>
    <w:rPr>
      <w:rFonts w:cs="Calibri"/>
      <w:sz w:val="20"/>
      <w:szCs w:val="20"/>
      <w:lang w:val="en-AU"/>
    </w:rPr>
  </w:style>
  <w:style w:type="paragraph" w:customStyle="1" w:styleId="TOC91">
    <w:name w:val="TOC 91"/>
    <w:basedOn w:val="Normal"/>
    <w:next w:val="Normal"/>
    <w:autoRedefine/>
    <w:uiPriority w:val="39"/>
    <w:unhideWhenUsed/>
    <w:rsid w:val="00461E11"/>
    <w:pPr>
      <w:spacing w:after="0" w:line="259" w:lineRule="auto"/>
      <w:ind w:left="1400"/>
    </w:pPr>
    <w:rPr>
      <w:rFonts w:cs="Calibri"/>
      <w:sz w:val="20"/>
      <w:szCs w:val="20"/>
      <w:lang w:val="en-AU"/>
    </w:rPr>
  </w:style>
  <w:style w:type="character" w:styleId="PageNumber">
    <w:name w:val="page number"/>
    <w:basedOn w:val="DefaultParagraphFont"/>
    <w:uiPriority w:val="99"/>
    <w:semiHidden/>
    <w:unhideWhenUsed/>
    <w:rsid w:val="00461E11"/>
  </w:style>
  <w:style w:type="paragraph" w:customStyle="1" w:styleId="tlpnoteright">
    <w:name w:val="tlpnoteright"/>
    <w:basedOn w:val="Normal"/>
    <w:rsid w:val="00461E11"/>
    <w:pPr>
      <w:spacing w:before="100" w:beforeAutospacing="1" w:after="100" w:afterAutospacing="1"/>
    </w:pPr>
    <w:rPr>
      <w:rFonts w:ascii="Times New Roman" w:eastAsia="Times New Roman" w:hAnsi="Times New Roman" w:cs="Times New Roman"/>
      <w:sz w:val="24"/>
      <w:szCs w:val="24"/>
      <w:lang w:val="en-AU" w:eastAsia="en-AU"/>
    </w:rPr>
  </w:style>
  <w:style w:type="paragraph" w:styleId="BodyText">
    <w:name w:val="Body Text"/>
    <w:basedOn w:val="Normal"/>
    <w:link w:val="BodyTextChar"/>
    <w:uiPriority w:val="1"/>
    <w:qFormat/>
    <w:rsid w:val="00461E11"/>
    <w:pPr>
      <w:widowControl w:val="0"/>
      <w:autoSpaceDE w:val="0"/>
      <w:autoSpaceDN w:val="0"/>
      <w:spacing w:after="0"/>
    </w:pPr>
    <w:rPr>
      <w:rFonts w:ascii="Calibri" w:eastAsia="Calibri" w:hAnsi="Calibri" w:cs="Calibri"/>
      <w:sz w:val="24"/>
      <w:szCs w:val="24"/>
    </w:rPr>
  </w:style>
  <w:style w:type="character" w:customStyle="1" w:styleId="BodyTextChar">
    <w:name w:val="Body Text Char"/>
    <w:basedOn w:val="DefaultParagraphFont"/>
    <w:link w:val="BodyText"/>
    <w:uiPriority w:val="1"/>
    <w:rsid w:val="00461E11"/>
    <w:rPr>
      <w:rFonts w:ascii="Calibri" w:eastAsia="Calibri" w:hAnsi="Calibri" w:cs="Calibri"/>
      <w:sz w:val="24"/>
      <w:szCs w:val="24"/>
    </w:rPr>
  </w:style>
  <w:style w:type="paragraph" w:customStyle="1" w:styleId="subsectionhead">
    <w:name w:val="subsectionhead"/>
    <w:basedOn w:val="Normal"/>
    <w:rsid w:val="00461E11"/>
    <w:pPr>
      <w:spacing w:before="100" w:beforeAutospacing="1" w:after="100" w:afterAutospacing="1"/>
    </w:pPr>
    <w:rPr>
      <w:rFonts w:ascii="Times New Roman" w:eastAsia="Times New Roman" w:hAnsi="Times New Roman" w:cs="Times New Roman"/>
      <w:sz w:val="24"/>
      <w:szCs w:val="24"/>
      <w:lang w:val="en-AU" w:eastAsia="en-AU"/>
    </w:rPr>
  </w:style>
  <w:style w:type="paragraph" w:customStyle="1" w:styleId="paragraphsub">
    <w:name w:val="paragraphsub"/>
    <w:basedOn w:val="Normal"/>
    <w:rsid w:val="00461E11"/>
    <w:pPr>
      <w:spacing w:before="100" w:beforeAutospacing="1" w:after="100" w:afterAutospacing="1"/>
    </w:pPr>
    <w:rPr>
      <w:rFonts w:ascii="Times New Roman" w:eastAsia="Times New Roman" w:hAnsi="Times New Roman" w:cs="Times New Roman"/>
      <w:sz w:val="24"/>
      <w:szCs w:val="24"/>
      <w:lang w:val="en-AU" w:eastAsia="en-AU"/>
    </w:rPr>
  </w:style>
  <w:style w:type="paragraph" w:customStyle="1" w:styleId="notepara">
    <w:name w:val="notepara"/>
    <w:basedOn w:val="Normal"/>
    <w:rsid w:val="00461E11"/>
    <w:pPr>
      <w:spacing w:before="100" w:beforeAutospacing="1" w:after="100" w:afterAutospacing="1"/>
    </w:pPr>
    <w:rPr>
      <w:rFonts w:ascii="Times New Roman" w:eastAsia="Times New Roman" w:hAnsi="Times New Roman" w:cs="Times New Roman"/>
      <w:sz w:val="24"/>
      <w:szCs w:val="24"/>
      <w:lang w:val="en-AU" w:eastAsia="en-AU"/>
    </w:rPr>
  </w:style>
  <w:style w:type="paragraph" w:customStyle="1" w:styleId="definition">
    <w:name w:val="definition"/>
    <w:basedOn w:val="Normal"/>
    <w:rsid w:val="00461E11"/>
    <w:pPr>
      <w:spacing w:before="100" w:beforeAutospacing="1" w:after="100" w:afterAutospacing="1"/>
    </w:pPr>
    <w:rPr>
      <w:rFonts w:ascii="Times New Roman" w:eastAsia="Times New Roman" w:hAnsi="Times New Roman" w:cs="Times New Roman"/>
      <w:sz w:val="24"/>
      <w:szCs w:val="24"/>
      <w:lang w:val="en-AU" w:eastAsia="en-AU"/>
    </w:rPr>
  </w:style>
  <w:style w:type="paragraph" w:customStyle="1" w:styleId="subsection2">
    <w:name w:val="subsection2"/>
    <w:basedOn w:val="Normal"/>
    <w:rsid w:val="00461E11"/>
    <w:pPr>
      <w:spacing w:before="100" w:beforeAutospacing="1" w:after="100" w:afterAutospacing="1"/>
    </w:pPr>
    <w:rPr>
      <w:rFonts w:ascii="Times New Roman" w:eastAsia="Times New Roman" w:hAnsi="Times New Roman" w:cs="Times New Roman"/>
      <w:sz w:val="24"/>
      <w:szCs w:val="24"/>
      <w:lang w:val="en-AU" w:eastAsia="en-AU"/>
    </w:rPr>
  </w:style>
  <w:style w:type="table" w:customStyle="1" w:styleId="TableGrid2">
    <w:name w:val="Table Grid2"/>
    <w:basedOn w:val="TableNormal"/>
    <w:next w:val="TableGrid"/>
    <w:uiPriority w:val="39"/>
    <w:rsid w:val="00461E11"/>
    <w:pPr>
      <w:spacing w:after="0" w:line="240" w:lineRule="auto"/>
    </w:pPr>
    <w:rPr>
      <w:rFonts w:eastAsia="Calibri"/>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61E11"/>
    <w:pPr>
      <w:spacing w:after="0"/>
    </w:pPr>
    <w:rPr>
      <w:sz w:val="20"/>
      <w:szCs w:val="20"/>
      <w:lang w:val="en-AU"/>
    </w:rPr>
  </w:style>
  <w:style w:type="character" w:customStyle="1" w:styleId="FootnoteTextChar">
    <w:name w:val="Footnote Text Char"/>
    <w:basedOn w:val="DefaultParagraphFont"/>
    <w:link w:val="FootnoteText"/>
    <w:uiPriority w:val="99"/>
    <w:semiHidden/>
    <w:rsid w:val="00461E11"/>
    <w:rPr>
      <w:sz w:val="20"/>
      <w:szCs w:val="20"/>
      <w:lang w:val="en-AU"/>
    </w:rPr>
  </w:style>
  <w:style w:type="character" w:styleId="FootnoteReference">
    <w:name w:val="footnote reference"/>
    <w:basedOn w:val="DefaultParagraphFont"/>
    <w:uiPriority w:val="99"/>
    <w:semiHidden/>
    <w:unhideWhenUsed/>
    <w:rsid w:val="00461E11"/>
    <w:rPr>
      <w:vertAlign w:val="superscript"/>
    </w:rPr>
  </w:style>
  <w:style w:type="paragraph" w:styleId="BalloonText">
    <w:name w:val="Balloon Text"/>
    <w:basedOn w:val="Normal"/>
    <w:link w:val="BalloonTextChar1"/>
    <w:uiPriority w:val="99"/>
    <w:semiHidden/>
    <w:unhideWhenUsed/>
    <w:rsid w:val="00461E11"/>
    <w:pPr>
      <w:spacing w:after="0"/>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461E11"/>
    <w:rPr>
      <w:rFonts w:ascii="Segoe UI" w:hAnsi="Segoe UI" w:cs="Segoe UI"/>
      <w:sz w:val="18"/>
      <w:szCs w:val="18"/>
    </w:rPr>
  </w:style>
  <w:style w:type="paragraph" w:styleId="Header">
    <w:name w:val="header"/>
    <w:basedOn w:val="Normal"/>
    <w:link w:val="HeaderChar1"/>
    <w:uiPriority w:val="99"/>
    <w:semiHidden/>
    <w:unhideWhenUsed/>
    <w:rsid w:val="00461E11"/>
    <w:pPr>
      <w:tabs>
        <w:tab w:val="center" w:pos="4513"/>
        <w:tab w:val="right" w:pos="9026"/>
      </w:tabs>
      <w:spacing w:after="0"/>
    </w:pPr>
  </w:style>
  <w:style w:type="character" w:customStyle="1" w:styleId="HeaderChar1">
    <w:name w:val="Header Char1"/>
    <w:basedOn w:val="DefaultParagraphFont"/>
    <w:link w:val="Header"/>
    <w:uiPriority w:val="99"/>
    <w:semiHidden/>
    <w:rsid w:val="00461E11"/>
    <w:rPr>
      <w:sz w:val="21"/>
    </w:rPr>
  </w:style>
  <w:style w:type="paragraph" w:styleId="Footer">
    <w:name w:val="footer"/>
    <w:basedOn w:val="Normal"/>
    <w:link w:val="FooterChar1"/>
    <w:uiPriority w:val="99"/>
    <w:semiHidden/>
    <w:unhideWhenUsed/>
    <w:rsid w:val="00461E11"/>
    <w:pPr>
      <w:tabs>
        <w:tab w:val="center" w:pos="4513"/>
        <w:tab w:val="right" w:pos="9026"/>
      </w:tabs>
      <w:spacing w:after="0"/>
    </w:pPr>
  </w:style>
  <w:style w:type="character" w:customStyle="1" w:styleId="FooterChar1">
    <w:name w:val="Footer Char1"/>
    <w:basedOn w:val="DefaultParagraphFont"/>
    <w:link w:val="Footer"/>
    <w:uiPriority w:val="99"/>
    <w:semiHidden/>
    <w:rsid w:val="00461E11"/>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www6.austlii.edu.au/cgi-bin/viewdoc/au/legis/cth/consol_act/itaa1997240/s51.54.html" TargetMode="External"/><Relationship Id="rId42" Type="http://schemas.openxmlformats.org/officeDocument/2006/relationships/hyperlink" Target="http://classic.austlii.edu.au/au/legis/cth/consol_act/itaa1997240/s995.1.html" TargetMode="External"/><Relationship Id="rId47" Type="http://schemas.openxmlformats.org/officeDocument/2006/relationships/hyperlink" Target="http://classic.austlii.edu.au/au/legis/cth/consol_act/itaa1997240/s995.1.html" TargetMode="External"/><Relationship Id="rId63" Type="http://schemas.openxmlformats.org/officeDocument/2006/relationships/hyperlink" Target="http://classic.austlii.edu.au/au/legis/cth/consol_act/itaa1997240/s995.1.html" TargetMode="External"/><Relationship Id="rId68" Type="http://schemas.openxmlformats.org/officeDocument/2006/relationships/hyperlink" Target="http://classic.austlii.edu.au/au/legis/cth/consol_act/itaa1997240/s974.10.html" TargetMode="External"/><Relationship Id="rId84" Type="http://schemas.openxmlformats.org/officeDocument/2006/relationships/hyperlink" Target="http://classic.austlii.edu.au/au/legis/cth/consol_act/itaa1997240/s995.1.html" TargetMode="External"/><Relationship Id="rId89" Type="http://schemas.openxmlformats.org/officeDocument/2006/relationships/hyperlink" Target="http://classic.austlii.edu.au/au/legis/cth/consol_act/itaa1997240/s40.548.html" TargetMode="External"/><Relationship Id="rId1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6.austlii.edu.au/cgi-bin/viewdoc/au/legis/cth/consol_act/itaa1997240/s974.10.html" TargetMode="External"/><Relationship Id="rId29" Type="http://schemas.openxmlformats.org/officeDocument/2006/relationships/image" Target="media/image11.png"/><Relationship Id="rId107" Type="http://schemas.openxmlformats.org/officeDocument/2006/relationships/hyperlink" Target="http://classic.austlii.edu.au/au/legis/cth/consol_act/itaa1997240/s995.1.html" TargetMode="External"/><Relationship Id="rId11" Type="http://schemas.openxmlformats.org/officeDocument/2006/relationships/hyperlink" Target="http://www6.austlii.edu.au/cgi-bin/viewdoc/au/legis/cth/consol_act/itaa1997240/s995.1.html" TargetMode="External"/><Relationship Id="rId24" Type="http://schemas.openxmlformats.org/officeDocument/2006/relationships/hyperlink" Target="http://www6.austlii.edu.au/cgi-bin/viewdoc/au/legis/cth/consol_act/itaa1997240/s995.1.html" TargetMode="External"/><Relationship Id="rId32" Type="http://schemas.openxmlformats.org/officeDocument/2006/relationships/hyperlink" Target="http://classic.austlii.edu.au/au/legis/cth/consol_act/itaa1997240/s995.1.html" TargetMode="External"/><Relationship Id="rId37" Type="http://schemas.openxmlformats.org/officeDocument/2006/relationships/hyperlink" Target="http://classic.austlii.edu.au/au/legis/cth/consol_act/itaa1997240/s995.1.html" TargetMode="External"/><Relationship Id="rId40" Type="http://schemas.openxmlformats.org/officeDocument/2006/relationships/hyperlink" Target="http://classic.austlii.edu.au/au/legis/cth/consol_act/itaa1997240/s995.1.html" TargetMode="External"/><Relationship Id="rId45" Type="http://schemas.openxmlformats.org/officeDocument/2006/relationships/hyperlink" Target="http://classic.austlii.edu.au/au/legis/cth/consol_act/itaa1997240/s995.1.html" TargetMode="External"/><Relationship Id="rId53" Type="http://schemas.openxmlformats.org/officeDocument/2006/relationships/hyperlink" Target="http://classic.austlii.edu.au/au/legis/cth/consol_act/itaa1997240/s995.1.html" TargetMode="External"/><Relationship Id="rId58" Type="http://schemas.openxmlformats.org/officeDocument/2006/relationships/hyperlink" Target="http://classic.austlii.edu.au/au/legis/cth/consol_act/itaa1997240/s995.1.html" TargetMode="External"/><Relationship Id="rId66" Type="http://schemas.openxmlformats.org/officeDocument/2006/relationships/hyperlink" Target="http://classic.austlii.edu.au/au/legis/cth/consol_act/itaa1997240/s995.1.html" TargetMode="External"/><Relationship Id="rId74" Type="http://schemas.openxmlformats.org/officeDocument/2006/relationships/hyperlink" Target="http://classic.austlii.edu.au/au/legis/cth/consol_act/itaa1997240/s995.1.html" TargetMode="External"/><Relationship Id="rId79" Type="http://schemas.openxmlformats.org/officeDocument/2006/relationships/hyperlink" Target="http://classic.austlii.edu.au/au/legis/cth/consol_act/itaa1997240/s40.548.html" TargetMode="External"/><Relationship Id="rId87" Type="http://schemas.openxmlformats.org/officeDocument/2006/relationships/hyperlink" Target="http://classic.austlii.edu.au/au/legis/cth/consol_act/itaa1997240/s995.1.html" TargetMode="External"/><Relationship Id="rId102" Type="http://schemas.openxmlformats.org/officeDocument/2006/relationships/hyperlink" Target="http://classic.austlii.edu.au/au/legis/cth/consol_act/itaa1997240/s995.1.html" TargetMode="External"/><Relationship Id="rId110" Type="http://schemas.openxmlformats.org/officeDocument/2006/relationships/image" Target="media/image14.png"/><Relationship Id="rId5" Type="http://schemas.openxmlformats.org/officeDocument/2006/relationships/image" Target="media/image1.png"/><Relationship Id="rId61" Type="http://schemas.openxmlformats.org/officeDocument/2006/relationships/hyperlink" Target="http://classic.austlii.edu.au/au/legis/cth/consol_act/itaa1997240/s995.1.html" TargetMode="External"/><Relationship Id="rId82" Type="http://schemas.openxmlformats.org/officeDocument/2006/relationships/hyperlink" Target="http://classic.austlii.edu.au/au/legis/cth/consol_act/itaa1997240/s40.548.html" TargetMode="External"/><Relationship Id="rId90" Type="http://schemas.openxmlformats.org/officeDocument/2006/relationships/hyperlink" Target="http://classic.austlii.edu.au/au/legis/cth/consol_act/itaa1997240/s995.1.html" TargetMode="External"/><Relationship Id="rId95" Type="http://schemas.openxmlformats.org/officeDocument/2006/relationships/hyperlink" Target="http://classic.austlii.edu.au/au/legis/cth/consol_act/itaa1997240/s995.1.html" TargetMode="External"/><Relationship Id="rId19" Type="http://schemas.openxmlformats.org/officeDocument/2006/relationships/hyperlink" Target="http://www6.austlii.edu.au/cgi-bin/viewdoc/au/legis/cth/consol_act/itaa1997240/s974.10.html" TargetMode="External"/><Relationship Id="rId14" Type="http://schemas.openxmlformats.org/officeDocument/2006/relationships/hyperlink" Target="http://www6.austlii.edu.au/cgi-bin/viewdoc/au/legis/cth/consol_act/itaa1997240/s974.10.html" TargetMode="External"/><Relationship Id="rId22" Type="http://schemas.openxmlformats.org/officeDocument/2006/relationships/hyperlink" Target="http://www6.austlii.edu.au/cgi-bin/viewdoc/au/legis/cth/consol_act/itaa1997240/s995.1.html"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classic.austlii.edu.au/au/legis/cth/consol_act/itaa1997240/s995.1.html" TargetMode="External"/><Relationship Id="rId43" Type="http://schemas.openxmlformats.org/officeDocument/2006/relationships/hyperlink" Target="http://classic.austlii.edu.au/au/legis/cth/consol_act/itaa1997240/s995.1.html" TargetMode="External"/><Relationship Id="rId48" Type="http://schemas.openxmlformats.org/officeDocument/2006/relationships/hyperlink" Target="http://classic.austlii.edu.au/au/legis/cth/consol_act/itaa1997240/s995.1.html" TargetMode="External"/><Relationship Id="rId56" Type="http://schemas.openxmlformats.org/officeDocument/2006/relationships/hyperlink" Target="http://classic.austlii.edu.au/au/legis/cth/consol_act/itaa1997240/s995.1.html" TargetMode="External"/><Relationship Id="rId64" Type="http://schemas.openxmlformats.org/officeDocument/2006/relationships/hyperlink" Target="http://classic.austlii.edu.au/au/legis/cth/consol_act/itaa1997240/s974.10.html" TargetMode="External"/><Relationship Id="rId69" Type="http://schemas.openxmlformats.org/officeDocument/2006/relationships/hyperlink" Target="http://classic.austlii.edu.au/au/legis/cth/consol_act/itaa1997240/s995.1.html" TargetMode="External"/><Relationship Id="rId77" Type="http://schemas.openxmlformats.org/officeDocument/2006/relationships/hyperlink" Target="http://classic.austlii.edu.au/au/legis/cth/consol_act/itaa1997240/s40.548.html" TargetMode="External"/><Relationship Id="rId100" Type="http://schemas.openxmlformats.org/officeDocument/2006/relationships/hyperlink" Target="http://classic.austlii.edu.au/au/legis/cth/consol_act/itaa1997240/s115.10.html" TargetMode="External"/><Relationship Id="rId105" Type="http://schemas.openxmlformats.org/officeDocument/2006/relationships/hyperlink" Target="http://classic.austlii.edu.au/au/legis/cth/consol_act/itaa1997240/s995.1.html" TargetMode="External"/><Relationship Id="rId8" Type="http://schemas.openxmlformats.org/officeDocument/2006/relationships/image" Target="media/image4.png"/><Relationship Id="rId51" Type="http://schemas.openxmlformats.org/officeDocument/2006/relationships/hyperlink" Target="http://classic.austlii.edu.au/au/legis/cth/consol_act/itaa1997240/s995.1.html" TargetMode="External"/><Relationship Id="rId72" Type="http://schemas.openxmlformats.org/officeDocument/2006/relationships/hyperlink" Target="http://classic.austlii.edu.au/au/legis/cth/consol_act/itaa1997240/s995.1.html" TargetMode="External"/><Relationship Id="rId80" Type="http://schemas.openxmlformats.org/officeDocument/2006/relationships/hyperlink" Target="http://classic.austlii.edu.au/au/legis/cth/consol_act/itaa1997240/s40.548.html" TargetMode="External"/><Relationship Id="rId85" Type="http://schemas.openxmlformats.org/officeDocument/2006/relationships/hyperlink" Target="http://classic.austlii.edu.au/au/legis/cth/consol_act/itaa1997240/s995.1.html" TargetMode="External"/><Relationship Id="rId93" Type="http://schemas.openxmlformats.org/officeDocument/2006/relationships/hyperlink" Target="http://classic.austlii.edu.au/au/legis/cth/consol_act/itaa1997240/s995.1.html" TargetMode="External"/><Relationship Id="rId98" Type="http://schemas.openxmlformats.org/officeDocument/2006/relationships/hyperlink" Target="http://classic.austlii.edu.au/au/legis/cth/consol_act/itaa1997240/s995.1.html" TargetMode="External"/><Relationship Id="rId3" Type="http://schemas.openxmlformats.org/officeDocument/2006/relationships/settings" Target="settings.xml"/><Relationship Id="rId12" Type="http://schemas.openxmlformats.org/officeDocument/2006/relationships/hyperlink" Target="http://www6.austlii.edu.au/cgi-bin/viewdoc/au/legis/cth/consol_act/itaa1997240/s995.1.html" TargetMode="External"/><Relationship Id="rId17" Type="http://schemas.openxmlformats.org/officeDocument/2006/relationships/hyperlink" Target="http://www6.austlii.edu.au/cgi-bin/viewdoc/au/legis/cth/consol_act/itaa1997240/s974.10.html" TargetMode="External"/><Relationship Id="rId25" Type="http://schemas.openxmlformats.org/officeDocument/2006/relationships/image" Target="media/image7.png"/><Relationship Id="rId33" Type="http://schemas.openxmlformats.org/officeDocument/2006/relationships/hyperlink" Target="http://classic.austlii.edu.au/au/legis/cth/consol_act/itaa1997240/s995.1.html" TargetMode="External"/><Relationship Id="rId38" Type="http://schemas.openxmlformats.org/officeDocument/2006/relationships/hyperlink" Target="http://classic.austlii.edu.au/au/legis/cth/consol_act/itaa1997240/s995.1.html" TargetMode="External"/><Relationship Id="rId46" Type="http://schemas.openxmlformats.org/officeDocument/2006/relationships/hyperlink" Target="http://classic.austlii.edu.au/au/legis/cth/consol_act/itaa1997240/s995.1.html" TargetMode="External"/><Relationship Id="rId59" Type="http://schemas.openxmlformats.org/officeDocument/2006/relationships/hyperlink" Target="http://classic.austlii.edu.au/au/legis/cth/consol_act/itaa1997240/s995.1.html" TargetMode="External"/><Relationship Id="rId67" Type="http://schemas.openxmlformats.org/officeDocument/2006/relationships/hyperlink" Target="http://classic.austlii.edu.au/au/legis/cth/consol_act/itaa1997240/s995.1.html" TargetMode="External"/><Relationship Id="rId103" Type="http://schemas.openxmlformats.org/officeDocument/2006/relationships/hyperlink" Target="http://classic.austlii.edu.au/au/legis/cth/consol_act/itaa1997240/s995.1.html" TargetMode="External"/><Relationship Id="rId108" Type="http://schemas.openxmlformats.org/officeDocument/2006/relationships/hyperlink" Target="http://classic.austlii.edu.au/au/legis/cth/consol_act/itaa1997240/s995.1.html" TargetMode="External"/><Relationship Id="rId20" Type="http://schemas.openxmlformats.org/officeDocument/2006/relationships/hyperlink" Target="http://www6.austlii.edu.au/cgi-bin/viewdoc/au/legis/cth/consol_act/itaa1997240/s995.1.html" TargetMode="External"/><Relationship Id="rId41" Type="http://schemas.openxmlformats.org/officeDocument/2006/relationships/hyperlink" Target="http://www.austlii.edu.au/au/legis/cth/num_act/itaa1997240/s230.html" TargetMode="External"/><Relationship Id="rId54" Type="http://schemas.openxmlformats.org/officeDocument/2006/relationships/hyperlink" Target="http://classic.austlii.edu.au/au/legis/cth/consol_act/itaa1997240/s995.1.html" TargetMode="External"/><Relationship Id="rId62" Type="http://schemas.openxmlformats.org/officeDocument/2006/relationships/hyperlink" Target="http://classic.austlii.edu.au/au/legis/cth/consol_act/itaa1997240/s995.1.html" TargetMode="External"/><Relationship Id="rId70" Type="http://schemas.openxmlformats.org/officeDocument/2006/relationships/hyperlink" Target="http://classic.austlii.edu.au/au/legis/cth/consol_act/itaa1997240/s40.548.html" TargetMode="External"/><Relationship Id="rId75" Type="http://schemas.openxmlformats.org/officeDocument/2006/relationships/hyperlink" Target="http://classic.austlii.edu.au/au/legis/cth/consol_act/itaa1997240/s40.548.html" TargetMode="External"/><Relationship Id="rId83" Type="http://schemas.openxmlformats.org/officeDocument/2006/relationships/hyperlink" Target="http://classic.austlii.edu.au/au/legis/cth/consol_act/itaa1997240/s995.1.html" TargetMode="External"/><Relationship Id="rId88" Type="http://schemas.openxmlformats.org/officeDocument/2006/relationships/hyperlink" Target="http://classic.austlii.edu.au/au/legis/cth/consol_act/itaa1997240/s995.1.html" TargetMode="External"/><Relationship Id="rId91" Type="http://schemas.openxmlformats.org/officeDocument/2006/relationships/hyperlink" Target="http://classic.austlii.edu.au/au/legis/cth/consol_act/itaa1997240/s995.1.html" TargetMode="External"/><Relationship Id="rId96" Type="http://schemas.openxmlformats.org/officeDocument/2006/relationships/hyperlink" Target="http://classic.austlii.edu.au/au/legis/cth/consol_act/itaa1997240/s995.1.html" TargetMode="External"/><Relationship Id="rId1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www6.austlii.edu.au/cgi-bin/viewdoc/au/legis/cth/consol_act/itaa1997240/s51.54.html" TargetMode="External"/><Relationship Id="rId23" Type="http://schemas.openxmlformats.org/officeDocument/2006/relationships/hyperlink" Target="http://www6.austlii.edu.au/cgi-bin/viewdoc/au/legis/cth/consol_act/itaa1997240/s995.1.html" TargetMode="External"/><Relationship Id="rId28" Type="http://schemas.openxmlformats.org/officeDocument/2006/relationships/image" Target="media/image10.png"/><Relationship Id="rId36" Type="http://schemas.openxmlformats.org/officeDocument/2006/relationships/hyperlink" Target="http://classic.austlii.edu.au/au/legis/cth/consol_act/itaa1997240/s995.1.html" TargetMode="External"/><Relationship Id="rId49" Type="http://schemas.openxmlformats.org/officeDocument/2006/relationships/hyperlink" Target="http://classic.austlii.edu.au/au/legis/cth/consol_act/itaa1997240/s995.1.html" TargetMode="External"/><Relationship Id="rId57" Type="http://schemas.openxmlformats.org/officeDocument/2006/relationships/hyperlink" Target="http://classic.austlii.edu.au/au/legis/cth/consol_act/itaa1997240/s995.1.html" TargetMode="External"/><Relationship Id="rId106" Type="http://schemas.openxmlformats.org/officeDocument/2006/relationships/hyperlink" Target="http://classic.austlii.edu.au/au/legis/cth/consol_act/itaa1997240/s995.1.html" TargetMode="External"/><Relationship Id="rId10" Type="http://schemas.openxmlformats.org/officeDocument/2006/relationships/image" Target="media/image6.png"/><Relationship Id="rId31" Type="http://schemas.openxmlformats.org/officeDocument/2006/relationships/image" Target="media/image13.png"/><Relationship Id="rId44" Type="http://schemas.openxmlformats.org/officeDocument/2006/relationships/hyperlink" Target="http://classic.austlii.edu.au/au/legis/cth/consol_act/itaa1997240/s995.1.html" TargetMode="External"/><Relationship Id="rId52" Type="http://schemas.openxmlformats.org/officeDocument/2006/relationships/hyperlink" Target="http://classic.austlii.edu.au/au/legis/cth/consol_act/itaa1997240/s995.1.html" TargetMode="External"/><Relationship Id="rId60" Type="http://schemas.openxmlformats.org/officeDocument/2006/relationships/hyperlink" Target="http://classic.austlii.edu.au/au/legis/cth/consol_act/itaa1997240/s974.10.html" TargetMode="External"/><Relationship Id="rId65" Type="http://schemas.openxmlformats.org/officeDocument/2006/relationships/hyperlink" Target="http://classic.austlii.edu.au/au/legis/cth/consol_act/itaa1997240/s995.1.html" TargetMode="External"/><Relationship Id="rId73" Type="http://schemas.openxmlformats.org/officeDocument/2006/relationships/hyperlink" Target="http://classic.austlii.edu.au/au/legis/cth/consol_act/itaa1997240/s995.1.html" TargetMode="External"/><Relationship Id="rId78" Type="http://schemas.openxmlformats.org/officeDocument/2006/relationships/hyperlink" Target="http://classic.austlii.edu.au/au/legis/cth/consol_act/itaa1997240/s51.54.html" TargetMode="External"/><Relationship Id="rId81" Type="http://schemas.openxmlformats.org/officeDocument/2006/relationships/hyperlink" Target="http://classic.austlii.edu.au/au/legis/cth/consol_act/itaa1997240/s995.1.html" TargetMode="External"/><Relationship Id="rId86" Type="http://schemas.openxmlformats.org/officeDocument/2006/relationships/hyperlink" Target="http://classic.austlii.edu.au/au/legis/cth/consol_act/itaa1997240/s995.1.html" TargetMode="External"/><Relationship Id="rId94" Type="http://schemas.openxmlformats.org/officeDocument/2006/relationships/hyperlink" Target="http://classic.austlii.edu.au/au/legis/cth/consol_act/itaa1997240/s40.548.html" TargetMode="External"/><Relationship Id="rId99" Type="http://schemas.openxmlformats.org/officeDocument/2006/relationships/hyperlink" Target="http://classic.austlii.edu.au/au/legis/cth/consol_act/itaa1997240/s40.548.html" TargetMode="External"/><Relationship Id="rId101" Type="http://schemas.openxmlformats.org/officeDocument/2006/relationships/hyperlink" Target="http://classic.austlii.edu.au/au/legis/cth/consol_act/itaa1997240/s995.1.html"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www6.austlii.edu.au/cgi-bin/viewdoc/au/legis/cth/consol_act/itaa1997240/s995.1.html" TargetMode="External"/><Relationship Id="rId18" Type="http://schemas.openxmlformats.org/officeDocument/2006/relationships/hyperlink" Target="http://www6.austlii.edu.au/cgi-bin/viewdoc/au/legis/cth/consol_act/itaa1997240/s995.1.html" TargetMode="External"/><Relationship Id="rId39" Type="http://schemas.openxmlformats.org/officeDocument/2006/relationships/hyperlink" Target="http://classic.austlii.edu.au/au/legis/cth/consol_act/itaa1997240/s995.1.html" TargetMode="External"/><Relationship Id="rId109" Type="http://schemas.openxmlformats.org/officeDocument/2006/relationships/hyperlink" Target="http://classic.austlii.edu.au/au/legis/cth/consol_act/itaa1997240/s995.1.html" TargetMode="External"/><Relationship Id="rId34" Type="http://schemas.openxmlformats.org/officeDocument/2006/relationships/hyperlink" Target="http://classic.austlii.edu.au/au/legis/cth/consol_act/itaa1997240/s995.1.html" TargetMode="External"/><Relationship Id="rId50" Type="http://schemas.openxmlformats.org/officeDocument/2006/relationships/hyperlink" Target="http://classic.austlii.edu.au/au/legis/cth/consol_act/itaa1997240/s995.1.html" TargetMode="External"/><Relationship Id="rId55" Type="http://schemas.openxmlformats.org/officeDocument/2006/relationships/hyperlink" Target="http://www.austlii.edu.au/au/legis/cth/num_act/itaa1997240/s85.html" TargetMode="External"/><Relationship Id="rId76" Type="http://schemas.openxmlformats.org/officeDocument/2006/relationships/hyperlink" Target="http://classic.austlii.edu.au/au/legis/cth/consol_act/itaa1997240/s995.1.html" TargetMode="External"/><Relationship Id="rId97" Type="http://schemas.openxmlformats.org/officeDocument/2006/relationships/hyperlink" Target="http://classic.austlii.edu.au/au/legis/cth/consol_act/itaa1997240/s995.1.html" TargetMode="External"/><Relationship Id="rId104" Type="http://schemas.openxmlformats.org/officeDocument/2006/relationships/hyperlink" Target="http://classic.austlii.edu.au/au/legis/cth/consol_act/itaa1997240/s995.1.html" TargetMode="External"/><Relationship Id="rId7" Type="http://schemas.openxmlformats.org/officeDocument/2006/relationships/image" Target="media/image3.png"/><Relationship Id="rId71" Type="http://schemas.openxmlformats.org/officeDocument/2006/relationships/hyperlink" Target="http://classic.austlii.edu.au/au/legis/cth/consol_act/itaa1997240/s995.1.html" TargetMode="External"/><Relationship Id="rId92" Type="http://schemas.openxmlformats.org/officeDocument/2006/relationships/hyperlink" Target="http://classic.austlii.edu.au/au/legis/cth/consol_act/itaa1997240/s995.1.html" TargetMode="External"/></Relationships>
</file>

<file path=word/theme/theme1.xml><?xml version="1.0" encoding="utf-8"?>
<a:theme xmlns:a="http://schemas.openxmlformats.org/drawingml/2006/main" name="Office Theme">
  <a:themeElements>
    <a:clrScheme name="LBW bwa">
      <a:dk1>
        <a:sysClr val="windowText" lastClr="000000"/>
      </a:dk1>
      <a:lt1>
        <a:sysClr val="window" lastClr="FFFFFF"/>
      </a:lt1>
      <a:dk2>
        <a:srgbClr val="004C94"/>
      </a:dk2>
      <a:lt2>
        <a:srgbClr val="C4CED4"/>
      </a:lt2>
      <a:accent1>
        <a:srgbClr val="00C2F3"/>
      </a:accent1>
      <a:accent2>
        <a:srgbClr val="C0504D"/>
      </a:accent2>
      <a:accent3>
        <a:srgbClr val="9BBB59"/>
      </a:accent3>
      <a:accent4>
        <a:srgbClr val="8064A2"/>
      </a:accent4>
      <a:accent5>
        <a:srgbClr val="004C94"/>
      </a:accent5>
      <a:accent6>
        <a:srgbClr val="F79646"/>
      </a:accent6>
      <a:hlink>
        <a:srgbClr val="00C2F3"/>
      </a:hlink>
      <a:folHlink>
        <a:srgbClr val="5F7583"/>
      </a:folHlink>
    </a:clrScheme>
    <a:fontScheme name="LBW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12781</Words>
  <Characters>72854</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Edwards</dc:creator>
  <cp:keywords/>
  <dc:description/>
  <cp:lastModifiedBy>Jordan Edwards</cp:lastModifiedBy>
  <cp:revision>1</cp:revision>
  <dcterms:created xsi:type="dcterms:W3CDTF">2019-09-20T05:39:00Z</dcterms:created>
  <dcterms:modified xsi:type="dcterms:W3CDTF">2019-09-20T05:43:00Z</dcterms:modified>
</cp:coreProperties>
</file>