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Enterprise 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17+ years sustaining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Led a 352-person organization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