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jordanhenning32@gmail.com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A1F2C"/>
          <w:sz w:val="22"/>
        </w:rPr>
        <w:t>Federal IT executive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17 years at the Social Security Administration, culminating in three years as Branch Chief — directly managing 12 reports (incl. 2 team leads) with governance over a 340-technician field operation across 170 nationwide Hearings Offices serving 7,000+ employees.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High Risk clearance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held throughout SSA tenure (2008–2025), eligible to reinstate.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certified; AWS Certified AI Practitioner (2026)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familiar with GSA MAS Schedule, STARS III, 8(a)/SDVOSB/HUBZone, IDIQ/BPA, FedRAMP, and ATO governance. SSA Commissioner Award (2021) for emergency COVID-19 service delivery. 101st Airborne combat veteran. Now layered with hands-on multi-agent AI fluency for federal AI service delivery.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senior federal IT leadership roles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federal contractors, federal services firms, defense AI services, or regulated commercial roles where federal experience and clearance are core.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Federal IT leadership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(incl. 2 team leads), governance over a 340-technician field operation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in IT projects delivered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cumulatively as IT Project Manager — on-time, under-budget over a 5-year tenure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(12 direct reports, incl. 2 team leads; governance over a 340-technician field operation).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one combat tour (Iraq).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AWS Certified AI Practitioner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2026  ·  Amazon Web Services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