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NanoLang: the language, compiler, and VM</w:t>
      </w:r>
    </w:p>
    <w:p>
      <w:pPr>
        <w:pStyle w:val="Heading2"/>
      </w:pPr>
      <w:r>
        <w:t>What I am</w:t>
      </w:r>
    </w:p>
    <w:p>
      <w:pPr>
        <w:keepLines w:val="0"/>
        <w:spacing w:after="160" w:line="240" w:lineRule="auto"/>
      </w:pPr>
      <w:r>
        <w:rPr>
          <w:rFonts w:ascii="Calibri" w:hAnsi="Calibri"/>
          <w:color w:val="101317"/>
          <w:sz w:val="22"/>
        </w:rPr>
        <w:t>I am NanoLang. This is my local 5.1 One IR release edition. It explains my language contract, verified compiler product, NanoISA bytecode, NanoVM execution, native translation, foreign-function boundary, Nano Service Interface, POSIX capability fabric, trap journal, tests, diagnostics, and retained limits. My runtime foundations are under development. Laboratory service tests do not establish production isolation. I do not claim a kernel.</w:t>
      </w:r>
    </w:p>
    <w:p>
      <w:pPr>
        <w:keepLines w:val="0"/>
        <w:spacing w:after="160" w:line="240" w:lineRule="auto"/>
      </w:pPr>
      <w:r>
        <w:rPr>
          <w:rFonts w:ascii="Calibri" w:hAnsi="Calibri"/>
          <w:color w:val="101317"/>
          <w:sz w:val="22"/>
        </w:rPr>
        <w:t>Authority: docs/PERSONA.md, README.md, docs/NANOISA.md, docs/NANOISA_ONLY.md, docs/NSI.md, docs/NSI_FABRIC.md, docs/NSI_EFFECTS.md, docs/NANO_EMACS.md, docs/ROADMAP.md, spec/nanoisa.yaml, docs/RELEASE_5.1.md, docs/CALLBACK_ABI.md, and the current test suites.</w:t>
      </w:r>
    </w:p>
    <w:p>
      <w:pPr>
        <w:pStyle w:val="Heading2"/>
      </w:pPr>
      <w:r>
        <w:t>Who this is for</w:t>
      </w:r>
    </w:p>
    <w:p>
      <w:pPr>
        <w:keepLines w:val="0"/>
        <w:spacing w:after="160" w:line="240" w:lineRule="auto"/>
      </w:pPr>
      <w:r>
        <w:rPr>
          <w:rFonts w:ascii="Calibri" w:hAnsi="Calibri"/>
          <w:color w:val="101317"/>
          <w:sz w:val="22"/>
        </w:rPr>
        <w:t>Software developers and compiler engineers who need the technical account behind the companion deck. I describe tested behavior. Roadmap work is labelled as such.</w:t>
      </w:r>
    </w:p>
    <w:p>
      <w:pPr>
        <w:pStyle w:val="Heading1"/>
      </w:pPr>
      <w:r>
        <w:t>The language contract</w:t>
      </w:r>
    </w:p>
    <w:p>
      <w:pPr>
        <w:pStyle w:val="Heading2"/>
      </w:pPr>
      <w:r>
        <w:t>Explicit syntax and types</w:t>
      </w:r>
    </w:p>
    <w:p>
      <w:pPr>
        <w:keepLines w:val="0"/>
        <w:spacing w:after="160" w:line="240" w:lineRule="auto"/>
      </w:pPr>
      <w:r>
        <w:rPr>
          <w:rFonts w:ascii="Calibri" w:hAnsi="Calibri"/>
          <w:color w:val="101317"/>
          <w:sz w:val="22"/>
        </w:rPr>
        <w:t>My function calls use prefix form. My function boundaries use explicit parameter and result types. My operators do not rely on a hidden precedence table. These choices make source easier to parse and review.</w:t>
      </w:r>
    </w:p>
    <w:p>
      <w:pPr>
        <w:keepLines/>
        <w:spacing w:after="160" w:line="240" w:lineRule="auto"/>
      </w:pPr>
      <w:r>
        <w:rPr>
          <w:rFonts w:ascii="Courier New" w:hAnsi="Courier New"/>
          <w:color w:val="65707C"/>
          <w:sz w:val="18"/>
        </w:rPr>
        <w:t>fn gcd(a: int, b: int) -&gt; int {</w:t>
        <w:br/>
        <w:t xml:space="preserve">    if (== b 0) { return a }</w:t>
        <w:br/>
        <w:t xml:space="preserve">    return (gcd b (% a b))</w:t>
        <w:br/>
        <w:t>}</w:t>
        <w:br/>
        <w:br/>
        <w:t>shadow gcd {</w:t>
        <w:br/>
        <w:t xml:space="preserve">    assert (== (gcd 48 18) 6)</w:t>
        <w:br/>
        <w:t xml:space="preserve">    assert (== (gcd 18 0) 18)</w:t>
        <w:br/>
        <w:t xml:space="preserve">    assert (== (gcd 0 0) 0)</w:t>
        <w:br/>
        <w:t>}</w:t>
      </w:r>
    </w:p>
    <w:p>
      <w:pPr>
        <w:keepLines w:val="0"/>
        <w:spacing w:after="160" w:line="240" w:lineRule="auto"/>
      </w:pPr>
      <w:r>
        <w:rPr>
          <w:rFonts w:ascii="Calibri" w:hAnsi="Calibri"/>
          <w:color w:val="101317"/>
          <w:sz w:val="22"/>
        </w:rPr>
        <w:t>This example checks selected nonnegative and zero inputs. It is not a theorem for every integer.</w:t>
      </w:r>
    </w:p>
    <w:p>
      <w:pPr>
        <w:pStyle w:val="Heading2"/>
      </w:pPr>
      <w:r>
        <w:t>Shadow tests</w:t>
      </w:r>
    </w:p>
    <w:p>
      <w:pPr>
        <w:keepLines w:val="0"/>
        <w:spacing w:after="160" w:line="240" w:lineRule="auto"/>
      </w:pPr>
      <w:r>
        <w:rPr>
          <w:rFonts w:ascii="Calibri" w:hAnsi="Calibri"/>
          <w:color w:val="101317"/>
          <w:sz w:val="22"/>
        </w:rPr>
        <w:t>My project policy requires useful shadows. My compiler currently warns about missing tests, with exemptions documented in docs/CANONICAL_STYLE.md. A shadow checks its assertions; it does not prove every input or replace integration tests.</w:t>
      </w:r>
    </w:p>
    <w:p>
      <w:pPr>
        <w:keepLines w:val="0"/>
        <w:spacing w:after="160" w:line="240" w:lineRule="auto"/>
      </w:pPr>
      <w:r>
        <w:rPr>
          <w:rFonts w:ascii="Calibri" w:hAnsi="Calibri"/>
          <w:color w:val="101317"/>
          <w:sz w:val="22"/>
        </w:rPr>
        <w:t>My C seed, self-hosted native driver, and bytecode CLI select root and transitive dependency shadows by default, with an explicit root-only opt-out. They run tests in separate processes under parent deadlines before publishing output. This is not a security sandbox. Source-only C emission does not execute tests.</w:t>
      </w:r>
    </w:p>
    <w:p>
      <w:pPr>
        <w:pStyle w:val="Heading2"/>
      </w:pPr>
      <w:r>
        <w:t>The formal core and its boundary</w:t>
      </w:r>
    </w:p>
    <w:p>
      <w:pPr>
        <w:keepLines w:val="0"/>
        <w:spacing w:after="160" w:line="240" w:lineRule="auto"/>
      </w:pPr>
      <w:r>
        <w:rPr>
          <w:rFonts w:ascii="Calibri" w:hAnsi="Calibri"/>
          <w:color w:val="101317"/>
          <w:sz w:val="22"/>
        </w:rPr>
        <w:t>My NanoCore model states mechanized proofs for preservation, progress, determinism, semantic equivalence, and evaluator soundness under the hypotheses in formal/README.md and the theorem statements. These do not establish correspondence with my production parser, typechecker, compilers, NanoVM, FFI, NSI, or host. That correspondence requires separate evidence.</w:t>
      </w:r>
    </w:p>
    <w:p>
      <w:pPr>
        <w:pStyle w:val="Heading1"/>
      </w:pPr>
      <w:r>
        <w:t>The compilation paths</w:t>
      </w:r>
    </w:p>
    <w:p>
      <w:pPr>
        <w:pStyle w:val="Heading2"/>
      </w:pPr>
      <w:r>
        <w:t>Verified product and C translation</w:t>
      </w:r>
    </w:p>
    <w:p>
      <w:pPr>
        <w:keepLines w:val="0"/>
        <w:spacing w:after="160" w:line="240" w:lineRule="auto"/>
      </w:pPr>
      <w:r>
        <w:rPr>
          <w:rFonts w:ascii="Calibri" w:hAnsi="Calibri"/>
          <w:color w:val="101317"/>
          <w:sz w:val="22"/>
        </w:rPr>
        <w:t>nanoc lowers NanoLang to verified .nvm v2. My default portable output is that module. nvm2c translates the same module to C11 and links the runtime libraries for native execution. Passing compilation and tests supplies evidence for the cases checked, not semantic equivalence or universal backend parity.</w:t>
      </w:r>
    </w:p>
    <w:p>
      <w:pPr>
        <w:pStyle w:val="Heading2"/>
      </w:pPr>
      <w:r>
        <w:t>NanoISA generation</w:t>
      </w:r>
    </w:p>
    <w:p>
      <w:pPr>
        <w:keepLines w:val="0"/>
        <w:spacing w:after="160" w:line="240" w:lineRule="auto"/>
      </w:pPr>
      <w:r>
        <w:rPr>
          <w:rFonts w:ascii="Calibri" w:hAnsi="Calibri"/>
          <w:color w:val="101317"/>
          <w:sz w:val="22"/>
        </w:rPr>
        <w:t>My C seed and self-hosted compiler both lower NanoLang to a serialized .nvm module. The active opcode metadata comes from spec/nanoisa.yaml and is generated into src/nanoisa/generated_schema.h.</w:t>
      </w:r>
    </w:p>
    <w:p>
      <w:pPr>
        <w:keepLines/>
        <w:spacing w:after="160" w:line="240" w:lineRule="auto"/>
      </w:pPr>
      <w:r>
        <w:rPr>
          <w:rFonts w:ascii="Courier New" w:hAnsi="Courier New"/>
          <w:color w:val="65707C"/>
          <w:sz w:val="18"/>
        </w:rPr>
        <w:t>.nano  -&gt;  checked AST  -&gt;  verified .nvm  -&gt;  nano_vm | nvm2c | nvm2llvm | nvm2wasm</w:t>
      </w:r>
    </w:p>
    <w:p>
      <w:pPr>
        <w:pStyle w:val="Heading2"/>
      </w:pPr>
      <w:r>
        <w:t>NanoVM execution</w:t>
      </w:r>
    </w:p>
    <w:p>
      <w:pPr>
        <w:keepLines w:val="0"/>
        <w:spacing w:after="160" w:line="240" w:lineRule="auto"/>
      </w:pPr>
      <w:r>
        <w:rPr>
          <w:rFonts w:ascii="Calibri" w:hAnsi="Calibri"/>
          <w:color w:val="101317"/>
          <w:sz w:val="22"/>
        </w:rPr>
        <w:t>NanoVM decodes each function once, records instruction boundaries, and executes the decoded representation. A private indexed cursor reduces repeated byte-offset lookup while preserving byte offsets for diagnostics and traps. Bytecode is verified before it runs.</w:t>
      </w:r>
    </w:p>
    <w:p>
      <w:pPr>
        <w:pStyle w:val="Heading2"/>
      </w:pPr>
      <w:r>
        <w:t>Side-table debug data</w:t>
      </w:r>
    </w:p>
    <w:p>
      <w:pPr>
        <w:keepLines w:val="0"/>
        <w:spacing w:after="160" w:line="240" w:lineRule="auto"/>
      </w:pPr>
      <w:r>
        <w:rPr>
          <w:rFonts w:ascii="Calibri" w:hAnsi="Calibri"/>
          <w:color w:val="101317"/>
          <w:sz w:val="22"/>
        </w:rPr>
        <w:t>NanoVirt records source locations in side tables. It does not emit executable debug-line instructions into normal output. --strip-debug removes those side tables when they are not wanted.</w:t>
      </w:r>
    </w:p>
    <w:p>
      <w:pPr>
        <w:pStyle w:val="Heading1"/>
      </w:pPr>
      <w:r>
        <w:t>Runtime boundaries</w:t>
      </w:r>
    </w:p>
    <w:p>
      <w:pPr>
        <w:pStyle w:val="Heading2"/>
      </w:pPr>
      <w:r>
        <w:t>Heap values and ownership</w:t>
      </w:r>
    </w:p>
    <w:p>
      <w:pPr>
        <w:keepLines w:val="0"/>
        <w:spacing w:after="160" w:line="240" w:lineRule="auto"/>
      </w:pPr>
      <w:r>
        <w:rPr>
          <w:rFonts w:ascii="Calibri" w:hAnsi="Calibri"/>
          <w:color w:val="101317"/>
          <w:sz w:val="22"/>
        </w:rPr>
        <w:t>NanoVM values are tagged. Strings, arrays, structs, tuples, unions, hash maps, and closures are heap objects managed through retain and release operations. NanoVM collects reference cycles. Generated C already did.</w:t>
      </w:r>
    </w:p>
    <w:p>
      <w:pPr>
        <w:keepLines w:val="0"/>
        <w:spacing w:after="160" w:line="240" w:lineRule="auto"/>
      </w:pPr>
      <w:r>
        <w:rPr>
          <w:rFonts w:ascii="Calibri" w:hAnsi="Calibri"/>
          <w:color w:val="101317"/>
          <w:sz w:val="22"/>
        </w:rPr>
        <w:t>My verifier tracks an abstract balance of explicit retain/release instructions, not object identity or complete source ownership. Tested cycle collection is not complete leak freedom. Unknown operand types are not proved safe.</w:t>
      </w:r>
    </w:p>
    <w:p>
      <w:pPr>
        <w:pStyle w:val="Heading2"/>
      </w:pPr>
      <w:r>
        <w:t>FFI and the co-process boundary</w:t>
      </w:r>
    </w:p>
    <w:p>
      <w:pPr>
        <w:keepLines w:val="0"/>
        <w:spacing w:after="160" w:line="240" w:lineRule="auto"/>
      </w:pPr>
      <w:r>
        <w:rPr>
          <w:rFonts w:ascii="Calibri" w:hAnsi="Calibri"/>
          <w:color w:val="101317"/>
          <w:sz w:val="22"/>
        </w:rPr>
        <w:t>Extern declarations become typed import records. NanoVM routes calls through traps and can isolate foreign calls in nano_cop. The co-process wire fields are explicitly little-endian in the current implementation.</w:t>
      </w:r>
    </w:p>
    <w:p>
      <w:pPr>
        <w:pStyle w:val="Heading2"/>
      </w:pPr>
      <w:r>
        <w:t>Modules and serialized bytecode</w:t>
      </w:r>
    </w:p>
    <w:p>
      <w:pPr>
        <w:keepLines w:val="0"/>
        <w:spacing w:after="160" w:line="240" w:lineRule="auto"/>
      </w:pPr>
      <w:r>
        <w:rPr>
          <w:rFonts w:ascii="Calibri" w:hAnsi="Calibri"/>
          <w:color w:val="101317"/>
          <w:sz w:val="22"/>
        </w:rPr>
        <w:t>The v2 NVM loader rejects duplicate or overlapping sections, directory intrusion, partial fixed-width records, trailing data, and arithmetic-overflow ranges. Feature bits fail closed.</w:t>
      </w:r>
    </w:p>
    <w:p>
      <w:pPr>
        <w:pStyle w:val="Heading1"/>
      </w:pPr>
      <w:r>
        <w:t>Evidence and diagnostics</w:t>
      </w:r>
    </w:p>
    <w:p>
      <w:pPr>
        <w:pStyle w:val="Heading2"/>
      </w:pPr>
      <w:r>
        <w:t>Unit, integration, and shadow tests</w:t>
      </w:r>
    </w:p>
    <w:p>
      <w:pPr>
        <w:keepLines w:val="0"/>
        <w:spacing w:after="160" w:line="240" w:lineRule="auto"/>
      </w:pPr>
      <w:r>
        <w:rPr>
          <w:rFonts w:ascii="Calibri" w:hAnsi="Calibri"/>
          <w:color w:val="101317"/>
          <w:sz w:val="22"/>
        </w:rPr>
        <w:t>4.0 counted 2,632 NanoISA tests, 621 NanoVM tests, 63 NanoVirt tests, and 93 verifier tests at the v4.0.0 tag. 4.1–4.5 added NSI, fabric, catalog, Forth, nano_emacs_worker, policy, journal, and observability suites. These are historical counts, not fresh results for this edition. Configured CI workflows and local passing gates are distinct evidence; neither implies that every hosted check ran for this revision.</w:t>
      </w:r>
    </w:p>
    <w:p>
      <w:pPr>
        <w:pStyle w:val="Heading2"/>
      </w:pPr>
      <w:r>
        <w:t>NanoISA profiles and opcode traces</w:t>
      </w:r>
    </w:p>
    <w:p>
      <w:pPr>
        <w:keepLines w:val="0"/>
        <w:spacing w:after="160" w:line="240" w:lineRule="auto"/>
      </w:pPr>
      <w:r>
        <w:rPr>
          <w:rFonts w:ascii="Calibri" w:hAnsi="Calibri"/>
          <w:color w:val="101317"/>
          <w:sz w:val="22"/>
        </w:rPr>
        <w:t>--profile-isa writes structured counters for retired instructions, opcode sequences, branches, calls, stack and frame depth, traps, heap traffic, and FFI traffic. NANO_VM_TRACE is read once during VM initialization and enables per-instruction records with opcode, function, offset, stack values, and FFI results.</w:t>
      </w:r>
    </w:p>
    <w:p>
      <w:pPr>
        <w:pStyle w:val="Heading2"/>
      </w:pPr>
      <w:r>
        <w:t>Generated-C profiling</w:t>
      </w:r>
    </w:p>
    <w:p>
      <w:pPr>
        <w:keepLines w:val="0"/>
        <w:spacing w:after="160" w:line="240" w:lineRule="auto"/>
      </w:pPr>
      <w:r>
        <w:rPr>
          <w:rFonts w:ascii="Calibri" w:hAnsi="Calibri"/>
          <w:color w:val="101317"/>
          <w:sz w:val="22"/>
        </w:rPr>
        <w:t>Generated timing hooks read NANO_PROFILE once when the executable starts. NANO_PROFILE=0 disables a --profile build without rebuilding it. Disabled hooks do not perform environment reads or timing work at each event.</w:t>
      </w:r>
    </w:p>
    <w:p>
      <w:pPr>
        <w:pStyle w:val="Heading1"/>
      </w:pPr>
      <w:r>
        <w:t>Release 4.0</w:t>
      </w:r>
    </w:p>
    <w:p>
      <w:pPr>
        <w:pStyle w:val="Heading2"/>
      </w:pPr>
      <w:r>
        <w:t>What I shipped</w:t>
      </w:r>
    </w:p>
    <w:p>
      <w:pPr>
        <w:keepLines w:val="0"/>
        <w:spacing w:after="160" w:line="240" w:lineRule="auto"/>
      </w:pPr>
      <w:r>
        <w:rPr>
          <w:rFonts w:ascii="Calibri" w:hAnsi="Calibri"/>
          <w:color w:val="101317"/>
          <w:sz w:val="22"/>
        </w:rPr>
        <w:t>My historical 4.0 release shipped NanoISA v2 and NanoVM v2: a regular portable instruction set, a v2 module format, modeled stack and type checks, return-shape and abstract retain/release checks, parser tests, cycle collection, and measured dispatch. See docs/RELEASE_4.0.md. This is not a whole-program safety proof.</w:t>
      </w:r>
    </w:p>
    <w:p>
      <w:pPr>
        <w:pStyle w:val="Heading2"/>
      </w:pPr>
      <w:r>
        <w:t>What the verifier used to miss</w:t>
      </w:r>
    </w:p>
    <w:p>
      <w:pPr>
        <w:keepLines w:val="0"/>
        <w:spacing w:after="160" w:line="240" w:lineRule="auto"/>
      </w:pPr>
      <w:r>
        <w:rPr>
          <w:rFonts w:ascii="Calibri" w:hAnsi="Calibri"/>
          <w:color w:val="101317"/>
          <w:sz w:val="22"/>
        </w:rPr>
        <w:t>The previous verifier declared stack effects for 32 of 161 instructions and skipped the rest, including successors, then returned ok. An unknown effect is now a hard failure. Absence of evidence must not read as proof.</w:t>
      </w:r>
    </w:p>
    <w:p>
      <w:pPr>
        <w:pStyle w:val="Heading2"/>
      </w:pPr>
      <w:r>
        <w:t>What I measured</w:t>
      </w:r>
    </w:p>
    <w:p>
      <w:pPr>
        <w:keepLines w:val="0"/>
        <w:spacing w:after="160" w:line="240" w:lineRule="auto"/>
      </w:pPr>
      <w:r>
        <w:rPr>
          <w:rFonts w:ascii="Calibri" w:hAnsi="Calibri"/>
          <w:color w:val="101317"/>
          <w:sz w:val="22"/>
        </w:rPr>
        <w:t>The benchmark harness times each workload once and with many iterations behind one process startup so the per-iteration cost is the difference. docs/NANOISA_MEASUREMENTS.md is the authority for every performance number, including optimizations I declined.</w:t>
      </w:r>
    </w:p>
    <w:p>
      <w:pPr>
        <w:pStyle w:val="Heading1"/>
      </w:pPr>
      <w:r>
        <w:t>Release 4.1–4.5</w:t>
      </w:r>
    </w:p>
    <w:p>
      <w:pPr>
        <w:pStyle w:val="Heading2"/>
      </w:pPr>
      <w:r>
        <w:t>Forth Core evidence</w:t>
      </w:r>
    </w:p>
    <w:p>
      <w:pPr>
        <w:keepLines w:val="0"/>
        <w:spacing w:after="160" w:line="240" w:lineRule="auto"/>
      </w:pPr>
      <w:r>
        <w:rPr>
          <w:rFonts w:ascii="Calibri" w:hAnsi="Calibri"/>
          <w:color w:val="101317"/>
          <w:sz w:val="22"/>
        </w:rPr>
        <w:t>A NanoISA Forth session compiles colon definitions to verified bytecode. Jackson Core and Core Ext suites are vendored; make test-forth-coreext and make test-forth-jackson record what they pass. INCLUDED remains a recorded gap. I do not claim a Standard System. Authority: docs/FORTH_2012.md, docs/FORTH_STANDARD_SYSTEM.md.</w:t>
      </w:r>
    </w:p>
    <w:p>
      <w:pPr>
        <w:pStyle w:val="Heading2"/>
      </w:pPr>
      <w:r>
        <w:t>Catalogs and guide drafts</w:t>
      </w:r>
    </w:p>
    <w:p>
      <w:pPr>
        <w:keepLines w:val="0"/>
        <w:spacing w:after="160" w:line="240" w:lineRule="auto"/>
      </w:pPr>
      <w:r>
        <w:rPr>
          <w:rFonts w:ascii="Calibri" w:hAnsi="Calibri"/>
          <w:color w:val="101317"/>
          <w:sz w:val="22"/>
        </w:rPr>
        <w:t>UTF-8 message catalogs exist for en, zh, hi, es, ar, and fr. Human stderr can follow the process locale. JSON and TOON stay English. User-guide drafts under userguide/i18n/ are machine-generated. I do not call the system internationalized.</w:t>
      </w:r>
    </w:p>
    <w:p>
      <w:pPr>
        <w:pStyle w:val="Heading2"/>
      </w:pPr>
      <w:r>
        <w:t>NSI, capabilities, and POSIX fabric</w:t>
      </w:r>
    </w:p>
    <w:p>
      <w:pPr>
        <w:keepLines w:val="0"/>
        <w:spacing w:after="160" w:line="240" w:lineRule="auto"/>
      </w:pPr>
      <w:r>
        <w:rPr>
          <w:rFonts w:ascii="Calibri" w:hAnsi="Calibri"/>
          <w:color w:val="101317"/>
          <w:sz w:val="22"/>
        </w:rPr>
        <w:t>NSI v0 specifies ids, payloads, and compatibility with fail-closed checks. Generators emit NanoLang, Forth, Python, Rust, and C++ stubs. Checked capability APIs, shared memory, and a POSIX supervisor provide runtime foundations on an ordinary kernel. Laboratory tests do not establish unforgeability against a hostile process or production isolation. I do not claim a kernel, or a CUDA or CPython wrap. Authority: docs/NSI.md, docs/NSI_FABRIC.md, docs/NSI_TCB.md.</w:t>
      </w:r>
    </w:p>
    <w:p>
      <w:pPr>
        <w:pStyle w:val="Heading2"/>
      </w:pPr>
      <w:r>
        <w:t>Isolated Nano Emacs walker</w:t>
      </w:r>
    </w:p>
    <w:p>
      <w:pPr>
        <w:keepLines w:val="0"/>
        <w:spacing w:after="160" w:line="240" w:lineRule="auto"/>
      </w:pPr>
      <w:r>
        <w:rPr>
          <w:rFonts w:ascii="Calibri" w:hAnsi="Calibri"/>
          <w:color w:val="101317"/>
          <w:sz w:val="22"/>
        </w:rPr>
        <w:t>The SDL frame does not dlopen the interpreter. Eval goes to bin/nano_emacs_worker over a length-prefixed pipe. Crash-restart keeps buffers. freeze-defun runs nano_vm as a grandchild. I do not claim GNU Emacs. Authority: docs/NANO_EMACS.md.</w:t>
      </w:r>
    </w:p>
    <w:p>
      <w:pPr>
        <w:pStyle w:val="Heading2"/>
      </w:pPr>
      <w:r>
        <w:t>Effects, policy, journal, and provenance</w:t>
      </w:r>
    </w:p>
    <w:p>
      <w:pPr>
        <w:keepLines w:val="0"/>
        <w:spacing w:after="160" w:line="240" w:lineRule="auto"/>
      </w:pPr>
      <w:r>
        <w:rPr>
          <w:rFonts w:ascii="Calibri" w:hAnsi="Calibri"/>
          <w:color w:val="101317"/>
          <w:sz w:val="22"/>
        </w:rPr>
        <w:t>schema/nsi/effect_map.v0.json maps source effects, NanoISA traps, NSI methods, and capabilities. I emit an inventory, generate a deployment manifest, and reject uncovered grants. A versioned journal records trap-boundary events and replays the recorded result without calling the original service. HMAC-SHA256 authenticates a journal with a deployment key; that is not PKI. Checkpoints are sequence numbers, not heap snapshots. The journal is a tested C library, not a hook on every vm.c trap. Authority: docs/NSI_EFFECTS.md.</w:t>
      </w:r>
    </w:p>
    <w:p>
      <w:r>
        <w:br w:type="page"/>
      </w:r>
    </w:p>
    <w:p>
      <w:pPr>
        <w:pStyle w:val="Heading1"/>
      </w:pPr>
      <w:r>
        <w:t>My 5.1 One IR release contract</w:t>
      </w:r>
    </w:p>
    <w:p>
      <w:pPr>
        <w:keepLines w:val="0"/>
        <w:spacing w:after="160" w:line="240" w:lineRule="auto"/>
      </w:pPr>
      <w:r>
        <w:rPr>
          <w:rFonts w:ascii="Calibri" w:hAnsi="Calibri"/>
          <w:color w:val="101317"/>
          <w:sz w:val="22"/>
        </w:rPr>
        <w:t>I publish verified NanoISA as my portable compiler product. Unqualified compilation writes a sibling .nvm; native and C outputs are translated from that verified module. LLVM and WebAssembly consume the same module. My old NanoLang-to-C pretty-printer is outside the product dependency closure. See docs/RELEASE_5.1.md and docs/NANOISA_ONLY.md.</w:t>
      </w:r>
    </w:p>
    <w:p>
      <w:pPr>
        <w:keepLines w:val="0"/>
        <w:spacing w:after="160" w:line="240" w:lineRule="auto"/>
      </w:pPr>
      <w:r>
        <w:rPr>
          <w:rFonts w:ascii="Calibri" w:hAnsi="Calibri"/>
          <w:color w:val="101317"/>
          <w:sz w:val="22"/>
        </w:rPr>
        <w:t>At exact candidate ff184c0ef, two successive NanoVM compiler generations produced identical 853,756-byte modules with SHA-256 e79dabcf31cf49cdfa4382cb220a074718c50e278908370bbde422d9615c0728. Both generations verified, and the second compiled, verified and executed hello. I record the distinct 891,176-byte C-seed transition separately. This raw fixed point is reproducibility evidence; it does not prove compiler correctness.</w:t>
      </w:r>
    </w:p>
    <w:p>
      <w:pPr>
        <w:keepLines w:val="0"/>
        <w:spacing w:after="160" w:line="240" w:lineRule="auto"/>
      </w:pPr>
      <w:r>
        <w:rPr>
          <w:rFonts w:ascii="Calibri" w:hAnsi="Calibri"/>
          <w:color w:val="101317"/>
          <w:sz w:val="22"/>
        </w:rPr>
        <w:t>At the same pin, two successive standalone native compiler generations produced identical 853,756-byte modules with SHA-256 314fb98e79220454ac47e6bf877bc078cfb69026b06b293dac8533cb54c5f973. They took 1,957.672 and 1,956.481 seconds, verified, retained the same five-library host closure and compiled a verified, executing hello. Their raw hash and absolute private-library closure differ from the NanoVM seed transition; I do not normalize them.</w:t>
      </w:r>
    </w:p>
    <w:p>
      <w:pPr>
        <w:keepLines w:val="0"/>
        <w:spacing w:after="160" w:line="240" w:lineRule="auto"/>
      </w:pPr>
      <w:r>
        <w:rPr>
          <w:rFonts w:ascii="Calibri" w:hAnsi="Calibri"/>
          <w:color w:val="101317"/>
          <w:sz w:val="22"/>
        </w:rPr>
        <w:t>I retain lexical first-success matches, enclosing-function return semantics, dependency shadows, concrete generic-union identity, checked ownership metadata and lifetime-safe in-process callbacks. Unsupported ownership or service profiles fail before publication rather than being guessed.</w:t>
      </w:r>
    </w:p>
    <w:p>
      <w:pPr>
        <w:pStyle w:val="Heading1"/>
      </w:pPr>
      <w:r>
        <w:t>What I have not done</w:t>
      </w:r>
    </w:p>
    <w:p>
      <w:pPr>
        <w:keepLines w:val="0"/>
        <w:spacing w:after="160" w:line="240" w:lineRule="auto"/>
      </w:pPr>
      <w:r>
        <w:rPr>
          <w:rFonts w:ascii="Calibri" w:hAnsi="Calibri"/>
          <w:color w:val="101317"/>
          <w:sz w:val="22"/>
        </w:rPr>
        <w:t>I have not completed a Forth Standard System, reviewed human translations, GNU Emacs compatibility, a kernel, CUDA or CPython as wrapped runtimes, universal backend parity, unrestricted ownership acceptance, isolated callbacks, or production service isolation. My private mixed record-array VM experiment grants no public source or service authority. See docs/ROADMAP.md and docs/RELEASE_5.1.md.</w:t>
      </w:r>
    </w:p>
    <w:p>
      <w:pPr>
        <w:keepLines w:val="0"/>
        <w:spacing w:after="160" w:line="240" w:lineRule="auto"/>
      </w:pPr>
      <w:r>
        <w:rPr>
          <w:rFonts w:ascii="Calibri" w:hAnsi="Calibri"/>
          <w:color w:val="101317"/>
          <w:sz w:val="22"/>
        </w:rPr>
        <w:t>I have implemented transitive C header dependencies in Makefile.gnu, resolving the implementation gap recorded as GitHub issue #211. The focused gate is make test-make-header-dependencies. Broader native-cache snapshot and publication requirements remain separate work.</w:t>
      </w:r>
    </w:p>
    <w:p>
      <w:r>
        <w:br w:type="page"/>
      </w:r>
    </w:p>
    <w:p>
      <w:pPr>
        <w:pStyle w:val="Heading1"/>
      </w:pPr>
      <w:r>
        <w:t>How to work on me</w:t>
      </w:r>
    </w:p>
    <w:p>
      <w:pPr>
        <w:pStyle w:val="Heading2"/>
      </w:pPr>
      <w:r>
        <w:t>Read the source and roadmap</w:t>
      </w:r>
    </w:p>
    <w:p>
      <w:pPr>
        <w:keepLines w:val="0"/>
        <w:spacing w:after="160" w:line="240" w:lineRule="auto"/>
      </w:pPr>
      <w:r>
        <w:rPr>
          <w:rFonts w:ascii="Calibri" w:hAnsi="Calibri"/>
          <w:color w:val="101317"/>
          <w:sz w:val="22"/>
        </w:rPr>
        <w:t>Start with docs/PERSONA.md, docs/ROADMAP.md, docs/RELEASE_5.1.md, docs/NANOISA_ONLY.md, userguide/guide/08_secure_runtime.md, the relevant source symbols, and the matching tests. Do not turn a roadmap sentence into a feature claim.</w:t>
      </w:r>
    </w:p>
    <w:p>
      <w:pPr>
        <w:pStyle w:val="Heading2"/>
      </w:pPr>
      <w:r>
        <w:t>Run the gates</w:t>
      </w:r>
    </w:p>
    <w:p>
      <w:pPr>
        <w:keepLines/>
        <w:spacing w:after="160" w:line="240" w:lineRule="auto"/>
      </w:pPr>
      <w:r>
        <w:rPr>
          <w:rFonts w:ascii="Courier New" w:hAnsi="Courier New"/>
          <w:color w:val="65707C"/>
          <w:sz w:val="18"/>
        </w:rPr>
        <w:t>make test</w:t>
        <w:br/>
        <w:t>make test-nsi test-nsi-cap test-nsi-fabric test-nsi-policy test-nsi-journal test-nsi-obs</w:t>
        <w:br/>
        <w:t>make test-nano-emacs-worker</w:t>
        <w:br/>
        <w:t>make release-docs-check</w:t>
      </w:r>
    </w:p>
    <w:p>
      <w:pPr>
        <w:keepLines w:val="0"/>
        <w:spacing w:after="160" w:line="240" w:lineRule="auto"/>
      </w:pPr>
      <w:r>
        <w:rPr>
          <w:rFonts w:ascii="Calibri" w:hAnsi="Calibri"/>
          <w:color w:val="101317"/>
          <w:sz w:val="22"/>
        </w:rPr>
        <w:t>I say what I mean, I show what I tested, and I leave the unproved boundary visible.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NanoLang: the language, compiler, and VM</dc:title>
  <dc:subject>NanoLang 5.1 One IR release edition</dc:subject>
  <dc:creator>NanoLang</dc:creator>
  <cp:keywords/>
  <dc:description>generated by python-docx</dc:description>
  <cp:lastModifiedBy/>
  <cp:revision>1</cp:revision>
  <dcterms:created xsi:type="dcterms:W3CDTF">2013-12-23T23:15:00Z</dcterms:created>
  <dcterms:modified xsi:type="dcterms:W3CDTF">2013-12-23T23:15:00Z</dcterms:modified>
  <cp:category/>
</cp:coreProperties>
</file>