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D0E10"/>
          <w:sz w:val="32"/>
          <w:szCs w:val="32"/>
        </w:rPr>
        <w:t xml:space="preserve">HYBRID VACATIONS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52D6C7"/>
          <w:sz w:val="24"/>
          <w:szCs w:val="24"/>
        </w:rPr>
        <w:t xml:space="preserve">Documentation Consistency Audit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21 August 2026  ·  Post Brand Foundations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2D6C7" w:sz="12"/>
              <w:bottom w:val="none" w:color="FFFFFF" w:sz="0"/>
              <w:right w:val="none" w:color="FFFFFF" w:sz="0"/>
            </w:tcBorders>
            <w:shd w:fill="F5F7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0E10"/>
                <w:sz w:val="18"/>
                <w:szCs w:val="18"/>
              </w:rPr>
              <w:t xml:space="preserve">Scope: Cross-check all Hybrid Vacations folder documents for design consistency, contradictory data, missing pieces, and readability. Wikimedia stock image removed as requested.</w:t>
            </w:r>
          </w:p>
        </w:tc>
      </w:tr>
    </w:tbl>
    <w:p>
      <w:pPr>
        <w:pBdr>
          <w:bottom w:val="single" w:color="52D6C7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D0E10"/>
          <w:sz w:val="26"/>
          <w:szCs w:val="26"/>
        </w:rPr>
        <w:t xml:space="preserve">1. Design system alignment</w:t>
      </w:r>
    </w:p>
    <w:p>
      <w:pPr>
        <w:spacing w:after="10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Brand Design Foundations is now the visual source of truth. Key tokens: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Hybrid Charcoal #0D0E10 · Hybrid Aqua #52D6C7 · Pure White · Deep Slate #1A232A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Typography: Bebas Neue / Anton (headlines) · Inter / Montserrat (body) · brush accents sparingly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Document style standard: Arial body, aqua accent rules, charcoal headers, callout boxes, page breaks between major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2D6C7" w:sz="12"/>
              <w:bottom w:val="none" w:color="FFFFFF" w:sz="0"/>
              <w:right w:val="none" w:color="FFFFFF" w:sz="0"/>
            </w:tcBorders>
            <w:shd w:fill="F5F7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0E10"/>
                <w:sz w:val="18"/>
                <w:szCs w:val="18"/>
              </w:rPr>
              <w:t xml:space="preserve">Older internal notes referenced Fresh Mint #70CFCB / Obsidian #12272F. Treat those as superseded. All new and revised docs should use #52D6C7 and #0D0E10.</w:t>
            </w:r>
          </w:p>
        </w:tc>
      </w:tr>
    </w:tbl>
    <w:p>
      <w:r>
        <w:br w:type="page"/>
      </w:r>
    </w:p>
    <w:p>
      <w:pPr>
        <w:pBdr>
          <w:bottom w:val="single" w:color="52D6C7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D0E10"/>
          <w:sz w:val="26"/>
          <w:szCs w:val="26"/>
        </w:rPr>
        <w:t xml:space="preserve">2. Data contradictions found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0E10"/>
          <w:sz w:val="22"/>
          <w:szCs w:val="22"/>
        </w:rPr>
        <w:t xml:space="preserve">2.1 Instagram handles (needs update)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0E10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Coach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0E10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Locked (Source of Truth)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0E10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Still says “confirm”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0E10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Dave Panah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@lifeofdavoud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Coach Handles + Short Bios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Update both docs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Marco Bonaria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@beachvolleycamps.ch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Coach Handles + Short Bios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Update both docs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Katya Kate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@katyasteps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Coach Handles + Short Bios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Update both docs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David Silva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@nave_dave_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Missing from some roster lists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Add to bios + Brand Foundations roster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0D0E10"/>
          <w:sz w:val="22"/>
          <w:szCs w:val="22"/>
        </w:rPr>
        <w:t xml:space="preserve">2.2 Colour tokens</w:t>
      </w:r>
    </w:p>
    <w:p>
      <w:pPr>
        <w:spacing w:after="10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Early curated docs used #70CFCB / #12272F. Brand Foundations locks #52D6C7 / #0D0E10. No content contradiction — design only. Adopt Foundations going forward.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0E10"/>
          <w:sz w:val="22"/>
          <w:szCs w:val="22"/>
        </w:rPr>
        <w:t xml:space="preserve">2.3 Pricing language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Lanzarote packages and public “From £…” language stay on site as published.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Mark private coaching £50/hr is INTERNAL ONLY (Commercial Notes) — consistent with “Enquire only” on website.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Tennis / Padel: pre-register only, exact pricing still TBC — consistent across docs.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D0E10"/>
          <w:sz w:val="22"/>
          <w:szCs w:val="22"/>
        </w:rPr>
        <w:t xml:space="preserve">2.4 Deep Dish rule</w:t>
      </w:r>
    </w:p>
    <w:p>
      <w:pPr>
        <w:spacing w:after="10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Consistently enforced in Voice Rules, Coach Handles, Brand Foundations, and Source of Truth Content Rules. No contradiction found.</w:t>
      </w:r>
    </w:p>
    <w:p>
      <w:r>
        <w:br w:type="page"/>
      </w:r>
    </w:p>
    <w:p>
      <w:pPr>
        <w:pBdr>
          <w:bottom w:val="single" w:color="52D6C7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D0E10"/>
          <w:sz w:val="26"/>
          <w:szCs w:val="26"/>
        </w:rPr>
        <w:t xml:space="preserve">3. Missing pieces (still open)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Real testimonials (drafts only exist — not for live publish)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Final coach photo permissions + preferred public bio sign-off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Tennis &amp; Padel exact pricing and full package inclusions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Full Instagram media archive from Hybrid account (Mark export)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UK clinics calendar / locations if any fixed dates exist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Golf 2028 — location TBC (correctly marked)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Partners tab in Source of Truth spreadsheet (mentioned in Partnerships doc)</w:t>
      </w:r>
    </w:p>
    <w:p>
      <w:pPr>
        <w:pBdr>
          <w:bottom w:val="single" w:color="52D6C7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D0E10"/>
          <w:sz w:val="26"/>
          <w:szCs w:val="26"/>
        </w:rPr>
        <w:t xml:space="preserve">4. Document inventory &amp; design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560"/>
      </w:tblGrid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0E10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Document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0E10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Format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0E10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Design status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Brand Design Foundations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Word (new)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Aligned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Master Profile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Word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Good — minor colour note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Instagram Scrape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Word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Good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Voice Rules &amp; Website Checklist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Word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Good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Coach Handles &amp; Content Rules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Word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Update handles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Short Bios &amp; Testimonials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Word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Update handles + David Silva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Commercial Notes (internal)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Word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Good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Key Partnerships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Word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Good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Experience Source of Truth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Excel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Live — handles current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Website Current-State Audit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Word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E10"/>
                <w:sz w:val="15"/>
                <w:szCs w:val="15"/>
              </w:rPr>
              <w:t xml:space="preserve">Good</w:t>
            </w:r>
          </w:p>
        </w:tc>
      </w:tr>
    </w:tbl>
    <w:p>
      <w:r>
        <w:br w:type="page"/>
      </w:r>
    </w:p>
    <w:p>
      <w:pPr>
        <w:pBdr>
          <w:bottom w:val="single" w:color="52D6C7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D0E10"/>
          <w:sz w:val="26"/>
          <w:szCs w:val="26"/>
        </w:rPr>
        <w:t xml:space="preserve">5. Recommended next actions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Update Coach Handles + Short Bios with locked handles (Dave, Marco, Katya, David Silva)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Add David Silva short bio if missing from Short Bios doc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Treat Brand Foundations colour system as mandatory for website rebuild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When editing long Word docs, keep major sections starting on a new page (pageBreakBefore)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Keep Source of Truth spreadsheet as the live commercial/ops list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Trash original Google Doc version of Brand Foundations once Word is confirmed</w:t>
      </w:r>
    </w:p>
    <w:p>
      <w:pPr>
        <w:pBdr>
          <w:bottom w:val="single" w:color="52D6C7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D0E10"/>
          <w:sz w:val="26"/>
          <w:szCs w:val="26"/>
        </w:rPr>
        <w:t xml:space="preserve">6. Readability notes applied</w:t>
      </w:r>
    </w:p>
    <w:p>
      <w:pPr>
        <w:spacing w:after="10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Brand Foundations Word conversion uses: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Clear H1 with aqua underline separators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Page breaks before major sections so content is not cut mid-block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Alternating table row shading for scanability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Callout boxes for critical rules (Deep Dish, purpose statements)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Consistent header/footer with page numbers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D0E10"/>
          <w:sz w:val="19"/>
          <w:szCs w:val="19"/>
        </w:rPr>
        <w:t xml:space="preserve">Tight but readable spacing — no dense walls of text</w:t>
      </w:r>
    </w:p>
    <w:p>
      <w:pPr>
        <w:spacing w:before="360"/>
        <w:jc w:val="center"/>
      </w:pPr>
      <w:r>
        <w:rPr>
          <w:rFonts w:ascii="Arial" w:cs="Arial" w:eastAsia="Arial" w:hAnsi="Arial"/>
          <w:i/>
          <w:iCs/>
          <w:color w:val="52D6C7"/>
          <w:sz w:val="18"/>
          <w:szCs w:val="18"/>
        </w:rPr>
        <w:t xml:space="preserve">Travel Through What You Love.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888888"/>
        <w:sz w:val="14"/>
        <w:szCs w:val="14"/>
      </w:rPr>
      <w:t xml:space="preserve">Internal  ·  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2D6C7" w:sz="6" w:space="4"/>
      </w:pBdr>
    </w:pPr>
    <w:r>
      <w:rPr>
        <w:rFonts w:ascii="Arial" w:cs="Arial" w:eastAsia="Arial" w:hAnsi="Arial"/>
        <w:b/>
        <w:bCs/>
        <w:color w:val="0D0E10"/>
        <w:sz w:val="16"/>
        <w:szCs w:val="16"/>
      </w:rPr>
      <w:t xml:space="preserve">HYBRID VACATIONS</w:t>
    </w:r>
    <w:r>
      <w:rPr>
        <w:rFonts w:ascii="Arial" w:cs="Arial" w:eastAsia="Arial" w:hAnsi="Arial"/>
        <w:color w:val="666666"/>
        <w:sz w:val="16"/>
        <w:szCs w:val="16"/>
      </w:rPr>
      <w:t xml:space="preserve">  ·  Documentation Consistency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2026-08-21T13:18:27.155Z</dcterms:created>
  <dcterms:modified xsi:type="dcterms:W3CDTF">2026-08-21T13:18:27.155Z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