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0"/>
      </w:pPr>
    </w:p>
    <w:p>
      <w:pPr>
        <w:spacing w:after="50"/>
        <w:jc w:val="center"/>
      </w:pPr>
      <w:r>
        <w:rPr>
          <w:rFonts w:ascii="Arial" w:cs="Arial" w:eastAsia="Arial" w:hAnsi="Arial"/>
          <w:b/>
          <w:bCs/>
          <w:color w:val="12272F"/>
          <w:sz w:val="40"/>
          <w:szCs w:val="40"/>
        </w:rPr>
        <w:t xml:space="preserve">HYBRID VACATIONS</w:t>
      </w:r>
    </w:p>
    <w:p>
      <w:pPr>
        <w:pBdr>
          <w:bottom w:val="single" w:color="70CFCB" w:sz="16" w:space="1"/>
        </w:pBdr>
        <w:spacing w:after="140"/>
        <w:jc w:val="center"/>
      </w:pPr>
      <w:r>
        <w:rPr>
          <w:sz w:val="6"/>
          <w:szCs w:val="6"/>
        </w:rPr>
        <w:t xml:space="preserve"> </w:t>
      </w:r>
    </w:p>
    <w:p>
      <w:pPr>
        <w:spacing w:after="60"/>
      </w:pPr>
    </w:p>
    <w:p>
      <w:pPr>
        <w:spacing w:after="50"/>
        <w:jc w:val="center"/>
      </w:pPr>
      <w:r>
        <w:rPr>
          <w:rFonts w:ascii="Arial" w:cs="Arial" w:eastAsia="Arial" w:hAnsi="Arial"/>
          <w:color w:val="12272F"/>
          <w:sz w:val="28"/>
          <w:szCs w:val="28"/>
        </w:rPr>
        <w:t xml:space="preserve">Experience Catalogue</w:t>
      </w:r>
    </w:p>
    <w:p>
      <w:pPr>
        <w:spacing w:after="180"/>
        <w:jc w:val="center"/>
      </w:pPr>
      <w:r>
        <w:rPr>
          <w:rFonts w:ascii="Arial" w:cs="Arial" w:eastAsia="Arial" w:hAnsi="Arial"/>
          <w:color w:val="6B7C85"/>
          <w:sz w:val="20"/>
          <w:szCs w:val="20"/>
        </w:rPr>
        <w:t xml:space="preserve">&amp; Prioritised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10"/>
              <w:left w:type="dxa" w:w="150"/>
              <w:bottom w:type="dxa" w:w="110"/>
              <w:right w:type="dxa" w:w="150"/>
            </w:tcMar>
          </w:tcPr>
          <w:p>
            <w:pPr>
              <w:spacing w:after="50"/>
            </w:pPr>
            <w:r>
              <w:rPr>
                <w:rFonts w:ascii="Arial" w:cs="Arial" w:eastAsia="Arial" w:hAnsi="Arial"/>
                <w:b/>
                <w:bCs/>
                <w:color w:val="12272F"/>
                <w:sz w:val="18"/>
                <w:szCs w:val="18"/>
              </w:rPr>
              <w:t xml:space="preserve">Purpose</w:t>
            </w:r>
          </w:p>
          <w:p>
            <w:pPr>
              <w:spacing w:after="25"/>
            </w:pPr>
            <w:r>
              <w:rPr>
                <w:rFonts w:ascii="Arial" w:cs="Arial" w:eastAsia="Arial" w:hAnsi="Arial"/>
                <w:color w:val="12272F"/>
                <w:sz w:val="17"/>
                <w:szCs w:val="17"/>
              </w:rPr>
              <w:t xml:space="preserve">Structured product records drawn from public website and partner data — ready for website experience pages, sales conversations, and future AI knowledge base.</w:t>
            </w:r>
          </w:p>
          <w:p>
            <w:pPr>
              <w:spacing w:after="25"/>
            </w:pPr>
            <w:r>
              <w:rPr>
                <w:rFonts w:ascii="Arial" w:cs="Arial" w:eastAsia="Arial" w:hAnsi="Arial"/>
                <w:color w:val="12272F"/>
                <w:sz w:val="17"/>
                <w:szCs w:val="17"/>
              </w:rPr>
              <w:t xml:space="preserve">Plus a short prioritised action list based on everything reviewed to date.</w:t>
            </w:r>
          </w:p>
        </w:tc>
      </w:tr>
    </w:tbl>
    <w:p>
      <w:pPr>
        <w:spacing w:after="180"/>
      </w:pPr>
    </w:p>
    <w:p>
      <w:pPr>
        <w:jc w:val="center"/>
      </w:pPr>
      <w:r>
        <w:rPr>
          <w:rFonts w:ascii="Arial" w:cs="Arial" w:eastAsia="Arial" w:hAnsi="Arial"/>
          <w:b/>
          <w:bCs/>
          <w:color w:val="70CFCB"/>
          <w:sz w:val="16"/>
          <w:szCs w:val="16"/>
        </w:rPr>
        <w:t xml:space="preserve">SPORT  ×  TRAVEL  ×  COMMUNITY</w:t>
      </w:r>
    </w:p>
    <w:p>
      <w:r>
        <w:br w:type="page"/>
      </w:r>
    </w:p>
    <w:p>
      <w:pPr>
        <w:pStyle w:val="Heading1"/>
        <w:pBdr>
          <w:bottom w:val="single" w:color="70CFCB" w:sz="12" w:space="8"/>
        </w:pBdr>
        <w:spacing w:after="200" w:before="360"/>
      </w:pPr>
      <w:r>
        <w:rPr>
          <w:rFonts w:ascii="Arial" w:cs="Arial" w:eastAsia="Arial" w:hAnsi="Arial"/>
          <w:b/>
          <w:bCs/>
          <w:color w:val="12272F"/>
          <w:sz w:val="32"/>
          <w:szCs w:val="32"/>
        </w:rPr>
        <w:t xml:space="preserve">1. Lanzarote Beach Volleyball 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Sport</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Beach Volleyball</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Destination</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Playa Grande, Puerto del Carmen, Lanzarote</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Dates 2027</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Week 1: 30/31 Jan – 6/7 Feb  ·  Week 2: 6/7 – 13/14 Feb  ·  Week 3: 13/14 – 20/21 Feb</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Primary partner</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beachvolleycamps.ch (Swiss) — co-organiser</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Local partner</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Playa Grande Volley (weekend tournaments)</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Accommodation partner</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Moraña / La Moraña Apartments (seafront, heated winter pool)</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Skill levels</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Improver to advanced — grouped by Hybrid Playing Levels Guide</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Solo friendly</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Yes — partner matching and group integration offered</w:t>
            </w:r>
          </w:p>
        </w:tc>
      </w:tr>
    </w:tbl>
    <w:p>
      <w:pPr>
        <w:spacing w:after="120"/>
      </w:pPr>
    </w:p>
    <w:p>
      <w:pPr>
        <w:pStyle w:val="Heading3"/>
        <w:spacing w:after="100" w:before="200"/>
      </w:pPr>
      <w:r>
        <w:rPr>
          <w:rFonts w:ascii="Arial" w:cs="Arial" w:eastAsia="Arial" w:hAnsi="Arial"/>
          <w:b/>
          <w:bCs/>
          <w:color w:val="1A3A45"/>
          <w:sz w:val="22"/>
          <w:szCs w:val="22"/>
        </w:rPr>
        <w:t xml:space="preserve">Packages &amp; Pricing (public)</w:t>
      </w:r>
    </w:p>
    <w:p>
      <w:pPr>
        <w:spacing w:after="110" w:line="276"/>
      </w:pPr>
      <w:r>
        <w:rPr>
          <w:rFonts w:ascii="Arial" w:cs="Arial" w:eastAsia="Arial" w:hAnsi="Arial"/>
          <w:b/>
          <w:bCs/>
          <w:color w:val="12272F"/>
          <w:sz w:val="20"/>
          <w:szCs w:val="20"/>
        </w:rPr>
        <w:t xml:space="preserve">Camp only</w:t>
      </w:r>
    </w:p>
    <w:p>
      <w:pPr>
        <w:pStyle w:val="ListParagraph"/>
        <w:numPr>
          <w:ilvl w:val="0"/>
          <w:numId w:val="2"/>
        </w:numPr>
        <w:spacing w:after="45" w:line="276"/>
      </w:pPr>
      <w:r>
        <w:rPr>
          <w:rFonts w:ascii="Arial" w:cs="Arial" w:eastAsia="Arial" w:hAnsi="Arial"/>
          <w:color w:val="12272F"/>
          <w:sz w:val="20"/>
          <w:szCs w:val="20"/>
        </w:rPr>
        <w:t xml:space="preserve">Early Bird from £390 pp (until 1 August)</w:t>
      </w:r>
    </w:p>
    <w:p>
      <w:pPr>
        <w:pStyle w:val="ListParagraph"/>
        <w:numPr>
          <w:ilvl w:val="0"/>
          <w:numId w:val="2"/>
        </w:numPr>
        <w:spacing w:after="45" w:line="276"/>
      </w:pPr>
      <w:r>
        <w:rPr>
          <w:rFonts w:ascii="Arial" w:cs="Arial" w:eastAsia="Arial" w:hAnsi="Arial"/>
          <w:color w:val="12272F"/>
          <w:sz w:val="20"/>
          <w:szCs w:val="20"/>
        </w:rPr>
        <w:t xml:space="preserve">General sale from £425 pp</w:t>
      </w:r>
    </w:p>
    <w:p>
      <w:pPr>
        <w:spacing w:after="110" w:line="276"/>
      </w:pPr>
      <w:r>
        <w:rPr>
          <w:rFonts w:ascii="Arial" w:cs="Arial" w:eastAsia="Arial" w:hAnsi="Arial"/>
          <w:b/>
          <w:bCs/>
          <w:color w:val="12272F"/>
          <w:sz w:val="20"/>
          <w:szCs w:val="20"/>
        </w:rPr>
        <w:t xml:space="preserve">Camp + Accommodation</w:t>
      </w:r>
    </w:p>
    <w:p>
      <w:pPr>
        <w:pStyle w:val="ListParagraph"/>
        <w:numPr>
          <w:ilvl w:val="0"/>
          <w:numId w:val="2"/>
        </w:numPr>
        <w:spacing w:after="45" w:line="276"/>
      </w:pPr>
      <w:r>
        <w:rPr>
          <w:rFonts w:ascii="Arial" w:cs="Arial" w:eastAsia="Arial" w:hAnsi="Arial"/>
          <w:color w:val="12272F"/>
          <w:sz w:val="20"/>
          <w:szCs w:val="20"/>
        </w:rPr>
        <w:t xml:space="preserve">From £780 pp</w:t>
      </w:r>
    </w:p>
    <w:p>
      <w:pPr>
        <w:pStyle w:val="ListParagraph"/>
        <w:numPr>
          <w:ilvl w:val="0"/>
          <w:numId w:val="2"/>
        </w:numPr>
        <w:spacing w:after="45" w:line="276"/>
      </w:pPr>
      <w:r>
        <w:rPr>
          <w:rFonts w:ascii="Arial" w:cs="Arial" w:eastAsia="Arial" w:hAnsi="Arial"/>
          <w:color w:val="12272F"/>
          <w:sz w:val="20"/>
          <w:szCs w:val="20"/>
        </w:rPr>
        <w:t xml:space="preserve">2-bed (4 people): £780 pp  ·  2-bed (3 people): £850 pp</w:t>
      </w:r>
    </w:p>
    <w:p>
      <w:pPr>
        <w:pStyle w:val="ListParagraph"/>
        <w:numPr>
          <w:ilvl w:val="0"/>
          <w:numId w:val="2"/>
        </w:numPr>
        <w:spacing w:after="45" w:line="276"/>
      </w:pPr>
      <w:r>
        <w:rPr>
          <w:rFonts w:ascii="Arial" w:cs="Arial" w:eastAsia="Arial" w:hAnsi="Arial"/>
          <w:color w:val="12272F"/>
          <w:sz w:val="20"/>
          <w:szCs w:val="20"/>
        </w:rPr>
        <w:t xml:space="preserve">1-bed (2 people): £870 pp  ·  1-bed solo: £1,215 pp</w:t>
      </w:r>
    </w:p>
    <w:p>
      <w:pPr>
        <w:spacing w:after="110" w:line="276"/>
      </w:pPr>
      <w:r>
        <w:rPr>
          <w:rFonts w:ascii="Arial" w:cs="Arial" w:eastAsia="Arial" w:hAnsi="Arial"/>
          <w:b/>
          <w:bCs/>
          <w:color w:val="12272F"/>
          <w:sz w:val="20"/>
          <w:szCs w:val="20"/>
        </w:rPr>
        <w:t xml:space="preserve">Payment</w:t>
      </w:r>
    </w:p>
    <w:p>
      <w:pPr>
        <w:pStyle w:val="ListParagraph"/>
        <w:numPr>
          <w:ilvl w:val="0"/>
          <w:numId w:val="2"/>
        </w:numPr>
        <w:spacing w:after="45" w:line="276"/>
      </w:pPr>
      <w:r>
        <w:rPr>
          <w:rFonts w:ascii="Arial" w:cs="Arial" w:eastAsia="Arial" w:hAnsi="Arial"/>
          <w:color w:val="12272F"/>
          <w:sz w:val="20"/>
          <w:szCs w:val="20"/>
        </w:rPr>
        <w:t xml:space="preserve">£100 non-refundable deposit</w:t>
      </w:r>
    </w:p>
    <w:p>
      <w:pPr>
        <w:pStyle w:val="ListParagraph"/>
        <w:numPr>
          <w:ilvl w:val="0"/>
          <w:numId w:val="2"/>
        </w:numPr>
        <w:spacing w:after="45" w:line="276"/>
      </w:pPr>
      <w:r>
        <w:rPr>
          <w:rFonts w:ascii="Arial" w:cs="Arial" w:eastAsia="Arial" w:hAnsi="Arial"/>
          <w:color w:val="12272F"/>
          <w:sz w:val="20"/>
          <w:szCs w:val="20"/>
        </w:rPr>
        <w:t xml:space="preserve">Camp balance due 15 Jan 2027  ·  Accommodation balance due 1 Jan 2027</w:t>
      </w:r>
    </w:p>
    <w:p>
      <w:pPr>
        <w:pStyle w:val="Heading3"/>
        <w:spacing w:after="100" w:before="200"/>
      </w:pPr>
      <w:r>
        <w:rPr>
          <w:rFonts w:ascii="Arial" w:cs="Arial" w:eastAsia="Arial" w:hAnsi="Arial"/>
          <w:b/>
          <w:bCs/>
          <w:color w:val="1A3A45"/>
          <w:sz w:val="22"/>
          <w:szCs w:val="22"/>
        </w:rPr>
        <w:t xml:space="preserve">What’s included</w:t>
      </w:r>
    </w:p>
    <w:p>
      <w:pPr>
        <w:pStyle w:val="ListParagraph"/>
        <w:numPr>
          <w:ilvl w:val="0"/>
          <w:numId w:val="2"/>
        </w:numPr>
        <w:spacing w:after="45" w:line="276"/>
      </w:pPr>
      <w:r>
        <w:rPr>
          <w:rFonts w:ascii="Arial" w:cs="Arial" w:eastAsia="Arial" w:hAnsi="Arial"/>
          <w:color w:val="12272F"/>
          <w:sz w:val="20"/>
          <w:szCs w:val="20"/>
        </w:rPr>
        <w:t xml:space="preserve">9 structured training sessions (16+ hrs) with the same dedicated coach for the group</w:t>
      </w:r>
    </w:p>
    <w:p>
      <w:pPr>
        <w:pStyle w:val="ListParagraph"/>
        <w:numPr>
          <w:ilvl w:val="0"/>
          <w:numId w:val="2"/>
        </w:numPr>
        <w:spacing w:after="45" w:line="276"/>
      </w:pPr>
      <w:r>
        <w:rPr>
          <w:rFonts w:ascii="Arial" w:cs="Arial" w:eastAsia="Arial" w:hAnsi="Arial"/>
          <w:color w:val="12272F"/>
          <w:sz w:val="20"/>
          <w:szCs w:val="20"/>
        </w:rPr>
        <w:t xml:space="preserve">2 afternoon social tournaments</w:t>
      </w:r>
    </w:p>
    <w:p>
      <w:pPr>
        <w:pStyle w:val="ListParagraph"/>
        <w:numPr>
          <w:ilvl w:val="0"/>
          <w:numId w:val="2"/>
        </w:numPr>
        <w:spacing w:after="45" w:line="276"/>
      </w:pPr>
      <w:r>
        <w:rPr>
          <w:rFonts w:ascii="Arial" w:cs="Arial" w:eastAsia="Arial" w:hAnsi="Arial"/>
          <w:color w:val="12272F"/>
          <w:sz w:val="20"/>
          <w:szCs w:val="20"/>
        </w:rPr>
        <w:t xml:space="preserve">Welcome pack + Lanzarote vest top / sports bra</w:t>
      </w:r>
    </w:p>
    <w:p>
      <w:pPr>
        <w:pStyle w:val="ListParagraph"/>
        <w:numPr>
          <w:ilvl w:val="0"/>
          <w:numId w:val="2"/>
        </w:numPr>
        <w:spacing w:after="45" w:line="276"/>
      </w:pPr>
      <w:r>
        <w:rPr>
          <w:rFonts w:ascii="Arial" w:cs="Arial" w:eastAsia="Arial" w:hAnsi="Arial"/>
          <w:color w:val="12272F"/>
          <w:sz w:val="20"/>
          <w:szCs w:val="20"/>
        </w:rPr>
        <w:t xml:space="preserve">Coach-led sunset stretches, pro exhibition games, camp dinner, farewell party</w:t>
      </w:r>
    </w:p>
    <w:p>
      <w:pPr>
        <w:pStyle w:val="Heading3"/>
        <w:spacing w:after="100" w:before="200"/>
      </w:pPr>
      <w:r>
        <w:rPr>
          <w:rFonts w:ascii="Arial" w:cs="Arial" w:eastAsia="Arial" w:hAnsi="Arial"/>
          <w:b/>
          <w:bCs/>
          <w:color w:val="1A3A45"/>
          <w:sz w:val="22"/>
          <w:szCs w:val="22"/>
        </w:rPr>
        <w:t xml:space="preserve">Optional / not included</w:t>
      </w:r>
    </w:p>
    <w:p>
      <w:pPr>
        <w:pStyle w:val="ListParagraph"/>
        <w:numPr>
          <w:ilvl w:val="0"/>
          <w:numId w:val="2"/>
        </w:numPr>
        <w:spacing w:after="45" w:line="276"/>
      </w:pPr>
      <w:r>
        <w:rPr>
          <w:rFonts w:ascii="Arial" w:cs="Arial" w:eastAsia="Arial" w:hAnsi="Arial"/>
          <w:color w:val="12272F"/>
          <w:sz w:val="20"/>
          <w:szCs w:val="20"/>
        </w:rPr>
        <w:t xml:space="preserve">Weekend tournament (Playa Grande Volley), custom shorts, Wednesday excursion, airport transfers</w:t>
      </w:r>
    </w:p>
    <w:p>
      <w:pPr>
        <w:pStyle w:val="ListParagraph"/>
        <w:numPr>
          <w:ilvl w:val="0"/>
          <w:numId w:val="2"/>
        </w:numPr>
        <w:spacing w:after="45" w:line="276"/>
      </w:pPr>
      <w:r>
        <w:rPr>
          <w:rFonts w:ascii="Arial" w:cs="Arial" w:eastAsia="Arial" w:hAnsi="Arial"/>
          <w:color w:val="12272F"/>
          <w:sz w:val="20"/>
          <w:szCs w:val="20"/>
        </w:rPr>
        <w:t xml:space="preserve">Flights, travel insurance, visas — participant responsibility (clearly stated)</w:t>
      </w:r>
    </w:p>
    <w:p>
      <w:pPr>
        <w:pStyle w:val="Heading3"/>
        <w:spacing w:after="100" w:before="200"/>
      </w:pPr>
      <w:r>
        <w:rPr>
          <w:rFonts w:ascii="Arial" w:cs="Arial" w:eastAsia="Arial" w:hAnsi="Arial"/>
          <w:b/>
          <w:bCs/>
          <w:color w:val="1A3A45"/>
          <w:sz w:val="22"/>
          <w:szCs w:val="22"/>
        </w:rPr>
        <w:t xml:space="preserve">Key differentiators to surface</w:t>
      </w:r>
    </w:p>
    <w:p>
      <w:pPr>
        <w:pStyle w:val="ListParagraph"/>
        <w:numPr>
          <w:ilvl w:val="0"/>
          <w:numId w:val="2"/>
        </w:numPr>
        <w:spacing w:after="45" w:line="276"/>
      </w:pPr>
      <w:r>
        <w:rPr>
          <w:rFonts w:ascii="Arial" w:cs="Arial" w:eastAsia="Arial" w:hAnsi="Arial"/>
          <w:color w:val="12272F"/>
          <w:sz w:val="20"/>
          <w:szCs w:val="20"/>
        </w:rPr>
        <w:t xml:space="preserve">Same coach with your group all week — progressive, not rotating</w:t>
      </w:r>
    </w:p>
    <w:p>
      <w:pPr>
        <w:pStyle w:val="ListParagraph"/>
        <w:numPr>
          <w:ilvl w:val="0"/>
          <w:numId w:val="2"/>
        </w:numPr>
        <w:spacing w:after="45" w:line="276"/>
      </w:pPr>
      <w:r>
        <w:rPr>
          <w:rFonts w:ascii="Arial" w:cs="Arial" w:eastAsia="Arial" w:hAnsi="Arial"/>
          <w:color w:val="12272F"/>
          <w:sz w:val="20"/>
          <w:szCs w:val="20"/>
        </w:rPr>
        <w:t xml:space="preserve">UK–Swiss collaboration + European player community</w:t>
      </w:r>
    </w:p>
    <w:p>
      <w:pPr>
        <w:pStyle w:val="ListParagraph"/>
        <w:numPr>
          <w:ilvl w:val="0"/>
          <w:numId w:val="2"/>
        </w:numPr>
        <w:spacing w:after="45" w:line="276"/>
      </w:pPr>
      <w:r>
        <w:rPr>
          <w:rFonts w:ascii="Arial" w:cs="Arial" w:eastAsia="Arial" w:hAnsi="Arial"/>
          <w:color w:val="12272F"/>
          <w:sz w:val="20"/>
          <w:szCs w:val="20"/>
        </w:rPr>
        <w:t xml:space="preserve">Solo travellers welcomed and integrated</w:t>
      </w:r>
    </w:p>
    <w:p>
      <w:pPr>
        <w:pStyle w:val="ListParagraph"/>
        <w:numPr>
          <w:ilvl w:val="0"/>
          <w:numId w:val="2"/>
        </w:numPr>
        <w:spacing w:after="45" w:line="276"/>
      </w:pPr>
      <w:r>
        <w:rPr>
          <w:rFonts w:ascii="Arial" w:cs="Arial" w:eastAsia="Arial" w:hAnsi="Arial"/>
          <w:color w:val="12272F"/>
          <w:sz w:val="20"/>
          <w:szCs w:val="20"/>
        </w:rPr>
        <w:t xml:space="preserve">Half-day Wednesday for island exploration / recovery</w:t>
      </w:r>
    </w:p>
    <w:p>
      <w:pPr>
        <w:pStyle w:val="Heading1"/>
        <w:pBdr>
          <w:bottom w:val="single" w:color="70CFCB" w:sz="12" w:space="8"/>
        </w:pBdr>
        <w:spacing w:after="200" w:before="360"/>
      </w:pPr>
      <w:r>
        <w:rPr>
          <w:rFonts w:ascii="Arial" w:cs="Arial" w:eastAsia="Arial" w:hAnsi="Arial"/>
          <w:b/>
          <w:bCs/>
          <w:color w:val="12272F"/>
          <w:sz w:val="32"/>
          <w:szCs w:val="32"/>
        </w:rPr>
        <w:t xml:space="preserve">2. Mallorca Tennis 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Sport</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Tennis</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Destination</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Capdepera / Font de Sa Cala, Mallorca</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Timing (public)</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May 2026 (site); April 2027 signals also present on social</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Accommodation</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Hotel Na Taconera (4★) — ~2-minute walk to courts</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Court surface</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Clay (9 courts referenced)</w:t>
            </w:r>
          </w:p>
        </w:tc>
      </w:tr>
      <w:tr>
        <w:tc>
          <w:tcPr>
            <w:tcW w:type="dxa" w:w="2800"/>
            <w:tcBorders>
              <w:top w:val="single" w:color="D0D7DB" w:sz="4"/>
              <w:left w:val="single" w:color="D0D7DB" w:sz="4"/>
              <w:bottom w:val="single" w:color="D0D7DB" w:sz="4"/>
              <w:right w:val="single" w:color="D0D7DB" w:sz="4"/>
            </w:tcBorders>
            <w:shd w:fill="E8F7F6" w:val="clear"/>
            <w:tcMar>
              <w:top w:type="dxa" w:w="45"/>
              <w:left w:type="dxa" w:w="90"/>
              <w:bottom w:type="dxa" w:w="45"/>
              <w:right w:type="dxa" w:w="90"/>
            </w:tcMar>
          </w:tcPr>
          <w:p>
            <w:r>
              <w:rPr>
                <w:rFonts w:ascii="Arial" w:cs="Arial" w:eastAsia="Arial" w:hAnsi="Arial"/>
                <w:b/>
                <w:bCs/>
                <w:color w:val="12272F"/>
                <w:sz w:val="16"/>
                <w:szCs w:val="16"/>
              </w:rPr>
              <w:t xml:space="preserve">Positioning</w:t>
            </w:r>
          </w:p>
        </w:tc>
        <w:tc>
          <w:tcPr>
            <w:tcW w:type="dxa" w:w="6560"/>
            <w:tcBorders>
              <w:top w:val="single" w:color="D0D7DB" w:sz="4"/>
              <w:left w:val="single" w:color="D0D7DB" w:sz="4"/>
              <w:bottom w:val="single" w:color="D0D7DB" w:sz="4"/>
              <w:right w:val="single" w:color="D0D7DB" w:sz="4"/>
            </w:tcBorders>
            <w:tcMar>
              <w:top w:type="dxa" w:w="45"/>
              <w:left w:type="dxa" w:w="90"/>
              <w:bottom w:type="dxa" w:w="45"/>
              <w:right w:type="dxa" w:w="90"/>
            </w:tcMar>
          </w:tcPr>
          <w:p>
            <w:r>
              <w:rPr>
                <w:rFonts w:ascii="Arial" w:cs="Arial" w:eastAsia="Arial" w:hAnsi="Arial"/>
                <w:color w:val="12272F"/>
                <w:sz w:val="16"/>
                <w:szCs w:val="16"/>
              </w:rPr>
              <w:t xml:space="preserve">Pre-season / training-focused tennis escape with social layer</w:t>
            </w:r>
          </w:p>
        </w:tc>
      </w:tr>
    </w:tbl>
    <w:p>
      <w:pPr>
        <w:spacing w:after="120"/>
      </w:pPr>
    </w:p>
    <w:p>
      <w:pPr>
        <w:pStyle w:val="Heading3"/>
        <w:spacing w:after="100" w:before="200"/>
      </w:pPr>
      <w:r>
        <w:rPr>
          <w:rFonts w:ascii="Arial" w:cs="Arial" w:eastAsia="Arial" w:hAnsi="Arial"/>
          <w:b/>
          <w:bCs/>
          <w:color w:val="1A3A45"/>
          <w:sz w:val="22"/>
          <w:szCs w:val="22"/>
        </w:rPr>
        <w:t xml:space="preserve">Training package pricing (public)</w:t>
      </w:r>
    </w:p>
    <w:p>
      <w:pPr>
        <w:pStyle w:val="ListParagraph"/>
        <w:numPr>
          <w:ilvl w:val="0"/>
          <w:numId w:val="2"/>
        </w:numPr>
        <w:spacing w:after="45" w:line="276"/>
      </w:pPr>
      <w:r>
        <w:rPr>
          <w:rFonts w:ascii="Arial" w:cs="Arial" w:eastAsia="Arial" w:hAnsi="Arial"/>
          <w:color w:val="12272F"/>
          <w:sz w:val="20"/>
          <w:szCs w:val="20"/>
        </w:rPr>
        <w:t xml:space="preserve">Individual (1:1 focus): £750 pp</w:t>
      </w:r>
    </w:p>
    <w:p>
      <w:pPr>
        <w:pStyle w:val="ListParagraph"/>
        <w:numPr>
          <w:ilvl w:val="0"/>
          <w:numId w:val="2"/>
        </w:numPr>
        <w:spacing w:after="45" w:line="276"/>
      </w:pPr>
      <w:r>
        <w:rPr>
          <w:rFonts w:ascii="Arial" w:cs="Arial" w:eastAsia="Arial" w:hAnsi="Arial"/>
          <w:color w:val="12272F"/>
          <w:sz w:val="20"/>
          <w:szCs w:val="20"/>
        </w:rPr>
        <w:t xml:space="preserve">Pairs (2 players): £610 pp</w:t>
      </w:r>
    </w:p>
    <w:p>
      <w:pPr>
        <w:pStyle w:val="ListParagraph"/>
        <w:numPr>
          <w:ilvl w:val="0"/>
          <w:numId w:val="2"/>
        </w:numPr>
        <w:spacing w:after="45" w:line="276"/>
      </w:pPr>
      <w:r>
        <w:rPr>
          <w:rFonts w:ascii="Arial" w:cs="Arial" w:eastAsia="Arial" w:hAnsi="Arial"/>
          <w:color w:val="12272F"/>
          <w:sz w:val="20"/>
          <w:szCs w:val="20"/>
        </w:rPr>
        <w:t xml:space="preserve">Group (up to 4 players): £475 pp</w:t>
      </w:r>
    </w:p>
    <w:p>
      <w:pPr>
        <w:pStyle w:val="Heading3"/>
        <w:spacing w:after="100" w:before="200"/>
      </w:pPr>
      <w:r>
        <w:rPr>
          <w:rFonts w:ascii="Arial" w:cs="Arial" w:eastAsia="Arial" w:hAnsi="Arial"/>
          <w:b/>
          <w:bCs/>
          <w:color w:val="1A3A45"/>
          <w:sz w:val="22"/>
          <w:szCs w:val="22"/>
        </w:rPr>
        <w:t xml:space="preserve">Included with every option</w:t>
      </w:r>
    </w:p>
    <w:p>
      <w:pPr>
        <w:pStyle w:val="ListParagraph"/>
        <w:numPr>
          <w:ilvl w:val="0"/>
          <w:numId w:val="2"/>
        </w:numPr>
        <w:spacing w:after="45" w:line="276"/>
      </w:pPr>
      <w:r>
        <w:rPr>
          <w:rFonts w:ascii="Arial" w:cs="Arial" w:eastAsia="Arial" w:hAnsi="Arial"/>
          <w:color w:val="12272F"/>
          <w:sz w:val="20"/>
          <w:szCs w:val="20"/>
        </w:rPr>
        <w:t xml:space="preserve">7 coached sessions on clay</w:t>
      </w:r>
    </w:p>
    <w:p>
      <w:pPr>
        <w:pStyle w:val="ListParagraph"/>
        <w:numPr>
          <w:ilvl w:val="0"/>
          <w:numId w:val="2"/>
        </w:numPr>
        <w:spacing w:after="45" w:line="276"/>
      </w:pPr>
      <w:r>
        <w:rPr>
          <w:rFonts w:ascii="Arial" w:cs="Arial" w:eastAsia="Arial" w:hAnsi="Arial"/>
          <w:color w:val="12272F"/>
          <w:sz w:val="20"/>
          <w:szCs w:val="20"/>
        </w:rPr>
        <w:t xml:space="preserve">2 afternoon tournaments + Camp Championships entry</w:t>
      </w:r>
    </w:p>
    <w:p>
      <w:pPr>
        <w:pStyle w:val="ListParagraph"/>
        <w:numPr>
          <w:ilvl w:val="0"/>
          <w:numId w:val="2"/>
        </w:numPr>
        <w:spacing w:after="45" w:line="276"/>
      </w:pPr>
      <w:r>
        <w:rPr>
          <w:rFonts w:ascii="Arial" w:cs="Arial" w:eastAsia="Arial" w:hAnsi="Arial"/>
          <w:color w:val="12272F"/>
          <w:sz w:val="20"/>
          <w:szCs w:val="20"/>
        </w:rPr>
        <w:t xml:space="preserve">Open court play (~9am–5/6pm)</w:t>
      </w:r>
    </w:p>
    <w:p>
      <w:pPr>
        <w:pStyle w:val="ListParagraph"/>
        <w:numPr>
          <w:ilvl w:val="0"/>
          <w:numId w:val="2"/>
        </w:numPr>
        <w:spacing w:after="45" w:line="276"/>
      </w:pPr>
      <w:r>
        <w:rPr>
          <w:rFonts w:ascii="Arial" w:cs="Arial" w:eastAsia="Arial" w:hAnsi="Arial"/>
          <w:color w:val="12272F"/>
          <w:sz w:val="20"/>
          <w:szCs w:val="20"/>
        </w:rPr>
        <w:t xml:space="preserve">Welcome pack + camp match shirt + coastal recovery stretch</w:t>
      </w:r>
    </w:p>
    <w:p>
      <w:pPr>
        <w:pStyle w:val="Heading3"/>
        <w:spacing w:after="100" w:before="200"/>
      </w:pPr>
      <w:r>
        <w:rPr>
          <w:rFonts w:ascii="Arial" w:cs="Arial" w:eastAsia="Arial" w:hAnsi="Arial"/>
          <w:b/>
          <w:bCs/>
          <w:color w:val="1A3A45"/>
          <w:sz w:val="22"/>
          <w:szCs w:val="22"/>
        </w:rPr>
        <w:t xml:space="preserve">Accommodation</w:t>
      </w:r>
    </w:p>
    <w:p>
      <w:pPr>
        <w:pStyle w:val="ListParagraph"/>
        <w:numPr>
          <w:ilvl w:val="0"/>
          <w:numId w:val="2"/>
        </w:numPr>
        <w:spacing w:after="45" w:line="276"/>
      </w:pPr>
      <w:r>
        <w:rPr>
          <w:rFonts w:ascii="Arial" w:cs="Arial" w:eastAsia="Arial" w:hAnsi="Arial"/>
          <w:color w:val="12272F"/>
          <w:sz w:val="20"/>
          <w:szCs w:val="20"/>
        </w:rPr>
        <w:t xml:space="preserve">From £525 for 7 nights half-board (breakfast + dinner buffet + soft drinks)</w:t>
      </w:r>
    </w:p>
    <w:p>
      <w:pPr>
        <w:pStyle w:val="ListParagraph"/>
        <w:numPr>
          <w:ilvl w:val="0"/>
          <w:numId w:val="2"/>
        </w:numPr>
        <w:spacing w:after="45" w:line="276"/>
      </w:pPr>
      <w:r>
        <w:rPr>
          <w:rFonts w:ascii="Arial" w:cs="Arial" w:eastAsia="Arial" w:hAnsi="Arial"/>
          <w:color w:val="12272F"/>
          <w:sz w:val="20"/>
          <w:szCs w:val="20"/>
        </w:rPr>
        <w:t xml:space="preserve">Full-board plus available</w:t>
      </w:r>
    </w:p>
    <w:p>
      <w:pPr>
        <w:pStyle w:val="Heading3"/>
        <w:spacing w:after="100" w:before="200"/>
      </w:pPr>
      <w:r>
        <w:rPr>
          <w:rFonts w:ascii="Arial" w:cs="Arial" w:eastAsia="Arial" w:hAnsi="Arial"/>
          <w:b/>
          <w:bCs/>
          <w:color w:val="1A3A45"/>
          <w:sz w:val="22"/>
          <w:szCs w:val="22"/>
        </w:rPr>
        <w:t xml:space="preserve">Notes for website / sales</w:t>
      </w:r>
    </w:p>
    <w:p>
      <w:pPr>
        <w:pStyle w:val="ListParagraph"/>
        <w:numPr>
          <w:ilvl w:val="0"/>
          <w:numId w:val="2"/>
        </w:numPr>
        <w:spacing w:after="45" w:line="276"/>
      </w:pPr>
      <w:r>
        <w:rPr>
          <w:rFonts w:ascii="Arial" w:cs="Arial" w:eastAsia="Arial" w:hAnsi="Arial"/>
          <w:color w:val="12272F"/>
          <w:sz w:val="20"/>
          <w:szCs w:val="20"/>
        </w:rPr>
        <w:t xml:space="preserve">Clear modular structure (choose training intensity + accommodation)</w:t>
      </w:r>
    </w:p>
    <w:p>
      <w:pPr>
        <w:pStyle w:val="ListParagraph"/>
        <w:numPr>
          <w:ilvl w:val="0"/>
          <w:numId w:val="2"/>
        </w:numPr>
        <w:spacing w:after="45" w:line="276"/>
      </w:pPr>
      <w:r>
        <w:rPr>
          <w:rFonts w:ascii="Arial" w:cs="Arial" w:eastAsia="Arial" w:hAnsi="Arial"/>
          <w:color w:val="12272F"/>
          <w:sz w:val="20"/>
          <w:szCs w:val="20"/>
        </w:rPr>
        <w:t xml:space="preserve">Supports “Coastlines &amp; Courtlines” positioning already used in content</w:t>
      </w:r>
    </w:p>
    <w:p>
      <w:pPr>
        <w:pStyle w:val="ListParagraph"/>
        <w:numPr>
          <w:ilvl w:val="0"/>
          <w:numId w:val="2"/>
        </w:numPr>
        <w:spacing w:after="45" w:line="276"/>
      </w:pPr>
      <w:r>
        <w:rPr>
          <w:rFonts w:ascii="Arial" w:cs="Arial" w:eastAsia="Arial" w:hAnsi="Arial"/>
          <w:color w:val="12272F"/>
          <w:sz w:val="20"/>
          <w:szCs w:val="20"/>
        </w:rPr>
        <w:t xml:space="preserve">Padel expansion for Mallorca April 2027 already in social — keep brand architecture ready</w:t>
      </w:r>
    </w:p>
    <w:p>
      <w:pPr>
        <w:pStyle w:val="Heading1"/>
        <w:pBdr>
          <w:bottom w:val="single" w:color="70CFCB" w:sz="12" w:space="8"/>
        </w:pBdr>
        <w:spacing w:after="200" w:before="360"/>
      </w:pPr>
      <w:r>
        <w:rPr>
          <w:rFonts w:ascii="Arial" w:cs="Arial" w:eastAsia="Arial" w:hAnsi="Arial"/>
          <w:b/>
          <w:bCs/>
          <w:color w:val="12272F"/>
          <w:sz w:val="32"/>
          <w:szCs w:val="32"/>
        </w:rPr>
        <w:t xml:space="preserve">3. Emerging / Partially Public</w:t>
      </w:r>
    </w:p>
    <w:p>
      <w:pPr>
        <w:pStyle w:val="Heading3"/>
        <w:spacing w:after="100" w:before="200"/>
      </w:pPr>
      <w:r>
        <w:rPr>
          <w:rFonts w:ascii="Arial" w:cs="Arial" w:eastAsia="Arial" w:hAnsi="Arial"/>
          <w:b/>
          <w:bCs/>
          <w:color w:val="1A3A45"/>
          <w:sz w:val="22"/>
          <w:szCs w:val="22"/>
        </w:rPr>
        <w:t xml:space="preserve">Mallorca Padel</w:t>
      </w:r>
    </w:p>
    <w:p>
      <w:pPr>
        <w:spacing w:after="110" w:line="276"/>
      </w:pPr>
      <w:r>
        <w:rPr>
          <w:rFonts w:ascii="Arial" w:cs="Arial" w:eastAsia="Arial" w:hAnsi="Arial"/>
          <w:color w:val="12272F"/>
          <w:sz w:val="20"/>
          <w:szCs w:val="20"/>
        </w:rPr>
        <w:t xml:space="preserve">April 2027 messaging live on Instagram (“WELCOME to HYBRID Padel — MALLORCA 5th to 9th April 2027”). Full package page and pricing not yet public on hybridvacations.com at time of research. Treat as confirmed direction; structure experience record once details publish.</w:t>
      </w:r>
    </w:p>
    <w:p>
      <w:pPr>
        <w:pStyle w:val="Heading3"/>
        <w:spacing w:after="100" w:before="200"/>
      </w:pPr>
      <w:r>
        <w:rPr>
          <w:rFonts w:ascii="Arial" w:cs="Arial" w:eastAsia="Arial" w:hAnsi="Arial"/>
          <w:b/>
          <w:bCs/>
          <w:color w:val="1A3A45"/>
          <w:sz w:val="22"/>
          <w:szCs w:val="22"/>
        </w:rPr>
        <w:t xml:space="preserve">Junior / Performance Beach Volleyball</w:t>
      </w:r>
    </w:p>
    <w:p>
      <w:pPr>
        <w:spacing w:after="110" w:line="276"/>
      </w:pPr>
      <w:r>
        <w:rPr>
          <w:rFonts w:ascii="Arial" w:cs="Arial" w:eastAsia="Arial" w:hAnsi="Arial"/>
          <w:color w:val="12272F"/>
          <w:sz w:val="20"/>
          <w:szCs w:val="20"/>
        </w:rPr>
        <w:t xml:space="preserve">February half-term 2026 junior camp referenced in Instagram feed. Further performance / junior programmes flagged strategically in Master Profile but limited public package detail yet.</w:t>
      </w:r>
    </w:p>
    <w:p>
      <w:pPr>
        <w:pStyle w:val="Heading3"/>
        <w:spacing w:after="100" w:before="200"/>
      </w:pPr>
      <w:r>
        <w:rPr>
          <w:rFonts w:ascii="Arial" w:cs="Arial" w:eastAsia="Arial" w:hAnsi="Arial"/>
          <w:b/>
          <w:bCs/>
          <w:color w:val="1A3A45"/>
          <w:sz w:val="22"/>
          <w:szCs w:val="22"/>
        </w:rPr>
        <w:t xml:space="preserve">Gstaad Beach Volleyball</w:t>
      </w:r>
    </w:p>
    <w:p>
      <w:pPr>
        <w:spacing w:after="110" w:line="276"/>
      </w:pPr>
      <w:r>
        <w:rPr>
          <w:rFonts w:ascii="Arial" w:cs="Arial" w:eastAsia="Arial" w:hAnsi="Arial"/>
          <w:color w:val="12272F"/>
          <w:sz w:val="20"/>
          <w:szCs w:val="20"/>
        </w:rPr>
        <w:t xml:space="preserve">Strong historical and visual presence via partner ecosystem. Specific Hybrid-branded 2027 public dates not confirmed on Hybrid site at research time.</w:t>
      </w:r>
    </w:p>
    <w:p>
      <w:pPr>
        <w:pStyle w:val="Heading3"/>
        <w:spacing w:after="100" w:before="200"/>
      </w:pPr>
      <w:r>
        <w:rPr>
          <w:rFonts w:ascii="Arial" w:cs="Arial" w:eastAsia="Arial" w:hAnsi="Arial"/>
          <w:b/>
          <w:bCs/>
          <w:color w:val="1A3A45"/>
          <w:sz w:val="22"/>
          <w:szCs w:val="22"/>
        </w:rPr>
        <w:t xml:space="preserve">UK Coaching, Clinics &amp; Mini-Camps</w:t>
      </w:r>
    </w:p>
    <w:p>
      <w:pPr>
        <w:spacing w:after="110" w:line="276"/>
      </w:pPr>
      <w:r>
        <w:rPr>
          <w:rFonts w:ascii="Arial" w:cs="Arial" w:eastAsia="Arial" w:hAnsi="Arial"/>
          <w:color w:val="12272F"/>
          <w:sz w:val="20"/>
          <w:szCs w:val="20"/>
        </w:rPr>
        <w:t xml:space="preserve">Strategically central (London / South East bridge to international camps). No public price list or fixed clinic calendar found on the main Hybrid site — recommend prioritising a clear Coaching section and booking path.</w:t>
      </w:r>
    </w:p>
    <w:p>
      <w:pPr>
        <w:pStyle w:val="Heading1"/>
        <w:pBdr>
          <w:bottom w:val="single" w:color="70CFCB" w:sz="12" w:space="8"/>
        </w:pBdr>
        <w:spacing w:after="200" w:before="360"/>
      </w:pPr>
      <w:r>
        <w:rPr>
          <w:rFonts w:ascii="Arial" w:cs="Arial" w:eastAsia="Arial" w:hAnsi="Arial"/>
          <w:b/>
          <w:bCs/>
          <w:color w:val="12272F"/>
          <w:sz w:val="32"/>
          <w:szCs w:val="32"/>
        </w:rPr>
        <w:t xml:space="preserve">4. Recommended Experience Data Fields</w:t>
      </w:r>
    </w:p>
    <w:p>
      <w:pPr>
        <w:spacing w:after="110" w:line="276"/>
      </w:pPr>
      <w:r>
        <w:rPr>
          <w:rFonts w:ascii="Arial" w:cs="Arial" w:eastAsia="Arial" w:hAnsi="Arial"/>
          <w:color w:val="12272F"/>
          <w:sz w:val="20"/>
          <w:szCs w:val="20"/>
        </w:rPr>
        <w:t xml:space="preserve">For every future Hybrid experience, capture at minimum:</w:t>
      </w:r>
    </w:p>
    <w:p>
      <w:pPr>
        <w:pStyle w:val="ListParagraph"/>
        <w:numPr>
          <w:ilvl w:val="0"/>
          <w:numId w:val="2"/>
        </w:numPr>
        <w:spacing w:after="45" w:line="276"/>
      </w:pPr>
      <w:r>
        <w:rPr>
          <w:rFonts w:ascii="Arial" w:cs="Arial" w:eastAsia="Arial" w:hAnsi="Arial"/>
          <w:color w:val="12272F"/>
          <w:sz w:val="20"/>
          <w:szCs w:val="20"/>
        </w:rPr>
        <w:t xml:space="preserve">Sport  ·  Destination  ·  Exact dates  ·  Skill level range</w:t>
      </w:r>
    </w:p>
    <w:p>
      <w:pPr>
        <w:pStyle w:val="ListParagraph"/>
        <w:numPr>
          <w:ilvl w:val="0"/>
          <w:numId w:val="2"/>
        </w:numPr>
        <w:spacing w:after="45" w:line="276"/>
      </w:pPr>
      <w:r>
        <w:rPr>
          <w:rFonts w:ascii="Arial" w:cs="Arial" w:eastAsia="Arial" w:hAnsi="Arial"/>
          <w:color w:val="12272F"/>
          <w:sz w:val="20"/>
          <w:szCs w:val="20"/>
        </w:rPr>
        <w:t xml:space="preserve">Package types &amp; prices (camp-only / camp+accom / training intensity)</w:t>
      </w:r>
    </w:p>
    <w:p>
      <w:pPr>
        <w:pStyle w:val="ListParagraph"/>
        <w:numPr>
          <w:ilvl w:val="0"/>
          <w:numId w:val="2"/>
        </w:numPr>
        <w:spacing w:after="45" w:line="276"/>
      </w:pPr>
      <w:r>
        <w:rPr>
          <w:rFonts w:ascii="Arial" w:cs="Arial" w:eastAsia="Arial" w:hAnsi="Arial"/>
          <w:color w:val="12272F"/>
          <w:sz w:val="20"/>
          <w:szCs w:val="20"/>
        </w:rPr>
        <w:t xml:space="preserve">What’s included  ·  What’s optional  ·  What’s not included (especially flights)</w:t>
      </w:r>
    </w:p>
    <w:p>
      <w:pPr>
        <w:pStyle w:val="ListParagraph"/>
        <w:numPr>
          <w:ilvl w:val="0"/>
          <w:numId w:val="2"/>
        </w:numPr>
        <w:spacing w:after="45" w:line="276"/>
      </w:pPr>
      <w:r>
        <w:rPr>
          <w:rFonts w:ascii="Arial" w:cs="Arial" w:eastAsia="Arial" w:hAnsi="Arial"/>
          <w:color w:val="12272F"/>
          <w:sz w:val="20"/>
          <w:szCs w:val="20"/>
        </w:rPr>
        <w:t xml:space="preserve">Primary coaches  ·  Partner organisations  ·  Accommodation partner</w:t>
      </w:r>
    </w:p>
    <w:p>
      <w:pPr>
        <w:pStyle w:val="ListParagraph"/>
        <w:numPr>
          <w:ilvl w:val="0"/>
          <w:numId w:val="2"/>
        </w:numPr>
        <w:spacing w:after="45" w:line="276"/>
      </w:pPr>
      <w:r>
        <w:rPr>
          <w:rFonts w:ascii="Arial" w:cs="Arial" w:eastAsia="Arial" w:hAnsi="Arial"/>
          <w:color w:val="12272F"/>
          <w:sz w:val="20"/>
          <w:szCs w:val="20"/>
        </w:rPr>
        <w:t xml:space="preserve">Solo / group / club suitability  ·  Typical group size if known</w:t>
      </w:r>
    </w:p>
    <w:p>
      <w:pPr>
        <w:pStyle w:val="ListParagraph"/>
        <w:numPr>
          <w:ilvl w:val="0"/>
          <w:numId w:val="2"/>
        </w:numPr>
        <w:spacing w:after="45" w:line="276"/>
      </w:pPr>
      <w:r>
        <w:rPr>
          <w:rFonts w:ascii="Arial" w:cs="Arial" w:eastAsia="Arial" w:hAnsi="Arial"/>
          <w:color w:val="12272F"/>
          <w:sz w:val="20"/>
          <w:szCs w:val="20"/>
        </w:rPr>
        <w:t xml:space="preserve">Booking link / deposit rules  ·  Key FAQ answers</w:t>
      </w:r>
    </w:p>
    <w:p>
      <w:pPr>
        <w:pStyle w:val="ListParagraph"/>
        <w:numPr>
          <w:ilvl w:val="0"/>
          <w:numId w:val="2"/>
        </w:numPr>
        <w:spacing w:after="45" w:line="276"/>
      </w:pPr>
      <w:r>
        <w:rPr>
          <w:rFonts w:ascii="Arial" w:cs="Arial" w:eastAsia="Arial" w:hAnsi="Arial"/>
          <w:color w:val="12272F"/>
          <w:sz w:val="20"/>
          <w:szCs w:val="20"/>
        </w:rPr>
        <w:t xml:space="preserve">Hero images / video  ·  2–3 customer proof points when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10"/>
              <w:left w:type="dxa" w:w="150"/>
              <w:bottom w:type="dxa" w:w="110"/>
              <w:right w:type="dxa" w:w="150"/>
            </w:tcMar>
          </w:tcPr>
          <w:p>
            <w:pPr>
              <w:spacing w:after="50"/>
            </w:pPr>
            <w:r>
              <w:rPr>
                <w:rFonts w:ascii="Arial" w:cs="Arial" w:eastAsia="Arial" w:hAnsi="Arial"/>
                <w:b/>
                <w:bCs/>
                <w:color w:val="12272F"/>
                <w:sz w:val="18"/>
                <w:szCs w:val="18"/>
              </w:rPr>
              <w:t xml:space="preserve">Knowledge-base tip</w:t>
            </w:r>
          </w:p>
          <w:p>
            <w:pPr>
              <w:spacing w:after="25"/>
            </w:pPr>
            <w:r>
              <w:rPr>
                <w:rFonts w:ascii="Arial" w:cs="Arial" w:eastAsia="Arial" w:hAnsi="Arial"/>
                <w:color w:val="12272F"/>
                <w:sz w:val="17"/>
                <w:szCs w:val="17"/>
              </w:rPr>
              <w:t xml:space="preserve">These fields map directly to the Experience Finder and Lead Agent concepts in the Master Profile. Populate them once and both human sales and future AI can use the same source of truth.</w:t>
            </w:r>
          </w:p>
        </w:tc>
      </w:tr>
    </w:tbl>
    <w:p>
      <w:r>
        <w:br w:type="page"/>
      </w:r>
    </w:p>
    <w:p>
      <w:pPr>
        <w:pStyle w:val="Heading1"/>
        <w:pBdr>
          <w:bottom w:val="single" w:color="70CFCB" w:sz="12" w:space="8"/>
        </w:pBdr>
        <w:spacing w:after="200" w:before="360"/>
      </w:pPr>
      <w:r>
        <w:rPr>
          <w:rFonts w:ascii="Arial" w:cs="Arial" w:eastAsia="Arial" w:hAnsi="Arial"/>
          <w:b/>
          <w:bCs/>
          <w:color w:val="12272F"/>
          <w:sz w:val="32"/>
          <w:szCs w:val="32"/>
        </w:rPr>
        <w:t xml:space="preserve">5. Prioritised Next Actions</w:t>
      </w:r>
    </w:p>
    <w:p>
      <w:pPr>
        <w:spacing w:after="110" w:line="276"/>
      </w:pPr>
      <w:r>
        <w:rPr>
          <w:rFonts w:ascii="Arial" w:cs="Arial" w:eastAsia="Arial" w:hAnsi="Arial"/>
          <w:color w:val="12272F"/>
          <w:sz w:val="20"/>
          <w:szCs w:val="20"/>
        </w:rPr>
        <w:t xml:space="preserve">Based on the curated Master Profile, Instagram intelligence, and public research:</w:t>
      </w:r>
    </w:p>
    <w:p>
      <w:pPr>
        <w:pStyle w:val="Heading2"/>
        <w:spacing w:after="140" w:before="280"/>
      </w:pPr>
      <w:r>
        <w:rPr>
          <w:rFonts w:ascii="Arial" w:cs="Arial" w:eastAsia="Arial" w:hAnsi="Arial"/>
          <w:b/>
          <w:bCs/>
          <w:color w:val="12272F"/>
          <w:sz w:val="26"/>
          <w:szCs w:val="26"/>
        </w:rPr>
        <w:t xml:space="preserve">Immediate (this month)</w:t>
      </w:r>
    </w:p>
    <w:p>
      <w:pPr>
        <w:pStyle w:val="ListParagraph"/>
        <w:numPr>
          <w:ilvl w:val="0"/>
          <w:numId w:val="3"/>
        </w:numPr>
        <w:spacing w:after="55" w:line="276"/>
      </w:pPr>
      <w:r>
        <w:rPr>
          <w:rFonts w:ascii="Arial" w:cs="Arial" w:eastAsia="Arial" w:hAnsi="Arial"/>
          <w:color w:val="12272F"/>
          <w:sz w:val="20"/>
          <w:szCs w:val="20"/>
        </w:rPr>
        <w:t xml:space="preserve">Publish or finalise full public package pages for Mallorca Padel (and any remaining Tennis detail) so pricing and inclusions match Lanzarote clarity.</w:t>
      </w:r>
    </w:p>
    <w:p>
      <w:pPr>
        <w:pStyle w:val="ListParagraph"/>
        <w:numPr>
          <w:ilvl w:val="0"/>
          <w:numId w:val="3"/>
        </w:numPr>
        <w:spacing w:after="55" w:line="276"/>
      </w:pPr>
      <w:r>
        <w:rPr>
          <w:rFonts w:ascii="Arial" w:cs="Arial" w:eastAsia="Arial" w:hAnsi="Arial"/>
          <w:color w:val="12272F"/>
          <w:sz w:val="20"/>
          <w:szCs w:val="20"/>
        </w:rPr>
        <w:t xml:space="preserve">Create short verified coach profiles (Mark + Martha, Issa, Dave, Marco at minimum) for website About / Coaches section — public credentials already support Mark strongly.</w:t>
      </w:r>
    </w:p>
    <w:p>
      <w:pPr>
        <w:pStyle w:val="ListParagraph"/>
        <w:numPr>
          <w:ilvl w:val="0"/>
          <w:numId w:val="3"/>
        </w:numPr>
        <w:spacing w:after="55" w:line="276"/>
      </w:pPr>
      <w:r>
        <w:rPr>
          <w:rFonts w:ascii="Arial" w:cs="Arial" w:eastAsia="Arial" w:hAnsi="Arial"/>
          <w:color w:val="12272F"/>
          <w:sz w:val="20"/>
          <w:szCs w:val="20"/>
        </w:rPr>
        <w:t xml:space="preserve">Add a clear Coaching / Clinics entry point on the site (even if “enquire for London sessions”) so the local-to-international flywheel is visible.</w:t>
      </w:r>
    </w:p>
    <w:p>
      <w:pPr>
        <w:pStyle w:val="ListParagraph"/>
        <w:numPr>
          <w:ilvl w:val="0"/>
          <w:numId w:val="3"/>
        </w:numPr>
        <w:spacing w:after="55" w:line="276"/>
      </w:pPr>
      <w:r>
        <w:rPr>
          <w:rFonts w:ascii="Arial" w:cs="Arial" w:eastAsia="Arial" w:hAnsi="Arial"/>
          <w:color w:val="12272F"/>
          <w:sz w:val="20"/>
          <w:szCs w:val="20"/>
        </w:rPr>
        <w:t xml:space="preserve">Collect 5–8 post-camp testimonials (text + optional short video) and place 2–3 on the Lanzarote page immediately.</w:t>
      </w:r>
    </w:p>
    <w:p>
      <w:pPr>
        <w:pStyle w:val="Heading2"/>
        <w:spacing w:after="140" w:before="280"/>
      </w:pPr>
      <w:r>
        <w:rPr>
          <w:rFonts w:ascii="Arial" w:cs="Arial" w:eastAsia="Arial" w:hAnsi="Arial"/>
          <w:b/>
          <w:bCs/>
          <w:color w:val="12272F"/>
          <w:sz w:val="26"/>
          <w:szCs w:val="26"/>
        </w:rPr>
        <w:t xml:space="preserve">Near term (next 4–8 weeks)</w:t>
      </w:r>
    </w:p>
    <w:p>
      <w:pPr>
        <w:pStyle w:val="ListParagraph"/>
        <w:numPr>
          <w:ilvl w:val="0"/>
          <w:numId w:val="4"/>
        </w:numPr>
        <w:spacing w:after="55" w:line="276"/>
      </w:pPr>
      <w:r>
        <w:rPr>
          <w:rFonts w:ascii="Arial" w:cs="Arial" w:eastAsia="Arial" w:hAnsi="Arial"/>
          <w:color w:val="12272F"/>
          <w:sz w:val="20"/>
          <w:szCs w:val="20"/>
        </w:rPr>
        <w:t xml:space="preserve">Build a single live product calendar (all sports, all destinations) for internal use and a simplified public version.</w:t>
      </w:r>
    </w:p>
    <w:p>
      <w:pPr>
        <w:pStyle w:val="ListParagraph"/>
        <w:numPr>
          <w:ilvl w:val="0"/>
          <w:numId w:val="4"/>
        </w:numPr>
        <w:spacing w:after="55" w:line="276"/>
      </w:pPr>
      <w:r>
        <w:rPr>
          <w:rFonts w:ascii="Arial" w:cs="Arial" w:eastAsia="Arial" w:hAnsi="Arial"/>
          <w:color w:val="12272F"/>
          <w:sz w:val="20"/>
          <w:szCs w:val="20"/>
        </w:rPr>
        <w:t xml:space="preserve">Draft the Experience Finder question set (sport, level, dates, solo/group, performance vs social) using the modular pricing already live.</w:t>
      </w:r>
    </w:p>
    <w:p>
      <w:pPr>
        <w:pStyle w:val="ListParagraph"/>
        <w:numPr>
          <w:ilvl w:val="0"/>
          <w:numId w:val="4"/>
        </w:numPr>
        <w:spacing w:after="55" w:line="276"/>
      </w:pPr>
      <w:r>
        <w:rPr>
          <w:rFonts w:ascii="Arial" w:cs="Arial" w:eastAsia="Arial" w:hAnsi="Arial"/>
          <w:color w:val="12272F"/>
          <w:sz w:val="20"/>
          <w:szCs w:val="20"/>
        </w:rPr>
        <w:t xml:space="preserve">Formalise the ambassador / referral framework around existing coach codes (Dave15, Katie15, Martha15, etc.) with tracking and simple landing pages.</w:t>
      </w:r>
    </w:p>
    <w:p>
      <w:pPr>
        <w:pStyle w:val="ListParagraph"/>
        <w:numPr>
          <w:ilvl w:val="0"/>
          <w:numId w:val="4"/>
        </w:numPr>
        <w:spacing w:after="55" w:line="276"/>
      </w:pPr>
      <w:r>
        <w:rPr>
          <w:rFonts w:ascii="Arial" w:cs="Arial" w:eastAsia="Arial" w:hAnsi="Arial"/>
          <w:color w:val="12272F"/>
          <w:sz w:val="20"/>
          <w:szCs w:val="20"/>
        </w:rPr>
        <w:t xml:space="preserve">Light competitor watchlist: note pricing and messaging of beachvolleycamps.ch (partner), Beach me, Active Away, and 1–2 other BV camps for ongoing differentiation checks.</w:t>
      </w:r>
    </w:p>
    <w:p>
      <w:pPr>
        <w:pStyle w:val="Heading2"/>
        <w:spacing w:after="140" w:before="280"/>
      </w:pPr>
      <w:r>
        <w:rPr>
          <w:rFonts w:ascii="Arial" w:cs="Arial" w:eastAsia="Arial" w:hAnsi="Arial"/>
          <w:b/>
          <w:bCs/>
          <w:color w:val="12272F"/>
          <w:sz w:val="26"/>
          <w:szCs w:val="26"/>
        </w:rPr>
        <w:t xml:space="preserve">Strategic (alongside website redesign)</w:t>
      </w:r>
    </w:p>
    <w:p>
      <w:pPr>
        <w:pStyle w:val="ListParagraph"/>
        <w:numPr>
          <w:ilvl w:val="0"/>
          <w:numId w:val="4"/>
        </w:numPr>
        <w:spacing w:after="55" w:line="276"/>
      </w:pPr>
      <w:r>
        <w:rPr>
          <w:rFonts w:ascii="Arial" w:cs="Arial" w:eastAsia="Arial" w:hAnsi="Arial"/>
          <w:color w:val="12272F"/>
          <w:sz w:val="20"/>
          <w:szCs w:val="20"/>
        </w:rPr>
        <w:t xml:space="preserve">Keep “Travel Through What You Love / Sport. Travel. Community.” as the master narrative; ensure every experience page answers: train, explore, connect.</w:t>
      </w:r>
    </w:p>
    <w:p>
      <w:pPr>
        <w:pStyle w:val="ListParagraph"/>
        <w:numPr>
          <w:ilvl w:val="0"/>
          <w:numId w:val="4"/>
        </w:numPr>
        <w:spacing w:after="55" w:line="276"/>
      </w:pPr>
      <w:r>
        <w:rPr>
          <w:rFonts w:ascii="Arial" w:cs="Arial" w:eastAsia="Arial" w:hAnsi="Arial"/>
          <w:color w:val="12272F"/>
          <w:sz w:val="20"/>
          <w:szCs w:val="20"/>
        </w:rPr>
        <w:t xml:space="preserve">Surface the dual nature of Hybrid (owned sports experiences + travel-agency capability) without diluting the sports-community heart.</w:t>
      </w:r>
    </w:p>
    <w:p>
      <w:pPr>
        <w:pStyle w:val="ListParagraph"/>
        <w:numPr>
          <w:ilvl w:val="0"/>
          <w:numId w:val="4"/>
        </w:numPr>
        <w:spacing w:after="55" w:line="276"/>
      </w:pPr>
      <w:r>
        <w:rPr>
          <w:rFonts w:ascii="Arial" w:cs="Arial" w:eastAsia="Arial" w:hAnsi="Arial"/>
          <w:color w:val="12272F"/>
          <w:sz w:val="20"/>
          <w:szCs w:val="20"/>
        </w:rPr>
        <w:t xml:space="preserve">Prepare structured experience records in a simple shared sheet or CMS so AI content and lead tools can read them later.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10"/>
              <w:left w:type="dxa" w:w="170"/>
              <w:bottom w:type="dxa" w:w="110"/>
              <w:right w:type="dxa" w:w="130"/>
            </w:tcMar>
          </w:tcPr>
          <w:p>
            <w:r>
              <w:rPr>
                <w:rFonts w:ascii="Arial" w:cs="Arial" w:eastAsia="Arial" w:hAnsi="Arial"/>
                <w:i/>
                <w:iCs/>
                <w:color w:val="12272F"/>
                <w:sz w:val="18"/>
                <w:szCs w:val="18"/>
              </w:rPr>
              <w:t xml:space="preserve">You already have a coherent strategy, live pricing architecture, a real partner ecosystem, and social proof of community. The highest-leverage work now is making the public product and coach story as clear and modular as the strategy document.</w:t>
            </w:r>
          </w:p>
        </w:tc>
      </w:tr>
    </w:tbl>
    <w:p>
      <w:pPr>
        <w:spacing w:after="160"/>
      </w:pPr>
    </w:p>
    <w:p>
      <w:pPr>
        <w:spacing w:after="40"/>
        <w:jc w:val="center"/>
      </w:pPr>
      <w:r>
        <w:rPr>
          <w:rFonts w:ascii="Arial" w:cs="Arial" w:eastAsia="Arial" w:hAnsi="Arial"/>
          <w:b/>
          <w:bCs/>
          <w:color w:val="12272F"/>
          <w:sz w:val="26"/>
          <w:szCs w:val="26"/>
        </w:rPr>
        <w:t xml:space="preserve">HYBRID</w:t>
      </w:r>
    </w:p>
    <w:p>
      <w:pPr>
        <w:jc w:val="center"/>
      </w:pPr>
      <w:r>
        <w:rPr>
          <w:rFonts w:ascii="Arial" w:cs="Arial" w:eastAsia="Arial" w:hAnsi="Arial"/>
          <w:color w:val="6B7C85"/>
          <w:sz w:val="16"/>
          <w:szCs w:val="16"/>
        </w:rPr>
        <w:t xml:space="preserve">Travel Through What You Love.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CFCB" w:sz="6" w:space="4"/>
      </w:pBdr>
      <w:spacing w:before="60"/>
      <w:jc w:val="center"/>
    </w:pPr>
    <w:r>
      <w:rPr>
        <w:rFonts w:ascii="Arial" w:cs="Arial" w:eastAsia="Arial" w:hAnsi="Arial"/>
        <w:color w:val="6B7C85"/>
        <w:sz w:val="15"/>
        <w:szCs w:val="15"/>
      </w:rPr>
      <w:t xml:space="preserve">Working document  ·  20 August 2026  ·  Page </w:t>
    </w:r>
    <w:r>
      <w:rPr>
        <w:rFonts w:ascii="Arial" w:cs="Arial" w:eastAsia="Arial" w:hAnsi="Arial"/>
        <w:color w:val="6B7C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6" w:space="4"/>
      </w:pBdr>
      <w:spacing w:after="80"/>
    </w:pPr>
    <w:r>
      <w:rPr>
        <w:rFonts w:ascii="Arial" w:cs="Arial" w:eastAsia="Arial" w:hAnsi="Arial"/>
        <w:b/>
        <w:bCs/>
        <w:color w:val="12272F"/>
        <w:sz w:val="15"/>
        <w:szCs w:val="15"/>
      </w:rPr>
      <w:t xml:space="preserve">HYBRID VACATIONS</w:t>
    </w:r>
    <w:r>
      <w:rPr>
        <w:rFonts w:ascii="Arial" w:cs="Arial" w:eastAsia="Arial" w:hAnsi="Arial"/>
        <w:color w:val="6B7C85"/>
        <w:sz w:val="15"/>
        <w:szCs w:val="15"/>
      </w:rPr>
      <w:t xml:space="preserve">  ·  Experience Catalogue &amp; Next 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2272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2272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2026-08-20T11:25:13.529Z</dcterms:created>
  <dcterms:modified xsi:type="dcterms:W3CDTF">2026-08-20T11:25:13.529Z</dcterms:modified>
</cp:coreProperties>
</file>

<file path=docProps/custom.xml><?xml version="1.0" encoding="utf-8"?>
<Properties xmlns="http://schemas.openxmlformats.org/officeDocument/2006/custom-properties" xmlns:vt="http://schemas.openxmlformats.org/officeDocument/2006/docPropsVTypes"/>
</file>