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2272F"/>
          <w:sz w:val="40"/>
          <w:szCs w:val="40"/>
        </w:rPr>
        <w:t xml:space="preserve">HYBRID VACATIONS</w:t>
      </w:r>
    </w:p>
    <w:p>
      <w:pPr>
        <w:pBdr>
          <w:bottom w:val="single" w:color="70CFCB" w:sz="16" w:space="1"/>
        </w:pBdr>
        <w:spacing w:after="140"/>
        <w:jc w:val="center"/>
      </w:pPr>
      <w:r>
        <w:rPr>
          <w:sz w:val="6"/>
          <w:szCs w:val="6"/>
        </w:rPr>
        <w:t xml:space="preserve"> 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12272F"/>
          <w:sz w:val="28"/>
          <w:szCs w:val="28"/>
        </w:rPr>
        <w:t xml:space="preserve">Intelligence Addendum</w:t>
      </w:r>
    </w:p>
    <w:p>
      <w:pPr>
        <w:spacing w:after="200"/>
        <w:jc w:val="center"/>
      </w:pPr>
      <w:r>
        <w:rPr>
          <w:rFonts w:ascii="Arial" w:cs="Arial" w:eastAsia="Arial" w:hAnsi="Arial"/>
          <w:color w:val="6B7C85"/>
          <w:sz w:val="18"/>
          <w:szCs w:val="18"/>
        </w:rPr>
        <w:t xml:space="preserve">Public Research Fill for Identified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Scope &amp; Confidence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This addendum fills publicly researchable gaps identified after reviewing the Master Profile and Instagram Scrape.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Sources: hybridvacations.com (Lanzarote &amp; Mallorca pages), beachvolleycamps.ch, FIVB/bvbinfo player records, competitor sites, public social references.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Internal-only items (volumes, CRM, paid media, full legal/ops) remain marked as such.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70CFCB"/>
          <w:sz w:val="16"/>
          <w:szCs w:val="16"/>
        </w:rPr>
        <w:t xml:space="preserve">SPORT  ×  TRAVEL  ×  COMMUNITY</w:t>
      </w:r>
    </w:p>
    <w:p>
      <w:r>
        <w:br w:type="page"/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1. Pricing &amp; Package Architecture (Public)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Lanzarote Beach Volleyball Camp — Jan/Feb 2027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Location: Playa Grande, Puerto del Carmen. Collaboration with beachvolleycamps.ch.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Dates (public):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Week 1: 30/31 Jan – 6/7 Feb 2027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Week 2: 6/7 Feb – 13/14 Feb 2027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Week 3: 13/14 Feb – 20/21 Feb 2027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Camp-only pricing: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Early Bird: from £390 (until 1 August)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General sale: from £425 per person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Camp + Accommodation (Moraña / La Moraña Apartments):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From £780 per person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2-bed apartment (4 people): £780 pp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2-bed apartment (3 people): £850 pp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1-bed apartment (2 people): £870 pp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1-bed apartment (solo): £1,215 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What’s included (camp):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9 training sessions (16+ hrs) with dedicated coach for the group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 afternoon social tournaments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Welcome pack + Lanzarote vest top / sports bra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Coach-led sunset stretches, pro exhibition games, camp dinner, farewell party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Optional extras: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Weekend tournament via local partner Playa Grande Volley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Custom playing shorts, Wednesday evening excursion, airport transfers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Payment mechanics (from booking confirmation page):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£100 non-refundable deposit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Final balance due by 15 January 2027 (payment link sent ~15 Dec 2026)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Accommodation deposit separate; remaining balance due 1 January 2027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Explicitly not included: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Flights, travel insurance, visas, transfers (unless requested/optional)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Clarity note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The site already states flights are the participant’s responsibility. This supports the Master Profile recommendation to keep the sports-experience vs travel-logistics distinction crystal clear.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Mallorca Tennis Camp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Location: Capdepera / Font de Sa Cala. Hotel Na Taconera (4★), ~2-minute walk to courts.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Training package pricing (public):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Individual (1:1 focus): £750 per person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Pairs (2 players): £610 per person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Group (up to 4 players): £475 per person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Included with every training option: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7 coached sessions on clay courts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2 afternoon tournaments + Camp Championships entry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Open court play (approx. 9am–5/6pm)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Welcome pack + Mallorca camp match shirt + coastal recovery stretch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Accommodation (public starting price):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Hotel Na Taconera: from £525 for 7 nights half-board (breakfast + dinner buffet + soft drinks)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Full-board plus option also listed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Site listing also shows May 2026 timing on the Our Vacations page; Instagram activity references April 2027 for padel/tennis expansion.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2. Product Calendar (Public Announcements)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Lanzarote BV Camp 2027: three consecutive weeks late Jan – mid Feb (see above)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Mallorca Tennis: May 2026 (site); further April 2027 messaging on social for tennis/padel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Junior beach volleyball camp: February half-term 2026 (referenced in Instagram scrape)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Gstaad beach volleyball: historically important via partner ecosystem; specific 2027 Hybrid dates not confirmed on public Hybrid pages at time of research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Recommendation: maintain a single live calendar view (website + knowledge base) as more dates are released.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3. Accommodation &amp; On-Ground Partners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Confirmed public partners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beachvolleycamps.ch (Swiss) — explicit co-organiser of Lanzarote camp; Mark Garcia-Kidd described as long-time coach and Hybrid founder (2025)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Moraña / La Moraña Apartments, Puerto del Carmen — partner accommodation for Lanzarote (seafront, heated pool in winter, near Playa Grande)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Hotel Na Taconera, Capdepera / Font de Sa Cala — Mallorca tennis base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Playa Grande Volley (local Lanzarote club) — weekend tournament partner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Courts: up to ~20 wind-protected courts at Playa Grande (per partner site).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4. Coach Roster — Public Layer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Mark Garcia-Kidd (ENG)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Founder, Hybrid Vacations (founded 2025 per partner statement)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Long-time coach with beachvolleycamps.ch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England beach volleyball player — FIVB / bvbinfo profile exists (international results including 9th-place finishes; active FIVB seasons ~2018–2021+)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Height listed 6'3"; home town Dorset, resides London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Public record supports the Master Profile emphasis on sporting credibility and “built by people who have lived the sport.”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Named Lanzarote coaching team (partner site)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Martha Mullen (ENG)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Issa Batrane (ENG)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Dave Panah (ENG)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Marco Bonaria (SUI)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Additional coaches noted as joining. Full individual bios/credentials for the wider Instagram roster remain thin in public sources — recommend short verified profiles before website claims.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5. Competitor Landscape (Sample)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Relevant public operators for context (not exhaustive):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Specialist beach-volleyball camps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beachvolleycamps.ch — Swiss-led; now partnering with Hybrid on Lanzarote; also runs other European camps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 me (Germany) — Tenerife, Sardinia, Castelldefels, etc.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Sunset Beach Volley Camps — Gran Canaria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Beachboard — Tenerife Hacienda all-inclusive style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Volley4fun / Beach Volley Europe — e.g. Malaga packages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Kzero12, More Than Camps — private / junior / performance focused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2272F"/>
          <w:sz w:val="20"/>
          <w:szCs w:val="20"/>
        </w:rPr>
        <w:t xml:space="preserve">Broader racket / active holidays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Active Away — tennis, padel, pickleball multi-destination hosted holidays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Mark Warner — tennis (and some padel) within wider activity-holiday portfolio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Hybrid’s differentiation still rests on: UK–Swiss collaboration, Mark’s personal brand + coaching network, multi-sport expansion (BV + tennis + padel), and the local-to-international coaching flywheel. Most pure BV camps lack the travel-agency + UK coaching layer; most UK tennis holidays lack the specialist beach-volleyball community depth.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6. Customer Voice &amp; Reviews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Public third-party review volume (Google, Trustpilot, independent sites) remains low at the time of research. Most visible social proof is Instagram UGC, partner reposts, and camp announcement engagement.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Recommendation: prioritise systematic collection of post-camp testimonials and short video stories; surface 3–5 strong quotes on experience pages once available.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7. Website &amp; Content Baseline (Public)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Homepage dual pitch: Sporting Vacations + Travel Agency capability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Clear camp landing pages with packages, FAQs, inclusions, accommodation detail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Booking confirmation flows already spell out deposits, balances, and flight responsibility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Playing Levels Guide PDF referenced for BV grouping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Support email: support@hybridvacations.com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SEO opportunity terms already listed in Master Profile remain valid; current public footprint is still modest outside branded and camp-specific pages.</w:t>
      </w:r>
    </w:p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8. Still Internal / Not Publicly Available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Booking volumes, conversion rates, average order value, seasonality curves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Email list size, CRM platform, historical email performance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Paid media spend and results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Full insurance, safeguarding policy detail, ATOL/ABTA or equivalent status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Internal team structure and capacity beyond Mark and named coaches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Unpublished rates or private partner commercial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CFCB" w:sz="4"/>
              <w:left w:val="single" w:color="70CFCB" w:sz="4"/>
              <w:bottom w:val="single" w:color="70CFCB" w:sz="4"/>
              <w:right w:val="single" w:color="70CFCB" w:sz="4"/>
            </w:tcBorders>
            <w:shd w:fill="E8F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272F"/>
                <w:sz w:val="18"/>
                <w:szCs w:val="18"/>
              </w:rPr>
              <w:t xml:space="preserve">Next useful internal inputs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1) Confirmed 2026–2027 full calendar across sports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2) Sample of recent customer feedback / NPS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3) Current tech stack (site platform, booking engine, analytics)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2272F"/>
                <w:sz w:val="17"/>
                <w:szCs w:val="17"/>
              </w:rPr>
              <w:t xml:space="preserve">4) Any existing coach bio pack for website use</w:t>
            </w:r>
          </w:p>
        </w:tc>
      </w:tr>
    </w:tbl>
    <w:p>
      <w:pPr>
        <w:pStyle w:val="Heading1"/>
        <w:pBdr>
          <w:bottom w:val="single" w:color="70CFCB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12272F"/>
          <w:sz w:val="32"/>
          <w:szCs w:val="32"/>
        </w:rPr>
        <w:t xml:space="preserve">9. Strategic Implications for the Knowledge Base</w:t>
      </w:r>
    </w:p>
    <w:p>
      <w:pPr>
        <w:spacing w:after="12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The public data strengthens several Master Profile positions: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Flights are already clearly excluded — good foundation for “Build Your Hybrid” modular messaging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Pricing architecture is modular (camp-only vs camp+accom; training intensity tiers on tennis) — supports experience-finder logic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Partner collaboration with beachvolleycamps.ch is explicit and mutual — valuable third-party validation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Coach continuity (same coach with group all week) is a stated differentiator — keep this prominent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color w:val="12272F"/>
          <w:sz w:val="20"/>
          <w:szCs w:val="20"/>
        </w:rPr>
        <w:t xml:space="preserve">Solo travellers are already accommodated in FAQs and grouping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0CFCB" w:sz="24"/>
              <w:bottom w:val="none" w:color="FFFFFF" w:sz="0"/>
              <w:right w:val="none" w:color="FFFFFF" w:sz="0"/>
            </w:tcBorders>
            <w:shd w:fill="F5F7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2272F"/>
                <w:sz w:val="18"/>
                <w:szCs w:val="18"/>
              </w:rPr>
              <w:t xml:space="preserve">Public product and pricing detail is now sufficient to begin structured experience records and clearer website package presentation. Remaining commercial and operational gaps require internal data.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272F"/>
          <w:sz w:val="26"/>
          <w:szCs w:val="26"/>
        </w:rPr>
        <w:t xml:space="preserve">HYBRID</w:t>
      </w:r>
    </w:p>
    <w:p>
      <w:pPr>
        <w:jc w:val="center"/>
      </w:pPr>
      <w:r>
        <w:rPr>
          <w:rFonts w:ascii="Arial" w:cs="Arial" w:eastAsia="Arial" w:hAnsi="Arial"/>
          <w:color w:val="6B7C85"/>
          <w:sz w:val="16"/>
          <w:szCs w:val="16"/>
        </w:rPr>
        <w:t xml:space="preserve">Travel Through What You Love.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CFCB" w:sz="6" w:space="4"/>
      </w:pBdr>
      <w:spacing w:before="60"/>
      <w:jc w:val="center"/>
    </w:pPr>
    <w:r>
      <w:rPr>
        <w:rFonts w:ascii="Arial" w:cs="Arial" w:eastAsia="Arial" w:hAnsi="Arial"/>
        <w:color w:val="6B7C85"/>
        <w:sz w:val="15"/>
        <w:szCs w:val="15"/>
      </w:rPr>
      <w:t xml:space="preserve">Public research  ·  20 August 2026  ·  Page </w:t>
    </w:r>
    <w:r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CFCB" w:sz="6" w:space="4"/>
      </w:pBdr>
      <w:spacing w:after="80"/>
    </w:pPr>
    <w:r>
      <w:rPr>
        <w:rFonts w:ascii="Arial" w:cs="Arial" w:eastAsia="Arial" w:hAnsi="Arial"/>
        <w:b/>
        <w:bCs/>
        <w:color w:val="12272F"/>
        <w:sz w:val="15"/>
        <w:szCs w:val="15"/>
      </w:rPr>
      <w:t xml:space="preserve">HYBRID VACATIONS</w:t>
    </w:r>
    <w:r>
      <w:rPr>
        <w:rFonts w:ascii="Arial" w:cs="Arial" w:eastAsia="Arial" w:hAnsi="Arial"/>
        <w:color w:val="6B7C85"/>
        <w:sz w:val="15"/>
        <w:szCs w:val="15"/>
      </w:rPr>
      <w:t xml:space="preserve">  ·  Intelligence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227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227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2026-08-20T11:22:47.550Z</dcterms:created>
  <dcterms:modified xsi:type="dcterms:W3CDTF">2026-08-20T11:22:47.550Z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