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2272F"/>
          <w:sz w:val="40"/>
          <w:szCs w:val="40"/>
        </w:rPr>
        <w:t xml:space="preserve">HYBRID VACATIONS</w:t>
      </w:r>
    </w:p>
    <w:p>
      <w:pPr>
        <w:pBdr>
          <w:bottom w:val="single" w:color="70CFCB" w:sz="16" w:space="1"/>
        </w:pBdr>
        <w:spacing w:after="140"/>
        <w:jc w:val="center"/>
      </w:pPr>
      <w:r>
        <w:rPr>
          <w:sz w:val="6"/>
          <w:szCs w:val="6"/>
        </w:rPr>
        <w:t xml:space="preserve"> </w:t>
      </w:r>
    </w:p>
    <w:p>
      <w:pPr>
        <w:spacing w:after="40"/>
      </w:pPr>
    </w:p>
    <w:p>
      <w:pPr>
        <w:spacing w:after="40"/>
        <w:jc w:val="center"/>
      </w:pPr>
      <w:r>
        <w:rPr>
          <w:rFonts w:ascii="Arial" w:cs="Arial" w:eastAsia="Arial" w:hAnsi="Arial"/>
          <w:color w:val="12272F"/>
          <w:sz w:val="28"/>
          <w:szCs w:val="28"/>
        </w:rPr>
        <w:t xml:space="preserve">Website Current-State Audit</w:t>
      </w:r>
    </w:p>
    <w:p>
      <w:pPr>
        <w:spacing w:after="160"/>
        <w:jc w:val="center"/>
      </w:pPr>
      <w:r>
        <w:rPr>
          <w:rFonts w:ascii="Arial" w:cs="Arial" w:eastAsia="Arial" w:hAnsi="Arial"/>
          <w:color w:val="6B7C85"/>
          <w:sz w:val="18"/>
          <w:szCs w:val="18"/>
        </w:rPr>
        <w:t xml:space="preserve">Baseline snapshot · Gaps · Design issues · Redesign comparison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Purpose of this document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Record how hybridvacations.com stands today so the next version can be measured against a clear before.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Use for redesign brief, stakeholder demos, and before/after case studies.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Screenshots referenced from live capture 20 August 2026. Re-capture if the live site changes before redesign starts.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1. Site map (as live)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Primary domain: https://www.hybridvacations.com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Confirmed pages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Home — /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Our Vacations — /our-vacations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Lanzarote Beach Volleyball Camp — /lanzarote-camp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Lanzarote booking / confirmation flow — /lanzarote-booking-page (+ confirmation)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About — /about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Travel Agency — /travel-agency (links out to InteleTravel booking platform)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Pre-registration — /pre-registration (Tennis, Padel, Golf)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Request a quote — /request-a-quote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Playing Levels Guide PDF — hosted file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Navigation (header): Logo · Our Vacations · About. Minimal. No Coaching, Coaches, or Instagram link in primary nav on capture.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2. Homepage — current state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Full-bleed beach aerial hero with headline: “FIND YOUR NEXT EXCEPTIONAL VACATION” (mint text)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Circular Hybrid logo top-left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Short “What is Hybrid Vacations?” block: travel agency + signature sports camps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Two pillars: Sporting Vacations → Our Vacations; Travel Agency → Travel Agency page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Design / UX issues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Large empty white space below the hero — page feels unfinished / sparse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Headline is generic (“exceptional vacation”) — does not lead with Sport × Travel × Community or “Travel Through What You Love”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No product cards, dates, or social proof on the home fold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No coach faces, no testimonials, no Instagram feed or social proof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Dual identity (camps + travel agency) is stated but not prioritised — visitor may not know which path to take first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Nav is very thin; easy to miss depth of offer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Content gaps vs strategy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Missing: upcoming experiences strip, coach teaser, 1–2 testimonials, Coaching enquire CTA, Instagram handle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3. Our Vacations — current state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Lists four products: Lanzarote BV (Feb 2027), Padel Mallorca (Apr 2027), Tennis Mallorca (Apr 2027), Golf (2028)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Lanzarote → Find out more (full camp page)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Padel / Tennis / Golf → Pre-register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Design / UX issues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Typo: “Puerto del Carman” (should be Carmen)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Typo / inconsistency: “Font de Sa Gala” vs Sa Cala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Cards feel sparse — limited imagery hierarchy, little differentiation between live bookable and pre-register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No pricing teaser on Lanzarote card; no “from £…” despite live packages existing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Golf “LOCATION TBC | TBC” looks incomplete on a public page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Content gaps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No coach names, no level guidance, no solo-friendly badge, no social proof on listing level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4. Lanzarote Camp page — current state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Most complete product page on the site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Clear dates (3 weeks Jan–Feb 2027)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Packages: Camp only (from £425 / EB £390) and Camp + Accommodation (from £780) with apartment tiers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Inclusions list, optional extras, training philosophy (“same coach all week”), tournaments, sunset recovery, community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Accommodation detail (Moraña / La Moraña), FAQ block, levels guide PDF link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Solo-friendly messaging present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Design / UX issues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Long scrolling page; hierarchy and visual breaks could be stronger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Coach names not featured with photos/bios on this page (big missed conversion and trust moment)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No testimonials block despite strong community claims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“World-class” repeated; Instagram-style energy is weaker than the actual social feed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Some copy density; scannability for mobile could improve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Content gaps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Named coaches + short bios + Instagram handles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2–3 real testimonials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Clearer visual schedule / day-in-the-life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Stronger photo set of actual Hybrid groups (rights permitting)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5. About page — current state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Positions Hybrid as travel + sport + community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Founder story: Mark Garcia-Kidd, international sport, organising own travel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“Why Hybrid?” name explanation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Contact: support@hybridvacations.com + follow links (sparse on capture)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Design / UX issues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Very short; large empty vertical space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No founder photo, no coach team, no values visual, no timeline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Does not introduce the wider coaching team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Content gaps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Team / coaches section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Link to Instagram @hybridvacations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Stronger “what we believe” block matching Voice brief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6. Travel Agency page — current state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Explains search vs request-a-quote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BOOK NOW → external InteleTravel platform (hybridvacations.inteletravel.uk)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REQUEST A QUOTE → on-site form page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Design / UX issues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Feels thin and secondary to the sports camps story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External booking platform may break brand continuity (different UI)</w:t>
      </w:r>
    </w:p>
    <w:p>
      <w:pPr>
        <w:pStyle w:val="ListParagraph"/>
        <w:numPr>
          <w:ilvl w:val="0"/>
          <w:numId w:val="3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Risk of confusing the primary Hybrid narrative (sport communities) with generic travel retail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Strategic note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Keep dual capability visible without letting the agency product dilute the sports-community heart of the brand (per Master Profile).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7. Cross-site design patterns that need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Sparse layouts and large empty regions — site feels under-built rather than premium-minimal.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Inconsistent place-name spelling (Carman / Carmen, Sa Gala / Sa Cala).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Weak social proof: almost no testimonials, no coach faces, limited community imagery on key pages.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Brand line “Travel Through What You Love” / Sport × Travel × Community underused vs generic “exceptional vacation”.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Nav too thin for the real product set (Coaching, Coaches, Instagram not surfaced).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Mobile scannability of long Lanzarote FAQ/content blocks can be improved with clearer subheads and cards.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Pre-register products sit next to live bookable without strong visual status differentiation.</w:t>
            </w:r>
          </w:p>
        </w:tc>
      </w:tr>
    </w:tbl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8. Missing pages / sections (vs strategy)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Coaching / Clinics (UK) — simple Enquire page still needed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Coaches index (Mark, Martha, Issa, Dave, Marco, Katya with bios + handles)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Testimonials / community proof section (site-wide)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Experience Finder or guided “which camp?” path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Stronger Instagram / social entry points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Consistent footer with contact, T&amp;Cs, Instagram, key CTAs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9. What is already strong (protect in redesign)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Lanzarote product depth: dates, packages, inclusions, same-coach model, solo-friendly, FAQs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Clear dual model (owned camps + travel agency capability)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Founder story on About is authentic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Mint / black palette direction already present in logo and hero type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Pre-register approach for Tennis/Padel while pricing is unfinished — correct restraint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10. How to use this as a before/after tool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When the new site ships, capture matching screenshots of: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Homepage (above the fold + mid-page)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Our Vacations listing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Lanzarote camp page (hero + packages + coaches block)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About / Coaches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Coaching Enquire (new)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Score each against: clarity of offer, social proof, coach visibility, brand line usage, density vs emptiness, typos fixed, mobile scan, CTA strength. This audit is the baseline scorecard.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Screenshot note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Desktop homepage hero was captured live on 20 August 2026 (beach aerial, circular logo, mint headline, thin nav).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Re-capture full-page scrolls of Home, Our Vacations, Lanzarote, About, and Travel Agency before design kickoff so the redesign team has pixel evidence of the baseline.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Store captures in the Hybrid Drive folder alongside this document.</w:t>
            </w:r>
          </w:p>
        </w:tc>
      </w:tr>
    </w:tbl>
    <w:p>
      <w:pPr>
        <w:spacing w:after="14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HYBRID</w:t>
      </w:r>
    </w:p>
    <w:p>
      <w:pPr>
        <w:jc w:val="center"/>
      </w:pPr>
      <w:r>
        <w:rPr>
          <w:rFonts w:ascii="Arial" w:cs="Arial" w:eastAsia="Arial" w:hAnsi="Arial"/>
          <w:color w:val="6B7C85"/>
          <w:sz w:val="16"/>
          <w:szCs w:val="16"/>
        </w:rPr>
        <w:t xml:space="preserve">Travel Through What You Love.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CFCB" w:sz="6" w:space="4"/>
      </w:pBdr>
      <w:spacing w:before="60"/>
      <w:jc w:val="center"/>
    </w:pPr>
    <w:r>
      <w:rPr>
        <w:rFonts w:ascii="Arial" w:cs="Arial" w:eastAsia="Arial" w:hAnsi="Arial"/>
        <w:color w:val="6B7C85"/>
        <w:sz w:val="15"/>
        <w:szCs w:val="15"/>
      </w:rPr>
      <w:t xml:space="preserve">Baseline for redesign comparison  ·  Audited 20 August 2026  ·  Page </w:t>
    </w:r>
    <w:r>
      <w:rPr>
        <w:rFonts w:ascii="Arial" w:cs="Arial" w:eastAsia="Arial" w:hAnsi="Arial"/>
        <w:color w:val="6B7C8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0CFCB" w:sz="6" w:space="4"/>
      </w:pBdr>
      <w:spacing w:after="80"/>
    </w:pPr>
    <w:r>
      <w:rPr>
        <w:rFonts w:ascii="Arial" w:cs="Arial" w:eastAsia="Arial" w:hAnsi="Arial"/>
        <w:b/>
        <w:bCs/>
        <w:color w:val="12272F"/>
        <w:sz w:val="15"/>
        <w:szCs w:val="15"/>
      </w:rPr>
      <w:t xml:space="preserve">HYBRID VACATIONS</w:t>
    </w:r>
    <w:r>
      <w:rPr>
        <w:rFonts w:ascii="Arial" w:cs="Arial" w:eastAsia="Arial" w:hAnsi="Arial"/>
        <w:color w:val="6B7C85"/>
        <w:sz w:val="15"/>
        <w:szCs w:val="15"/>
      </w:rPr>
      <w:t xml:space="preserve">  ·  Website Current-State Audit (Baseline)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227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2272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2026-08-20T12:26:43.574Z</dcterms:created>
  <dcterms:modified xsi:type="dcterms:W3CDTF">2026-08-20T12:26:43.574Z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