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40"/>
          <w:szCs w:val="40"/>
          <w:rtl w:val="0"/>
        </w:rPr>
        <w:t xml:space="preserve">HYBRID VACATIONS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70cfcb" w:space="1" w:sz="16" w:val="single"/>
        </w:pBdr>
        <w:spacing w:after="140" w:lineRule="auto"/>
        <w:jc w:val="center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2272f"/>
          <w:sz w:val="28"/>
          <w:szCs w:val="28"/>
          <w:rtl w:val="0"/>
        </w:rPr>
        <w:t xml:space="preserve">Website Current-State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c85"/>
          <w:sz w:val="18"/>
          <w:szCs w:val="18"/>
          <w:rtl w:val="0"/>
        </w:rPr>
        <w:t xml:space="preserve">Baseline snapshot · Gaps · Design issues · Redesign comparison tool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cfcb" w:space="0" w:sz="4" w:val="single"/>
              <w:left w:color="70cfcb" w:space="0" w:sz="4" w:val="single"/>
              <w:bottom w:color="70cfcb" w:space="0" w:sz="4" w:val="single"/>
              <w:right w:color="70cfcb" w:space="0" w:sz="4" w:val="single"/>
            </w:tcBorders>
            <w:shd w:fill="e8f7f6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272f"/>
                <w:sz w:val="18"/>
                <w:szCs w:val="18"/>
                <w:rtl w:val="0"/>
              </w:rPr>
              <w:t xml:space="preserve">Purpose of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Record how hybridvacations.com stands today so the next version can be measured against a clear before.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Use for redesign brief, stakeholder demos, and before/after case studies.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Screenshots referenced from live capture 20 August 2026. Re-capture if the live site changes before redesign starts.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1. Site map (as 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Primary domain: https://www.hybridvacations.com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0"/>
          <w:szCs w:val="20"/>
          <w:rtl w:val="0"/>
        </w:rPr>
        <w:t xml:space="preserve">Confirmed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Home —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Our Vacations — /our-vacations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Lanzarote Beach Volleyball Camp — /lanzarote-camp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Lanzarote booking / confirmation flow — /lanzarote-booking-page (+ confirmation)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About — /about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Travel Agency — /travel-agency (links out to InteleTravel booking platform)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Pre-registration — /pre-registration (Tennis, Padel, Golf)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Request a quote — /request-a-quote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Playing Levels Guide PDF — hosted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Navigation (header): Logo · Our Vacations · About. Minimal. No Coaching, Coaches, or Instagram link in primary nav on capture.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2. Homepage —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Full-bleed beach aerial hero with headline: “FIND YOUR NEXT EXCEPTIONAL VACATION” (mint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Circular Hybrid logo top-left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Short “What is Hybrid Vacations?” block: travel agency + signature sports 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sdt>
        <w:sdtPr>
          <w:id w:val="1962365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2272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Two pillars: Sporting Vacations → Our Vacations; Travel Agency → Travel Agency page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Design / UX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Large empty white space below the hero — page feels unfinished / sparse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Headline is generic (“exceptional vacation”) — does not lead with Sport × Travel × Community or “Travel Through What You Love”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product cards, dates, or social proof on the home fold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coach faces, no testimonials, no Instagram feed or social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Dual identity (camps + travel agency) is stated but not prioritised — visitor may not know which path to take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Nav is very thin; easy to miss depth of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Content gaps vs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Missing: upcoming experiences strip, coach teaser, 1–2 testimonials, Coaching enquire CTA, Instagram handle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color w:val="12272f"/>
        </w:rPr>
        <w:drawing>
          <wp:inline distB="114300" distT="114300" distL="114300" distR="114300">
            <wp:extent cx="6172200" cy="318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3. Our Vacations —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Lists four products: Lanzarote BV (Feb 2027), Padel Mallorca (Apr 2027), Tennis Mallorca (Apr 2027), Golf (2028)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sdt>
        <w:sdtPr>
          <w:id w:val="14350317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2272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Lanzarote → Find out more (full camp page)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sdt>
        <w:sdtPr>
          <w:id w:val="-9927824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2272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Padel / Tennis / Golf → Pre-register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Design / UX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Typo: “Puerto del Carman” (should be Carmen)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Typo / inconsistency: “Font de Sa Gala” vs Sa Cala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Cards feel sparse — limited imagery hierarchy, little differentiation between live bookable and pre-register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pricing teaser on Lanzarote card; no “from £…” despite live packages existing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Golf “LOCATION TBC | TBC” looks incomplete on a public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coach names, no level guidance, no solo-friendly badge, no social proof on listing level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color w:val="12272f"/>
        </w:rPr>
        <w:drawing>
          <wp:inline distB="114300" distT="114300" distL="114300" distR="114300">
            <wp:extent cx="5172075" cy="62674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4. Lanzarote Camp page —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What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Most complete product page on the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Clear dates (3 weeks Jan–Feb 2027)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Packages: Camp only (from £425 / EB £390) and Camp + Accommodation (from £780) with apartment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Inclusions list, optional extras, training philosophy (“same coach all week”), tournaments, sunset recovery,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Accommodation detail (Moraña / La Moraña), FAQ block, levels guide PDF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Solo-friendly messaging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Design / UX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Long scrolling page; hierarchy and visual breaks could be stronger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Coach names not featured with photos/bios on this page (big missed conversion and trust moment)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testimonials block despite strong community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“World-class” repeated; Instagram-style energy is weaker than the actual social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Some copy density; scannability for mobile could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Named coaches + short bios + Instagram handles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2–3 real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Clearer visual schedule / day-in-the-life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Stronger photo set of actual Hybrid groups (rights permitting)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color w:val="12272f"/>
        </w:rPr>
        <w:drawing>
          <wp:inline distB="114300" distT="114300" distL="114300" distR="114300">
            <wp:extent cx="6172200" cy="37973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5. About page —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Positions Hybrid as travel + sport +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Founder story: Mark Garcia-Kidd, international sport, organising own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“Why Hybrid?” name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Contact: support@hybridvacations.com + follow links (sparse 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Design / UX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Very short; large empty vertical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founder photo, no coach team, no values visual, no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Does not introduce the wider coaching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Content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Team / coaches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Link to Instagram @hybridvacations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Stronger “what we believe” block matching Voice brief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right="0"/>
        <w:jc w:val="left"/>
        <w:rPr>
          <w:color w:val="12272f"/>
        </w:rPr>
      </w:pPr>
      <w:r w:rsidDel="00000000" w:rsidR="00000000" w:rsidRPr="00000000">
        <w:rPr>
          <w:color w:val="12272f"/>
        </w:rPr>
        <w:drawing>
          <wp:inline distB="114300" distT="114300" distL="114300" distR="114300">
            <wp:extent cx="6172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6. Travel Agency page — current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What it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Explains search vs request-a-quote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sdt>
        <w:sdtPr>
          <w:id w:val="127273720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2272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BOOK NOW → external InteleTravel platform (hybridvacations.inteletravel.uk)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sdt>
        <w:sdtPr>
          <w:id w:val="-24774315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2272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REQUEST A QUOTE → on-site form page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Design / UX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Feels thin and secondary to the sports camps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External booking platform may break brand continuity (different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Risk of confusing the primary Hybrid narrative (sport communities) with generic travel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45"/>
          <w:sz w:val="22"/>
          <w:szCs w:val="22"/>
          <w:rtl w:val="0"/>
        </w:rPr>
        <w:t xml:space="preserve">Strategic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Keep dual capability visible without letting the agency product dilute the sports-community heart of the brand (per Master Profile).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7. Cross-site design patterns that need work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5309" w:space="0" w:sz="8" w:val="single"/>
              <w:left w:color="b45309" w:space="0" w:sz="8" w:val="single"/>
              <w:bottom w:color="b45309" w:space="0" w:sz="8" w:val="single"/>
              <w:right w:color="b45309" w:space="0" w:sz="8" w:val="single"/>
            </w:tcBorders>
            <w:shd w:fill="fff7e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Sparse layouts and large empty regions — site feels under-built rather than premium-minimal.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Inconsistent place-name spelling (Carman / Carmen, Sa Gala / Sa Cala).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Weak social proof: almost no testimonials, no coach faces, limited community imagery on key pages.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Brand line “Travel Through What You Love” / Sport × Travel × Community underused vs generic “exceptional vacation”.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Nav too thin for the real product set (Coaching, Coaches, Instagram not surfaced).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Mobile scannability of long Lanzarote FAQ/content blocks can be improved with clearer subheads and cards.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Pre-register products sit next to live bookable without strong visual status differentiation.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8. Missing pages / sections (vs strategy)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Coaching / Clinics (UK) — simple Enquire page still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Coaches index (Mark, Martha, Issa, Dave, Marco, Katya with bios + handles)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Testimonials / community proof section (site-wide)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Experience Finder or guided “which camp?”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Stronger Instagram / social entry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Consistent footer with contact, T&amp;Cs, Instagram, key 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9. What is already strong (protect in redesign)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Lanzarote product depth: dates, packages, inclusions, same-coach model, solo-friendly, 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Clear dual model (owned camps + travel agency capability)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Founder story on About is authentic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Mint / black palette direction already present in logo and hero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Pre-register approach for Tennis/Padel while pricing is unfinished — correct restraint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10. How to use this as a before/after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When the new site ships, capture matching screenshots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Homepage (above the fold + mid-page)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Our Vacations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Lanzarote camp page (hero + packages + coaches block)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About / Coaches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Coaching Enquire (new)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Score each against: clarity of offer, social proof, coach visibility, brand line usage, density vs emptiness, typos fixed, mobile scan, CTA strength. This audit is the baseline scorecard.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cfcb" w:space="0" w:sz="4" w:val="single"/>
              <w:left w:color="70cfcb" w:space="0" w:sz="4" w:val="single"/>
              <w:bottom w:color="70cfcb" w:space="0" w:sz="4" w:val="single"/>
              <w:right w:color="70cfcb" w:space="0" w:sz="4" w:val="single"/>
            </w:tcBorders>
            <w:shd w:fill="e8f7f6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272f"/>
                <w:sz w:val="18"/>
                <w:szCs w:val="18"/>
                <w:rtl w:val="0"/>
              </w:rPr>
              <w:t xml:space="preserve">Screenshot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Desktop homepage hero was captured live on 20 August 2026 (beach aerial, circular logo, mint headline, thin nav).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Re-capture full-page scrolls of Home, Our Vacations, Lanzarote, About, and Travel Agency before design kickoff so the redesign team has pixel evidence of the baseline.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Store captures in the Hybrid Drive folder alongside this document.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7c85"/>
          <w:sz w:val="16"/>
          <w:szCs w:val="16"/>
          <w:rtl w:val="0"/>
        </w:rPr>
        <w:t xml:space="preserve">Travel Through What You Love.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70cfcb" w:space="4" w:sz="6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b7c85"/>
        <w:sz w:val="15"/>
        <w:szCs w:val="15"/>
        <w:rtl w:val="0"/>
      </w:rPr>
      <w:t xml:space="preserve">Baseline for redesign comparison  ·  Audited 20 August 2026  ·  Page </w:t>
    </w:r>
    <w:r w:rsidDel="00000000" w:rsidR="00000000" w:rsidRPr="00000000"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70cfcb" w:space="4" w:sz="6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2272f"/>
        <w:sz w:val="15"/>
        <w:szCs w:val="15"/>
        <w:rtl w:val="0"/>
      </w:rPr>
      <w:t xml:space="preserve">HYBRID VACATIONS</w:t>
    </w:r>
    <w:r w:rsidDel="00000000" w:rsidR="00000000" w:rsidRPr="00000000">
      <w:rPr>
        <w:rFonts w:ascii="Arial" w:cs="Arial" w:eastAsia="Arial" w:hAnsi="Arial"/>
        <w:color w:val="6b7c85"/>
        <w:sz w:val="15"/>
        <w:szCs w:val="15"/>
        <w:rtl w:val="0"/>
      </w:rPr>
      <w:t xml:space="preserve">  ·  Website Current-State Audit (Baseline)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2272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2272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45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WR+qENvwRwqZ38IaPm3/0yKbg==">CgMxLjAaJAoBMBIfCh0IB0IZCgVBcmlhbBIQQXJpYWwgVW5pY29kZSBNUxokCgExEh8KHQgHQhkKBUFyaWFsEhBBcmlhbCBVbmljb2RlIE1TGiQKATISHwodCAdCGQoFQXJpYWwSEEFyaWFsIFVuaWNvZGUgTVMaJAoBMxIfCh0IB0IZCgVBcmlhbBIQQXJpYWwgVW5pY29kZSBNUxokCgE0Eh8KHQgHQhkKBUFyaWFsEhBBcmlhbCBVbmljb2RlIE1TOAByITFLRl9saXhqbzYyS3BjLS00MjBDdkJocjh1QWEzdVQ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2026-08-20T12:26:43.574Z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