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&lt;Enter the estimated team velocity&gt;.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Sprint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Laing, Yogeswaran Umasankar, Vishal Chopade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3:15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24.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185 - Connect Android app with BLE device.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195 - Write simple android app that connects to BLE device.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Galo Romero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185 - Connect Android app with BLE device.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Jordan Laing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195 - Write simple android app that connects to BLE device.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Sprint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Laing, Yogeswaran Umasankar, Vishal Chopade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4:45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24.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199 - Extract data from Android app.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203 - Display line graph on app.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Galo Romero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199 - Extract data from Android app.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Jordan Laing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203 - Display line graph on app.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Sprint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Laing, Yogeswaran Umasankar, Renny Fernandez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10:00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11:00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32.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207 - Integrate MS SQL Server with R services.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208 - Format gathered data from device.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Galo Romero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208 - Format gathered data from device.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Jordan Laing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207 - Integrate MS SQL Server with R services.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Sprint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Laing, Yogeswaran Umasankar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10:30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11:30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16.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216 - Pull data from server and display in graph.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220 - Add current equation to the app.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224 - Merge modules for a complete app.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Galo Romero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220 - Add current equation to the app.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224 - Merge modules for a complete app.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Jordan Laing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216 - Pull data from server and display in graph.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Sprint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Laing, Yogeswaran Umasankar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4:05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48.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229 - Merge modules into finished app.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225 - Add capability to gather and display data from Sunny device.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Galo Romero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225 - Add capability to gather and display data from Sunny device.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Jordan Laing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229 - Merge modules for a complete app.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