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 10 children will be sexually abused before the age of 18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of child sexual abuse goes unreported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90% of children know and trust their abuser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95% of sexual abuse is preventable through 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Center for Child Protection's Impact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30+ years serving as a lifeline for children impacted by abuse in Travis County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Center serves approximately 3-5 new children every day who have either been physically abused, sexually abused or witnessed a violent crime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nonprofit in Travis County involved in the investigation of crimes against children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services provided completely FREE in English and Spanish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