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Introdução</w:t>
      </w:r>
    </w:p>
    <w:p w:rsidR="00000000" w:rsidDel="00000000" w:rsidP="00000000" w:rsidRDefault="00000000" w:rsidRPr="00000000" w14:paraId="0000000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problema de localização é uma das principais decisões para iniciar, expandir ou alterar a localização de uma empresa ou indústria. O problema pode ser mostrado como um processo de seleção de locais com potencial para atender a todos os requisitos da melhor maneira possível. </w:t>
      </w:r>
    </w:p>
    <w:p w:rsidR="00000000" w:rsidDel="00000000" w:rsidP="00000000" w:rsidRDefault="00000000" w:rsidRPr="00000000" w14:paraId="00000004">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tomada de decisão sobre a localização para Romero (2006), seja em setores públicos ou privados, necessita de máxima assertividade, dado o impacto que tal ação acarreta no médio e longo prazo, visto que a construção de um armazém, um prédio industrial, uma escola ou mesmo um hospital, impactam positiva ou negativamente por décadas após sua execução. </w:t>
      </w:r>
    </w:p>
    <w:p w:rsidR="00000000" w:rsidDel="00000000" w:rsidP="00000000" w:rsidRDefault="00000000" w:rsidRPr="00000000" w14:paraId="00000005">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localização podem ser observados em diversos setores da economia e atendendo a diferentes interesses específicos, como novo local para expansão física, sede para uma indústria ou ampliação da atuação de uma empresa. Algumas abordagens podem ser encontradas em Agouti (2007); Aguilar (2011); Briozo (2015) e Rikalovic (2017).</w:t>
      </w:r>
    </w:p>
    <w:p w:rsidR="00000000" w:rsidDel="00000000" w:rsidP="00000000" w:rsidRDefault="00000000" w:rsidRPr="00000000" w14:paraId="00000006">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seleção de locais industriais ou afins podem ser relacionado a valores econômicos, técnicos, políticas, sociais e ao meio-ambiente. Esses valores podem ser definidos em um ou mais critérios que são levados em conta na avaliação para uma tomada de decisão, e no geral, os problemas de localização em sua maioria apresentam </w:t>
      </w:r>
      <w:r w:rsidDel="00000000" w:rsidR="00000000" w:rsidRPr="00000000">
        <w:rPr>
          <w:rFonts w:ascii="Times New Roman" w:cs="Times New Roman" w:eastAsia="Times New Roman" w:hAnsi="Times New Roman"/>
          <w:color w:val="000000"/>
          <w:sz w:val="24"/>
          <w:szCs w:val="24"/>
          <w:rtl w:val="0"/>
        </w:rPr>
        <w:t xml:space="preserve">diferentes indicadores</w:t>
      </w:r>
      <w:r w:rsidDel="00000000" w:rsidR="00000000" w:rsidRPr="00000000">
        <w:rPr>
          <w:rFonts w:ascii="Times New Roman" w:cs="Times New Roman" w:eastAsia="Times New Roman" w:hAnsi="Times New Roman"/>
          <w:sz w:val="24"/>
          <w:szCs w:val="24"/>
          <w:rtl w:val="0"/>
        </w:rPr>
        <w:t xml:space="preserve"> que tendem a ser conflitantes entre si.</w:t>
      </w:r>
    </w:p>
    <w:p w:rsidR="00000000" w:rsidDel="00000000" w:rsidP="00000000" w:rsidRDefault="00000000" w:rsidRPr="00000000" w14:paraId="00000007">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é comumente encontrado na avaliação de alternativas para localizações, situações em que tanto os</w:t>
      </w:r>
      <w:r w:rsidDel="00000000" w:rsidR="00000000" w:rsidRPr="00000000">
        <w:rPr>
          <w:rFonts w:ascii="Times New Roman" w:cs="Times New Roman" w:eastAsia="Times New Roman" w:hAnsi="Times New Roman"/>
          <w:color w:val="000000"/>
          <w:sz w:val="24"/>
          <w:szCs w:val="24"/>
          <w:rtl w:val="0"/>
        </w:rPr>
        <w:t xml:space="preserve"> interesses relevantes para a tomada de decisão </w:t>
      </w:r>
      <w:r w:rsidDel="00000000" w:rsidR="00000000" w:rsidRPr="00000000">
        <w:rPr>
          <w:rFonts w:ascii="Times New Roman" w:cs="Times New Roman" w:eastAsia="Times New Roman" w:hAnsi="Times New Roman"/>
          <w:sz w:val="24"/>
          <w:szCs w:val="24"/>
          <w:rtl w:val="0"/>
        </w:rPr>
        <w:t xml:space="preserve">quanto às alternativas de escolha não são claramente definidas e com isso as consequências da escolha de uma determinada alternativa, em relação a alguns </w:t>
      </w:r>
      <w:r w:rsidDel="00000000" w:rsidR="00000000" w:rsidRPr="00000000">
        <w:rPr>
          <w:rFonts w:ascii="Times New Roman" w:cs="Times New Roman" w:eastAsia="Times New Roman" w:hAnsi="Times New Roman"/>
          <w:color w:val="000000"/>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interesses,</w:t>
      </w:r>
      <w:r w:rsidDel="00000000" w:rsidR="00000000" w:rsidRPr="00000000">
        <w:rPr>
          <w:rFonts w:ascii="Times New Roman" w:cs="Times New Roman" w:eastAsia="Times New Roman" w:hAnsi="Times New Roman"/>
          <w:sz w:val="24"/>
          <w:szCs w:val="24"/>
          <w:rtl w:val="0"/>
        </w:rPr>
        <w:t xml:space="preserve"> acabam não sendo inteiramente compreendidas durante o processo de decisão.</w:t>
      </w:r>
    </w:p>
    <w:p w:rsidR="00000000" w:rsidDel="00000000" w:rsidP="00000000" w:rsidRDefault="00000000" w:rsidRPr="00000000" w14:paraId="00000008">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w:t>
      </w:r>
      <w:r w:rsidDel="00000000" w:rsidR="00000000" w:rsidRPr="00000000">
        <w:rPr>
          <w:rFonts w:ascii="Times New Roman" w:cs="Times New Roman" w:eastAsia="Times New Roman" w:hAnsi="Times New Roman"/>
          <w:color w:val="000000"/>
          <w:sz w:val="24"/>
          <w:szCs w:val="24"/>
          <w:rtl w:val="0"/>
        </w:rPr>
        <w:t xml:space="preserve">indicadores </w:t>
      </w:r>
      <w:r w:rsidDel="00000000" w:rsidR="00000000" w:rsidRPr="00000000">
        <w:rPr>
          <w:rFonts w:ascii="Times New Roman" w:cs="Times New Roman" w:eastAsia="Times New Roman" w:hAnsi="Times New Roman"/>
          <w:sz w:val="24"/>
          <w:szCs w:val="24"/>
          <w:rtl w:val="0"/>
        </w:rPr>
        <w:t xml:space="preserve">definidos para a seleção de uma nova localidade ou região, há uma necessidade de interligação com as possíveis alternativas da tomada de decisão, de forma que um certo </w:t>
      </w:r>
      <w:r w:rsidDel="00000000" w:rsidR="00000000" w:rsidRPr="00000000">
        <w:rPr>
          <w:rFonts w:ascii="Times New Roman" w:cs="Times New Roman" w:eastAsia="Times New Roman" w:hAnsi="Times New Roman"/>
          <w:color w:val="000000"/>
          <w:sz w:val="24"/>
          <w:szCs w:val="24"/>
          <w:rtl w:val="0"/>
        </w:rPr>
        <w:t xml:space="preserve">indicador </w:t>
      </w:r>
      <w:r w:rsidDel="00000000" w:rsidR="00000000" w:rsidRPr="00000000">
        <w:rPr>
          <w:rFonts w:ascii="Times New Roman" w:cs="Times New Roman" w:eastAsia="Times New Roman" w:hAnsi="Times New Roman"/>
          <w:sz w:val="24"/>
          <w:szCs w:val="24"/>
          <w:rtl w:val="0"/>
        </w:rPr>
        <w:t xml:space="preserve">pode agir parcialmente nos demais, enquanto a eficiência na escolha de uma alternativa específica, fica na dependência de que as demais sejam aceitas ou recusadas, em casos que essas alternativas podem não ser mutuamente excludentes.</w:t>
      </w:r>
    </w:p>
    <w:p w:rsidR="00000000" w:rsidDel="00000000" w:rsidP="00000000" w:rsidRDefault="00000000" w:rsidRPr="00000000" w14:paraId="00000009">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Os problemas para encontrar uma nova localização costumam apresentar algumas restrições que muita das vezes por sua complexidade, acabam deixando  dúvidas a respeito de o que é um indicador relevante e o que é definido como restrição na tomada da decisão.</w:t>
      </w:r>
      <w:r w:rsidDel="00000000" w:rsidR="00000000" w:rsidRPr="00000000">
        <w:rPr>
          <w:rtl w:val="0"/>
        </w:rPr>
      </w:r>
    </w:p>
    <w:p w:rsidR="00000000" w:rsidDel="00000000" w:rsidP="00000000" w:rsidRDefault="00000000" w:rsidRPr="00000000" w14:paraId="0000000A">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Devida a responsabilidade aplicada a escolha de um novo lugar ou de uma nova região para expandir o mercado de uma empresa, essa decisão é tomada em maioria das ocasiões por um grupo de pessoas, no qual cada uma dessas pessoas pode ter ponderações diferentes, e pontos de vistas discordantes entre si sobre um</w:t>
      </w:r>
      <w:r w:rsidDel="00000000" w:rsidR="00000000" w:rsidRPr="00000000">
        <w:rPr>
          <w:rFonts w:ascii="Times New Roman" w:cs="Times New Roman" w:eastAsia="Times New Roman" w:hAnsi="Times New Roman"/>
          <w:color w:val="000000"/>
          <w:sz w:val="24"/>
          <w:szCs w:val="24"/>
          <w:rtl w:val="0"/>
        </w:rPr>
        <w:t xml:space="preserve">a alternativa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fatores que são considerados</w:t>
      </w:r>
      <w:r w:rsidDel="00000000" w:rsidR="00000000" w:rsidRPr="00000000">
        <w:rPr>
          <w:rFonts w:ascii="Times New Roman" w:cs="Times New Roman" w:eastAsia="Times New Roman" w:hAnsi="Times New Roman"/>
          <w:color w:val="000000"/>
          <w:sz w:val="24"/>
          <w:szCs w:val="24"/>
          <w:rtl w:val="0"/>
        </w:rPr>
        <w:t xml:space="preserve"> como indicadores </w:t>
      </w:r>
      <w:r w:rsidDel="00000000" w:rsidR="00000000" w:rsidRPr="00000000">
        <w:rPr>
          <w:rFonts w:ascii="Times New Roman" w:cs="Times New Roman" w:eastAsia="Times New Roman" w:hAnsi="Times New Roman"/>
          <w:sz w:val="24"/>
          <w:szCs w:val="24"/>
          <w:rtl w:val="0"/>
        </w:rPr>
        <w:t xml:space="preserve">na escolha de um potencial local podem ser quantificáveis, como distância ou custo de mão de obra na região. Ou então podem precisar serem avaliados por meio de juízos de valor sobre uma escala, que pode ser cardinal, verbal ou ordinal. Essas determinações dependem dos dados disponíveis e dos critérios adotados para otimizar a escolha.</w:t>
      </w:r>
    </w:p>
    <w:p w:rsidR="00000000" w:rsidDel="00000000" w:rsidP="00000000" w:rsidRDefault="00000000" w:rsidRPr="00000000" w14:paraId="0000000C">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de múltiplas dimensões requisitada em um problema de localização, requer que modelos apropriados sejam desenvolvidos e utilizados para a realização de uma avaliação adequada, o que representa um desafio para empresários e profissionais da área, que buscam uma resposta otimizada e que seja o mais rápido possível.</w:t>
      </w:r>
    </w:p>
    <w:p w:rsidR="00000000" w:rsidDel="00000000" w:rsidP="00000000" w:rsidRDefault="00000000" w:rsidRPr="00000000" w14:paraId="0000000D">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nos desafios e complexidade de um problema de localização, este trabalho tem como objetivo propor uma abordagem multicriterial que é capaz de atender as necessidades requeridas. A abordagem é baseada no método de Copeland na avaliação de uma nova localização para expansão das atividades de uma empresa do ramo alimentício.</w:t>
      </w:r>
    </w:p>
    <w:p w:rsidR="00000000" w:rsidDel="00000000" w:rsidP="00000000" w:rsidRDefault="00000000" w:rsidRPr="00000000" w14:paraId="0000000E">
      <w:pPr>
        <w:ind w:firstLine="567"/>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De forma sucinta, este presente estudo está estruturado na seguinte forma: a seção 2 trata da fundamentação teórica relacionada ao problema de localização e a abordagem multicriterial; a seção 3 descreve a metodologia utilizada; a seção 4 apresenta os resultados da pesquisa na qual se aplicou o método de Copeland para descobrir uma nova cidade em que um empresa do ramo alimentício possa expandir sua atuação; e finalmente, a seção 5 apresenta as conclusões e considerações finais.</w:t>
      </w:r>
      <w:r w:rsidDel="00000000" w:rsidR="00000000" w:rsidRPr="00000000">
        <w:rPr>
          <w:rtl w:val="0"/>
        </w:rPr>
      </w:r>
    </w:p>
    <w:p w:rsidR="00000000" w:rsidDel="00000000" w:rsidP="00000000" w:rsidRDefault="00000000" w:rsidRPr="00000000" w14:paraId="0000000F">
      <w:pPr>
        <w:spacing w:after="120" w:line="240" w:lineRule="auto"/>
        <w:ind w:firstLine="709"/>
        <w:jc w:val="both"/>
        <w:rPr>
          <w:rFonts w:ascii="Times New Roman" w:cs="Times New Roman" w:eastAsia="Times New Roman" w:hAnsi="Times New Roman"/>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Romero, B. C. (2006). Análise da localização de plataformas logísticas: uma aplicação ao caso da ETSP – Entreposto Terminal São Paulo – da CEAGESP (Dissertação de mestrado). Escola Politécnica, Universidade de São Paulo. São Paulo. </w:t>
      </w:r>
      <w:r w:rsidDel="00000000" w:rsidR="00000000" w:rsidRPr="00000000">
        <w:rPr>
          <w:rtl w:val="0"/>
        </w:rPr>
      </w:r>
    </w:p>
    <w:p w:rsidR="00000000" w:rsidDel="00000000" w:rsidP="00000000" w:rsidRDefault="00000000" w:rsidRPr="00000000" w14:paraId="0000001B">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2"/>
          <w:szCs w:val="22"/>
        </w:rPr>
      </w:pPr>
      <w:bookmarkStart w:colFirst="0" w:colLast="0" w:name="_heading=h.30j0zll" w:id="1"/>
      <w:bookmarkEnd w:id="1"/>
      <w:r w:rsidDel="00000000" w:rsidR="00000000" w:rsidRPr="00000000">
        <w:rPr>
          <w:rFonts w:ascii="Arial" w:cs="Arial" w:eastAsia="Arial" w:hAnsi="Arial"/>
          <w:color w:val="000000"/>
          <w:rtl w:val="0"/>
        </w:rPr>
        <w:t xml:space="preserve">Francisco X. Aguilar (2011) Análise conjunta das preferências de localização da indústria: evidências da indústria de madeira serrada nos EUA, Applied Economics, 43:24, 3265-3274, DOI: </w:t>
      </w:r>
      <w:hyperlink r:id="rId7">
        <w:r w:rsidDel="00000000" w:rsidR="00000000" w:rsidRPr="00000000">
          <w:rPr>
            <w:rFonts w:ascii="Arial" w:cs="Arial" w:eastAsia="Arial" w:hAnsi="Arial"/>
            <w:color w:val="000000"/>
            <w:u w:val="single"/>
            <w:rtl w:val="0"/>
          </w:rPr>
          <w:t xml:space="preserve">10.1080 / 00036840903508387</w:t>
        </w:r>
      </w:hyperlink>
      <w:r w:rsidDel="00000000" w:rsidR="00000000" w:rsidRPr="00000000">
        <w:rPr>
          <w:rtl w:val="0"/>
        </w:rPr>
      </w:r>
    </w:p>
    <w:p w:rsidR="00000000" w:rsidDel="00000000" w:rsidP="00000000" w:rsidRDefault="00000000" w:rsidRPr="00000000" w14:paraId="0000001D">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jc w:val="both"/>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A. Rikalovic, I. Cosic, R. D. Labati and V. Piuri, "A Comprehensive Method for Industrial Site Selection: The Macro-Location Analysis," in </w:t>
      </w:r>
      <w:r w:rsidDel="00000000" w:rsidR="00000000" w:rsidRPr="00000000">
        <w:rPr>
          <w:rFonts w:ascii="Arial" w:cs="Arial" w:eastAsia="Arial" w:hAnsi="Arial"/>
          <w:i w:val="1"/>
          <w:color w:val="000000"/>
          <w:rtl w:val="0"/>
        </w:rPr>
        <w:t xml:space="preserve">IEEE Systems Journal</w:t>
      </w:r>
      <w:r w:rsidDel="00000000" w:rsidR="00000000" w:rsidRPr="00000000">
        <w:rPr>
          <w:rFonts w:ascii="Arial" w:cs="Arial" w:eastAsia="Arial" w:hAnsi="Arial"/>
          <w:color w:val="000000"/>
          <w:rtl w:val="0"/>
        </w:rPr>
        <w:t xml:space="preserve">, vol. 11, no. 4, pp. 2971-2980, Dec. 2017. </w:t>
      </w:r>
      <w:r w:rsidDel="00000000" w:rsidR="00000000" w:rsidRPr="00000000">
        <w:rPr>
          <w:rtl w:val="0"/>
        </w:rPr>
      </w:r>
    </w:p>
    <w:p w:rsidR="00000000" w:rsidDel="00000000" w:rsidP="00000000" w:rsidRDefault="00000000" w:rsidRPr="00000000" w14:paraId="0000001F">
      <w:pPr>
        <w:jc w:val="both"/>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BRIOZO, R. A.; MUSETTI, M. A. Multicriteria decision-making method: Application to the case of the spatial location of an Emergency Unit (UPA 24h). </w:t>
      </w:r>
      <w:r w:rsidDel="00000000" w:rsidR="00000000" w:rsidRPr="00000000">
        <w:rPr>
          <w:rFonts w:ascii="Arial" w:cs="Arial" w:eastAsia="Arial" w:hAnsi="Arial"/>
          <w:b w:val="1"/>
          <w:color w:val="000000"/>
          <w:rtl w:val="0"/>
        </w:rPr>
        <w:t xml:space="preserve">Gestao e Producao</w:t>
      </w:r>
      <w:r w:rsidDel="00000000" w:rsidR="00000000" w:rsidRPr="00000000">
        <w:rPr>
          <w:rFonts w:ascii="Arial" w:cs="Arial" w:eastAsia="Arial" w:hAnsi="Arial"/>
          <w:color w:val="000000"/>
          <w:rtl w:val="0"/>
        </w:rPr>
        <w:t xml:space="preserve">, v. 22, n. 4, p. 805–819, 2015.</w:t>
      </w:r>
      <w:r w:rsidDel="00000000" w:rsidR="00000000" w:rsidRPr="00000000">
        <w:rPr>
          <w:rtl w:val="0"/>
        </w:rPr>
      </w:r>
    </w:p>
    <w:p w:rsidR="00000000" w:rsidDel="00000000" w:rsidP="00000000" w:rsidRDefault="00000000" w:rsidRPr="00000000" w14:paraId="00000020">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1">
      <w:pPr>
        <w:jc w:val="both"/>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T. Agouti, M. el Adnani, A. Tikniouine and A. Aitouahman, "An Hybrid Approach of Mathematical Programming and MCDA for the GISMR: The Industrial Localization," </w:t>
      </w:r>
      <w:r w:rsidDel="00000000" w:rsidR="00000000" w:rsidRPr="00000000">
        <w:rPr>
          <w:rFonts w:ascii="Arial" w:cs="Arial" w:eastAsia="Arial" w:hAnsi="Arial"/>
          <w:i w:val="1"/>
          <w:color w:val="000000"/>
          <w:rtl w:val="0"/>
        </w:rPr>
        <w:t xml:space="preserve">2007 International Symposium on Computational Intelligence and Intelligent Informatics</w:t>
      </w:r>
      <w:r w:rsidDel="00000000" w:rsidR="00000000" w:rsidRPr="00000000">
        <w:rPr>
          <w:rFonts w:ascii="Arial" w:cs="Arial" w:eastAsia="Arial" w:hAnsi="Arial"/>
          <w:color w:val="000000"/>
          <w:rtl w:val="0"/>
        </w:rPr>
        <w:t xml:space="preserve">, Agadir, 2007, pp.</w:t>
      </w:r>
      <w:r w:rsidDel="00000000" w:rsidR="00000000" w:rsidRPr="00000000">
        <w:rPr>
          <w:rtl w:val="0"/>
        </w:rPr>
      </w:r>
    </w:p>
    <w:sectPr>
      <w:pgSz w:h="16834" w:w="11909"/>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Recuodecorpodetexto">
    <w:name w:val="Body Text Indent"/>
    <w:basedOn w:val="Normal"/>
    <w:link w:val="RecuodecorpodetextoChar"/>
    <w:rsid w:val="000346E4"/>
    <w:pPr>
      <w:spacing w:line="360" w:lineRule="auto"/>
      <w:ind w:firstLine="391"/>
      <w:jc w:val="both"/>
    </w:pPr>
    <w:rPr>
      <w:rFonts w:ascii="Arial" w:cs="Arial" w:eastAsia="Times New Roman" w:hAnsi="Arial"/>
      <w:sz w:val="24"/>
      <w:szCs w:val="24"/>
      <w:lang w:eastAsia="en-US"/>
    </w:rPr>
  </w:style>
  <w:style w:type="character" w:styleId="RecuodecorpodetextoChar" w:customStyle="1">
    <w:name w:val="Recuo de corpo de texto Char"/>
    <w:basedOn w:val="Fontepargpadro"/>
    <w:link w:val="Recuodecorpodetexto"/>
    <w:rsid w:val="000346E4"/>
    <w:rPr>
      <w:rFonts w:ascii="Arial" w:cs="Arial" w:eastAsia="Times New Roman" w:hAnsi="Arial"/>
      <w:sz w:val="24"/>
      <w:szCs w:val="24"/>
      <w:lang w:eastAsia="en-US"/>
    </w:rPr>
  </w:style>
  <w:style w:type="character" w:styleId="nfase">
    <w:name w:val="Emphasis"/>
    <w:basedOn w:val="Fontepargpadro"/>
    <w:uiPriority w:val="20"/>
    <w:qFormat w:val="1"/>
    <w:rsid w:val="000346E4"/>
    <w:rPr>
      <w:i w:val="1"/>
      <w:iCs w:val="1"/>
    </w:rPr>
  </w:style>
  <w:style w:type="paragraph" w:styleId="Cabealho">
    <w:name w:val="header"/>
    <w:basedOn w:val="Normal"/>
    <w:link w:val="CabealhoChar"/>
    <w:uiPriority w:val="99"/>
    <w:unhideWhenUsed w:val="1"/>
    <w:rsid w:val="00860D9F"/>
    <w:pPr>
      <w:tabs>
        <w:tab w:val="center" w:pos="4252"/>
        <w:tab w:val="right" w:pos="8504"/>
      </w:tabs>
    </w:pPr>
  </w:style>
  <w:style w:type="character" w:styleId="CabealhoChar" w:customStyle="1">
    <w:name w:val="Cabeçalho Char"/>
    <w:basedOn w:val="Fontepargpadro"/>
    <w:link w:val="Cabealho"/>
    <w:uiPriority w:val="99"/>
    <w:rsid w:val="00860D9F"/>
  </w:style>
  <w:style w:type="paragraph" w:styleId="Rodap">
    <w:name w:val="footer"/>
    <w:basedOn w:val="Normal"/>
    <w:link w:val="RodapChar"/>
    <w:uiPriority w:val="99"/>
    <w:unhideWhenUsed w:val="1"/>
    <w:rsid w:val="00860D9F"/>
    <w:pPr>
      <w:tabs>
        <w:tab w:val="center" w:pos="4252"/>
        <w:tab w:val="right" w:pos="8504"/>
      </w:tabs>
    </w:pPr>
  </w:style>
  <w:style w:type="character" w:styleId="RodapChar" w:customStyle="1">
    <w:name w:val="Rodapé Char"/>
    <w:basedOn w:val="Fontepargpadro"/>
    <w:link w:val="Rodap"/>
    <w:uiPriority w:val="99"/>
    <w:rsid w:val="00860D9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80/0003684090350838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p9qKZWMjI4NKtvouUE1oSv/QMA==">AMUW2mXcm3FKhVZFG2oEmJW+pG+1clYm1JvnG4qD0jDZp/37MfuST0PiPARmlH9zqkV4IJkxq2xMruzSgLX2QZymX1HopNLplfkX6OLJDRTPLFu6xE3AM6QgU/XvTLME/8zmqpdbCIqA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2019-11-05T11:24:00Z</dcterms:created>
  <dc:creator>Jordan Lucas Duarte Dias</dc:creator>
</cp:coreProperties>
</file>