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9337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33333"/>
          <w:sz w:val="21"/>
          <w:szCs w:val="21"/>
          <w:shd w:fill="d9edf7" w:val="clear"/>
        </w:rPr>
        <w:drawing>
          <wp:inline distB="114300" distT="114300" distL="114300" distR="114300">
            <wp:extent cx="5734050" cy="1397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333333"/>
          <w:sz w:val="21"/>
          <w:szCs w:val="21"/>
          <w:shd w:fill="d9edf7" w:val="clear"/>
        </w:rPr>
      </w:pPr>
      <w:r w:rsidDel="00000000" w:rsidR="00000000" w:rsidRPr="00000000">
        <w:rPr>
          <w:color w:val="333333"/>
          <w:sz w:val="21"/>
          <w:szCs w:val="21"/>
          <w:shd w:fill="d9edf7" w:val="clear"/>
        </w:rPr>
        <w:drawing>
          <wp:inline distB="114300" distT="114300" distL="114300" distR="114300">
            <wp:extent cx="5734050" cy="2273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333333"/>
          <w:sz w:val="21"/>
          <w:szCs w:val="21"/>
          <w:shd w:fill="d9edf7" w:val="clear"/>
        </w:rPr>
      </w:pPr>
      <w:r w:rsidDel="00000000" w:rsidR="00000000" w:rsidRPr="00000000">
        <w:rPr>
          <w:color w:val="333333"/>
          <w:sz w:val="21"/>
          <w:szCs w:val="21"/>
          <w:shd w:fill="d9edf7" w:val="clear"/>
        </w:rPr>
        <w:drawing>
          <wp:inline distB="114300" distT="114300" distL="114300" distR="114300">
            <wp:extent cx="5734050" cy="13716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33333"/>
          <w:sz w:val="21"/>
          <w:szCs w:val="21"/>
          <w:shd w:fill="d9edf7" w:val="clear"/>
        </w:rPr>
        <w:drawing>
          <wp:inline distB="114300" distT="114300" distL="114300" distR="114300">
            <wp:extent cx="5734050" cy="1473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33333"/>
          <w:sz w:val="21"/>
          <w:szCs w:val="21"/>
          <w:shd w:fill="d9edf7" w:val="clear"/>
        </w:rPr>
        <w:drawing>
          <wp:inline distB="114300" distT="114300" distL="114300" distR="114300">
            <wp:extent cx="5734050" cy="2019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333333"/>
          <w:sz w:val="21"/>
          <w:szCs w:val="21"/>
          <w:shd w:fill="d9ed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333333"/>
          <w:sz w:val="21"/>
          <w:szCs w:val="21"/>
          <w:shd w:fill="d9edf7" w:val="clear"/>
        </w:rPr>
      </w:pPr>
      <w:r w:rsidDel="00000000" w:rsidR="00000000" w:rsidRPr="00000000">
        <w:rPr>
          <w:color w:val="333333"/>
          <w:sz w:val="21"/>
          <w:szCs w:val="21"/>
          <w:shd w:fill="d9edf7" w:val="clear"/>
        </w:rPr>
        <w:drawing>
          <wp:inline distB="114300" distT="114300" distL="114300" distR="114300">
            <wp:extent cx="5734050" cy="17335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6043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333333"/>
          <w:sz w:val="21"/>
          <w:szCs w:val="21"/>
          <w:shd w:fill="d9ed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jc w:val="both"/>
        <w:rPr>
          <w:color w:val="333333"/>
          <w:sz w:val="21"/>
          <w:szCs w:val="21"/>
          <w:shd w:fill="d9edf7" w:val="clear"/>
        </w:rPr>
      </w:pPr>
      <w:r w:rsidDel="00000000" w:rsidR="00000000" w:rsidRPr="00000000">
        <w:rPr>
          <w:color w:val="333333"/>
          <w:sz w:val="21"/>
          <w:szCs w:val="21"/>
          <w:shd w:fill="d9edf7" w:val="clear"/>
          <w:rtl w:val="0"/>
        </w:rPr>
        <w:t xml:space="preserve">O sistema escolhido foi o de Call Center. O objetivo desse sistema é a distribuição automática das ligações aos atendentes, possibilitando o atendimento aos usuários finais. O estudo hipotético desse sistema, visa a elaboração de uma simulação da operação atual, avaliando a capacidade do sistema, as filas que são geradas e a interação entre suas entidades, as quais geram resultados e servem de base para tomada de decisão. Pretende-se analisar principalmente sua interação com os indicadores de TMA e TME.</w:t>
      </w:r>
    </w:p>
    <w:p w:rsidR="00000000" w:rsidDel="00000000" w:rsidP="00000000" w:rsidRDefault="00000000" w:rsidRPr="00000000" w14:paraId="00000008">
      <w:pPr>
        <w:spacing w:after="160" w:lineRule="auto"/>
        <w:jc w:val="both"/>
        <w:rPr>
          <w:color w:val="333333"/>
          <w:sz w:val="21"/>
          <w:szCs w:val="21"/>
          <w:shd w:fill="d9edf7" w:val="clear"/>
        </w:rPr>
      </w:pPr>
      <w:r w:rsidDel="00000000" w:rsidR="00000000" w:rsidRPr="00000000">
        <w:rPr>
          <w:color w:val="333333"/>
          <w:sz w:val="21"/>
          <w:szCs w:val="21"/>
          <w:shd w:fill="d9edf7" w:val="clear"/>
          <w:rtl w:val="0"/>
        </w:rPr>
        <w:t xml:space="preserve">As principais entidades do sistema, são os clientes e atendentes, é interessante conhecer o nome do cliente, do atendente, o número que está sendo utilizado por eles, a hora da ligação. Busca através de um modelo de simulação, entender qual é o tamanho médio da fila de cliente aguardando para serem atendidos, qual o tempo médio que um cliente espera, qual a duração média de um atendimento/ligação, qual o intervalo de tempo de chegada de ligações.</w:t>
      </w:r>
    </w:p>
    <w:p w:rsidR="00000000" w:rsidDel="00000000" w:rsidP="00000000" w:rsidRDefault="00000000" w:rsidRPr="00000000" w14:paraId="00000009">
      <w:pPr>
        <w:spacing w:after="160" w:lineRule="auto"/>
        <w:jc w:val="both"/>
        <w:rPr>
          <w:color w:val="333333"/>
          <w:sz w:val="21"/>
          <w:szCs w:val="21"/>
          <w:shd w:fill="d9edf7" w:val="clear"/>
        </w:rPr>
      </w:pPr>
      <w:r w:rsidDel="00000000" w:rsidR="00000000" w:rsidRPr="00000000">
        <w:rPr>
          <w:color w:val="333333"/>
          <w:sz w:val="21"/>
          <w:szCs w:val="21"/>
          <w:shd w:fill="d9edf7" w:val="clear"/>
          <w:rtl w:val="0"/>
        </w:rPr>
        <w:t xml:space="preserve">Sucintamente: O evento representa a chegada do cliente para ser atendido, início e fim do atendimento. As atividades são os intervalos entre as chegadas e o tempo de atendimento. E a espera, pode ser representada por um cliente aguardando em fila para ser atendido.</w:t>
      </w:r>
    </w:p>
    <w:p w:rsidR="00000000" w:rsidDel="00000000" w:rsidP="00000000" w:rsidRDefault="00000000" w:rsidRPr="00000000" w14:paraId="0000000A">
      <w:pPr>
        <w:spacing w:after="160" w:lineRule="auto"/>
        <w:rPr>
          <w:color w:val="333333"/>
          <w:sz w:val="21"/>
          <w:szCs w:val="21"/>
          <w:shd w:fill="d9ed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333333"/>
          <w:sz w:val="21"/>
          <w:szCs w:val="21"/>
          <w:shd w:fill="d9edf7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2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