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Antonia Murad pim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133.341.977-51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34511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Antonia Murad pim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133.341.977-51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