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3C4E7" w14:textId="37DC6037" w:rsidR="0049188D" w:rsidRPr="0049188D" w:rsidRDefault="0049188D" w:rsidP="0049188D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49188D">
        <w:rPr>
          <w:rFonts w:ascii="微软雅黑" w:eastAsia="微软雅黑" w:hAnsi="微软雅黑" w:hint="eastAsia"/>
          <w:b/>
          <w:bCs/>
          <w:sz w:val="28"/>
          <w:szCs w:val="28"/>
        </w:rPr>
        <w:t>需求分析</w:t>
      </w:r>
    </w:p>
    <w:p w14:paraId="0E336548" w14:textId="6AC71EC1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案例：刘师傅家电上门维修</w:t>
      </w:r>
    </w:p>
    <w:p w14:paraId="64C1390C" w14:textId="77777777" w:rsidR="008453BD" w:rsidRPr="0049188D" w:rsidRDefault="0049188D">
      <w:pPr>
        <w:rPr>
          <w:rFonts w:ascii="微软雅黑" w:eastAsia="微软雅黑" w:hAnsi="微软雅黑"/>
          <w:b/>
          <w:bCs/>
          <w:sz w:val="24"/>
        </w:rPr>
      </w:pPr>
      <w:r w:rsidRPr="0049188D">
        <w:rPr>
          <w:rFonts w:ascii="微软雅黑" w:eastAsia="微软雅黑" w:hAnsi="微软雅黑" w:hint="eastAsia"/>
          <w:b/>
          <w:bCs/>
          <w:sz w:val="24"/>
        </w:rPr>
        <w:t>一、家电上门维修的可行性研究</w:t>
      </w:r>
    </w:p>
    <w:p w14:paraId="63B65C8C" w14:textId="77777777" w:rsidR="008453BD" w:rsidRPr="0049188D" w:rsidRDefault="0049188D">
      <w:pPr>
        <w:numPr>
          <w:ilvl w:val="0"/>
          <w:numId w:val="1"/>
        </w:numPr>
        <w:ind w:firstLine="420"/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家电业是中国市场经济程度最高的行业之一，一直以来都处于市场竞争大潮的浪尖。在经历了降价、技术创新抢占市场份额的大战之后，各大企业更多地将目光转向了客户服务，越来越多的企业开始将客户服务作为新的利润增长点。</w:t>
      </w:r>
    </w:p>
    <w:p w14:paraId="660942DF" w14:textId="77777777" w:rsidR="008453BD" w:rsidRPr="0049188D" w:rsidRDefault="0049188D">
      <w:pPr>
        <w:numPr>
          <w:ilvl w:val="0"/>
          <w:numId w:val="1"/>
        </w:numPr>
        <w:ind w:firstLine="420"/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使用方便快捷的小程序，对于销售者讲，不受营业时间和固定地点的限制，任何时间都可以与消费者快速沟通；同时不必支付使用现实的场地所产生的费用，比如水电、房租、管理费等；不必承担现实经营所产生的风险，如抢劫，盗窃等；</w:t>
      </w:r>
    </w:p>
    <w:p w14:paraId="0C5740F4" w14:textId="77777777" w:rsidR="008453BD" w:rsidRPr="0049188D" w:rsidRDefault="0049188D">
      <w:pPr>
        <w:numPr>
          <w:ilvl w:val="0"/>
          <w:numId w:val="1"/>
        </w:numPr>
        <w:ind w:firstLine="420"/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从消费者角度讲，不受“营业时间”的限制，足不出户就可看到最近的装修师傅，可以使用网上支付，节约了大量的时间和金钱，满足了消费者付出最小成本得到最大效用的目的。在这个过程中，机会成本将是人们做出抉择的重要依据。小程序能够兴起并相对稳定发展，是由于相对于传统维修方式，它能够降低消费者的机会成本，同时也降</w:t>
      </w:r>
      <w:r w:rsidRPr="0049188D">
        <w:rPr>
          <w:rFonts w:ascii="微软雅黑" w:eastAsia="微软雅黑" w:hAnsi="微软雅黑" w:hint="eastAsia"/>
          <w:sz w:val="24"/>
        </w:rPr>
        <w:t>低消费者的机会，达到双赢。</w:t>
      </w:r>
    </w:p>
    <w:p w14:paraId="6D62ABBC" w14:textId="77777777" w:rsidR="0049188D" w:rsidRDefault="0049188D">
      <w:pPr>
        <w:numPr>
          <w:ilvl w:val="0"/>
          <w:numId w:val="1"/>
        </w:numPr>
        <w:ind w:firstLine="420"/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可以预见，随着我国经济的快速稳定发展、个人收入不断提高，家电市场必将打开，而为减轻维修设施的烦恼担忧，使用小程序上门服务将拥有广阔的市场和良好的发展前景。</w:t>
      </w:r>
    </w:p>
    <w:p w14:paraId="0A637F40" w14:textId="5671F8CD" w:rsidR="008453BD" w:rsidRPr="0049188D" w:rsidRDefault="0049188D" w:rsidP="0049188D">
      <w:pPr>
        <w:tabs>
          <w:tab w:val="left" w:pos="312"/>
        </w:tabs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b/>
          <w:bCs/>
          <w:sz w:val="24"/>
        </w:rPr>
        <w:t>二、需求描述</w:t>
      </w:r>
    </w:p>
    <w:p w14:paraId="26156CFA" w14:textId="77777777" w:rsidR="008453BD" w:rsidRPr="0049188D" w:rsidRDefault="0049188D">
      <w:pPr>
        <w:numPr>
          <w:ilvl w:val="1"/>
          <w:numId w:val="2"/>
        </w:num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用户注册后，登录家电维修系统，即可浏览并进入下单流程</w:t>
      </w:r>
    </w:p>
    <w:p w14:paraId="1F028B8A" w14:textId="77777777" w:rsidR="008453BD" w:rsidRPr="0049188D" w:rsidRDefault="0049188D">
      <w:pPr>
        <w:numPr>
          <w:ilvl w:val="1"/>
          <w:numId w:val="2"/>
        </w:num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在订单生成后，可在程序中查询当前订单状态。</w:t>
      </w:r>
    </w:p>
    <w:p w14:paraId="3FAFE302" w14:textId="77777777" w:rsidR="008453BD" w:rsidRPr="0049188D" w:rsidRDefault="0049188D">
      <w:pPr>
        <w:numPr>
          <w:ilvl w:val="1"/>
          <w:numId w:val="2"/>
        </w:num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维修师傅可接单并提供上门服务</w:t>
      </w:r>
    </w:p>
    <w:p w14:paraId="59A48E34" w14:textId="77777777" w:rsidR="008453BD" w:rsidRPr="0049188D" w:rsidRDefault="0049188D">
      <w:pPr>
        <w:numPr>
          <w:ilvl w:val="1"/>
          <w:numId w:val="2"/>
        </w:num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lastRenderedPageBreak/>
        <w:t>用户可对订单进行评价</w:t>
      </w:r>
    </w:p>
    <w:p w14:paraId="18F04FDD" w14:textId="54575E05" w:rsidR="008453BD" w:rsidRPr="0049188D" w:rsidRDefault="0049188D">
      <w:pPr>
        <w:rPr>
          <w:rFonts w:ascii="微软雅黑" w:eastAsia="微软雅黑" w:hAnsi="微软雅黑"/>
          <w:b/>
          <w:bCs/>
          <w:sz w:val="24"/>
        </w:rPr>
      </w:pPr>
      <w:r w:rsidRPr="0049188D">
        <w:rPr>
          <w:rFonts w:ascii="微软雅黑" w:eastAsia="微软雅黑" w:hAnsi="微软雅黑" w:hint="eastAsia"/>
          <w:b/>
          <w:bCs/>
          <w:sz w:val="24"/>
        </w:rPr>
        <w:t>三、</w:t>
      </w:r>
      <w:r w:rsidRPr="0049188D">
        <w:rPr>
          <w:rFonts w:ascii="微软雅黑" w:eastAsia="微软雅黑" w:hAnsi="微软雅黑" w:hint="eastAsia"/>
          <w:b/>
          <w:bCs/>
          <w:sz w:val="24"/>
        </w:rPr>
        <w:t>需求分析</w:t>
      </w:r>
    </w:p>
    <w:p w14:paraId="56348522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客户前端功能：</w:t>
      </w:r>
    </w:p>
    <w:p w14:paraId="37E45DDE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①</w:t>
      </w:r>
      <w:r w:rsidRPr="0049188D">
        <w:rPr>
          <w:rFonts w:ascii="微软雅黑" w:eastAsia="微软雅黑" w:hAnsi="微软雅黑"/>
          <w:sz w:val="24"/>
        </w:rPr>
        <w:t>客户管理功能</w:t>
      </w:r>
    </w:p>
    <w:p w14:paraId="4EF1D26F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系统实行会员注册或登陆，对客户的相关信息的信息（允许项）可以进行修改。</w:t>
      </w:r>
    </w:p>
    <w:p w14:paraId="2E22BC6D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②</w:t>
      </w:r>
      <w:r w:rsidRPr="0049188D">
        <w:rPr>
          <w:rFonts w:ascii="微软雅黑" w:eastAsia="微软雅黑" w:hAnsi="微软雅黑"/>
          <w:sz w:val="24"/>
        </w:rPr>
        <w:t>商品信息浏览、查询功能</w:t>
      </w:r>
    </w:p>
    <w:p w14:paraId="05A35BBF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商品查询是指系统为客户提</w:t>
      </w:r>
      <w:r w:rsidRPr="0049188D">
        <w:rPr>
          <w:rFonts w:ascii="微软雅黑" w:eastAsia="微软雅黑" w:hAnsi="微软雅黑"/>
          <w:sz w:val="24"/>
        </w:rPr>
        <w:t>供模糊查询</w:t>
      </w:r>
      <w:r w:rsidRPr="0049188D">
        <w:rPr>
          <w:rFonts w:ascii="微软雅黑" w:eastAsia="微软雅黑" w:hAnsi="微软雅黑" w:hint="eastAsia"/>
          <w:sz w:val="24"/>
        </w:rPr>
        <w:t>维修</w:t>
      </w:r>
      <w:r w:rsidRPr="0049188D">
        <w:rPr>
          <w:rFonts w:ascii="微软雅黑" w:eastAsia="微软雅黑" w:hAnsi="微软雅黑"/>
          <w:sz w:val="24"/>
        </w:rPr>
        <w:t>信息、搜寻</w:t>
      </w:r>
      <w:r w:rsidRPr="0049188D">
        <w:rPr>
          <w:rFonts w:ascii="微软雅黑" w:eastAsia="微软雅黑" w:hAnsi="微软雅黑" w:hint="eastAsia"/>
          <w:sz w:val="24"/>
        </w:rPr>
        <w:t>类似维修需求</w:t>
      </w:r>
      <w:r w:rsidRPr="0049188D">
        <w:rPr>
          <w:rFonts w:ascii="微软雅黑" w:eastAsia="微软雅黑" w:hAnsi="微软雅黑"/>
          <w:sz w:val="24"/>
        </w:rPr>
        <w:t>。</w:t>
      </w:r>
    </w:p>
    <w:p w14:paraId="67036010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商品浏览是指只要登录</w:t>
      </w:r>
      <w:r w:rsidRPr="0049188D">
        <w:rPr>
          <w:rFonts w:ascii="微软雅黑" w:eastAsia="微软雅黑" w:hAnsi="微软雅黑" w:hint="eastAsia"/>
          <w:sz w:val="24"/>
        </w:rPr>
        <w:t>小程序</w:t>
      </w:r>
      <w:r w:rsidRPr="0049188D">
        <w:rPr>
          <w:rFonts w:ascii="微软雅黑" w:eastAsia="微软雅黑" w:hAnsi="微软雅黑"/>
          <w:sz w:val="24"/>
        </w:rPr>
        <w:t>后，用户就可以在线浏览展示商品，当单击产品名或</w:t>
      </w:r>
      <w:r w:rsidRPr="0049188D">
        <w:rPr>
          <w:rFonts w:ascii="微软雅黑" w:eastAsia="微软雅黑" w:hAnsi="微软雅黑" w:hint="eastAsia"/>
          <w:sz w:val="24"/>
        </w:rPr>
        <w:t>订单</w:t>
      </w:r>
      <w:r w:rsidRPr="0049188D">
        <w:rPr>
          <w:rFonts w:ascii="微软雅黑" w:eastAsia="微软雅黑" w:hAnsi="微软雅黑"/>
          <w:sz w:val="24"/>
        </w:rPr>
        <w:t>就会看到详细介绍。</w:t>
      </w:r>
    </w:p>
    <w:p w14:paraId="07893011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③</w:t>
      </w:r>
      <w:r w:rsidRPr="0049188D">
        <w:rPr>
          <w:rFonts w:ascii="微软雅黑" w:eastAsia="微软雅黑" w:hAnsi="微软雅黑"/>
          <w:sz w:val="24"/>
        </w:rPr>
        <w:t>购买功能</w:t>
      </w:r>
    </w:p>
    <w:p w14:paraId="35059F05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当客户确定了购买对象后就可以下订单，从而进入购物系统，最终完成购买。</w:t>
      </w:r>
    </w:p>
    <w:p w14:paraId="33B2480D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④</w:t>
      </w:r>
      <w:r w:rsidRPr="0049188D">
        <w:rPr>
          <w:rFonts w:ascii="微软雅黑" w:eastAsia="微软雅黑" w:hAnsi="微软雅黑"/>
          <w:sz w:val="24"/>
        </w:rPr>
        <w:t>网上结算银行功能</w:t>
      </w:r>
    </w:p>
    <w:p w14:paraId="5982EE44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系统采用网上银行方式，支持网上结算，经过模拟认证后，根据银行帐号在网上处理购买结算。</w:t>
      </w:r>
    </w:p>
    <w:p w14:paraId="0EFB94DA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⑤售后评价</w:t>
      </w:r>
    </w:p>
    <w:p w14:paraId="648A231E" w14:textId="7D632E46" w:rsidR="008453B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完成订单后，可以进行评价</w:t>
      </w:r>
    </w:p>
    <w:p w14:paraId="60F331AF" w14:textId="6CC5E2F5" w:rsidR="0049188D" w:rsidRDefault="0049188D">
      <w:pPr>
        <w:rPr>
          <w:rFonts w:ascii="微软雅黑" w:eastAsia="微软雅黑" w:hAnsi="微软雅黑"/>
          <w:sz w:val="24"/>
        </w:rPr>
      </w:pPr>
    </w:p>
    <w:p w14:paraId="7EA0CFC7" w14:textId="3BA02A5F" w:rsidR="0049188D" w:rsidRPr="0049188D" w:rsidRDefault="0049188D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客户端功能流程图如下：</w:t>
      </w:r>
    </w:p>
    <w:p w14:paraId="22723162" w14:textId="77777777" w:rsidR="008453BD" w:rsidRPr="0049188D" w:rsidRDefault="0049188D" w:rsidP="0049188D">
      <w:pPr>
        <w:jc w:val="center"/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 wp14:anchorId="1CCC0905" wp14:editId="52A274D6">
            <wp:extent cx="3284220" cy="422338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0BF4" w14:textId="77777777" w:rsidR="0049188D" w:rsidRDefault="0049188D">
      <w:pPr>
        <w:rPr>
          <w:rFonts w:ascii="微软雅黑" w:eastAsia="微软雅黑" w:hAnsi="微软雅黑"/>
          <w:sz w:val="24"/>
        </w:rPr>
      </w:pPr>
    </w:p>
    <w:p w14:paraId="11DD3D45" w14:textId="69A65B3C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维修师傅前端功能：</w:t>
      </w:r>
    </w:p>
    <w:p w14:paraId="6F842A2C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①</w:t>
      </w:r>
      <w:r w:rsidRPr="0049188D">
        <w:rPr>
          <w:rFonts w:ascii="微软雅黑" w:eastAsia="微软雅黑" w:hAnsi="微软雅黑"/>
          <w:sz w:val="24"/>
        </w:rPr>
        <w:t>客户管理功能</w:t>
      </w:r>
    </w:p>
    <w:p w14:paraId="3C52DD56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系统实行会员注册或登陆，对客户的相关信息的信息（允许项）可以进行修改。</w:t>
      </w:r>
    </w:p>
    <w:p w14:paraId="5201EFC0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②</w:t>
      </w:r>
      <w:r w:rsidRPr="0049188D">
        <w:rPr>
          <w:rFonts w:ascii="微软雅黑" w:eastAsia="微软雅黑" w:hAnsi="微软雅黑"/>
          <w:sz w:val="24"/>
        </w:rPr>
        <w:t>商品信息浏览、查询功能</w:t>
      </w:r>
    </w:p>
    <w:p w14:paraId="2F578BD7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商品查询是指系统为客户提供模糊查询</w:t>
      </w:r>
      <w:r w:rsidRPr="0049188D">
        <w:rPr>
          <w:rFonts w:ascii="微软雅黑" w:eastAsia="微软雅黑" w:hAnsi="微软雅黑" w:hint="eastAsia"/>
          <w:sz w:val="24"/>
        </w:rPr>
        <w:t>维修</w:t>
      </w:r>
      <w:r w:rsidRPr="0049188D">
        <w:rPr>
          <w:rFonts w:ascii="微软雅黑" w:eastAsia="微软雅黑" w:hAnsi="微软雅黑"/>
          <w:sz w:val="24"/>
        </w:rPr>
        <w:t>信息、搜寻</w:t>
      </w:r>
      <w:r w:rsidRPr="0049188D">
        <w:rPr>
          <w:rFonts w:ascii="微软雅黑" w:eastAsia="微软雅黑" w:hAnsi="微软雅黑" w:hint="eastAsia"/>
          <w:sz w:val="24"/>
        </w:rPr>
        <w:t>类似维修需求</w:t>
      </w:r>
      <w:r w:rsidRPr="0049188D">
        <w:rPr>
          <w:rFonts w:ascii="微软雅黑" w:eastAsia="微软雅黑" w:hAnsi="微软雅黑"/>
          <w:sz w:val="24"/>
        </w:rPr>
        <w:t>。</w:t>
      </w:r>
    </w:p>
    <w:p w14:paraId="4C9C90F2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商品浏览是指只要登录</w:t>
      </w:r>
      <w:r w:rsidRPr="0049188D">
        <w:rPr>
          <w:rFonts w:ascii="微软雅黑" w:eastAsia="微软雅黑" w:hAnsi="微软雅黑" w:hint="eastAsia"/>
          <w:sz w:val="24"/>
        </w:rPr>
        <w:t>小程序</w:t>
      </w:r>
      <w:r w:rsidRPr="0049188D">
        <w:rPr>
          <w:rFonts w:ascii="微软雅黑" w:eastAsia="微软雅黑" w:hAnsi="微软雅黑"/>
          <w:sz w:val="24"/>
        </w:rPr>
        <w:t>后，用户就可以在线浏览展示商品，当单击产品名或</w:t>
      </w:r>
      <w:r w:rsidRPr="0049188D">
        <w:rPr>
          <w:rFonts w:ascii="微软雅黑" w:eastAsia="微软雅黑" w:hAnsi="微软雅黑" w:hint="eastAsia"/>
          <w:sz w:val="24"/>
        </w:rPr>
        <w:t>订单</w:t>
      </w:r>
      <w:r w:rsidRPr="0049188D">
        <w:rPr>
          <w:rFonts w:ascii="微软雅黑" w:eastAsia="微软雅黑" w:hAnsi="微软雅黑"/>
          <w:sz w:val="24"/>
        </w:rPr>
        <w:t>就会看到详细介绍。</w:t>
      </w:r>
    </w:p>
    <w:p w14:paraId="2D716596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③服务</w:t>
      </w:r>
      <w:r w:rsidRPr="0049188D">
        <w:rPr>
          <w:rFonts w:ascii="微软雅黑" w:eastAsia="微软雅黑" w:hAnsi="微软雅黑"/>
          <w:sz w:val="24"/>
        </w:rPr>
        <w:t>功能</w:t>
      </w:r>
    </w:p>
    <w:p w14:paraId="725304E1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t>当客户确定了对象后就可以</w:t>
      </w:r>
      <w:r w:rsidRPr="0049188D">
        <w:rPr>
          <w:rFonts w:ascii="微软雅黑" w:eastAsia="微软雅黑" w:hAnsi="微软雅黑" w:hint="eastAsia"/>
          <w:sz w:val="24"/>
        </w:rPr>
        <w:t>接收</w:t>
      </w:r>
      <w:r w:rsidRPr="0049188D">
        <w:rPr>
          <w:rFonts w:ascii="微软雅黑" w:eastAsia="微软雅黑" w:hAnsi="微软雅黑"/>
          <w:sz w:val="24"/>
        </w:rPr>
        <w:t>订单</w:t>
      </w:r>
      <w:r w:rsidRPr="0049188D">
        <w:rPr>
          <w:rFonts w:ascii="微软雅黑" w:eastAsia="微软雅黑" w:hAnsi="微软雅黑" w:hint="eastAsia"/>
          <w:sz w:val="24"/>
        </w:rPr>
        <w:t>。并进行上门服务</w:t>
      </w:r>
    </w:p>
    <w:p w14:paraId="75EF2053" w14:textId="77777777" w:rsidR="008453BD" w:rsidRPr="0049188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 w:hint="eastAsia"/>
          <w:sz w:val="24"/>
        </w:rPr>
        <w:t>④</w:t>
      </w:r>
      <w:r w:rsidRPr="0049188D">
        <w:rPr>
          <w:rFonts w:ascii="微软雅黑" w:eastAsia="微软雅黑" w:hAnsi="微软雅黑"/>
          <w:sz w:val="24"/>
        </w:rPr>
        <w:t>网上结算银行功能</w:t>
      </w:r>
    </w:p>
    <w:p w14:paraId="71B80244" w14:textId="5F624C7B" w:rsidR="008453BD" w:rsidRDefault="0049188D">
      <w:pPr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sz w:val="24"/>
        </w:rPr>
        <w:lastRenderedPageBreak/>
        <w:t>系统采用网上银行方式，支持网上结算，经过模拟认证后，根据银行帐号在网上处理</w:t>
      </w:r>
      <w:r w:rsidRPr="0049188D">
        <w:rPr>
          <w:rFonts w:ascii="微软雅黑" w:eastAsia="微软雅黑" w:hAnsi="微软雅黑" w:hint="eastAsia"/>
          <w:sz w:val="24"/>
        </w:rPr>
        <w:t>发放工资</w:t>
      </w:r>
      <w:r w:rsidRPr="0049188D">
        <w:rPr>
          <w:rFonts w:ascii="微软雅黑" w:eastAsia="微软雅黑" w:hAnsi="微软雅黑"/>
          <w:sz w:val="24"/>
        </w:rPr>
        <w:t>。</w:t>
      </w:r>
    </w:p>
    <w:p w14:paraId="591CF767" w14:textId="474C19C3" w:rsidR="0049188D" w:rsidRDefault="0049188D">
      <w:pPr>
        <w:rPr>
          <w:rFonts w:ascii="微软雅黑" w:eastAsia="微软雅黑" w:hAnsi="微软雅黑"/>
          <w:sz w:val="24"/>
        </w:rPr>
      </w:pPr>
    </w:p>
    <w:p w14:paraId="07D75551" w14:textId="293E3D2A" w:rsidR="0049188D" w:rsidRPr="0049188D" w:rsidRDefault="0049188D" w:rsidP="0049188D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师傅</w:t>
      </w:r>
      <w:r>
        <w:rPr>
          <w:rFonts w:ascii="微软雅黑" w:eastAsia="微软雅黑" w:hAnsi="微软雅黑" w:hint="eastAsia"/>
          <w:sz w:val="24"/>
        </w:rPr>
        <w:t>端功能流程图如下：</w:t>
      </w:r>
    </w:p>
    <w:p w14:paraId="4D852488" w14:textId="77777777" w:rsidR="0049188D" w:rsidRPr="0049188D" w:rsidRDefault="0049188D">
      <w:pPr>
        <w:rPr>
          <w:rFonts w:ascii="微软雅黑" w:eastAsia="微软雅黑" w:hAnsi="微软雅黑" w:hint="eastAsia"/>
          <w:sz w:val="24"/>
        </w:rPr>
      </w:pPr>
    </w:p>
    <w:p w14:paraId="3B3BDD1F" w14:textId="77777777" w:rsidR="008453BD" w:rsidRPr="0049188D" w:rsidRDefault="0049188D" w:rsidP="0049188D">
      <w:pPr>
        <w:jc w:val="center"/>
        <w:rPr>
          <w:rFonts w:ascii="微软雅黑" w:eastAsia="微软雅黑" w:hAnsi="微软雅黑"/>
          <w:sz w:val="24"/>
        </w:rPr>
      </w:pPr>
      <w:r w:rsidRPr="0049188D">
        <w:rPr>
          <w:rFonts w:ascii="微软雅黑" w:eastAsia="微软雅黑" w:hAnsi="微软雅黑"/>
          <w:noProof/>
          <w:sz w:val="24"/>
        </w:rPr>
        <w:drawing>
          <wp:inline distT="0" distB="0" distL="114300" distR="114300" wp14:anchorId="6874096A" wp14:editId="469A06AB">
            <wp:extent cx="3284220" cy="4351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AFD4" w14:textId="77777777" w:rsidR="008453BD" w:rsidRPr="0049188D" w:rsidRDefault="008453BD">
      <w:pPr>
        <w:rPr>
          <w:rFonts w:ascii="微软雅黑" w:eastAsia="微软雅黑" w:hAnsi="微软雅黑"/>
          <w:sz w:val="24"/>
        </w:rPr>
      </w:pPr>
    </w:p>
    <w:sectPr w:rsidR="008453BD" w:rsidRPr="0049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B4787A"/>
    <w:multiLevelType w:val="singleLevel"/>
    <w:tmpl w:val="99B4787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31E8CA4B"/>
    <w:multiLevelType w:val="multilevel"/>
    <w:tmpl w:val="31E8CA4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3BD"/>
    <w:rsid w:val="0049188D"/>
    <w:rsid w:val="008453BD"/>
    <w:rsid w:val="0182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CAEFD"/>
  <w15:docId w15:val="{0F4ED634-F5A1-4975-8DE7-5A925372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双勇 席</cp:lastModifiedBy>
  <cp:revision>2</cp:revision>
  <dcterms:created xsi:type="dcterms:W3CDTF">2020-11-19T01:36:00Z</dcterms:created>
  <dcterms:modified xsi:type="dcterms:W3CDTF">2020-11-19T13:56:00Z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