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0AB1" w:rsidRDefault="00F03F1C">
      <w:pPr>
        <w:jc w:val="center"/>
      </w:pPr>
      <w:r>
        <w:rPr>
          <w:b/>
          <w:sz w:val="22"/>
        </w:rPr>
        <w:t>FUNDACIÓN CHILE EDÚCATE</w:t>
      </w:r>
    </w:p>
    <w:p w:rsidR="00F40AB1" w:rsidRDefault="00F03F1C">
      <w:pPr>
        <w:jc w:val="center"/>
      </w:pPr>
      <w:r>
        <w:rPr>
          <w:b/>
          <w:sz w:val="48"/>
        </w:rPr>
        <w:t>Especificación de requerimientos</w:t>
      </w:r>
    </w:p>
    <w:p w:rsidR="00F40AB1" w:rsidRDefault="00F03F1C">
      <w:pPr>
        <w:jc w:val="center"/>
      </w:pPr>
      <w:r>
        <w:rPr>
          <w:i/>
          <w:sz w:val="24"/>
        </w:rPr>
        <w:t>Requerimientos funcionales, no funcionales y alcance de la primera etapa</w:t>
      </w:r>
    </w:p>
    <w:p w:rsidR="00F40AB1" w:rsidRDefault="00F03F1C">
      <w:pPr>
        <w:jc w:val="center"/>
      </w:pPr>
      <w:r>
        <w:t>Levantamiento, análisis y propuesta funcional</w:t>
      </w:r>
    </w:p>
    <w:p w:rsidR="00F40AB1" w:rsidRDefault="00F03F1C">
      <w:pPr>
        <w:jc w:val="center"/>
      </w:pPr>
      <w:r>
        <w:rPr>
          <w:sz w:val="18"/>
        </w:rPr>
        <w:t>Septiembre 2026</w:t>
      </w:r>
    </w:p>
    <w:p w:rsidR="00F40AB1" w:rsidRDefault="00F03F1C">
      <w:r>
        <w:br w:type="page"/>
      </w:r>
    </w:p>
    <w:p w:rsidR="00F40AB1" w:rsidRPr="00B40891" w:rsidRDefault="00F03F1C">
      <w:pPr>
        <w:pStyle w:val="Ttulo1"/>
        <w:rPr>
          <w:color w:val="000000" w:themeColor="text1"/>
        </w:rPr>
      </w:pPr>
      <w:r w:rsidRPr="00B40891">
        <w:rPr>
          <w:color w:val="000000" w:themeColor="text1"/>
        </w:rPr>
        <w:lastRenderedPageBreak/>
        <w:t>1. Criterio de alcance</w:t>
      </w:r>
    </w:p>
    <w:p w:rsidR="00F40AB1" w:rsidRDefault="00F03F1C">
      <w:r>
        <w:t xml:space="preserve">Los requerimientos se reorganizan a </w:t>
      </w:r>
      <w:r>
        <w:t xml:space="preserve">partir del levantamiento actualizado. Los módulos asociados a donaciones, inventario, contabilidad, pagos e integraciones como WhatsApp, n8n o IA quedan fuera de esta etapa, de acuerdo con la priorización previa del proyecto. El foco queda en actividades, </w:t>
      </w:r>
      <w:r>
        <w:t>relaciones, banco histórico, agenda, documentos y búsqueda asistida.</w:t>
      </w:r>
    </w:p>
    <w:p w:rsidR="00F40AB1" w:rsidRPr="00B40891" w:rsidRDefault="00F03F1C">
      <w:pPr>
        <w:pStyle w:val="Ttulo1"/>
        <w:rPr>
          <w:color w:val="000000" w:themeColor="text1"/>
        </w:rPr>
      </w:pPr>
      <w:r w:rsidRPr="00B40891">
        <w:rPr>
          <w:color w:val="000000" w:themeColor="text1"/>
        </w:rPr>
        <w:t>2. Requerimientos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F40AB1">
        <w:trPr>
          <w:tblHeader/>
          <w:jc w:val="center"/>
        </w:trPr>
        <w:tc>
          <w:tcPr>
            <w:tcW w:w="2493" w:type="dxa"/>
            <w:shd w:val="clear" w:color="auto" w:fill="D9E2F3"/>
            <w:vAlign w:val="center"/>
          </w:tcPr>
          <w:p w:rsidR="00F40AB1" w:rsidRDefault="00F03F1C">
            <w:pPr>
              <w:jc w:val="center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2493" w:type="dxa"/>
            <w:shd w:val="clear" w:color="auto" w:fill="D9E2F3"/>
            <w:vAlign w:val="center"/>
          </w:tcPr>
          <w:p w:rsidR="00F40AB1" w:rsidRDefault="00F03F1C">
            <w:pPr>
              <w:jc w:val="center"/>
            </w:pPr>
            <w:r>
              <w:rPr>
                <w:b/>
                <w:sz w:val="17"/>
              </w:rPr>
              <w:t>Área</w:t>
            </w:r>
          </w:p>
        </w:tc>
        <w:tc>
          <w:tcPr>
            <w:tcW w:w="2493" w:type="dxa"/>
            <w:shd w:val="clear" w:color="auto" w:fill="D9E2F3"/>
            <w:vAlign w:val="center"/>
          </w:tcPr>
          <w:p w:rsidR="00F40AB1" w:rsidRDefault="00F03F1C">
            <w:pPr>
              <w:jc w:val="center"/>
            </w:pPr>
            <w:r>
              <w:rPr>
                <w:b/>
                <w:sz w:val="17"/>
              </w:rPr>
              <w:t>Requerimiento</w:t>
            </w:r>
          </w:p>
        </w:tc>
        <w:tc>
          <w:tcPr>
            <w:tcW w:w="2493" w:type="dxa"/>
            <w:shd w:val="clear" w:color="auto" w:fill="D9E2F3"/>
            <w:vAlign w:val="center"/>
          </w:tcPr>
          <w:p w:rsidR="00F40AB1" w:rsidRDefault="00F03F1C">
            <w:pPr>
              <w:jc w:val="center"/>
            </w:pPr>
            <w:r>
              <w:rPr>
                <w:b/>
                <w:sz w:val="17"/>
              </w:rPr>
              <w:t>Prioridad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RF-01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Acceso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Autenticar usuarios y controlar permisos según rol.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RF-02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Usuarios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 xml:space="preserve">Crear, activar, desactivar y </w:t>
            </w:r>
            <w:r>
              <w:rPr>
                <w:sz w:val="17"/>
              </w:rPr>
              <w:t>administrar cuentas internas.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RF-03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Personas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Registrar una persona sin crear automáticamente una cuenta.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RF-04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Personas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Buscar personas por nombre e identificador permitido y consultar historial.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RF-05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Personas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Registrar tipo de relación/par</w:t>
            </w:r>
            <w:r>
              <w:rPr>
                <w:sz w:val="17"/>
              </w:rPr>
              <w:t>ticipación sin duplicar la persona.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RF-06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Organizaciones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Registrar instituciones y organizaciones mediante un tipo común.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RF-07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Organizaciones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Mantener múltiples contactos y relaciones por organización.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RF-08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Carreras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 xml:space="preserve">Asociar carreras a </w:t>
            </w:r>
            <w:r>
              <w:rPr>
                <w:sz w:val="17"/>
              </w:rPr>
              <w:t>instituciones educativas cuando corresponda.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RF-09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Solicitudes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Registrar una solicitud u oportunidad antes de que exista una actividad completa.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RF-10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Solicitudes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Registrar origen, canal, fecha, motivo y estado de la solicitud.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RF-11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Interac</w:t>
            </w:r>
            <w:r>
              <w:rPr>
                <w:sz w:val="17"/>
              </w:rPr>
              <w:t>ciones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Registrar llamados, correos, mensajes, reuniones y resultados de contacto.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RF-12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Actividades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Crear, editar y mantener la ficha central de actividad.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RF-13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Actividades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Registrar tipo, objetivo, zona, estado y condiciones.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RF-14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Relaciones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Relacionar actividades con personas mediante rol, estado y asistencia.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RF-15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Relaciones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Relacionar actividades con organizaciones mediante tipo de intervención.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RF-16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Lugares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 xml:space="preserve">Registrar lugares con dirección, comuna, zona, </w:t>
            </w:r>
            <w:r>
              <w:rPr>
                <w:sz w:val="17"/>
              </w:rPr>
              <w:lastRenderedPageBreak/>
              <w:t xml:space="preserve">capacidad y </w:t>
            </w:r>
            <w:r>
              <w:rPr>
                <w:sz w:val="17"/>
              </w:rPr>
              <w:t>condiciones.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lastRenderedPageBreak/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lastRenderedPageBreak/>
              <w:t>RF-17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Agenda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Gestionar fecha, horario, duración y estado de cada programación.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RF-18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Agenda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Conservar versiones de fecha/lugar/horario cuando exista una reprogramación.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RF-19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Matching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Buscar candidatos por tipo de persona, organ</w:t>
            </w:r>
            <w:r>
              <w:rPr>
                <w:sz w:val="17"/>
              </w:rPr>
              <w:t>ización, zona, área, disponibilidad y otros filtros.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RF-20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Matching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Mostrar restricciones de capacidad, agenda y condiciones antes de confirmar.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RF-21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Convocatoria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Registrar personas y organizaciones contactadas e interés/disponibilidad.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RF-22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Validación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Impedir o advertir la confirmación cuando exista incompatibilidad crítica.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RF-23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Documentos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Adjuntar y asociar documentos a una actividad.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RF-24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Resultados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Registrar asistencia, observaciones, incidencias, resultados y evidencias</w:t>
            </w:r>
            <w:r>
              <w:rPr>
                <w:sz w:val="17"/>
              </w:rPr>
              <w:t xml:space="preserve"> disponibles.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RF-25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Historial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Consultar trayectoria por persona, organización, lugar y actividad.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RF-26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Trazabilidad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Registrar usuario, fecha, acción y cambios críticos.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RF-27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Consultas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 xml:space="preserve">Filtrar actividades por fecha, estado, zona, </w:t>
            </w:r>
            <w:r>
              <w:rPr>
                <w:sz w:val="17"/>
              </w:rPr>
              <w:t>organización, institución y responsable.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RF-28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Exportación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Exportar información autorizada.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RF-29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Calendario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Mostrar actividades planificadas, confirmadas, reprogramadas, suspendidas, canceladas y realizadas.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RF-30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Configuración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Mantener cat</w:t>
            </w:r>
            <w:r>
              <w:rPr>
                <w:sz w:val="17"/>
              </w:rPr>
              <w:t>álogos de tipos de actividad, roles de participación, tipos de organización y estados.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</w:tbl>
    <w:p w:rsidR="00F40AB1" w:rsidRDefault="00F40AB1">
      <w:pPr>
        <w:spacing w:after="0"/>
      </w:pPr>
    </w:p>
    <w:p w:rsidR="00F40AB1" w:rsidRDefault="00F03F1C">
      <w:r>
        <w:br w:type="page"/>
      </w:r>
    </w:p>
    <w:p w:rsidR="00F40AB1" w:rsidRDefault="00F03F1C">
      <w:pPr>
        <w:pStyle w:val="Ttulo1"/>
      </w:pPr>
      <w:r>
        <w:lastRenderedPageBreak/>
        <w:t>3. Requerimientos no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F40AB1">
        <w:trPr>
          <w:tblHeader/>
          <w:jc w:val="center"/>
        </w:trPr>
        <w:tc>
          <w:tcPr>
            <w:tcW w:w="2493" w:type="dxa"/>
            <w:shd w:val="clear" w:color="auto" w:fill="D9E2F3"/>
            <w:vAlign w:val="center"/>
          </w:tcPr>
          <w:p w:rsidR="00F40AB1" w:rsidRDefault="00F03F1C">
            <w:pPr>
              <w:jc w:val="center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2493" w:type="dxa"/>
            <w:shd w:val="clear" w:color="auto" w:fill="D9E2F3"/>
            <w:vAlign w:val="center"/>
          </w:tcPr>
          <w:p w:rsidR="00F40AB1" w:rsidRDefault="00F03F1C">
            <w:pPr>
              <w:jc w:val="center"/>
            </w:pPr>
            <w:r>
              <w:rPr>
                <w:b/>
                <w:sz w:val="17"/>
              </w:rPr>
              <w:t>Área</w:t>
            </w:r>
          </w:p>
        </w:tc>
        <w:tc>
          <w:tcPr>
            <w:tcW w:w="2493" w:type="dxa"/>
            <w:shd w:val="clear" w:color="auto" w:fill="D9E2F3"/>
            <w:vAlign w:val="center"/>
          </w:tcPr>
          <w:p w:rsidR="00F40AB1" w:rsidRDefault="00F03F1C">
            <w:pPr>
              <w:jc w:val="center"/>
            </w:pPr>
            <w:r>
              <w:rPr>
                <w:b/>
                <w:sz w:val="17"/>
              </w:rPr>
              <w:t>Requisito</w:t>
            </w:r>
          </w:p>
        </w:tc>
        <w:tc>
          <w:tcPr>
            <w:tcW w:w="2493" w:type="dxa"/>
            <w:shd w:val="clear" w:color="auto" w:fill="D9E2F3"/>
            <w:vAlign w:val="center"/>
          </w:tcPr>
          <w:p w:rsidR="00F40AB1" w:rsidRDefault="00F03F1C">
            <w:pPr>
              <w:jc w:val="center"/>
            </w:pPr>
            <w:r>
              <w:rPr>
                <w:b/>
                <w:sz w:val="17"/>
              </w:rPr>
              <w:t>Prioridad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RNF-01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Seguridad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Autenticación y autorización por rol.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RNF-02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Privacidad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Minimización de datos</w:t>
            </w:r>
            <w:r>
              <w:rPr>
                <w:sz w:val="17"/>
              </w:rPr>
              <w:t xml:space="preserve"> personales y acceso según necesidad.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RNF-03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Integridad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Relaciones consistentes y claves que eviten duplicación.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RNF-04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Trazabilidad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Historial de cambios y reprogramaciones sin sobrescritura destructiva.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RNF-05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Usabilidad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Interfaz simple par</w:t>
            </w:r>
            <w:r>
              <w:rPr>
                <w:sz w:val="17"/>
              </w:rPr>
              <w:t>a trabajo cotidiano y baja carga manual.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RNF-06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Responsive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Consulta operativa desde computador y dispositivos móviles.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RNF-07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Rendimiento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Búsquedas y filtros con respuesta ágil para el volumen esperado.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RNF-08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Escalabilidad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 xml:space="preserve">Capacidad de </w:t>
            </w:r>
            <w:r>
              <w:rPr>
                <w:sz w:val="17"/>
              </w:rPr>
              <w:t>crecer en personas, organizaciones, lugares y actividades.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RNF-09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Mantenibilidad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Arquitectura modular y documentación técnica.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RNF-10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Respaldo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Copias de seguridad de base de datos y archivos.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RNF-11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Interoperabilidad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 xml:space="preserve">Diseño que no cierre la </w:t>
            </w:r>
            <w:r>
              <w:rPr>
                <w:sz w:val="17"/>
              </w:rPr>
              <w:t>posibilidad de integraciones futuras.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RNF-12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Configurabilidad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Estados y catálogos gestionables sin modificar el código base.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RNF-13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Auditoría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Registro de operaciones sensibles y modificaciones importantes.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RNF-14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Disponibilidad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El calendario</w:t>
            </w:r>
            <w:r>
              <w:rPr>
                <w:sz w:val="17"/>
              </w:rPr>
              <w:t xml:space="preserve"> y el banco de datos deben permanecer accesibles durante la operación.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RNF-15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Consistencia temporal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Las fechas y cambios deben conservar versiones históricas.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  <w:tr w:rsidR="00F40AB1">
        <w:trPr>
          <w:jc w:val="center"/>
        </w:trPr>
        <w:tc>
          <w:tcPr>
            <w:tcW w:w="2493" w:type="dxa"/>
          </w:tcPr>
          <w:p w:rsidR="00F40AB1" w:rsidRDefault="00F03F1C">
            <w:r>
              <w:rPr>
                <w:sz w:val="17"/>
              </w:rPr>
              <w:t>RNF-16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Calidad de datos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 xml:space="preserve">Validaciones y búsqueda de posibles duplicados antes de crear </w:t>
            </w:r>
            <w:r>
              <w:rPr>
                <w:sz w:val="17"/>
              </w:rPr>
              <w:t>personas u organizaciones.</w:t>
            </w:r>
          </w:p>
        </w:tc>
        <w:tc>
          <w:tcPr>
            <w:tcW w:w="2493" w:type="dxa"/>
          </w:tcPr>
          <w:p w:rsidR="00F40AB1" w:rsidRDefault="00F03F1C">
            <w:r>
              <w:rPr>
                <w:sz w:val="17"/>
              </w:rPr>
              <w:t>MVP</w:t>
            </w:r>
          </w:p>
        </w:tc>
      </w:tr>
    </w:tbl>
    <w:p w:rsidR="00F40AB1" w:rsidRDefault="00F40AB1">
      <w:pPr>
        <w:spacing w:after="0"/>
      </w:pPr>
    </w:p>
    <w:p w:rsidR="00F40AB1" w:rsidRDefault="00F03F1C">
      <w:r>
        <w:br w:type="page"/>
      </w:r>
    </w:p>
    <w:p w:rsidR="00F40AB1" w:rsidRPr="00B40891" w:rsidRDefault="00F03F1C">
      <w:pPr>
        <w:pStyle w:val="Ttulo1"/>
        <w:rPr>
          <w:color w:val="000000" w:themeColor="text1"/>
        </w:rPr>
      </w:pPr>
      <w:r w:rsidRPr="00B40891">
        <w:rPr>
          <w:color w:val="000000" w:themeColor="text1"/>
        </w:rPr>
        <w:lastRenderedPageBreak/>
        <w:t>4. Requerimientos fuera de la etapa actual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F40AB1">
        <w:trPr>
          <w:tblHeader/>
          <w:jc w:val="center"/>
        </w:trPr>
        <w:tc>
          <w:tcPr>
            <w:tcW w:w="3324" w:type="dxa"/>
            <w:shd w:val="clear" w:color="auto" w:fill="D9E2F3"/>
            <w:vAlign w:val="center"/>
          </w:tcPr>
          <w:p w:rsidR="00F40AB1" w:rsidRDefault="00F03F1C">
            <w:pPr>
              <w:jc w:val="center"/>
            </w:pPr>
            <w:r>
              <w:rPr>
                <w:b/>
                <w:sz w:val="17"/>
              </w:rPr>
              <w:t>Componente previo</w:t>
            </w:r>
          </w:p>
        </w:tc>
        <w:tc>
          <w:tcPr>
            <w:tcW w:w="3324" w:type="dxa"/>
            <w:shd w:val="clear" w:color="auto" w:fill="D9E2F3"/>
            <w:vAlign w:val="center"/>
          </w:tcPr>
          <w:p w:rsidR="00F40AB1" w:rsidRDefault="00F03F1C">
            <w:pPr>
              <w:jc w:val="center"/>
            </w:pPr>
            <w:r>
              <w:rPr>
                <w:b/>
                <w:sz w:val="17"/>
              </w:rPr>
              <w:t>Estado actual</w:t>
            </w:r>
          </w:p>
        </w:tc>
        <w:tc>
          <w:tcPr>
            <w:tcW w:w="3324" w:type="dxa"/>
            <w:shd w:val="clear" w:color="auto" w:fill="D9E2F3"/>
            <w:vAlign w:val="center"/>
          </w:tcPr>
          <w:p w:rsidR="00F40AB1" w:rsidRDefault="00F03F1C">
            <w:pPr>
              <w:jc w:val="center"/>
            </w:pPr>
            <w:r>
              <w:rPr>
                <w:b/>
                <w:sz w:val="17"/>
              </w:rPr>
              <w:t>Justificación</w:t>
            </w:r>
          </w:p>
        </w:tc>
      </w:tr>
      <w:tr w:rsidR="00F40AB1">
        <w:trPr>
          <w:jc w:val="center"/>
        </w:trPr>
        <w:tc>
          <w:tcPr>
            <w:tcW w:w="3324" w:type="dxa"/>
          </w:tcPr>
          <w:p w:rsidR="00F40AB1" w:rsidRDefault="00F03F1C">
            <w:r>
              <w:rPr>
                <w:sz w:val="17"/>
              </w:rPr>
              <w:t>Donaciones</w:t>
            </w:r>
          </w:p>
        </w:tc>
        <w:tc>
          <w:tcPr>
            <w:tcW w:w="3324" w:type="dxa"/>
          </w:tcPr>
          <w:p w:rsidR="00F40AB1" w:rsidRDefault="00F03F1C">
            <w:r>
              <w:rPr>
                <w:sz w:val="17"/>
              </w:rPr>
              <w:t>Posterior</w:t>
            </w:r>
          </w:p>
        </w:tc>
        <w:tc>
          <w:tcPr>
            <w:tcW w:w="3324" w:type="dxa"/>
          </w:tcPr>
          <w:p w:rsidR="00F40AB1" w:rsidRDefault="00F03F1C">
            <w:r>
              <w:rPr>
                <w:sz w:val="17"/>
              </w:rPr>
              <w:t>No forma parte del núcleo de la gestión de actividades levantado.</w:t>
            </w:r>
          </w:p>
        </w:tc>
      </w:tr>
      <w:tr w:rsidR="00F40AB1">
        <w:trPr>
          <w:jc w:val="center"/>
        </w:trPr>
        <w:tc>
          <w:tcPr>
            <w:tcW w:w="3324" w:type="dxa"/>
          </w:tcPr>
          <w:p w:rsidR="00F40AB1" w:rsidRDefault="00F03F1C">
            <w:r>
              <w:rPr>
                <w:sz w:val="17"/>
              </w:rPr>
              <w:t>Inventario</w:t>
            </w:r>
          </w:p>
        </w:tc>
        <w:tc>
          <w:tcPr>
            <w:tcW w:w="3324" w:type="dxa"/>
          </w:tcPr>
          <w:p w:rsidR="00F40AB1" w:rsidRDefault="00F03F1C">
            <w:r>
              <w:rPr>
                <w:sz w:val="17"/>
              </w:rPr>
              <w:t>Posterior</w:t>
            </w:r>
          </w:p>
        </w:tc>
        <w:tc>
          <w:tcPr>
            <w:tcW w:w="3324" w:type="dxa"/>
          </w:tcPr>
          <w:p w:rsidR="00F40AB1" w:rsidRDefault="00F03F1C">
            <w:r>
              <w:rPr>
                <w:sz w:val="17"/>
              </w:rPr>
              <w:t xml:space="preserve">No es necesario para </w:t>
            </w:r>
            <w:r>
              <w:rPr>
                <w:sz w:val="17"/>
              </w:rPr>
              <w:t>el primer flujo de coordinación.</w:t>
            </w:r>
          </w:p>
        </w:tc>
      </w:tr>
      <w:tr w:rsidR="00F40AB1">
        <w:trPr>
          <w:jc w:val="center"/>
        </w:trPr>
        <w:tc>
          <w:tcPr>
            <w:tcW w:w="3324" w:type="dxa"/>
          </w:tcPr>
          <w:p w:rsidR="00F40AB1" w:rsidRDefault="00F03F1C">
            <w:r>
              <w:rPr>
                <w:sz w:val="17"/>
              </w:rPr>
              <w:t>Contabilidad</w:t>
            </w:r>
          </w:p>
        </w:tc>
        <w:tc>
          <w:tcPr>
            <w:tcW w:w="3324" w:type="dxa"/>
          </w:tcPr>
          <w:p w:rsidR="00F40AB1" w:rsidRDefault="00F03F1C">
            <w:r>
              <w:rPr>
                <w:sz w:val="17"/>
              </w:rPr>
              <w:t>Posterior</w:t>
            </w:r>
          </w:p>
        </w:tc>
        <w:tc>
          <w:tcPr>
            <w:tcW w:w="3324" w:type="dxa"/>
          </w:tcPr>
          <w:p w:rsidR="00F40AB1" w:rsidRDefault="00F03F1C">
            <w:r>
              <w:rPr>
                <w:sz w:val="17"/>
              </w:rPr>
              <w:t>Requiere procesos administrativos distintos.</w:t>
            </w:r>
          </w:p>
        </w:tc>
      </w:tr>
      <w:tr w:rsidR="00F40AB1">
        <w:trPr>
          <w:jc w:val="center"/>
        </w:trPr>
        <w:tc>
          <w:tcPr>
            <w:tcW w:w="3324" w:type="dxa"/>
          </w:tcPr>
          <w:p w:rsidR="00F40AB1" w:rsidRDefault="00F03F1C">
            <w:r>
              <w:rPr>
                <w:sz w:val="17"/>
              </w:rPr>
              <w:t>Pagos</w:t>
            </w:r>
          </w:p>
        </w:tc>
        <w:tc>
          <w:tcPr>
            <w:tcW w:w="3324" w:type="dxa"/>
          </w:tcPr>
          <w:p w:rsidR="00F40AB1" w:rsidRDefault="00F03F1C">
            <w:r>
              <w:rPr>
                <w:sz w:val="17"/>
              </w:rPr>
              <w:t>Posterior</w:t>
            </w:r>
          </w:p>
        </w:tc>
        <w:tc>
          <w:tcPr>
            <w:tcW w:w="3324" w:type="dxa"/>
          </w:tcPr>
          <w:p w:rsidR="00F40AB1" w:rsidRDefault="00F03F1C">
            <w:r>
              <w:rPr>
                <w:sz w:val="17"/>
              </w:rPr>
              <w:t>No existe como necesidad central del proceso actual.</w:t>
            </w:r>
          </w:p>
        </w:tc>
      </w:tr>
      <w:tr w:rsidR="00F40AB1">
        <w:trPr>
          <w:jc w:val="center"/>
        </w:trPr>
        <w:tc>
          <w:tcPr>
            <w:tcW w:w="3324" w:type="dxa"/>
          </w:tcPr>
          <w:p w:rsidR="00F40AB1" w:rsidRDefault="00F03F1C">
            <w:r>
              <w:rPr>
                <w:sz w:val="17"/>
              </w:rPr>
              <w:t>Integración WhatsApp</w:t>
            </w:r>
          </w:p>
        </w:tc>
        <w:tc>
          <w:tcPr>
            <w:tcW w:w="3324" w:type="dxa"/>
          </w:tcPr>
          <w:p w:rsidR="00F40AB1" w:rsidRDefault="00F03F1C">
            <w:r>
              <w:rPr>
                <w:sz w:val="17"/>
              </w:rPr>
              <w:t>Posterior</w:t>
            </w:r>
          </w:p>
        </w:tc>
        <w:tc>
          <w:tcPr>
            <w:tcW w:w="3324" w:type="dxa"/>
          </w:tcPr>
          <w:p w:rsidR="00F40AB1" w:rsidRDefault="00F03F1C">
            <w:r>
              <w:rPr>
                <w:sz w:val="17"/>
              </w:rPr>
              <w:t>Requiere definir proveedor, seguridad y automatizaci</w:t>
            </w:r>
            <w:r>
              <w:rPr>
                <w:sz w:val="17"/>
              </w:rPr>
              <w:t>ón.</w:t>
            </w:r>
          </w:p>
        </w:tc>
      </w:tr>
      <w:tr w:rsidR="00F40AB1">
        <w:trPr>
          <w:jc w:val="center"/>
        </w:trPr>
        <w:tc>
          <w:tcPr>
            <w:tcW w:w="3324" w:type="dxa"/>
          </w:tcPr>
          <w:p w:rsidR="00F40AB1" w:rsidRDefault="00F03F1C">
            <w:r>
              <w:rPr>
                <w:sz w:val="17"/>
              </w:rPr>
              <w:t>n8n / automatizaciones externas</w:t>
            </w:r>
          </w:p>
        </w:tc>
        <w:tc>
          <w:tcPr>
            <w:tcW w:w="3324" w:type="dxa"/>
          </w:tcPr>
          <w:p w:rsidR="00F40AB1" w:rsidRDefault="00F03F1C">
            <w:r>
              <w:rPr>
                <w:sz w:val="17"/>
              </w:rPr>
              <w:t>Posterior</w:t>
            </w:r>
          </w:p>
        </w:tc>
        <w:tc>
          <w:tcPr>
            <w:tcW w:w="3324" w:type="dxa"/>
          </w:tcPr>
          <w:p w:rsidR="00F40AB1" w:rsidRDefault="00F03F1C">
            <w:r>
              <w:rPr>
                <w:sz w:val="17"/>
              </w:rPr>
              <w:t>Se puede considerar una vez estabilizado el proceso base.</w:t>
            </w:r>
          </w:p>
        </w:tc>
      </w:tr>
      <w:tr w:rsidR="00F40AB1">
        <w:trPr>
          <w:jc w:val="center"/>
        </w:trPr>
        <w:tc>
          <w:tcPr>
            <w:tcW w:w="3324" w:type="dxa"/>
          </w:tcPr>
          <w:p w:rsidR="00F40AB1" w:rsidRDefault="00F03F1C">
            <w:r>
              <w:rPr>
                <w:sz w:val="17"/>
              </w:rPr>
              <w:t>IA</w:t>
            </w:r>
          </w:p>
        </w:tc>
        <w:tc>
          <w:tcPr>
            <w:tcW w:w="3324" w:type="dxa"/>
          </w:tcPr>
          <w:p w:rsidR="00F40AB1" w:rsidRDefault="00F03F1C">
            <w:r>
              <w:rPr>
                <w:sz w:val="17"/>
              </w:rPr>
              <w:t>Posterior</w:t>
            </w:r>
          </w:p>
        </w:tc>
        <w:tc>
          <w:tcPr>
            <w:tcW w:w="3324" w:type="dxa"/>
          </w:tcPr>
          <w:p w:rsidR="00F40AB1" w:rsidRDefault="00F03F1C">
            <w:r>
              <w:rPr>
                <w:sz w:val="17"/>
              </w:rPr>
              <w:t>Primero se requiere un banco de datos confiable y reglas claras.</w:t>
            </w:r>
          </w:p>
        </w:tc>
      </w:tr>
    </w:tbl>
    <w:p w:rsidR="00F40AB1" w:rsidRDefault="00F40AB1">
      <w:pPr>
        <w:spacing w:after="0"/>
      </w:pPr>
    </w:p>
    <w:p w:rsidR="00F40AB1" w:rsidRDefault="00F03F1C">
      <w:pPr>
        <w:pStyle w:val="Ttulo1"/>
      </w:pPr>
      <w:r>
        <w:t>5. Criterio de aceptación general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40AB1">
        <w:trPr>
          <w:jc w:val="center"/>
        </w:trPr>
        <w:tc>
          <w:tcPr>
            <w:tcW w:w="9972" w:type="dxa"/>
            <w:shd w:val="clear" w:color="auto" w:fill="F2F2F2"/>
          </w:tcPr>
          <w:p w:rsidR="00F40AB1" w:rsidRDefault="00F03F1C">
            <w:r>
              <w:rPr>
                <w:b/>
                <w:sz w:val="19"/>
              </w:rPr>
              <w:t>Criterio principal</w:t>
            </w:r>
          </w:p>
          <w:p w:rsidR="00F40AB1" w:rsidRDefault="00F03F1C">
            <w:pPr>
              <w:spacing w:after="40"/>
            </w:pPr>
            <w:r>
              <w:rPr>
                <w:sz w:val="18"/>
              </w:rPr>
              <w:t xml:space="preserve">Una actividad </w:t>
            </w:r>
            <w:r>
              <w:rPr>
                <w:sz w:val="18"/>
              </w:rPr>
              <w:t>debe poder pasar desde una entrada incompleta hasta un registro cerrado y consultable, manteniendo relaciones entre personas, organizaciones, lugares, agenda y documentos sin exigir una cuenta para cada participante.</w:t>
            </w:r>
          </w:p>
        </w:tc>
      </w:tr>
    </w:tbl>
    <w:p w:rsidR="00F40AB1" w:rsidRDefault="00F40AB1">
      <w:bookmarkStart w:id="0" w:name="_GoBack"/>
      <w:bookmarkEnd w:id="0"/>
    </w:p>
    <w:sectPr w:rsidR="00F40AB1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3F1C" w:rsidRDefault="00F03F1C">
      <w:pPr>
        <w:spacing w:after="0" w:line="240" w:lineRule="auto"/>
      </w:pPr>
      <w:r>
        <w:separator/>
      </w:r>
    </w:p>
  </w:endnote>
  <w:endnote w:type="continuationSeparator" w:id="0">
    <w:p w:rsidR="00F03F1C" w:rsidRDefault="00F03F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0AB1" w:rsidRDefault="00F03F1C">
    <w:pPr>
      <w:pStyle w:val="Piedepgina"/>
      <w:jc w:val="center"/>
    </w:pPr>
    <w:r>
      <w:rPr>
        <w:sz w:val="16"/>
      </w:rPr>
      <w:t xml:space="preserve">Documento de levantamiento y diseño  |  Página </w:t>
    </w:r>
    <w:r>
      <w:fldChar w:fldCharType="begin"/>
    </w:r>
    <w:r>
      <w:instrText xml:space="preserve"> PAGE </w:instrText>
    </w:r>
    <w:r w:rsidR="00B40891">
      <w:fldChar w:fldCharType="separate"/>
    </w:r>
    <w:r w:rsidR="00B4089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3F1C" w:rsidRDefault="00F03F1C">
      <w:pPr>
        <w:spacing w:after="0" w:line="240" w:lineRule="auto"/>
      </w:pPr>
      <w:r>
        <w:separator/>
      </w:r>
    </w:p>
  </w:footnote>
  <w:footnote w:type="continuationSeparator" w:id="0">
    <w:p w:rsidR="00F03F1C" w:rsidRDefault="00F03F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0AB1" w:rsidRDefault="00F03F1C">
    <w:pPr>
      <w:pStyle w:val="Encabezado"/>
      <w:pBdr>
        <w:bottom w:val="single" w:sz="6" w:space="1" w:color="808080"/>
      </w:pBdr>
      <w:jc w:val="right"/>
    </w:pPr>
    <w:r>
      <w:rPr>
        <w:b/>
        <w:sz w:val="16"/>
      </w:rPr>
      <w:t>FUNDACIÓN CHILE EDÚCATE  |  REQUERIMIENTOS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0891"/>
    <w:rsid w:val="00B47730"/>
    <w:rsid w:val="00CB0664"/>
    <w:rsid w:val="00F03F1C"/>
    <w:rsid w:val="00F40A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F2F27F-6B6F-483E-94D8-74F23C7383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892</Words>
  <Characters>4912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5793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2013-12-23T23:15:00Z</dcterms:created>
  <dcterms:modified xsi:type="dcterms:W3CDTF">2026-09-23T06:20:00Z</dcterms:modified>
  <cp:category/>
</cp:coreProperties>
</file>