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98B9" w14:textId="77777777" w:rsidR="00B63138" w:rsidRDefault="00B63138" w:rsidP="00B63138">
      <w:r>
        <w:t>00:00 - 00:49</w:t>
      </w:r>
    </w:p>
    <w:p w14:paraId="11C3D28B" w14:textId="77777777" w:rsidR="00B63138" w:rsidRDefault="00B63138" w:rsidP="00B63138">
      <w:r>
        <w:t>Hello, my name is Jordan. I will be presenting my research proposal to evaluate the explainability of language models used to address a specific type of threat known as multimodal misinformation on social media platforms. Historically, automated moderation relied on traditional deep learning architectures, such as convolutional neural networks or early fusion-based classifiers. These models functioned as black boxes. So, while they could provide a probability score to flag a post, they lacked the architectural capacity to explain why a post was flagged. Vision language models represent a paradigm shift because they combine visual processing with natural language generation, allowing them to explain their classifications.</w:t>
      </w:r>
    </w:p>
    <w:p w14:paraId="2070D01A" w14:textId="77777777" w:rsidR="00B63138" w:rsidRDefault="00B63138" w:rsidP="00B63138"/>
    <w:p w14:paraId="22EC325D" w14:textId="77777777" w:rsidR="00B63138" w:rsidRDefault="00B63138" w:rsidP="00B63138">
      <w:r>
        <w:t>00:49 - 03:00</w:t>
      </w:r>
    </w:p>
    <w:p w14:paraId="5A54E71C" w14:textId="77777777" w:rsidR="00B63138" w:rsidRDefault="00B63138" w:rsidP="00B63138">
      <w:r>
        <w:t xml:space="preserve">To contextualize the problem, we must look at the challenge of social media moderation. According to Aneja et al., the primary threat has shifted from deep fakes, which is pixel manipulation, to cheap fakes, where authentic images are paired with semantically inconsistent captions to mislead the viewer. According to the same author, cheap fakes are easier to produce and more prevalent than deep fakes because they require minimal technical skill, tools, or resources. On the left of the slide, you can see an example of a cheap fake where an image is given an unrelated caption to create a political narrative. So, the picture is </w:t>
      </w:r>
      <w:proofErr w:type="gramStart"/>
      <w:r>
        <w:t>actually Barack Obama</w:t>
      </w:r>
      <w:proofErr w:type="gramEnd"/>
      <w:r>
        <w:t xml:space="preserve"> visiting a lab in the US to learn about the Ebola vaccine, but it has been given the caption that they are visiting a lab in Wuhan with the aim to spread disinformation about the COVID-19 pandemic. A critical gap in research is the overreliance on classification accuracy. A model might correctly flag a cheap fake as misinformation, but it does so for the wrong reasons, a phenomenon known as post-hoc rationalization. So, for automated moderation to be compliant with the Digital Services Act, it must give a clear and specific reason for the moderation. We cannot just know if a post is fake; we must know why it is fake. Traditional VLMs act like System 1 processors; they prioritize speed as they are just one forward pass of the network, which often leads to hallucinated rationalizations. My research will investigate System 2 architectures, such as Qwen3-VL vision language, to see if a chain of thought process improves the faithfulness of these explanations. The core research problem is to validate whether this mechanism of test-time compute intrinsically improves explanation faithfulness.</w:t>
      </w:r>
    </w:p>
    <w:p w14:paraId="06330866" w14:textId="77777777" w:rsidR="00B63138" w:rsidRDefault="00B63138" w:rsidP="00B63138"/>
    <w:p w14:paraId="6ED5E1C1" w14:textId="77777777" w:rsidR="00B63138" w:rsidRDefault="00B63138" w:rsidP="00B63138">
      <w:r>
        <w:t>03:00 - 04:19</w:t>
      </w:r>
    </w:p>
    <w:p w14:paraId="1E42ABDE" w14:textId="77777777" w:rsidR="00B63138" w:rsidRDefault="00B63138" w:rsidP="00B63138">
      <w:r>
        <w:t xml:space="preserve">This leads to my primary research question: Does the 'thinking' inference process of Qwen3-VL reduce visual hallucination rates compared to direct-inference models in political misinformation detection? To answer this, I must address critical sub-questions regarding the mechanism, utility, and robustness. First is the mechanism: Is any observed improvement strictly due to the reasoning process, or is it a confounding variable of the model's architecture? Second is the utility: Does this approach outperform the current open-source industry standard? And </w:t>
      </w:r>
      <w:proofErr w:type="gramStart"/>
      <w:r>
        <w:t>finally</w:t>
      </w:r>
      <w:proofErr w:type="gramEnd"/>
      <w:r>
        <w:t xml:space="preserve"> is robustness: Can the model maintain faithfulness when facing adversarial attacks? Consequently, my objectives are to benchmark the thinking model against the standard baseline, to compare the Qwen model in thinking mode against direct inference mode to determine the specific impact of the reasoning process, and to validate a judge-audit evaluation framework to quantify faithfulness.</w:t>
      </w:r>
    </w:p>
    <w:p w14:paraId="7EC815C6" w14:textId="77777777" w:rsidR="00B63138" w:rsidRDefault="00B63138" w:rsidP="00B63138"/>
    <w:p w14:paraId="5CF83AA0" w14:textId="77777777" w:rsidR="00B63138" w:rsidRDefault="00B63138" w:rsidP="00B63138">
      <w:r>
        <w:t>04:19 - 05:29</w:t>
      </w:r>
    </w:p>
    <w:p w14:paraId="39EDE2F8" w14:textId="77777777" w:rsidR="00B63138" w:rsidRDefault="00B63138" w:rsidP="00B63138">
      <w:r>
        <w:t xml:space="preserve">First, Aneja et al. established the COSMOS framework, defining cheap fakes as a failure of semantic alignment between image and text. They demonstrated that detection requires cross-modal grounding and world knowledge </w:t>
      </w:r>
      <w:proofErr w:type="gramStart"/>
      <w:r>
        <w:t>in order to</w:t>
      </w:r>
      <w:proofErr w:type="gramEnd"/>
      <w:r>
        <w:t xml:space="preserve"> combat this type of misinformation. Second, Liu et al. provided a taxonomy of VLM hallucinations. They identified that post-hoc rationalization, where a model decides the answer first and then invents the reason later, is a primary failure mode in current architectures. And third is the Qwen technical report. So, this introduces the reasoning capabilities for logic puzzles. However, there's a critical research gap that remains where there's no study that has empirically tested these System 2 architectures on this specific task of political verification, nor have they rigorously assessed if the reasoning component </w:t>
      </w:r>
      <w:proofErr w:type="gramStart"/>
      <w:r>
        <w:t>actually improves</w:t>
      </w:r>
      <w:proofErr w:type="gramEnd"/>
      <w:r>
        <w:t xml:space="preserve"> faithfulness in this domain.</w:t>
      </w:r>
    </w:p>
    <w:p w14:paraId="76290B93" w14:textId="77777777" w:rsidR="00B63138" w:rsidRDefault="00B63138" w:rsidP="00B63138"/>
    <w:p w14:paraId="1FADEB2F" w14:textId="77777777" w:rsidR="00B63138" w:rsidRDefault="00B63138" w:rsidP="00B63138">
      <w:r>
        <w:t>05:29 - 07:26</w:t>
      </w:r>
    </w:p>
    <w:p w14:paraId="6E242963" w14:textId="1A215C4E" w:rsidR="00B63138" w:rsidRDefault="00B63138" w:rsidP="00B63138">
      <w:r>
        <w:t xml:space="preserve">So, methodologically, this study is framed using Saunders' research onion. My epistemological stance is positivism. I have chosen this because I'm treating AI hallucination not as a subjective social construct, </w:t>
      </w:r>
      <w:r>
        <w:lastRenderedPageBreak/>
        <w:t xml:space="preserve">but as an objective measurable fact. Either the model hallucinates the relationship between an image and the caption or not. This allows for the collection of quantitative data that is independent of my own interpretation. Consequently, my approach is deductive. So, rather than observing data to build a new theory, I am starting with a specific theoretical hypothesis that System 2 reasoning reduces the </w:t>
      </w:r>
      <w:proofErr w:type="gramStart"/>
      <w:r>
        <w:t>hallucinations</w:t>
      </w:r>
      <w:proofErr w:type="gramEnd"/>
      <w:r>
        <w:t xml:space="preserve"> and I am subjecting that hypothesis to empirical testing. To achieve this, my strategy is a controlled experiment. This is the only valid strategy to answer my research questions, as it allows me to manipulate the independent variable, which is the model's inference mode, while strictly controlling confounding variables like temperature and prompt structure. For my method, I am using a mixed-methods sequential explanatory design. So, my primary data is quantitative. I will run the experiment on the full dataset to get binary faithfulness scores, allowing for statistical comparison. For the secondary qualitative phase, I will extract a representative sample of the errors, specifically a random subset of 50 failed instances from both the control and treatment groups. I will </w:t>
      </w:r>
      <w:r w:rsidR="00DB5BCF">
        <w:t>analyse</w:t>
      </w:r>
      <w:r>
        <w:t xml:space="preserve"> this subset to categorize the specific failure modes, allowing me to explain the nature of their errors without manually coding the entire dataset.</w:t>
      </w:r>
    </w:p>
    <w:p w14:paraId="7C54A775" w14:textId="77777777" w:rsidR="00B63138" w:rsidRDefault="00B63138" w:rsidP="00B63138"/>
    <w:p w14:paraId="56A9344E" w14:textId="77777777" w:rsidR="00B63138" w:rsidRDefault="00B63138" w:rsidP="00B63138">
      <w:r>
        <w:t>07:26 - 10:59</w:t>
      </w:r>
    </w:p>
    <w:p w14:paraId="34487778" w14:textId="0BCA027B" w:rsidR="00B63138" w:rsidRDefault="00B63138" w:rsidP="00B63138">
      <w:r>
        <w:t xml:space="preserve">Finally, the study employs a cross-sectional time horizon, as I'm </w:t>
      </w:r>
      <w:r w:rsidR="00DB5BCF">
        <w:t>analysing</w:t>
      </w:r>
      <w:r>
        <w:t xml:space="preserve"> the performance of these specific model architectures at a single point in time against established datasets. This is the core of my research design. So, to ensure scientific rigor, I have developed a three-model comparative setup. I opted for smaller models, 8 billion parameters in this case, as the large volumes of social media data would be too compute-intensive to be used in industry, and it allows me to use a larger model as a judge. So, Model A is LLaVA-v1.6. This acts as a baseline representing the current open-source industry standard used by developers. For the control and treatment, I am using the exact same model checkpoint of Qwen3-VL. So, Model B will be the control, and this is Qwen3-VL run as a single forward pass. Here, the model answers immediately, functioning like a traditional System 1 architecture. And then Model C is the treatment. So, it's the same Qwen3-VL model, but it's run in a thinking mode. So, the model generates internal thought tokens, which is the System 2 reasoning process, and then it outputs its explanation for classification. This design is scientifically robust because Model B and Model C have identical weights and training data. The </w:t>
      </w:r>
      <w:r>
        <w:lastRenderedPageBreak/>
        <w:t xml:space="preserve">only variable changing is the inference path. This architecture is specifically engineered to resolve the sub-questions that I outlined earlier. So, comparing Model B and Model C allows me to measure the specific reduction in hallucination caused by the reasoning process itself, isolating the mechanism without confounding variables. And so, comparing A and C establishes a practical utility of the new model against the current industry standard. And so, to ensure a fair and rigorous comparison, I will strictly control all the environment variables. So, all the models will be using identical prompt </w:t>
      </w:r>
      <w:r w:rsidR="00DB5BCF">
        <w:t>structures,</w:t>
      </w:r>
      <w:r>
        <w:t xml:space="preserve"> and the temperature will be set to zero to ensure deterministic and reproducible results. I also want to mention that although this study is focused on explainability and therefore focused on the explanation for classification, the outputs from the model will also classify if the images are cheap fakes or not. So, I can compare classification metrics such as accuracy, F1 score, and area under the ROC curve to see if the classification improves with reasoning models.</w:t>
      </w:r>
    </w:p>
    <w:p w14:paraId="5B1BF5FB" w14:textId="77777777" w:rsidR="00B63138" w:rsidRDefault="00B63138" w:rsidP="00B63138"/>
    <w:p w14:paraId="5AB891A6" w14:textId="77777777" w:rsidR="00B63138" w:rsidRDefault="00B63138" w:rsidP="00B63138">
      <w:r>
        <w:t>10:59 - 11:33</w:t>
      </w:r>
    </w:p>
    <w:p w14:paraId="75B8639E" w14:textId="77777777" w:rsidR="00B63138" w:rsidRDefault="00B63138" w:rsidP="00B63138">
      <w:r>
        <w:t xml:space="preserve">The experiment utilizes two datasets to compare different aspects of robustness. So, COSMOS is the primary dataset. It consists of real-world examples of out-of-context image use. </w:t>
      </w:r>
      <w:proofErr w:type="spellStart"/>
      <w:r>
        <w:t>NewsCLIPpings</w:t>
      </w:r>
      <w:proofErr w:type="spellEnd"/>
      <w:r>
        <w:t xml:space="preserve"> is the secondary dataset. This is an adversarial dataset generated by machines to pair images with visually similar but factually mismatched captions. This serves as a stress test, forcing the model to distinguish between superficial visual similarity and actual semantic truth.</w:t>
      </w:r>
    </w:p>
    <w:p w14:paraId="3DD2AE31" w14:textId="77777777" w:rsidR="00B63138" w:rsidRDefault="00B63138" w:rsidP="00B63138"/>
    <w:p w14:paraId="56716923" w14:textId="77777777" w:rsidR="00B63138" w:rsidRDefault="00B63138" w:rsidP="00B63138">
      <w:r>
        <w:t>11:33 - 12:33</w:t>
      </w:r>
    </w:p>
    <w:p w14:paraId="57DB4DAA" w14:textId="77777777" w:rsidR="00B63138" w:rsidRDefault="00B63138" w:rsidP="00B63138">
      <w:r>
        <w:t>The evaluation follows a mixed-methods sequential explanatory design. So, first, an automated phase, which utilizes Gemini Flash 3.0 as an impartial judge to assign binary scores, hallucination versus faithful, based on visual evidence. Second, a statistical validation phase involving a human audit of 50 random samples, as justified by Sim and Wright to ensure 80% statistical power. I will then calculate Cohen's Kappa to confirm inter-rater reliability between the AI judge and human reasoning. Finally, a qualitative phase will categorize failures using Liu et al.'s taxonomy to distinguish between object hallucinations and logic errors, explaining the 'why' behind model performance.</w:t>
      </w:r>
    </w:p>
    <w:p w14:paraId="133F4675" w14:textId="77777777" w:rsidR="00B63138" w:rsidRDefault="00B63138" w:rsidP="00B63138"/>
    <w:p w14:paraId="7D7EA5DB" w14:textId="77777777" w:rsidR="00B63138" w:rsidRDefault="00B63138" w:rsidP="00B63138">
      <w:r>
        <w:t>12:33 - 13:23</w:t>
      </w:r>
    </w:p>
    <w:p w14:paraId="7EADBAF7" w14:textId="77777777" w:rsidR="00B63138" w:rsidRDefault="00B63138" w:rsidP="00B63138">
      <w:r>
        <w:t>To mitigate political bias, this study focuses strictly on hallucination rather than political veracity. I am measuring if the model sees what is there, not its political stance. The COSMOS dataset contains non-anonymized public figures, which is ethically justified under the Association of Internet Researchers 2.0 framework of contextual integrity. Since the subjects are public figures in editorial and news content, the social benefit of detecting misinformation outweighs privacy risks, provided the research remains focused on model performance rather than individual profiling.</w:t>
      </w:r>
    </w:p>
    <w:p w14:paraId="69EA9209" w14:textId="77777777" w:rsidR="00B63138" w:rsidRDefault="00B63138" w:rsidP="00B63138"/>
    <w:p w14:paraId="66F14A4B" w14:textId="77777777" w:rsidR="00B63138" w:rsidRDefault="00B63138" w:rsidP="00B63138">
      <w:r>
        <w:t>13:23 - 14:07</w:t>
      </w:r>
    </w:p>
    <w:p w14:paraId="51BC1615" w14:textId="77777777" w:rsidR="00B63138" w:rsidRDefault="00B63138" w:rsidP="00B63138">
      <w:r>
        <w:t>The project uses a frontloaded strategy to mitigate technical risks. So, Phase 1 is data collection and Phase 2, which is the setup, begins in January as an immediate sprint. Phase 3, which is execution, moves model inference forward to be completed by April, leaving the remainder of the term for Phase 4, which is the analysis and human audit. So, this aggressive start ensures that Phases 5 and 6, which is the writing and the submission, are not rushed and provides a buffer for technical troubleshooting and data interpretation.</w:t>
      </w:r>
    </w:p>
    <w:p w14:paraId="37A8009E" w14:textId="77777777" w:rsidR="00B63138" w:rsidRDefault="00B63138" w:rsidP="00B63138"/>
    <w:p w14:paraId="432C70D6" w14:textId="77777777" w:rsidR="00B63138" w:rsidRDefault="00B63138" w:rsidP="00B63138">
      <w:r>
        <w:t>14:07 - 14:48</w:t>
      </w:r>
    </w:p>
    <w:p w14:paraId="02BDCD53" w14:textId="1AF18781" w:rsidR="003B4898" w:rsidRDefault="00B63138" w:rsidP="00B63138">
      <w:r>
        <w:t>This proposal makes three key contributions regarding mechanism. It provides the first empirical isolation of System 2 efficacy in political domains by comparing thinking versus direct modes. Methodologically, it shifts the focus from simple classification to explanation faithfulness through a validated judge-audit protocol. And finally, it establishes a technical pathway for trustworthy AI, enabling models to meet the transparency and evidence-based requirements of regulatory frameworks like the Digital Services Act.</w:t>
      </w:r>
    </w:p>
    <w:sectPr w:rsidR="003B4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38"/>
    <w:rsid w:val="00007382"/>
    <w:rsid w:val="00013B52"/>
    <w:rsid w:val="0001474A"/>
    <w:rsid w:val="00016A85"/>
    <w:rsid w:val="00040E77"/>
    <w:rsid w:val="000479EE"/>
    <w:rsid w:val="00056E0A"/>
    <w:rsid w:val="00091E58"/>
    <w:rsid w:val="00096032"/>
    <w:rsid w:val="000B190B"/>
    <w:rsid w:val="000C2072"/>
    <w:rsid w:val="000C67A3"/>
    <w:rsid w:val="001053DE"/>
    <w:rsid w:val="00114ED7"/>
    <w:rsid w:val="0011686E"/>
    <w:rsid w:val="00122B01"/>
    <w:rsid w:val="001237C5"/>
    <w:rsid w:val="00125A80"/>
    <w:rsid w:val="00127540"/>
    <w:rsid w:val="001442DF"/>
    <w:rsid w:val="001446D0"/>
    <w:rsid w:val="00161AFA"/>
    <w:rsid w:val="001632ED"/>
    <w:rsid w:val="00173D95"/>
    <w:rsid w:val="001827E4"/>
    <w:rsid w:val="001B7684"/>
    <w:rsid w:val="001D214A"/>
    <w:rsid w:val="001E1B03"/>
    <w:rsid w:val="002227BD"/>
    <w:rsid w:val="00241147"/>
    <w:rsid w:val="002449FC"/>
    <w:rsid w:val="00247040"/>
    <w:rsid w:val="00261955"/>
    <w:rsid w:val="00274D0F"/>
    <w:rsid w:val="00281B10"/>
    <w:rsid w:val="00281E50"/>
    <w:rsid w:val="002833A5"/>
    <w:rsid w:val="00290981"/>
    <w:rsid w:val="002B4EFE"/>
    <w:rsid w:val="002D002B"/>
    <w:rsid w:val="002D6A13"/>
    <w:rsid w:val="002D6ABF"/>
    <w:rsid w:val="002D6DBC"/>
    <w:rsid w:val="002E129C"/>
    <w:rsid w:val="002E77BA"/>
    <w:rsid w:val="00304481"/>
    <w:rsid w:val="0030469E"/>
    <w:rsid w:val="003066CB"/>
    <w:rsid w:val="0030726A"/>
    <w:rsid w:val="003118C1"/>
    <w:rsid w:val="00316B1E"/>
    <w:rsid w:val="0032169F"/>
    <w:rsid w:val="003316E3"/>
    <w:rsid w:val="003358E9"/>
    <w:rsid w:val="00363F2D"/>
    <w:rsid w:val="00383A42"/>
    <w:rsid w:val="00387BE1"/>
    <w:rsid w:val="00391F86"/>
    <w:rsid w:val="003969F9"/>
    <w:rsid w:val="003A6B8B"/>
    <w:rsid w:val="003A7EF9"/>
    <w:rsid w:val="003B4835"/>
    <w:rsid w:val="003B4898"/>
    <w:rsid w:val="003C2DD1"/>
    <w:rsid w:val="003C4888"/>
    <w:rsid w:val="003C6016"/>
    <w:rsid w:val="003D3F58"/>
    <w:rsid w:val="003D5891"/>
    <w:rsid w:val="003E0A37"/>
    <w:rsid w:val="003E34F1"/>
    <w:rsid w:val="003E71FF"/>
    <w:rsid w:val="003F607A"/>
    <w:rsid w:val="00400E6C"/>
    <w:rsid w:val="004045C9"/>
    <w:rsid w:val="00407C95"/>
    <w:rsid w:val="00410BA5"/>
    <w:rsid w:val="00437BC2"/>
    <w:rsid w:val="00442126"/>
    <w:rsid w:val="00443E03"/>
    <w:rsid w:val="0045502D"/>
    <w:rsid w:val="00455392"/>
    <w:rsid w:val="00455A14"/>
    <w:rsid w:val="004647E4"/>
    <w:rsid w:val="00464DAC"/>
    <w:rsid w:val="00476252"/>
    <w:rsid w:val="00494C5A"/>
    <w:rsid w:val="004C1933"/>
    <w:rsid w:val="004D4CFA"/>
    <w:rsid w:val="005153EF"/>
    <w:rsid w:val="0052280D"/>
    <w:rsid w:val="005466DA"/>
    <w:rsid w:val="00552244"/>
    <w:rsid w:val="00554CDE"/>
    <w:rsid w:val="00556971"/>
    <w:rsid w:val="00577725"/>
    <w:rsid w:val="00590653"/>
    <w:rsid w:val="005B6356"/>
    <w:rsid w:val="005D31C4"/>
    <w:rsid w:val="005E1D36"/>
    <w:rsid w:val="005F1D16"/>
    <w:rsid w:val="006044FE"/>
    <w:rsid w:val="00612607"/>
    <w:rsid w:val="00624465"/>
    <w:rsid w:val="00626727"/>
    <w:rsid w:val="00653DCF"/>
    <w:rsid w:val="006615F7"/>
    <w:rsid w:val="006706BA"/>
    <w:rsid w:val="00684CE9"/>
    <w:rsid w:val="00690531"/>
    <w:rsid w:val="006B2596"/>
    <w:rsid w:val="006C1344"/>
    <w:rsid w:val="006C6087"/>
    <w:rsid w:val="006C6E51"/>
    <w:rsid w:val="006D16B1"/>
    <w:rsid w:val="006D1910"/>
    <w:rsid w:val="006F1ED8"/>
    <w:rsid w:val="007029A7"/>
    <w:rsid w:val="007065A4"/>
    <w:rsid w:val="00706665"/>
    <w:rsid w:val="00710DBC"/>
    <w:rsid w:val="00722A18"/>
    <w:rsid w:val="00724186"/>
    <w:rsid w:val="00744FC7"/>
    <w:rsid w:val="007662B1"/>
    <w:rsid w:val="0077076C"/>
    <w:rsid w:val="00792C2D"/>
    <w:rsid w:val="007A3DD2"/>
    <w:rsid w:val="007B3983"/>
    <w:rsid w:val="007C55E7"/>
    <w:rsid w:val="007C630A"/>
    <w:rsid w:val="007E2F7E"/>
    <w:rsid w:val="00814768"/>
    <w:rsid w:val="00834E08"/>
    <w:rsid w:val="00843D64"/>
    <w:rsid w:val="008443E9"/>
    <w:rsid w:val="008475BC"/>
    <w:rsid w:val="008506EE"/>
    <w:rsid w:val="00854109"/>
    <w:rsid w:val="008625D9"/>
    <w:rsid w:val="008E1BB7"/>
    <w:rsid w:val="008F2E1F"/>
    <w:rsid w:val="008F35B5"/>
    <w:rsid w:val="0091242B"/>
    <w:rsid w:val="00913717"/>
    <w:rsid w:val="009240CE"/>
    <w:rsid w:val="00925504"/>
    <w:rsid w:val="00931EE2"/>
    <w:rsid w:val="00942E67"/>
    <w:rsid w:val="009602AD"/>
    <w:rsid w:val="00977978"/>
    <w:rsid w:val="00984297"/>
    <w:rsid w:val="009939DE"/>
    <w:rsid w:val="009A5226"/>
    <w:rsid w:val="009C0292"/>
    <w:rsid w:val="009C33BE"/>
    <w:rsid w:val="009C6F7A"/>
    <w:rsid w:val="009D15C9"/>
    <w:rsid w:val="00A00855"/>
    <w:rsid w:val="00A164E7"/>
    <w:rsid w:val="00A3603E"/>
    <w:rsid w:val="00A40920"/>
    <w:rsid w:val="00A5439A"/>
    <w:rsid w:val="00AA3CB0"/>
    <w:rsid w:val="00AA4716"/>
    <w:rsid w:val="00AD2DD8"/>
    <w:rsid w:val="00AD3BB2"/>
    <w:rsid w:val="00AD427D"/>
    <w:rsid w:val="00AE1FEF"/>
    <w:rsid w:val="00AE4231"/>
    <w:rsid w:val="00B3786B"/>
    <w:rsid w:val="00B626C1"/>
    <w:rsid w:val="00B63138"/>
    <w:rsid w:val="00B64540"/>
    <w:rsid w:val="00B92A4D"/>
    <w:rsid w:val="00BA3BA0"/>
    <w:rsid w:val="00BA4170"/>
    <w:rsid w:val="00BB7512"/>
    <w:rsid w:val="00BC4BF5"/>
    <w:rsid w:val="00BC5B0C"/>
    <w:rsid w:val="00BE1DF5"/>
    <w:rsid w:val="00BF0309"/>
    <w:rsid w:val="00BF2A00"/>
    <w:rsid w:val="00C02C3B"/>
    <w:rsid w:val="00C14679"/>
    <w:rsid w:val="00C150D9"/>
    <w:rsid w:val="00C21345"/>
    <w:rsid w:val="00C2370D"/>
    <w:rsid w:val="00C3358E"/>
    <w:rsid w:val="00C50E47"/>
    <w:rsid w:val="00C53188"/>
    <w:rsid w:val="00C5542C"/>
    <w:rsid w:val="00C57082"/>
    <w:rsid w:val="00C57FB0"/>
    <w:rsid w:val="00C614E7"/>
    <w:rsid w:val="00C66DCB"/>
    <w:rsid w:val="00C7290B"/>
    <w:rsid w:val="00C7345E"/>
    <w:rsid w:val="00C75BB8"/>
    <w:rsid w:val="00C81C13"/>
    <w:rsid w:val="00CA4A1D"/>
    <w:rsid w:val="00CB1396"/>
    <w:rsid w:val="00CE1454"/>
    <w:rsid w:val="00CF63BD"/>
    <w:rsid w:val="00D11229"/>
    <w:rsid w:val="00D2377C"/>
    <w:rsid w:val="00D33E10"/>
    <w:rsid w:val="00D67148"/>
    <w:rsid w:val="00D719B6"/>
    <w:rsid w:val="00D77CA0"/>
    <w:rsid w:val="00D82156"/>
    <w:rsid w:val="00D936B0"/>
    <w:rsid w:val="00DA4D92"/>
    <w:rsid w:val="00DB5BCF"/>
    <w:rsid w:val="00DB6E2B"/>
    <w:rsid w:val="00DC6361"/>
    <w:rsid w:val="00DD15F9"/>
    <w:rsid w:val="00DD43C2"/>
    <w:rsid w:val="00DE148D"/>
    <w:rsid w:val="00DE47B8"/>
    <w:rsid w:val="00DE5533"/>
    <w:rsid w:val="00DF607E"/>
    <w:rsid w:val="00E053B2"/>
    <w:rsid w:val="00E13A5B"/>
    <w:rsid w:val="00E13C7B"/>
    <w:rsid w:val="00E26D08"/>
    <w:rsid w:val="00E30558"/>
    <w:rsid w:val="00E44341"/>
    <w:rsid w:val="00E53658"/>
    <w:rsid w:val="00E53BFA"/>
    <w:rsid w:val="00EB3951"/>
    <w:rsid w:val="00EB565F"/>
    <w:rsid w:val="00EC3171"/>
    <w:rsid w:val="00EC5117"/>
    <w:rsid w:val="00EE0F2A"/>
    <w:rsid w:val="00EE6AED"/>
    <w:rsid w:val="00F20063"/>
    <w:rsid w:val="00F25EE0"/>
    <w:rsid w:val="00F426DF"/>
    <w:rsid w:val="00F61870"/>
    <w:rsid w:val="00FA3408"/>
    <w:rsid w:val="00FD5B25"/>
    <w:rsid w:val="00FD6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02EF"/>
  <w15:chartTrackingRefBased/>
  <w15:docId w15:val="{2FDA12CE-1D37-4BFE-B3D8-C8D0F170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244"/>
    <w:pPr>
      <w:spacing w:after="120" w:line="480" w:lineRule="auto"/>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B6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138"/>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6313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63138"/>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63138"/>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B63138"/>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B63138"/>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B63138"/>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B63138"/>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B63138"/>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B6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13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631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13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631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3138"/>
    <w:rPr>
      <w:rFonts w:eastAsiaTheme="minorEastAsia"/>
      <w:i/>
      <w:iCs/>
      <w:color w:val="404040" w:themeColor="text1" w:themeTint="BF"/>
      <w:kern w:val="0"/>
      <w:sz w:val="20"/>
      <w:szCs w:val="20"/>
      <w14:ligatures w14:val="none"/>
    </w:rPr>
  </w:style>
  <w:style w:type="paragraph" w:styleId="ListParagraph">
    <w:name w:val="List Paragraph"/>
    <w:basedOn w:val="Normal"/>
    <w:uiPriority w:val="34"/>
    <w:qFormat/>
    <w:rsid w:val="00B63138"/>
    <w:pPr>
      <w:ind w:left="720"/>
      <w:contextualSpacing/>
    </w:pPr>
  </w:style>
  <w:style w:type="character" w:styleId="IntenseEmphasis">
    <w:name w:val="Intense Emphasis"/>
    <w:basedOn w:val="DefaultParagraphFont"/>
    <w:uiPriority w:val="21"/>
    <w:qFormat/>
    <w:rsid w:val="00B63138"/>
    <w:rPr>
      <w:i/>
      <w:iCs/>
      <w:color w:val="0F4761" w:themeColor="accent1" w:themeShade="BF"/>
    </w:rPr>
  </w:style>
  <w:style w:type="paragraph" w:styleId="IntenseQuote">
    <w:name w:val="Intense Quote"/>
    <w:basedOn w:val="Normal"/>
    <w:next w:val="Normal"/>
    <w:link w:val="IntenseQuoteChar"/>
    <w:uiPriority w:val="30"/>
    <w:qFormat/>
    <w:rsid w:val="00B6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138"/>
    <w:rPr>
      <w:rFonts w:eastAsiaTheme="minorEastAsia"/>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B63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Speight</dc:creator>
  <cp:keywords/>
  <dc:description/>
  <cp:lastModifiedBy>Jordan Speight</cp:lastModifiedBy>
  <cp:revision>2</cp:revision>
  <dcterms:created xsi:type="dcterms:W3CDTF">2026-01-12T13:27:00Z</dcterms:created>
  <dcterms:modified xsi:type="dcterms:W3CDTF">2026-01-12T13:29:00Z</dcterms:modified>
</cp:coreProperties>
</file>