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Note Regarding TEC/WES Course-by-Course Evaluation</w:t>
      </w:r>
    </w:p>
    <w:p>
      <w:r>
        <w:t>Applicant: Sukwoo Chung</w:t>
      </w:r>
    </w:p>
    <w:p>
      <w:r>
        <w:t>Program: MS in Supply Chain and Analytics, Mays Business School (Summer 2027 entry)</w:t>
      </w:r>
    </w:p>
    <w:p>
      <w:r>
        <w:t>A TEC or WES evaluation is not required for my application, for the following reasons:</w:t>
      </w:r>
    </w:p>
    <w:p>
      <w:pPr>
        <w:pStyle w:val="ListBullet"/>
      </w:pPr>
      <w:r>
        <w:t>I hold a Bachelor of Business Administration from the University of Wisconsin–Madison, a U.S. institution, conferred on August 25, 2013 (cumulative GPA 3.457/4.0).</w:t>
      </w:r>
    </w:p>
    <w:p>
      <w:pPr>
        <w:pStyle w:val="ListBullet"/>
      </w:pPr>
      <w:r>
        <w:t>My Fall 2012 exchange semester at the National University of Singapore appears on my UW–Madison transcript with letter grades, not as transfer (T) credit.</w:t>
      </w:r>
    </w:p>
    <w:p>
      <w:pPr>
        <w:pStyle w:val="ListBullet"/>
      </w:pPr>
      <w:r>
        <w:t>The 6 credit hours from Korea University (2008 summer program) are not part of the application GPA calculation, and I do not hold a degree from that institution.</w:t>
      </w:r>
    </w:p>
    <w:p>
      <w:r>
        <w:t>This note is uploaded in place of an evaluation report.</w:t>
      </w:r>
    </w:p>
    <w:p>
      <w:r>
        <w:t>Sukwoo Chung</w:t>
        <w:br/>
        <w:t>October 21, 2026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