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SUKWOO CHUNG</w:t>
      </w:r>
    </w:p>
    <w:p>
      <w:pPr>
        <w:pBdr>
          <w:bottom w:val="single" w:sz="6" w:space="4" w:color="000000"/>
        </w:pBdr>
        <w:spacing w:before="60" w:after="0" w:line="240" w:lineRule="auto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Seoul, Korea  •  +82-10-3613-3315  •  swchung2469@gmail.com  •  linkedin.com/in/sukwoo-chung-b62ba1157</w:t>
      </w:r>
    </w:p>
    <w:p>
      <w:pPr>
        <w:keepNext/>
        <w:spacing w:before="60" w:after="20" w:line="240" w:lineRule="auto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OBJECTIVE</w:t>
      </w:r>
    </w:p>
    <w:p>
      <w:pPr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Seeking admission to a Master of Science in Business Analytics program to apply 10+ years of forecasting, pricing, and logistics analytics experience to data-driven decision making.</w:t>
      </w:r>
    </w:p>
    <w:p>
      <w:pPr>
        <w:keepNext/>
        <w:spacing w:before="60" w:after="20" w:line="240" w:lineRule="auto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EDUCATION</w:t>
      </w:r>
    </w:p>
    <w:p>
      <w:pPr>
        <w:keepNext/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University of Wisconsin–Madison, Madison, Wisconsin</w:t>
      </w:r>
    </w:p>
    <w:p>
      <w:pPr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Bachelor of Business Administration in Finance, Investment &amp; Banking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August 2013</w:t>
      </w:r>
    </w:p>
    <w:p>
      <w:pPr>
        <w:spacing w:before="0" w:after="0" w:line="240" w:lineRule="auto"/>
        <w:ind w:left="144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Cumulative GPA: 3.46/4.00</w:t>
      </w:r>
    </w:p>
    <w:p>
      <w:pPr>
        <w:spacing w:before="20" w:after="0" w:line="240" w:lineRule="auto"/>
        <w:ind w:left="108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Study Abroad: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National University of Singapore (NUS) Business School, Singapore, August 2012 – December 2012</w:t>
      </w:r>
    </w:p>
    <w:p>
      <w:pPr>
        <w:keepNext/>
        <w:spacing w:before="60" w:after="20" w:line="240" w:lineRule="auto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EXPERIENCE</w:t>
      </w:r>
    </w:p>
    <w:p>
      <w:pPr>
        <w:keepNext/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Samsung SDS, Pangyo, Korea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Senior Data Analyst, Logistics Data Innovation (Cello Square)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September 2024 – Present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Lead a 6-person Freight Volume Aggregation Improvement Task Force to standardize volume classification across 6 regions and 10 organizations, establishing a company-wide authoritative dataset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Traced discrepancies to shipment events in SQL and redesigned 4 freight-aggregation rules with mandatory-field and upper-bound validation, restoring 28,306 forty-foot equivalent units (FEU) of misclassified 2025 volume and cutting anomalous records from 0.80% to 0.56% in two months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Diagnosed Cello Square customer journey friction using Google Analytics 4, Google Tag Manager, and internal data, identifying fragmented rate-search paths and quote delays linked to customer drop-off and recommending improvements</w:t>
      </w:r>
    </w:p>
    <w:p>
      <w:pPr>
        <w:keepNext/>
        <w:spacing w:before="5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Korean Air, Seoul, Korea / Manila, Philippines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Project Manager, Group Sales Optimization &amp; RM Strategy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April 2023 – August 2024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Managed the 17-month Group Sales Optimizer project, coordinating PROS, JAL/ANA, and Korean Air pricing, IT, analytics, and operations teams to translate sales rules into automated booking workflows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Developed a reservation misuse monitoring tool (SQL, Tableau) that translated suspicious booking behavior into rules for sales teams to investigate, flagging 600+ cases annually and helping prevent an estimated $370K in annual revenue leakage; earned Korean Air’s Quarterly IT Excellence Project Award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Regional Sales Marketing Manager, Philippines Regional Office (Manila)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September 2022 – April 2023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Led a 7-person sales team across Manila, Cebu, and Guam during the market recovery, driving group reservations +340% YoY and restoring volume to 80% of the 2019 pre-COVID-19 baseline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Revenue Management &amp; Pricing Systems Manager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April 2021 – September 2022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Implemented logistic regression and random forest models in Python to analyze route-level recovery during COVID-19 and inform demand forecasting and dynamic pricing decisions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Evaluated Amadeus RMS as a competitive alternative during PROS contract renewal, contributing to $3.32M in 5-year cost savings while mentoring 4 junior colleagues on forecasting and pricing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Passenger Division Data Analyst &amp; System Administrator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January 2017 – April 2021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Integrated 100M+ ticketing and flown records with Delta Air Lines’ passenger data in 9 months following the transpacific joint venture launch, using a shared glossary for currency and codeshare accounting so both carriers could base decisions on the same dataset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Renegotiated the IATA DDS data contract during COVID-19, securing $390K in cost savings; delivered 74 hours of Data/BI training to sales and network-planning teams in Korean and English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Sales Support Assistant Manager &amp; Sales Representative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January 2014 – December 2016</w:t>
      </w:r>
    </w:p>
    <w:p>
      <w:pPr>
        <w:keepNext/>
        <w:spacing w:before="60" w:after="20" w:line="240" w:lineRule="auto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PROJECTS &amp; ENTREPRENEURSHIP</w:t>
      </w:r>
    </w:p>
    <w:p>
      <w:pPr>
        <w:keepNext/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AiMollaeBook (Yugaswimpyo Brand), Seoul, Korea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Founder &amp; Product Owner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2023 – Present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Created, as a parent, a book-shaped product that keeps a mobile phone out of sight; manage production, promotion, online sales (Naver Smart Store, Coupang), and delivery coordination; sold 2,000+ units (~$25K revenue)</w:t>
      </w:r>
    </w:p>
    <w:p>
      <w:pPr>
        <w:keepNext/>
        <w:spacing w:before="5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CPIM Study Web App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Developer &amp; Content Creator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2026 – Present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Build a study web app with 1,500 practice questions and study notes, designing the UI in Figma and developing with Claude Code while inspecting and testing generated code</w:t>
      </w:r>
    </w:p>
    <w:p>
      <w:pPr>
        <w:keepNext/>
        <w:spacing w:before="60" w:after="20" w:line="240" w:lineRule="auto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SKILLS</w:t>
      </w:r>
    </w:p>
    <w:p>
      <w:pPr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Technical: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SQL, Python, Power BI, Tableau, Oracle BI, Google Analytics 4, Google Tag Manager, Figma, PROS O&amp;D RMS/RTDP, Amadeus RMS, DDS, MIDT, CIRIUM, Claude Code</w:t>
      </w:r>
    </w:p>
    <w:p>
      <w:pPr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Certifications: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PMP (PMI, 2026); CPIM (ASCM, 2025)</w:t>
      </w:r>
    </w:p>
    <w:p>
      <w:pPr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Languages: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Korean (Native), English (Proficient), Japanese (Fluent), Chinese (Basic)</w:t>
      </w:r>
    </w:p>
    <w:sectPr>
      <w:pgSz w:w="12240" w:h="15840"/>
      <w:pgMar w:top="600" w:right="864" w:bottom="600" w:left="864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D57DAE"/>
    <w:multiLevelType w:val="hybridMultilevel"/>
    <w:tmpl w:val="7BD28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FA6F87"/>
    <w:multiLevelType w:val="hybridMultilevel"/>
    <w:tmpl w:val="DE3E75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F467EC"/>
    <w:multiLevelType w:val="hybridMultilevel"/>
    <w:tmpl w:val="4F280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321794"/>
    <w:multiLevelType w:val="hybridMultilevel"/>
    <w:tmpl w:val="98E2B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965B1F"/>
    <w:multiLevelType w:val="hybridMultilevel"/>
    <w:tmpl w:val="FB908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0E2C25"/>
    <w:multiLevelType w:val="hybridMultilevel"/>
    <w:tmpl w:val="08446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4092015">
    <w:abstractNumId w:val="1"/>
  </w:num>
  <w:num w:numId="2" w16cid:durableId="1837921532">
    <w:abstractNumId w:val="2"/>
  </w:num>
  <w:num w:numId="3" w16cid:durableId="865025092">
    <w:abstractNumId w:val="3"/>
  </w:num>
  <w:num w:numId="4" w16cid:durableId="936013990">
    <w:abstractNumId w:val="4"/>
  </w:num>
  <w:num w:numId="5" w16cid:durableId="1948998395">
    <w:abstractNumId w:val="0"/>
  </w:num>
  <w:num w:numId="6" w16cid:durableId="11853644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DBC"/>
    <w:rsid w:val="00103806"/>
    <w:rsid w:val="00140F9E"/>
    <w:rsid w:val="007E5DBC"/>
    <w:rsid w:val="008C38A4"/>
    <w:rsid w:val="00B63881"/>
    <w:rsid w:val="00C9725D"/>
    <w:rsid w:val="00DC0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920B9"/>
  <w15:chartTrackingRefBased/>
  <w15:docId w15:val="{12B53F78-1D88-40EE-8E18-254544709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E5D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378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Madeline Christus</dc:creator>
  <cp:keywords/>
  <dc:description/>
  <cp:lastModifiedBy>Madeline Christus</cp:lastModifiedBy>
  <cp:revision>3</cp:revision>
  <dcterms:created xsi:type="dcterms:W3CDTF">2023-05-04T22:22:00Z</dcterms:created>
  <dcterms:modified xsi:type="dcterms:W3CDTF">2023-05-05T15:18:00Z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105a9fef-1da8-4e72-b393-819901299c32</vt:lpwstr>
  </property>
</Properties>
</file>