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cornell-sc-johnson-msba"/>
    <w:p>
      <w:pPr>
        <w:pStyle w:val="Heading1"/>
      </w:pPr>
      <w:r>
        <w:t xml:space="preserve">Cornell SC Johnson — MSBA</w:t>
      </w:r>
    </w:p>
    <w:bookmarkStart w:id="20" w:name="academic-statement-of-purpose"/>
    <w:p>
      <w:pPr>
        <w:pStyle w:val="Heading2"/>
      </w:pPr>
      <w:r>
        <w:t xml:space="preserve">Academic Statement of Purpose</w:t>
      </w:r>
    </w:p>
    <w:p>
      <w:pPr>
        <w:pStyle w:val="FirstParagraph"/>
      </w:pPr>
      <w:r>
        <w:t xml:space="preserve">At Korean Air, an empty seat lost its value the moment an aircraft departed. At Samsung SDS, freight moved through a network of bookings, consolidations, and transport legs. In both settings I met the same question: how should an organization allocate limited capacity when demand keeps changing? My academic interests center on it, specifically on demand forecasting, optimization, and causal inference applied to capacity and inventory decisions in supply chains.</w:t>
      </w:r>
    </w:p>
    <w:p>
      <w:pPr>
        <w:pStyle w:val="BodyText"/>
      </w:pPr>
      <w:r>
        <w:t xml:space="preserve">My preparation is practical and quantitative. I earned a finance degree at the University of Wisconsin-Madison, where I completed calculus and statistics coursework with strong grades, and studied on exchange at the National University of Singapore. Over eleven years at Korean Air, I worked in revenue management and sales analytics, operating forecasting and pricing systems, applying logistic regression and random forests in Python to analyze route-level recovery during COVID-19, and leading a seven-person team across Manila, Cebu, and Guam. At Samsung SDS, I led a six-person task force that standardized freight volume reporting across six regions and ten organizations, using SQL to separate reporting-month shifts from genuine errors and restoring 28,306 forty-foot equivalent units of misclassified 2025 volume. Alongside full-time work, I earned CPIM and PMP certifications and completed coursework in linear algebra for machine learning.</w:t>
      </w:r>
    </w:p>
    <w:p>
      <w:pPr>
        <w:pStyle w:val="BodyText"/>
      </w:pPr>
      <w:r>
        <w:t xml:space="preserve">These experiences taught me to understand how data are produced before interpreting them. At Samsung SDS, reliable reporting told us what had moved, but not where demand would grow or whether a capacity decision would improve service. I can apply models, yet I lack a rigorous foundation for choosing among methods, validating them, and stating how much confidence a prediction deserves. Sustained study with faculty feedback is the step I cannot take on my own.</w:t>
      </w:r>
    </w:p>
    <w:p>
      <w:pPr>
        <w:pStyle w:val="BodyText"/>
      </w:pPr>
      <w:r>
        <w:t xml:space="preserve">Cornell’s MSBA is the right place to take that step. The Operations and Supply Chain Analytics concentration speaks directly to my goal, and the program’s emphasis on applying statistical, mathematical, and computational techniques to real problems and real data matches how supply chain decisions arise: a forecast matters only in light of the resources committed in response. I am equally drawn to its focus on machine learning and predictive modeling, which would give me the validation discipline I lack, and on ethics and data governance, which I want to apply to AI-assisted analysis. The ten-month, full-time format in New York City, with its cross-functional, project-based teamwork, would let me contribute operational context from aviation and logistics while having my reasoning challenged by classmates from finance and marketing.</w:t>
      </w:r>
    </w:p>
    <w:p>
      <w:pPr>
        <w:pStyle w:val="BodyText"/>
      </w:pPr>
      <w:r>
        <w:t xml:space="preserve">After graduating, I intend to join a U.S. supply chain or logistics analytics team focused on demand forecasting and capacity allocation, taking ownership of defined problems from analysis through implementation. In the longer term, I aspire to lead an analytics team as an orchestrator who connects domain expertise, people, data, and AI, helping organizations decide which problems to solve and how much evidence a decision requires.</w:t>
      </w:r>
    </w:p>
    <w:bookmarkEnd w:id="20"/>
    <w:bookmarkStart w:id="21" w:name="personal-statement"/>
    <w:p>
      <w:pPr>
        <w:pStyle w:val="Heading2"/>
      </w:pPr>
      <w:r>
        <w:t xml:space="preserve">Personal Statement</w:t>
      </w:r>
    </w:p>
    <w:p>
      <w:pPr>
        <w:pStyle w:val="FirstParagraph"/>
      </w:pPr>
      <w:r>
        <w:t xml:space="preserve">My path to graduate study has involved repeatedly being a newcomer. I grew up in Korea, studied finance at the University of Wisconsin-Madison, and spent a semester at the National University of Singapore. Each move taught me that competence in one setting does not transfer automatically. I had to learn how people around me reasoned, what they took for granted, and what they were reluctant to say aloud.</w:t>
      </w:r>
    </w:p>
    <w:p>
      <w:pPr>
        <w:pStyle w:val="BodyText"/>
      </w:pPr>
      <w:r>
        <w:t xml:space="preserve">That lesson shaped my career. After eleven years at Korean Air, I led a team of seven across Manila, Cebu, and Guam during the post-COVID recovery. Headquarters and local agencies read the same market differently, and early on I mistook those differences for resistance. Visiting the field changed my view: the agencies held knowledge that headquarters’ reports could not capture. Revised reporting procedures made it easier for that knowledge to reach decisions, and group reservations rose 340% year over year during the recovery period. I came to see my role as creating space for the people closest to a problem to be heard.</w:t>
      </w:r>
    </w:p>
    <w:p>
      <w:pPr>
        <w:pStyle w:val="BodyText"/>
      </w:pPr>
      <w:r>
        <w:t xml:space="preserve">In 2024, I left aviation for Samsung SDS and became a beginner again, in a field whose vocabulary I did not yet speak. After years of being the person colleagues turned to for answers, I had to ask questions that once felt too basic. When colleagues explained why they measured shipments differently, I learned to withhold judgment until I understood their process. That habit later helped me lead a six-person task force through a reporting dispute involving ten organizations, because we first established what each rule was meant to measure before deciding which was wrong.</w:t>
      </w:r>
    </w:p>
    <w:p>
      <w:pPr>
        <w:pStyle w:val="BodyText"/>
      </w:pPr>
      <w:r>
        <w:t xml:space="preserve">Becoming a parent added another perspective. Raising two children led me to design and sell AiMollaeBook, a book-shaped product that keeps a phone out of sight. More than 2,000 units have sold. It demanded skills I did not have, and I relied on advice from people with far more experience than I had. Doing it while working full time showed me both the cost and the value of pursuing a goal on a demanding schedule.</w:t>
      </w:r>
    </w:p>
    <w:p>
      <w:pPr>
        <w:pStyle w:val="BodyText"/>
      </w:pPr>
      <w:r>
        <w:t xml:space="preserve">These experiences are why I am pursuing a graduate degree now, and why I believe I can succeed in it. I have learned to study seriously alongside full-time work, earning CPIM and PMP certifications. I also know that I learn most from people whose backgrounds differ from mine.</w:t>
      </w:r>
    </w:p>
    <w:p>
      <w:pPr>
        <w:pStyle w:val="BodyText"/>
      </w:pPr>
      <w:r>
        <w:t xml:space="preserve">At Cornell, I would contribute as someone who has worked across cultures and industries, who listens before judging, and who welcomes questions about his own assumptions. I want classmates to feel free to say what they do not yet understand, because I have benefited from that freedom myself.</w:t>
      </w:r>
    </w:p>
    <w:bookmarkEnd w:id="21"/>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2026-10-09T02:10:48Z</dcterms:created>
  <dcterms:modified xsi:type="dcterms:W3CDTF">2026-10-09T02:10:48Z</dcterms:modified>
</cp:coreProperties>
</file>

<file path=docProps/custom.xml><?xml version="1.0" encoding="utf-8"?>
<Properties xmlns="http://schemas.openxmlformats.org/officeDocument/2006/custom-properties" xmlns:vt="http://schemas.openxmlformats.org/officeDocument/2006/docPropsVTypes"/>
</file>