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sz w:val="32"/>
          <w:szCs w:val="32"/>
        </w:rPr>
        <w:t xml:space="preserve">Sukwoo Chung</w:t>
      </w:r>
    </w:p>
    <w:p>
      <w:pPr>
        <w:spacing w:before="0" w:after="20" w:line="240" w:lineRule="auto"/>
        <w:jc w:val="center"/>
      </w:pPr>
      <w:r>
        <w:rPr>
          <w:sz w:val="20"/>
          <w:szCs w:val="20"/>
        </w:rPr>
        <w:t xml:space="preserve">swchung2469@gmail.com | +82-10-3613-3315 | linkedin.com/in/sukwoo-chung-b62ba1157 | Seoul, Korea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Bachelor of Business Administration, Finance, Investment &amp; Banking</w:t>
      </w:r>
      <w:r>
        <w:rPr>
          <w:sz w:val="20"/>
          <w:szCs w:val="20"/>
        </w:rPr>
        <w:tab/>
        <w:t>08/13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University of Wisconsin–Madison, Madison, Wisconsin</w:t>
      </w:r>
      <w:r>
        <w:rPr>
          <w:sz w:val="20"/>
          <w:szCs w:val="20"/>
        </w:rPr>
        <w:tab/>
        <w:t>09/07 – 08/13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Semester Exchange, National University of Singapore (NUS) Business School, Singapore</w:t>
      </w:r>
      <w:r>
        <w:rPr>
          <w:sz w:val="20"/>
          <w:szCs w:val="20"/>
        </w:rPr>
        <w:tab/>
        <w:t>08/12 – 12/12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>Korea University, Seoul, Korea (transfer credit)</w:t>
      </w:r>
      <w:r>
        <w:rPr>
          <w:sz w:val="20"/>
          <w:szCs w:val="20"/>
        </w:rPr>
        <w:tab/>
        <w:t>07/08 – 08/08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>University of Wisconsin–Green Bay, Green Bay, Wisconsin (transfer credit)</w:t>
      </w:r>
      <w:r>
        <w:rPr>
          <w:sz w:val="20"/>
          <w:szCs w:val="20"/>
        </w:rPr>
        <w:tab/>
        <w:t>05/12 – 06/12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Leadership and Entrepreneurial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Founder &amp; Product Owner</w:t>
      </w:r>
      <w:r>
        <w:rPr>
          <w:sz w:val="20"/>
          <w:szCs w:val="20"/>
        </w:rPr>
        <w:t xml:space="preserve">, AiMollaeBook (Yugaswimpyo Brand), Seoul, Korea</w:t>
      </w:r>
      <w:r>
        <w:rPr>
          <w:sz w:val="20"/>
          <w:szCs w:val="20"/>
        </w:rPr>
        <w:tab/>
        <w:t>11/25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Created, as a parent, a book-shaped product that keeps a phone out of sight; manage production, promotion, online sales (Naver Smart Store, Coupang), and delivery; 2,000+ units sold (~$25K revenue).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Work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Senior Data Analyst</w:t>
      </w:r>
      <w:r>
        <w:rPr>
          <w:sz w:val="20"/>
          <w:szCs w:val="20"/>
        </w:rPr>
        <w:t xml:space="preserve">, Samsung SDS, Pangyo, Korea</w:t>
      </w:r>
      <w:r>
        <w:rPr>
          <w:sz w:val="20"/>
          <w:szCs w:val="20"/>
        </w:rPr>
        <w:tab/>
        <w:t>09/24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Traced discrepancies to shipment events in SQL and redesigned four freight-aggregation rules, restoring 28,306 forty-foot equivalent units (FEU) of misclassified 2025 volume and cutting anomalous records from 0.80% to 0.56% in two months.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Developed customized dashboards and retention tracking for a cosmetics express initiative (Korea-to-U.S./Japan).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Project Manager, Group Sales Optimization &amp; RM Strategy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>04/23 – 08/24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Managed the 17-month Group Sales Optimizer project, coordinating PROS, JAL/ANA, and Korean Air teams to translate sales rules into automated booking workflows.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Developed a reservation misuse monitoring tool that translated suspicious bookings into rules for sales teams to investigate, flagging 600+ cases annually and preventing ~$370K annual revenue leakage; earned the Quarterly IT Excellence Project Award.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Regional Sales Marketing Manager</w:t>
      </w:r>
      <w:r>
        <w:rPr>
          <w:sz w:val="20"/>
          <w:szCs w:val="20"/>
        </w:rPr>
        <w:t xml:space="preserve">, Korean Air, Philippines Regional Office, Manila, Philippines</w:t>
      </w:r>
      <w:r>
        <w:rPr>
          <w:sz w:val="20"/>
          <w:szCs w:val="20"/>
        </w:rPr>
        <w:tab/>
        <w:t>09/22 – 04/23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Led a seven-person sales team across Manila, Cebu, and Guam during the market recovery, driving group reservations +340% YoY and restoring volume to 80% of the 2019 pre-COVID-19 baseline.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Executed seven travel fairs with the Philippine Travel Agencies Association and Korea Tourism Organization ($2.1M revenue).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Revenue Management &amp; Pricing Systems Manager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>04/21 – 09/22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Evaluated Amadeus RMS as a competitive alternative during PROS contract renewal, contributing to $3.32M in five-year cost savings while mentoring four junior colleagues on forecasting and pricing.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Passenger Division Data Analyst &amp; System Administrator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>01/17 – 04/21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Following the transpacific joint venture launch, integrated 100M+ ticketing and flown records with Delta Air Lines’ passenger data in nine months so both carriers could base decisions on the same dataset.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Sales Support Assistant Manager &amp; Sales Representative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>01/14 – 12/16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Analyzed sales performance across 780+ Korean travel agencies using Oracle BI and supported the Mode Tour account across Southeast Asia and Americas markets.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Personal Projects</w:t>
      </w:r>
    </w:p>
    <w:p>
      <w:pPr>
        <w:keepNext/>
        <w:tabs>
          <w:tab w:val="right" w:pos="10800"/>
        </w:tabs>
        <w:spacing w:before="30" w:after="0" w:line="240" w:lineRule="auto"/>
      </w:pPr>
      <w:r>
        <w:rPr>
          <w:b/>
          <w:bCs/>
          <w:sz w:val="20"/>
          <w:szCs w:val="20"/>
        </w:rPr>
        <w:t xml:space="preserve">CPIM Study Web App</w:t>
      </w:r>
      <w:r>
        <w:rPr>
          <w:sz w:val="20"/>
          <w:szCs w:val="20"/>
        </w:rPr>
        <w:tab/>
        <w:t xml:space="preserve">2026 – Present</w:t>
      </w:r>
    </w:p>
    <w:p>
      <w:pPr>
        <w:spacing w:before="0" w:after="0" w:line="240" w:lineRule="auto"/>
      </w:pPr>
      <w:r>
        <w:rPr>
          <w:i/>
          <w:iCs/>
          <w:sz w:val="20"/>
          <w:szCs w:val="20"/>
        </w:rPr>
        <w:t xml:space="preserve">Building a study web app with 1,500 practice questions and study notes; designing in Figma, developing with Claude Code, testing generated code.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Skills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Languages</w:t>
      </w:r>
      <w:r>
        <w:rPr>
          <w:sz w:val="20"/>
          <w:szCs w:val="20"/>
        </w:rPr>
        <w:t xml:space="preserve">: Korean (Native); English (Proficient); Japanese (Fluent); Chinese (Basic)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Technical Skills</w:t>
      </w:r>
      <w:r>
        <w:rPr>
          <w:sz w:val="20"/>
          <w:szCs w:val="20"/>
        </w:rPr>
        <w:t>: SQL; Python; Power BI; Oracle BI; Google Analytics 4; Google Tag Manager; Figma; PROS O&amp;D RMS/RTDP; Amadeus RMS; DDS; MIDT; CIRIUM; Claude Code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>Global Experience</w:t>
      </w:r>
      <w:r>
        <w:rPr>
          <w:sz w:val="20"/>
          <w:szCs w:val="20"/>
        </w:rPr>
        <w:t>: Managed Korean Air’s Philippines regional sales team (Manila, Cebu, Guam); delivered projects with partners in the U.S. (PROS, Delta Air Lines) and Japan (JAL/ANA)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>Honors, Awards &amp; Certifications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>Awards</w:t>
      </w:r>
      <w:r>
        <w:rPr>
          <w:sz w:val="20"/>
          <w:szCs w:val="20"/>
        </w:rPr>
        <w:t>: Korean Air Quarterly IT Excellence Project Award (reservation-misuse monitoring tool)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Certifications</w:t>
      </w:r>
      <w:r>
        <w:rPr>
          <w:sz w:val="20"/>
          <w:szCs w:val="20"/>
        </w:rPr>
        <w:t xml:space="preserve">: PMP (PMI, 2026); CPIM (ASCM, 2025); Mathematics for Machine Learning: Linear Algebra (Imperial College London, Coursera)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>Salary History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>Samsung SDS (09/24 – Present)</w:t>
      </w:r>
      <w:r>
        <w:rPr>
          <w:sz w:val="20"/>
          <w:szCs w:val="20"/>
        </w:rPr>
        <w:t>: KRW 120 million per year (approx. USD 88,000)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>Korean Air (01/14 – 08/24)</w:t>
      </w:r>
      <w:r>
        <w:rPr>
          <w:sz w:val="20"/>
          <w:szCs w:val="20"/>
        </w:rPr>
        <w:t>: KRW 90 million per year at departure (approx. USD 66,000)</w:t>
      </w:r>
    </w:p>
    <w:sectPr w:rsidR="00C9725D" w:rsidSect="007E5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