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Sukwoo Chung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Seoul, Korea | swchung2469@gmail.com | +82-10-3613-3315 | linkedin.com/in/sukwoo-chung-b62ba1157</w:t>
      </w:r>
    </w:p>
    <w:p>
      <w:pPr>
        <w:keepNext/>
        <w:pBdr>
          <w:bottom w:val="single" w:sz="4" w:space="1" w:color="auto"/>
        </w:pBdr>
        <w:spacing w:before="6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EDUCATION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University of Wisconsin–Madison</w:t>
      </w:r>
      <w:r>
        <w:rPr>
          <w:rFonts w:ascii="Times New Roman" w:hAnsi="Times New Roman" w:cs="Times New Roman"/>
          <w:sz w:val="20"/>
          <w:szCs w:val="20"/>
        </w:rPr>
        <w:tab/>
        <w:t xml:space="preserve">Madison, WI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Bachelor of Business Administration, Finance, Investment &amp; Banking</w:t>
      </w:r>
      <w:r>
        <w:rPr>
          <w:rFonts w:ascii="Times New Roman" w:hAnsi="Times New Roman" w:cs="Times New Roman"/>
          <w:sz w:val="20"/>
          <w:szCs w:val="20"/>
        </w:rPr>
        <w:tab/>
        <w:t xml:space="preserve">August 2013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sz w:val="20"/>
          <w:szCs w:val="20"/>
        </w:rPr>
        <w:t xml:space="preserve">Related Coursework: Statistics, Microeconomics, Corporate Finance, Investments</w:t>
      </w:r>
      <w:r>
        <w:rPr>
          <w:rFonts w:ascii="Times New Roman" w:hAnsi="Times New Roman" w:cs="Times New Roman"/>
          <w:sz w:val="20"/>
          <w:szCs w:val="20"/>
        </w:rPr>
        <w:tab/>
        <w:t xml:space="preserve">GPA: 3.46/4.00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National University of Singapore (NUS) Business School</w:t>
      </w:r>
      <w:r>
        <w:rPr>
          <w:rFonts w:ascii="Times New Roman" w:hAnsi="Times New Roman" w:cs="Times New Roman"/>
          <w:sz w:val="20"/>
          <w:szCs w:val="20"/>
        </w:rPr>
        <w:tab/>
        <w:t xml:space="preserve">Singapore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Exchange Student Program</w:t>
      </w:r>
      <w:r>
        <w:rPr>
          <w:rFonts w:ascii="Times New Roman" w:hAnsi="Times New Roman" w:cs="Times New Roman"/>
          <w:sz w:val="20"/>
          <w:szCs w:val="20"/>
        </w:rPr>
        <w:tab/>
        <w:t xml:space="preserve">August 2012 – December 2012</w:t>
      </w:r>
    </w:p>
    <w:p>
      <w:pPr>
        <w:keepNext/>
        <w:pBdr>
          <w:bottom w:val="single" w:sz="4" w:space="1" w:color="auto"/>
        </w:pBdr>
        <w:spacing w:before="6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RELEVANT EXPERIENCE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Samsung SDS</w:t>
      </w:r>
      <w:r>
        <w:rPr>
          <w:rFonts w:ascii="Times New Roman" w:hAnsi="Times New Roman" w:cs="Times New Roman"/>
          <w:sz w:val="20"/>
          <w:szCs w:val="20"/>
        </w:rPr>
        <w:tab/>
        <w:t xml:space="preserve">Pangyo, Korea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Senior Data Analyst, Logistics Data Innovation (Cello Square)</w:t>
      </w:r>
      <w:r>
        <w:rPr>
          <w:rFonts w:ascii="Times New Roman" w:hAnsi="Times New Roman" w:cs="Times New Roman"/>
          <w:sz w:val="20"/>
          <w:szCs w:val="20"/>
        </w:rPr>
        <w:tab/>
        <w:t xml:space="preserve">September 2024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Lead a 6-person Freight Volume Aggregation Improvement Task Force to standardize volume classification across 6 regions and 10 organizations, establishing a company-wide authoritative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Redesigned 4 freight-aggregation rules, recovering 28,306 FEU of previously misclassified 2025 volume across Vessel, Air, Rail, and Truck businesses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Diagnosed Cello Square customer journey friction using Google Analytics and internal data, identifying fragmented rate-search paths and quote delays linked to customer drop-off and recommending improvements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Developed customized dashboards and retention tracking for a cosmetics-focused express initiative targeting Korea-to-U.S./Japan demand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Korean Air</w:t>
      </w:r>
      <w:r>
        <w:rPr>
          <w:rFonts w:ascii="Times New Roman" w:hAnsi="Times New Roman" w:cs="Times New Roman"/>
          <w:sz w:val="20"/>
          <w:szCs w:val="20"/>
        </w:rPr>
        <w:tab/>
        <w:t xml:space="preserve">Seoul, Korea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Project Manager, Group Sales Optimization &amp; RM Strategy</w:t>
      </w:r>
      <w:r>
        <w:rPr>
          <w:rFonts w:ascii="Times New Roman" w:hAnsi="Times New Roman" w:cs="Times New Roman"/>
          <w:sz w:val="20"/>
          <w:szCs w:val="20"/>
        </w:rPr>
        <w:tab/>
        <w:t xml:space="preserve">April 2023 – August 2024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Led global implementation of Group Sales Optimizer, coordinating PROS, JAL/ANA, and Korean Air Sales &amp; IT teams to automate group-booking availability and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Built a reservation-misuse monitoring tool that identified 600+ cases and prevented an estimated $370K in revenue leakage, earning Korean Air’s Quarterly IT Excellence Project Award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Revenue Management &amp; Pricing Systems Manager</w:t>
      </w:r>
      <w:r>
        <w:rPr>
          <w:rFonts w:ascii="Times New Roman" w:hAnsi="Times New Roman" w:cs="Times New Roman"/>
          <w:sz w:val="20"/>
          <w:szCs w:val="20"/>
        </w:rPr>
        <w:tab/>
        <w:t xml:space="preserve">April 2021 – September 2022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Applied logistic regression and random forest models in Python to segment route-level COVID recovery patterns and inform demand forecasting and dynamic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Evaluated Amadeus RMS as a competitive alternative during PROS contract renewal, contributing to $3.32M in 5-year cost savings while mentoring 4 junior analysts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Passenger Division Data Analyst &amp; System Administrator</w:t>
      </w:r>
      <w:r>
        <w:rPr>
          <w:rFonts w:ascii="Times New Roman" w:hAnsi="Times New Roman" w:cs="Times New Roman"/>
          <w:sz w:val="20"/>
          <w:szCs w:val="20"/>
        </w:rPr>
        <w:tab/>
        <w:t xml:space="preserve">January 2017 – April 2021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Integrated 100M+ ticketing and flown records with Delta Air Lines’ passenger data in 9 months following the transpacific joint venture launch so both carriers could base decisions on the same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Renegotiated the IATA DDS data contract during COVID, securing $390K in cost savings; delivered 74 hours of Data/BI training in English and Korean</w:t>
      </w:r>
    </w:p>
    <w:p>
      <w:pPr>
        <w:keepNext/>
        <w:pBdr>
          <w:bottom w:val="single" w:sz="4" w:space="1" w:color="auto"/>
        </w:pBdr>
        <w:spacing w:before="6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ADDITIONAL EXPERIENCE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Korean Air</w:t>
      </w:r>
      <w:r>
        <w:rPr>
          <w:rFonts w:ascii="Times New Roman" w:hAnsi="Times New Roman" w:cs="Times New Roman"/>
          <w:sz w:val="20"/>
          <w:szCs w:val="20"/>
        </w:rPr>
        <w:tab/>
        <w:t xml:space="preserve">Manila, Philippines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Regional Sales Marketing Manager, Philippines Regional Office</w:t>
      </w:r>
      <w:r>
        <w:rPr>
          <w:rFonts w:ascii="Times New Roman" w:hAnsi="Times New Roman" w:cs="Times New Roman"/>
          <w:sz w:val="20"/>
          <w:szCs w:val="20"/>
        </w:rPr>
        <w:tab/>
        <w:t xml:space="preserve">September 2022 – April 2023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Led a 7-person sales team across Manila, Cebu, and Guam, driving reservation volume +340% YoY and restoring volume to 80% of the 2019 pre-COVID baseline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Executed 7 travel fairs with the Philippine Travel Agencies Association and Korea Tourism Organization, generating $2.1M in revenue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Korean Air</w:t>
      </w:r>
      <w:r>
        <w:rPr>
          <w:rFonts w:ascii="Times New Roman" w:hAnsi="Times New Roman" w:cs="Times New Roman"/>
          <w:sz w:val="20"/>
          <w:szCs w:val="20"/>
        </w:rPr>
        <w:tab/>
        <w:t xml:space="preserve">Seoul, Korea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Sales Support Assistant Manager &amp; Sales Representative</w:t>
      </w:r>
      <w:r>
        <w:rPr>
          <w:rFonts w:ascii="Times New Roman" w:hAnsi="Times New Roman" w:cs="Times New Roman"/>
          <w:sz w:val="20"/>
          <w:szCs w:val="20"/>
        </w:rPr>
        <w:tab/>
        <w:t xml:space="preserve">January 2014 – December 2016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Analyzed sales performance across 780+ Korean travel agencies using Oracle BI and supported the Mode Tour account across Southeast Asia and Americas markets</w:t>
      </w:r>
    </w:p>
    <w:p>
      <w:pPr>
        <w:keepNext/>
        <w:pBdr>
          <w:bottom w:val="single" w:sz="4" w:space="1" w:color="auto"/>
        </w:pBdr>
        <w:spacing w:before="6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PROJECTS &amp; INVOLVEMENT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Aimollae Book (Yugaswimpyo Brand)</w:t>
      </w:r>
      <w:r>
        <w:rPr>
          <w:rFonts w:ascii="Times New Roman" w:hAnsi="Times New Roman" w:cs="Times New Roman"/>
          <w:sz w:val="20"/>
          <w:szCs w:val="20"/>
        </w:rPr>
        <w:t xml:space="preserve">, Founder &amp; Product Owner</w:t>
      </w:r>
      <w:r>
        <w:rPr>
          <w:rFonts w:ascii="Times New Roman" w:hAnsi="Times New Roman" w:cs="Times New Roman"/>
          <w:sz w:val="20"/>
          <w:szCs w:val="20"/>
        </w:rPr>
        <w:tab/>
        <w:t xml:space="preserve">2023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Designed and sell a phone-storage book for parents via Naver Smart Store and Coupang; sold 2,000+ units (~$25K revenue)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CPIM Study Web App</w:t>
      </w:r>
      <w:r>
        <w:rPr>
          <w:rFonts w:ascii="Times New Roman" w:hAnsi="Times New Roman" w:cs="Times New Roman"/>
          <w:sz w:val="20"/>
          <w:szCs w:val="20"/>
        </w:rPr>
        <w:t xml:space="preserve">, Developer &amp; Content Creator</w:t>
      </w:r>
      <w:r>
        <w:rPr>
          <w:rFonts w:ascii="Times New Roman" w:hAnsi="Times New Roman" w:cs="Times New Roman"/>
          <w:sz w:val="20"/>
          <w:szCs w:val="20"/>
        </w:rPr>
        <w:tab/>
        <w:t xml:space="preserve">2026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rFonts w:ascii="Times New Roman" w:hAnsi="Times New Roman" w:cs="Times New Roman"/>
          <w:sz w:val="20"/>
          <w:szCs w:val="20"/>
        </w:rPr>
        <w:t xml:space="preserve">Build a study web app with 1,500 practice questions, designing the UI in Figma and developing with Claude Code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Korean Air Task Forces</w:t>
      </w:r>
      <w:r>
        <w:rPr>
          <w:rFonts w:ascii="Times New Roman" w:hAnsi="Times New Roman" w:cs="Times New Roman"/>
          <w:sz w:val="20"/>
          <w:szCs w:val="20"/>
        </w:rPr>
        <w:t xml:space="preserve">, Member (UAM Business; Cloud Data Analysis; Passenger Transport Productivity)</w:t>
      </w:r>
      <w:r>
        <w:rPr>
          <w:rFonts w:ascii="Times New Roman" w:hAnsi="Times New Roman" w:cs="Times New Roman"/>
          <w:sz w:val="20"/>
          <w:szCs w:val="20"/>
        </w:rPr>
        <w:tab/>
        <w:t xml:space="preserve">2019 – 2024</w:t>
      </w:r>
    </w:p>
    <w:p>
      <w:pPr>
        <w:keepNext/>
        <w:pBdr>
          <w:bottom w:val="single" w:sz="4" w:space="1" w:color="auto"/>
        </w:pBdr>
        <w:spacing w:before="6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SKILLS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Technical</w:t>
      </w:r>
      <w:r>
        <w:rPr>
          <w:rFonts w:ascii="Times New Roman" w:hAnsi="Times New Roman" w:cs="Times New Roman"/>
          <w:sz w:val="20"/>
          <w:szCs w:val="20"/>
        </w:rPr>
        <w:t xml:space="preserve">: SQL, Python, Power BI, Tableau, Oracle BI, Google Analytics, Figma, PROS O&amp;D RMS/RTDP, Amadeus RMS, DDS, MIDT, CIRIUM, Claude Code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Certifications</w:t>
      </w:r>
      <w:r>
        <w:rPr>
          <w:rFonts w:ascii="Times New Roman" w:hAnsi="Times New Roman" w:cs="Times New Roman"/>
          <w:sz w:val="20"/>
          <w:szCs w:val="20"/>
        </w:rPr>
        <w:t xml:space="preserve">: PMP (PMI, 2026), CPIM (ASCM, 2025), Mathematics for Machine Learning: Linear Algebra (Imperial College London)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Language</w:t>
      </w:r>
      <w:r>
        <w:rPr>
          <w:rFonts w:ascii="Times New Roman" w:hAnsi="Times New Roman" w:cs="Times New Roman"/>
          <w:sz w:val="20"/>
          <w:szCs w:val="20"/>
        </w:rPr>
        <w:t xml:space="preserve">: Korean (Native), English (Proficient), Japanese (Fluent), Chinese (Basic)</w:t>
      </w:r>
    </w:p>
    <w:sectPr w:rsidR="00AB012B" w:rsidRPr="0068666F" w:rsidSect="00134C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F9E86A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7A03D2"/>
    <w:multiLevelType w:val="hybridMultilevel"/>
    <w:tmpl w:val="7B16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A019B"/>
    <w:multiLevelType w:val="hybridMultilevel"/>
    <w:tmpl w:val="A1CEE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E6A10"/>
    <w:multiLevelType w:val="multilevel"/>
    <w:tmpl w:val="4AC021E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EA3A29"/>
    <w:multiLevelType w:val="multilevel"/>
    <w:tmpl w:val="250CA288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CC3262"/>
    <w:multiLevelType w:val="hybridMultilevel"/>
    <w:tmpl w:val="4AC021EC"/>
    <w:lvl w:ilvl="0" w:tplc="81EA88D4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7A1373"/>
    <w:multiLevelType w:val="hybridMultilevel"/>
    <w:tmpl w:val="250CA288"/>
    <w:lvl w:ilvl="0" w:tplc="3B6E4764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0C7785"/>
    <w:multiLevelType w:val="hybridMultilevel"/>
    <w:tmpl w:val="09405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068BF"/>
    <w:multiLevelType w:val="hybridMultilevel"/>
    <w:tmpl w:val="6F268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01EF8"/>
    <w:multiLevelType w:val="hybridMultilevel"/>
    <w:tmpl w:val="88A80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24F52"/>
    <w:multiLevelType w:val="hybridMultilevel"/>
    <w:tmpl w:val="6B5C36FE"/>
    <w:lvl w:ilvl="0" w:tplc="F6386D5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384D82"/>
    <w:multiLevelType w:val="hybridMultilevel"/>
    <w:tmpl w:val="6D0A9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9E0370"/>
    <w:multiLevelType w:val="hybridMultilevel"/>
    <w:tmpl w:val="A4503E96"/>
    <w:lvl w:ilvl="0" w:tplc="E5081374">
      <w:start w:val="66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F4AFC"/>
    <w:multiLevelType w:val="hybridMultilevel"/>
    <w:tmpl w:val="C1405244"/>
    <w:lvl w:ilvl="0" w:tplc="7F22CFC4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474DCF"/>
    <w:multiLevelType w:val="multilevel"/>
    <w:tmpl w:val="ECF4FDE2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F56EE7"/>
    <w:multiLevelType w:val="hybridMultilevel"/>
    <w:tmpl w:val="450E9AB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F5CA6"/>
    <w:multiLevelType w:val="multilevel"/>
    <w:tmpl w:val="6B5C36FE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B4786B"/>
    <w:multiLevelType w:val="hybridMultilevel"/>
    <w:tmpl w:val="CD2CA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9452F"/>
    <w:multiLevelType w:val="hybridMultilevel"/>
    <w:tmpl w:val="DCBE00CE"/>
    <w:lvl w:ilvl="0" w:tplc="94D40BE0">
      <w:start w:val="1"/>
      <w:numFmt w:val="bullet"/>
      <w:lvlText w:val=""/>
      <w:lvlJc w:val="left"/>
      <w:pPr>
        <w:tabs>
          <w:tab w:val="num" w:pos="360"/>
        </w:tabs>
        <w:ind w:left="57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31AAC"/>
    <w:multiLevelType w:val="hybridMultilevel"/>
    <w:tmpl w:val="CDA6F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9C039B"/>
    <w:multiLevelType w:val="hybridMultilevel"/>
    <w:tmpl w:val="ECF4FDE2"/>
    <w:lvl w:ilvl="0" w:tplc="C9F41AC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C8432F"/>
    <w:multiLevelType w:val="hybridMultilevel"/>
    <w:tmpl w:val="6A108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6C5728"/>
    <w:multiLevelType w:val="hybridMultilevel"/>
    <w:tmpl w:val="9D901758"/>
    <w:lvl w:ilvl="0" w:tplc="69EC24BC">
      <w:start w:val="66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9361546">
    <w:abstractNumId w:val="12"/>
  </w:num>
  <w:num w:numId="2" w16cid:durableId="897977584">
    <w:abstractNumId w:val="22"/>
  </w:num>
  <w:num w:numId="3" w16cid:durableId="736363187">
    <w:abstractNumId w:val="15"/>
  </w:num>
  <w:num w:numId="4" w16cid:durableId="1659840175">
    <w:abstractNumId w:val="18"/>
  </w:num>
  <w:num w:numId="5" w16cid:durableId="972364534">
    <w:abstractNumId w:val="6"/>
  </w:num>
  <w:num w:numId="6" w16cid:durableId="1825707014">
    <w:abstractNumId w:val="4"/>
  </w:num>
  <w:num w:numId="7" w16cid:durableId="833954220">
    <w:abstractNumId w:val="20"/>
  </w:num>
  <w:num w:numId="8" w16cid:durableId="1187058863">
    <w:abstractNumId w:val="14"/>
  </w:num>
  <w:num w:numId="9" w16cid:durableId="1090656415">
    <w:abstractNumId w:val="10"/>
  </w:num>
  <w:num w:numId="10" w16cid:durableId="1375422025">
    <w:abstractNumId w:val="16"/>
  </w:num>
  <w:num w:numId="11" w16cid:durableId="1606577190">
    <w:abstractNumId w:val="5"/>
  </w:num>
  <w:num w:numId="12" w16cid:durableId="452946269">
    <w:abstractNumId w:val="3"/>
  </w:num>
  <w:num w:numId="13" w16cid:durableId="1601528299">
    <w:abstractNumId w:val="13"/>
  </w:num>
  <w:num w:numId="14" w16cid:durableId="2081294649">
    <w:abstractNumId w:val="0"/>
  </w:num>
  <w:num w:numId="15" w16cid:durableId="2117014793">
    <w:abstractNumId w:val="9"/>
  </w:num>
  <w:num w:numId="16" w16cid:durableId="393235094">
    <w:abstractNumId w:val="8"/>
  </w:num>
  <w:num w:numId="17" w16cid:durableId="1130441576">
    <w:abstractNumId w:val="19"/>
  </w:num>
  <w:num w:numId="18" w16cid:durableId="1974940247">
    <w:abstractNumId w:val="2"/>
  </w:num>
  <w:num w:numId="19" w16cid:durableId="1847093668">
    <w:abstractNumId w:val="1"/>
  </w:num>
  <w:num w:numId="20" w16cid:durableId="938606810">
    <w:abstractNumId w:val="21"/>
  </w:num>
  <w:num w:numId="21" w16cid:durableId="1865706107">
    <w:abstractNumId w:val="11"/>
  </w:num>
  <w:num w:numId="22" w16cid:durableId="375738235">
    <w:abstractNumId w:val="17"/>
  </w:num>
  <w:num w:numId="23" w16cid:durableId="1230311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5F5"/>
    <w:rsid w:val="00002977"/>
    <w:rsid w:val="00012262"/>
    <w:rsid w:val="0001711D"/>
    <w:rsid w:val="000210E6"/>
    <w:rsid w:val="00055CA4"/>
    <w:rsid w:val="000A23A9"/>
    <w:rsid w:val="000D4E95"/>
    <w:rsid w:val="000F06C4"/>
    <w:rsid w:val="00101357"/>
    <w:rsid w:val="001216CF"/>
    <w:rsid w:val="00134C55"/>
    <w:rsid w:val="001621D2"/>
    <w:rsid w:val="00180ABF"/>
    <w:rsid w:val="00185A91"/>
    <w:rsid w:val="001B1100"/>
    <w:rsid w:val="0021514C"/>
    <w:rsid w:val="0021600C"/>
    <w:rsid w:val="00225DD2"/>
    <w:rsid w:val="00242D82"/>
    <w:rsid w:val="002848CA"/>
    <w:rsid w:val="002864C8"/>
    <w:rsid w:val="002908BC"/>
    <w:rsid w:val="002A10B0"/>
    <w:rsid w:val="002C4A07"/>
    <w:rsid w:val="002C5B22"/>
    <w:rsid w:val="002E702B"/>
    <w:rsid w:val="00306003"/>
    <w:rsid w:val="00326B9F"/>
    <w:rsid w:val="00341BE3"/>
    <w:rsid w:val="003457C7"/>
    <w:rsid w:val="00350506"/>
    <w:rsid w:val="00370E1C"/>
    <w:rsid w:val="00380422"/>
    <w:rsid w:val="003828D7"/>
    <w:rsid w:val="003835F5"/>
    <w:rsid w:val="003911D9"/>
    <w:rsid w:val="003A49D7"/>
    <w:rsid w:val="003C7024"/>
    <w:rsid w:val="003D39EA"/>
    <w:rsid w:val="003D4CBF"/>
    <w:rsid w:val="0041502D"/>
    <w:rsid w:val="00423EE5"/>
    <w:rsid w:val="00430508"/>
    <w:rsid w:val="0044269F"/>
    <w:rsid w:val="00455B5A"/>
    <w:rsid w:val="00456E56"/>
    <w:rsid w:val="004778FC"/>
    <w:rsid w:val="00481330"/>
    <w:rsid w:val="004A4B88"/>
    <w:rsid w:val="004A6EB8"/>
    <w:rsid w:val="004B50F2"/>
    <w:rsid w:val="004C67DC"/>
    <w:rsid w:val="004F4016"/>
    <w:rsid w:val="004F6050"/>
    <w:rsid w:val="00536EA0"/>
    <w:rsid w:val="00542BC8"/>
    <w:rsid w:val="00543721"/>
    <w:rsid w:val="00556FEC"/>
    <w:rsid w:val="00566984"/>
    <w:rsid w:val="005C0379"/>
    <w:rsid w:val="005D19C4"/>
    <w:rsid w:val="005F5B4D"/>
    <w:rsid w:val="005F5E94"/>
    <w:rsid w:val="00601362"/>
    <w:rsid w:val="006100B7"/>
    <w:rsid w:val="00630DB3"/>
    <w:rsid w:val="00632E90"/>
    <w:rsid w:val="00647B77"/>
    <w:rsid w:val="006509D7"/>
    <w:rsid w:val="00651951"/>
    <w:rsid w:val="006823BA"/>
    <w:rsid w:val="0068666F"/>
    <w:rsid w:val="00687D4E"/>
    <w:rsid w:val="00696753"/>
    <w:rsid w:val="006A7920"/>
    <w:rsid w:val="006F3B02"/>
    <w:rsid w:val="007002E1"/>
    <w:rsid w:val="0070169F"/>
    <w:rsid w:val="00701CFA"/>
    <w:rsid w:val="00741EFA"/>
    <w:rsid w:val="00743560"/>
    <w:rsid w:val="00756CC4"/>
    <w:rsid w:val="007745A2"/>
    <w:rsid w:val="0077463B"/>
    <w:rsid w:val="007B0ACC"/>
    <w:rsid w:val="007B5F0E"/>
    <w:rsid w:val="007D6D0E"/>
    <w:rsid w:val="007E0199"/>
    <w:rsid w:val="0082579C"/>
    <w:rsid w:val="008834EF"/>
    <w:rsid w:val="008A381E"/>
    <w:rsid w:val="008C5B8C"/>
    <w:rsid w:val="00931FB3"/>
    <w:rsid w:val="00934AD2"/>
    <w:rsid w:val="00961561"/>
    <w:rsid w:val="00965EFD"/>
    <w:rsid w:val="00977C32"/>
    <w:rsid w:val="00981D50"/>
    <w:rsid w:val="009D1B5A"/>
    <w:rsid w:val="009D560B"/>
    <w:rsid w:val="009F0823"/>
    <w:rsid w:val="00A2341D"/>
    <w:rsid w:val="00A7208F"/>
    <w:rsid w:val="00A761A1"/>
    <w:rsid w:val="00A96F3A"/>
    <w:rsid w:val="00AB012B"/>
    <w:rsid w:val="00AB1F3F"/>
    <w:rsid w:val="00AD2FDF"/>
    <w:rsid w:val="00AE2617"/>
    <w:rsid w:val="00AF3306"/>
    <w:rsid w:val="00AF51E6"/>
    <w:rsid w:val="00AF7278"/>
    <w:rsid w:val="00B10C76"/>
    <w:rsid w:val="00B164A3"/>
    <w:rsid w:val="00B21D99"/>
    <w:rsid w:val="00B37B9B"/>
    <w:rsid w:val="00B50E54"/>
    <w:rsid w:val="00B55523"/>
    <w:rsid w:val="00B829A0"/>
    <w:rsid w:val="00B82EEE"/>
    <w:rsid w:val="00B942CA"/>
    <w:rsid w:val="00B94BED"/>
    <w:rsid w:val="00BA16FE"/>
    <w:rsid w:val="00BC3808"/>
    <w:rsid w:val="00BD252A"/>
    <w:rsid w:val="00BE3D42"/>
    <w:rsid w:val="00BF2951"/>
    <w:rsid w:val="00C71B95"/>
    <w:rsid w:val="00C77096"/>
    <w:rsid w:val="00C932A4"/>
    <w:rsid w:val="00CA0765"/>
    <w:rsid w:val="00CB5B47"/>
    <w:rsid w:val="00CC4969"/>
    <w:rsid w:val="00CD494A"/>
    <w:rsid w:val="00CF2BD1"/>
    <w:rsid w:val="00D11729"/>
    <w:rsid w:val="00D11F7E"/>
    <w:rsid w:val="00D212AC"/>
    <w:rsid w:val="00D36749"/>
    <w:rsid w:val="00D43B19"/>
    <w:rsid w:val="00DB5D18"/>
    <w:rsid w:val="00DB7033"/>
    <w:rsid w:val="00DF25AB"/>
    <w:rsid w:val="00E178D5"/>
    <w:rsid w:val="00E21A28"/>
    <w:rsid w:val="00E358D8"/>
    <w:rsid w:val="00E418F4"/>
    <w:rsid w:val="00E64C7D"/>
    <w:rsid w:val="00E800A9"/>
    <w:rsid w:val="00E944D1"/>
    <w:rsid w:val="00EB2A02"/>
    <w:rsid w:val="00EC67FF"/>
    <w:rsid w:val="00ED4C1F"/>
    <w:rsid w:val="00EF21A9"/>
    <w:rsid w:val="00F269FA"/>
    <w:rsid w:val="00F37953"/>
    <w:rsid w:val="00F44EC7"/>
    <w:rsid w:val="00F45CD5"/>
    <w:rsid w:val="00F47279"/>
    <w:rsid w:val="00F47F37"/>
    <w:rsid w:val="00F61CE0"/>
    <w:rsid w:val="00F86160"/>
    <w:rsid w:val="00FB6B72"/>
    <w:rsid w:val="00FC17BE"/>
    <w:rsid w:val="00FC6007"/>
    <w:rsid w:val="00FD2A75"/>
    <w:rsid w:val="00FF49BA"/>
    <w:rsid w:val="00FF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4421065"/>
  <w15:chartTrackingRefBased/>
  <w15:docId w15:val="{EAA75489-D2F5-4DA3-AD1B-FB4CA001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560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locked/>
    <w:rsid w:val="00F44EC7"/>
    <w:pPr>
      <w:jc w:val="center"/>
      <w:outlineLvl w:val="0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F7583"/>
    <w:rPr>
      <w:rFonts w:ascii="Tahoma" w:hAnsi="Tahoma" w:cs="Tahoma"/>
      <w:sz w:val="16"/>
      <w:szCs w:val="16"/>
    </w:rPr>
  </w:style>
  <w:style w:type="character" w:styleId="Hyperlink">
    <w:name w:val="Hyperlink"/>
    <w:rsid w:val="00566984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42BC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49D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F44EC7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280C7C-0A65-4DC1-ABC1-1862AFD13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F2D75E-1A2B-4AD5-83A4-1C4FC30643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A0FF5AA-C309-4CEF-8E0C-0FE1FD4B8D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414</Words>
  <Characters>2575</Characters>
  <Application>Microsoft Office Word</Application>
  <DocSecurity>0</DocSecurity>
  <Lines>54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Manager/>
  <Company/>
  <LinksUpToDate>false</LinksUpToDate>
  <CharactersWithSpaces>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UGA Career Center</dc:creator>
  <cp:keywords/>
  <dc:description/>
  <cp:lastModifiedBy>Darin Parker</cp:lastModifiedBy>
  <cp:revision>12</cp:revision>
  <cp:lastPrinted>2016-07-07T14:34:00Z</cp:lastPrinted>
  <dcterms:created xsi:type="dcterms:W3CDTF">2023-07-07T21:29:00Z</dcterms:created>
  <dcterms:modified xsi:type="dcterms:W3CDTF">2026-04-16T18:16:00Z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0x0101003C7E18303F841E4396D5FD068880D5D3</vt:lpwstr>
  </property>
</Properties>
</file>