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before="0" w:after="0" w:line="480" w:lineRule="auto"/>
        <w:rPr>
          <w:rFonts w:ascii="Times New Roman" w:cs="Times New Roman" w:eastAsia="Times New Roman" w:hAnsi="Times New Roman"/>
          <w:sz w:val="24"/>
          <w:szCs w:val="24"/>
        </w:rPr>
      </w:pPr>
      <w:r w:rsidDel="00000000" w:rsidR="00000000" w:rsidRPr="00000000">
        <w:rPr>
          <w:rFonts w:ascii="Times New Roman" w:hAnsi="Times New Roman" w:cs="Times New Roman" w:eastAsia="Times New Roman"/>
          <w:i w:val="1"/>
          <w:iCs w:val="1"/>
          <w:sz w:val="24"/>
          <w:szCs w:val="24"/>
          <w:rtl w:val="0"/>
        </w:rPr>
        <w:t xml:space="preserve">Why do you want to pursue an MS degree in Supply Chain and Analytics at Mays Business School?</w:t>
      </w:r>
      <w:r w:rsidDel="00000000" w:rsidR="00000000" w:rsidRPr="00000000">
        <w:rPr>
          <w:rFonts w:ascii="Times New Roman" w:hAnsi="Times New Roman" w:cs="Times New Roman" w:eastAsia="Times New Roman"/>
          <w:sz w:val="24"/>
          <w:szCs w:val="24"/>
          <w:rtl w:val="0"/>
        </w:rPr>
      </w:r>
    </w:p>
    <w:p w:rsidR="00000000" w:rsidDel="00000000" w:rsidP="00000000" w:rsidRDefault="00000000" w:rsidRPr="00000000" w14:paraId="00000003">
      <w:pPr>
        <w:spacing w:before="0" w:after="0" w:line="480" w:lineRule="auto"/>
        <w:ind w:firstLine="720"/>
        <w:rPr>
          <w:rFonts w:ascii="Times New Roman" w:cs="Times New Roman" w:eastAsia="Times New Roman" w:hAnsi="Times New Roman"/>
          <w:sz w:val="24"/>
          <w:szCs w:val="24"/>
        </w:rPr>
      </w:pPr>
      <w:r w:rsidDel="00000000" w:rsidR="00000000" w:rsidRPr="00000000">
        <w:rPr>
          <w:rFonts w:ascii="Times New Roman" w:hAnsi="Times New Roman" w:cs="Times New Roman" w:eastAsia="Times New Roman"/>
          <w:sz w:val="24"/>
          <w:szCs w:val="24"/>
          <w:rtl w:val="0"/>
        </w:rPr>
        <w:t xml:space="preserve">At Korean Air, an empty seat lost its value when an aircraft departed. At Samsung SDS, freight moved through a network of bookings, consolidations, and transport legs. In both settings, I became fascinated with the same question: how should an organization allocate limited capacity when demand keeps changing? I wish to pursue the MS SCAN program at Mays to develop the analytical depth required to answer this question.</w:t>
      </w:r>
    </w:p>
    <w:p w:rsidR="00000000" w:rsidDel="00000000" w:rsidP="00000000" w:rsidRDefault="00000000" w:rsidRPr="00000000" w14:paraId="00000004">
      <w:pPr>
        <w:spacing w:before="0" w:after="0" w:line="480" w:lineRule="auto"/>
        <w:ind w:firstLine="720"/>
        <w:rPr>
          <w:rFonts w:ascii="Times New Roman" w:cs="Times New Roman" w:eastAsia="Times New Roman" w:hAnsi="Times New Roman"/>
          <w:sz w:val="24"/>
          <w:szCs w:val="24"/>
        </w:rPr>
      </w:pPr>
      <w:r w:rsidDel="00000000" w:rsidR="00000000" w:rsidRPr="00000000">
        <w:rPr>
          <w:rFonts w:ascii="Times New Roman" w:hAnsi="Times New Roman" w:cs="Times New Roman" w:eastAsia="Times New Roman"/>
          <w:sz w:val="24"/>
          <w:szCs w:val="24"/>
          <w:rtl w:val="0"/>
        </w:rPr>
        <w:t xml:space="preserve">Working on freight volume standardization at Samsung SDS clarified the type of training I require. Aligning definitions across six regions provided teams with a consistent account of what had moved; however, reliable reporting alone could not tell us where demand would grow or whether a particular capacity decision would improve service. This work enhanced my ability to investigate how operational data are generated, but it also revealed the boundaries of my expertise. Understanding the past provides a foundation for planning, but does not necessarily point to the next best step.</w:t>
      </w:r>
    </w:p>
    <w:p w:rsidR="00000000" w:rsidDel="00000000" w:rsidP="00000000" w:rsidRDefault="00000000" w:rsidRPr="00000000" w14:paraId="00000005">
      <w:pPr>
        <w:spacing w:before="0" w:after="0" w:line="480" w:lineRule="auto"/>
        <w:ind w:firstLine="720"/>
        <w:rPr>
          <w:rFonts w:ascii="Times New Roman" w:cs="Times New Roman" w:eastAsia="Times New Roman" w:hAnsi="Times New Roman"/>
          <w:sz w:val="24"/>
          <w:szCs w:val="24"/>
        </w:rPr>
      </w:pPr>
      <w:r w:rsidDel="00000000" w:rsidR="00000000" w:rsidRPr="00000000">
        <w:rPr>
          <w:rFonts w:ascii="Times New Roman" w:hAnsi="Times New Roman" w:cs="Times New Roman" w:eastAsia="Times New Roman"/>
          <w:sz w:val="24"/>
          <w:szCs w:val="24"/>
          <w:rtl w:val="0"/>
        </w:rPr>
        <w:t xml:space="preserve">Supply Chain Modeling and Optimization would help me express operational choices in terms of objectives and constraints. Applied Predictive Analytics for Business would expand my ability to estimate demand and assess uncertainty. I hope to pursue these research directions in tandem because a forecast and capacity decision cannot be evaluated separately, as the consequences of an inaccurate forecast depend on the resources committed in response.</w:t>
      </w:r>
    </w:p>
    <w:p w:rsidR="00000000" w:rsidDel="00000000" w:rsidP="00000000" w:rsidRDefault="00000000" w:rsidRPr="00000000" w14:paraId="00000006">
      <w:pPr>
        <w:spacing w:before="0" w:after="0" w:line="480" w:lineRule="auto"/>
        <w:ind w:firstLine="720"/>
        <w:rPr>
          <w:rFonts w:ascii="Times New Roman" w:cs="Times New Roman" w:eastAsia="Times New Roman" w:hAnsi="Times New Roman"/>
          <w:sz w:val="24"/>
          <w:szCs w:val="24"/>
        </w:rPr>
      </w:pPr>
      <w:r w:rsidDel="00000000" w:rsidR="00000000" w:rsidRPr="00000000">
        <w:rPr>
          <w:rFonts w:ascii="Times New Roman" w:hAnsi="Times New Roman" w:cs="Times New Roman" w:eastAsia="Times New Roman"/>
          <w:sz w:val="24"/>
          <w:szCs w:val="24"/>
          <w:rtl w:val="0"/>
        </w:rPr>
        <w:t xml:space="preserve">The Supply Chain Consortium would add a practical dimension to this research. I seek to understand how practitioners evaluate recommendations in the face of competing cost, service, and capacity requirements. I would contribute practical experience from aviation and logistics, while learning how others approach constraints unfamiliar to me.</w:t>
      </w:r>
    </w:p>
    <w:p w:rsidR="00000000" w:rsidDel="00000000" w:rsidP="00000000" w:rsidRDefault="00000000" w:rsidRPr="00000000" w14:paraId="00000007">
      <w:pPr>
        <w:spacing w:before="0" w:after="0" w:line="480" w:lineRule="auto"/>
        <w:ind w:firstLine="720"/>
        <w:rPr>
          <w:rFonts w:ascii="Times New Roman" w:cs="Times New Roman" w:eastAsia="Times New Roman" w:hAnsi="Times New Roman"/>
          <w:sz w:val="24"/>
          <w:szCs w:val="24"/>
        </w:rPr>
      </w:pPr>
      <w:r w:rsidDel="00000000" w:rsidR="00000000" w:rsidRPr="00000000">
        <w:rPr>
          <w:rFonts w:ascii="Times New Roman" w:hAnsi="Times New Roman" w:cs="Times New Roman" w:eastAsia="Times New Roman"/>
          <w:sz w:val="24"/>
          <w:szCs w:val="24"/>
          <w:rtl w:val="0"/>
        </w:rPr>
        <w:t xml:space="preserve">Mays is appealing because it contextualizes analytical methods within the supply chain decisions I want to improve. I bring real-world experience with rendering operational data more reliable, and I hope to leave better-prepared to leverage such data to compare alternatives before resources are committed. I believe Mays represents the logical next step on this journey.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