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6FB" w:rsidRDefault="008A07F0">
      <w:pPr>
        <w:pStyle w:val="Heading1"/>
      </w:pPr>
      <w:bookmarkStart w:id="0" w:name="methods-results"/>
      <w:r>
        <w:t>Methods &amp; Results</w:t>
      </w:r>
      <w:bookmarkEnd w:id="0"/>
    </w:p>
    <w:p w:rsidR="00BA66FB" w:rsidRDefault="008A07F0">
      <w:pPr>
        <w:pStyle w:val="FirstParagraph"/>
      </w:pPr>
      <w:r>
        <w:t xml:space="preserve">Methods &amp; Results Satellite data For this study, two daily satellite sea surface temperature (SST) products were used. In both cases, data were accessed via NOAA ERDDAP servers (Simons </w:t>
      </w:r>
      <w:hyperlink w:anchor="ref-Simons2020">
        <w:r>
          <w:rPr>
            <w:rStyle w:val="Hyperlink"/>
          </w:rPr>
          <w:t>2020</w:t>
        </w:r>
      </w:hyperlink>
      <w:r>
        <w:t xml:space="preserve">) </w:t>
      </w:r>
      <w:r>
        <w:t>and downloaded as netcdf files within the Oracle database backend at the Alaska Fisheries Information Network (AKFIN), maintained by the Pacific States Marine Fisheries Commission. The SST data are publicly available but by ingesting them into the AKFIN ba</w:t>
      </w:r>
      <w:r>
        <w:t>ckend, they can be seamlessly merged, behind the NOAA firewall, with confidential fishery-dependent data sets like observer data, vessel monitoring system (VMS) data, and fish tickets. Both of the SST products provide gap-free data each day. The MUR SST da</w:t>
      </w:r>
      <w:r>
        <w:t>ta set is provided by JPL NASA (JPL MUR MEaSUREs Project. 2015) and is available from June 2002 - present and are accessed via the NOAA CoastWatch West Coast Node ERDDAP server (coastwatch.pfeg.noaa.gov/erddap/griddap/jplMURSST41.html). These data are prov</w:t>
      </w:r>
      <w:r>
        <w:t>ided across a 0.01° x 0.01° (1 km) spatial grid. Meanwhile, the CRW SST data set covers a 0.05° x 0.05° (5 km) spatial grid and these data are obtained from the NOAA Coral Reef Watch Program (</w:t>
      </w:r>
      <w:hyperlink r:id="rId7">
        <w:r>
          <w:rPr>
            <w:rStyle w:val="Hyperlink"/>
          </w:rPr>
          <w:t>https://coralreefwatch.noaa.gov/product/5km/index_5km_sst.php</w:t>
        </w:r>
      </w:hyperlink>
      <w:r>
        <w:t xml:space="preserve">) through the NOAA PacIOOS Program ERDDAP server (pae-paha.pacioos.hawaii.edu/erddap/griddap/dhw_5km.html) from April 1985 – present. Additional data (January – March 1985) were </w:t>
      </w:r>
      <w:r>
        <w:t>downloaded via public ftp link from NESDIS (</w:t>
      </w:r>
      <w:hyperlink r:id="rId8">
        <w:r>
          <w:rPr>
            <w:rStyle w:val="Hyperlink"/>
          </w:rPr>
          <w:t>ftp://ftp.star.nesdis.noaa.gov/pub/socd/mecb/crw/data/coraltemp/v1.0/nc/1985/</w:t>
        </w:r>
      </w:hyperlink>
      <w:r>
        <w:t>). Both the MUR and CRW data sets typi</w:t>
      </w:r>
      <w:r>
        <w:t xml:space="preserve">cally have a 1-2 day latency period. Both the MUR and the CRW data sets have native formats with longitudes ranging from -180 to +180. Because the spatial extent for Alaska waters includes the International Date Line, the daily data are downloaded via two </w:t>
      </w:r>
      <w:r>
        <w:t>separate operations each day. One operation downloads the negative longitude data from 46°N to 68.8°N and -180°E to -130°E and the second operation downloads the positive longitude data from 47.5°N to 60.0°N and 164°E to 180°E. These downloads are merged a</w:t>
      </w:r>
      <w:r>
        <w:t>nd then clipped to spatial regions of interest within the exclusive economic zone surrounding Alaska, yielding 212,813 SST records per day.</w:t>
      </w:r>
    </w:p>
    <w:p w:rsidR="00BA66FB" w:rsidRDefault="008A07F0">
      <w:pPr>
        <w:pStyle w:val="BodyText"/>
      </w:pPr>
      <w:r>
        <w:t>Figure YY: AKFIN data flow diagram</w:t>
      </w:r>
    </w:p>
    <w:p w:rsidR="00BA66FB" w:rsidRDefault="008A07F0">
      <w:pPr>
        <w:pStyle w:val="BodyText"/>
      </w:pPr>
      <w:r>
        <w:rPr>
          <w:i/>
        </w:rPr>
        <w:lastRenderedPageBreak/>
        <w:t>Spatial strata</w:t>
      </w:r>
      <w:r>
        <w:t xml:space="preserve"> State and Federal waters of Alaska include numerous spatial strata</w:t>
      </w:r>
      <w:r>
        <w:t xml:space="preserve"> that are relevant to fisheries management, ecology, and individual species distributions. For example, the Alaska Department of Fish &amp; Game (ADF&amp;G) divides Alaskan waters into nearly 1,800 statistical areas, many of which are 0.5° latitude by 1.0° longitu</w:t>
      </w:r>
      <w:r>
        <w:t>de boxes. Meanwhile, the National Marine Fisheries Service (NMFS) divides the same waters into only 25 management areas. However, these regulatory strata are inconsistent with ecological stratifications (Eastern Bering Sea, Gulf of Alaska, and the Aleutian</w:t>
      </w:r>
      <w:r>
        <w:t xml:space="preserve"> Islands) identified for the same waters. These ecosystem regions, even when subdivided, do not necessarily align with spatial strata identified for individual fish or crab stocks, so stock assessment scientists and fishery managers are often interested in</w:t>
      </w:r>
      <w:r>
        <w:t xml:space="preserve"> yet further customized spatial boundaries. Thus it is not surprising that different users of environmental information like SST may want those data aggregated or clipped to a different (or multiple) spatial boundaries. To develop operational data products</w:t>
      </w:r>
      <w:r>
        <w:t xml:space="preserve"> across Alaska’s suite of spatial strata, we undertook extensive point-in-polygon geoprocessing operations to apportion the individual latitude-longitude coordinates for both the MUR and CRW SST spatial grids to each of the polygons from a suite of shapefi</w:t>
      </w:r>
      <w:r>
        <w:t>les (ADF&amp;G management areas, NMFS management areas, Ecosystem regions [from NMFS Ecosystem Status Reports], Bering Sea Integrated Ecosystem Research Program [BSIERP] regions, Bristol Bay red king crab management areas, St. Matthew blue king crab management</w:t>
      </w:r>
      <w:r>
        <w:t xml:space="preserve"> areas) (Fig. YY). The spatial extent of Alaska includes more than 200,000 data records daily for the CRW data set and more than 1 million records daily for the MUR data set. To avoid repeating the computationally intensive point-in-polygon operations, we </w:t>
      </w:r>
      <w:r>
        <w:t>created spatial lookup tables that are stored in the backend of the AKFIN Oracle database system. Thus, as data are downloaded daily from ERDDAP servers across the spatial extent of Alaska’s waters, each SST record is matched via a database join to the spa</w:t>
      </w:r>
      <w:r>
        <w:t>tial strata in which it falls instead of via repeated point-in-polygon operations.</w:t>
      </w:r>
    </w:p>
    <w:p w:rsidR="00BA66FB" w:rsidRDefault="008A07F0">
      <w:pPr>
        <w:pStyle w:val="BodyText"/>
      </w:pPr>
      <w:bookmarkStart w:id="1" w:name="_GoBack"/>
      <w:r>
        <w:rPr>
          <w:noProof/>
        </w:rPr>
        <w:lastRenderedPageBreak/>
        <w:drawing>
          <wp:inline distT="0" distB="0" distL="0" distR="0">
            <wp:extent cx="5544151" cy="55441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4_methods_results_files/figure-docx/unnamed-chunk-2-1.png"/>
                    <pic:cNvPicPr>
                      <a:picLocks noChangeAspect="1" noChangeArrowheads="1"/>
                    </pic:cNvPicPr>
                  </pic:nvPicPr>
                  <pic:blipFill>
                    <a:blip r:embed="rId9"/>
                    <a:stretch>
                      <a:fillRect/>
                    </a:stretch>
                  </pic:blipFill>
                  <pic:spPr bwMode="auto">
                    <a:xfrm>
                      <a:off x="0" y="0"/>
                      <a:ext cx="5544151" cy="5544151"/>
                    </a:xfrm>
                    <a:prstGeom prst="rect">
                      <a:avLst/>
                    </a:prstGeom>
                    <a:noFill/>
                    <a:ln w="9525">
                      <a:noFill/>
                      <a:headEnd/>
                      <a:tailEnd/>
                    </a:ln>
                  </pic:spPr>
                </pic:pic>
              </a:graphicData>
            </a:graphic>
          </wp:inline>
        </w:drawing>
      </w:r>
      <w:bookmarkEnd w:id="1"/>
    </w:p>
    <w:p w:rsidR="00BA66FB" w:rsidRDefault="008A07F0">
      <w:pPr>
        <w:pStyle w:val="BodyText"/>
      </w:pPr>
      <w:r>
        <w:t xml:space="preserve">Accessing the data We demonstrate two general methods for accessing the data stored in AKFIN. The first method, customized web services (web APIs), is ideal for accessing </w:t>
      </w:r>
      <w:r>
        <w:t>time series of aggregated data (e.g. daily SST averaged across a spatial stratum or multiple spatial strata) and for queries less than about 100,000 records. This approach leverages a simplified data access point (url) that is outside of the AKFIN firewall</w:t>
      </w:r>
      <w:r>
        <w:t xml:space="preserve"> and requires no user login.. The second method, direct database access, requires a login to the AKFIN database backend and relies on SQL to extract either aggregated data summaries or larger gridded data sets (e.g., millions of data records). In the secti</w:t>
      </w:r>
      <w:r>
        <w:t xml:space="preserve">ons that follow, we demonstrate data queries using custom web services and by using direct SQL and R access. For each case, we illustrate the utility of operational data </w:t>
      </w:r>
      <w:r>
        <w:lastRenderedPageBreak/>
        <w:t>workflows by piping these data into R functions for calculating marine heatwaves (MHWs</w:t>
      </w:r>
      <w:r>
        <w:t>). Customized Web Service (Web API) For queries that are likely to be repeated often or to become part of an automated process, customized web services offer a particularly efficient data access option. Note that the queries demonstrated here are simply ex</w:t>
      </w:r>
      <w:r>
        <w:t xml:space="preserve">amples, but additional customized queries can be developed for users by contacting this study’s authors. These web services require no accounts, no passwords, no VPN - just internet. For example, a user could type the url </w:t>
      </w:r>
      <w:hyperlink r:id="rId10">
        <w:r>
          <w:rPr>
            <w:rStyle w:val="Hyperlink"/>
          </w:rPr>
          <w:t>https://apex.psmfc.org/akfin/data_marts/akmp/nmfs_area_crw_avg_sst?nmfs_area=640</w:t>
        </w:r>
      </w:hyperlink>
      <w:r>
        <w:t xml:space="preserve"> into a web browser and they will be served with the most recent day’s average SST data for NMFS area 640. Suc</w:t>
      </w:r>
      <w:r>
        <w:t>h urls can be readily embedded into programming applications (e.g., R, Python) and for multiple or different spatial strata as well as for specified time series. An additional convenience is that web services allow users to query time series without storin</w:t>
      </w:r>
      <w:r>
        <w:t xml:space="preserve">g data locally which is particularly helpful for operations that would typically append data to existing files. To access web services using R Statistical Software, you will need the R package </w:t>
      </w:r>
      <w:r>
        <w:rPr>
          <w:b/>
        </w:rPr>
        <w:t>httr</w:t>
      </w:r>
      <w:r>
        <w:t xml:space="preserve"> to pull data from a URL. Additional packages </w:t>
      </w:r>
      <w:r>
        <w:rPr>
          <w:b/>
        </w:rPr>
        <w:t>tidyverse</w:t>
      </w:r>
      <w:r>
        <w:t xml:space="preserve"> and</w:t>
      </w:r>
      <w:r>
        <w:t xml:space="preserve"> </w:t>
      </w:r>
      <w:r>
        <w:rPr>
          <w:b/>
        </w:rPr>
        <w:t>lubridate</w:t>
      </w:r>
      <w:r>
        <w:t xml:space="preserve"> are used here to demonstrate plotting and manipulation but the object retrieved using </w:t>
      </w:r>
      <w:r>
        <w:rPr>
          <w:b/>
        </w:rPr>
        <w:t>httr</w:t>
      </w:r>
      <w:r>
        <w:t xml:space="preserve"> can easily be manipulated using base R instead.</w:t>
      </w:r>
    </w:p>
    <w:p w:rsidR="00BA66FB" w:rsidRDefault="008A07F0">
      <w:pPr>
        <w:pStyle w:val="BodyText"/>
      </w:pPr>
      <w:r>
        <w:t>Data extraction using this AKFIN web service is as simple as the statement below, which will query the tim</w:t>
      </w:r>
      <w:r>
        <w:t xml:space="preserve">e series of daily temperatures for NMFS area 640. The data can be saved as an object for manipulation or piped directly into downstream functions. If you prefer base R instead of the tidyverse, you will still need to load </w:t>
      </w:r>
      <w:r>
        <w:rPr>
          <w:b/>
        </w:rPr>
        <w:t>dplyr</w:t>
      </w:r>
      <w:r>
        <w:t xml:space="preserve"> for the bind_rows() function</w:t>
      </w:r>
      <w:r>
        <w:t xml:space="preserve"> to work. Alternatively, you’ll need a base R solution to reformat the input data.</w:t>
      </w:r>
    </w:p>
    <w:p w:rsidR="00BA66FB" w:rsidRDefault="008A07F0">
      <w:pPr>
        <w:pStyle w:val="SourceCode"/>
      </w:pPr>
      <w:r>
        <w:rPr>
          <w:rStyle w:val="KeywordTok"/>
        </w:rPr>
        <w:t>library</w:t>
      </w:r>
      <w:r>
        <w:rPr>
          <w:rStyle w:val="NormalTok"/>
        </w:rPr>
        <w:t xml:space="preserve">(httr) </w:t>
      </w:r>
      <w:r>
        <w:rPr>
          <w:rStyle w:val="CommentTok"/>
        </w:rPr>
        <w:t># For pulling data via a URL</w:t>
      </w:r>
      <w:r>
        <w:br/>
      </w:r>
      <w:r>
        <w:rPr>
          <w:rStyle w:val="KeywordTok"/>
        </w:rPr>
        <w:t>library</w:t>
      </w:r>
      <w:r>
        <w:rPr>
          <w:rStyle w:val="NormalTok"/>
        </w:rPr>
        <w:t xml:space="preserve">(tidyverse) </w:t>
      </w:r>
      <w:r>
        <w:rPr>
          <w:rStyle w:val="CommentTok"/>
        </w:rPr>
        <w:t># Data manipulation</w:t>
      </w:r>
      <w:r>
        <w:br/>
      </w:r>
      <w:r>
        <w:rPr>
          <w:rStyle w:val="KeywordTok"/>
        </w:rPr>
        <w:t>library</w:t>
      </w:r>
      <w:r>
        <w:rPr>
          <w:rStyle w:val="NormalTok"/>
        </w:rPr>
        <w:t xml:space="preserve">(lubridate) </w:t>
      </w:r>
      <w:r>
        <w:rPr>
          <w:rStyle w:val="CommentTok"/>
        </w:rPr>
        <w:t># Date formatting</w:t>
      </w:r>
      <w:r>
        <w:br/>
      </w:r>
      <w:r>
        <w:br/>
      </w:r>
      <w:r>
        <w:rPr>
          <w:rStyle w:val="KeywordTok"/>
        </w:rPr>
        <w:t>head</w:t>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w:t>
      </w:r>
      <w:r>
        <w:rPr>
          <w:rStyle w:val="StringTok"/>
        </w:rPr>
        <w:t>rg/akfin/data_marts/akmp/nmfs_area_crw_avg_sst?nmfs_area=640&amp;start_date=19850101&amp;end_date=20220101'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bind_rows)</w:t>
      </w:r>
    </w:p>
    <w:tbl>
      <w:tblPr>
        <w:tblW w:w="0" w:type="pct"/>
        <w:tblLook w:val="07E0" w:firstRow="1" w:lastRow="1" w:firstColumn="1" w:lastColumn="1" w:noHBand="1" w:noVBand="1"/>
      </w:tblPr>
      <w:tblGrid>
        <w:gridCol w:w="1337"/>
        <w:gridCol w:w="1523"/>
        <w:gridCol w:w="2483"/>
        <w:gridCol w:w="870"/>
        <w:gridCol w:w="1056"/>
      </w:tblGrid>
      <w:tr w:rsidR="00BA66FB">
        <w:tc>
          <w:tcPr>
            <w:tcW w:w="0" w:type="auto"/>
            <w:tcBorders>
              <w:bottom w:val="single" w:sz="0" w:space="0" w:color="auto"/>
            </w:tcBorders>
            <w:vAlign w:val="bottom"/>
          </w:tcPr>
          <w:p w:rsidR="00BA66FB" w:rsidRDefault="008A07F0">
            <w:pPr>
              <w:pStyle w:val="Compact"/>
              <w:jc w:val="right"/>
            </w:pPr>
            <w:r>
              <w:lastRenderedPageBreak/>
              <w:t>MEANSST</w:t>
            </w:r>
          </w:p>
        </w:tc>
        <w:tc>
          <w:tcPr>
            <w:tcW w:w="0" w:type="auto"/>
            <w:tcBorders>
              <w:bottom w:val="single" w:sz="0" w:space="0" w:color="auto"/>
            </w:tcBorders>
            <w:vAlign w:val="bottom"/>
          </w:tcPr>
          <w:p w:rsidR="00BA66FB" w:rsidRDefault="008A07F0">
            <w:pPr>
              <w:pStyle w:val="Compact"/>
            </w:pPr>
            <w:r>
              <w:t>NMFSAREA</w:t>
            </w:r>
          </w:p>
        </w:tc>
        <w:tc>
          <w:tcPr>
            <w:tcW w:w="0" w:type="auto"/>
            <w:tcBorders>
              <w:bottom w:val="single" w:sz="0" w:space="0" w:color="auto"/>
            </w:tcBorders>
            <w:vAlign w:val="bottom"/>
          </w:tcPr>
          <w:p w:rsidR="00BA66FB" w:rsidRDefault="008A07F0">
            <w:pPr>
              <w:pStyle w:val="Compact"/>
            </w:pPr>
            <w:r>
              <w:t>READ_DATE</w:t>
            </w:r>
          </w:p>
        </w:tc>
        <w:tc>
          <w:tcPr>
            <w:tcW w:w="0" w:type="auto"/>
            <w:tcBorders>
              <w:bottom w:val="single" w:sz="0" w:space="0" w:color="auto"/>
            </w:tcBorders>
            <w:vAlign w:val="bottom"/>
          </w:tcPr>
          <w:p w:rsidR="00BA66FB" w:rsidRDefault="008A07F0">
            <w:pPr>
              <w:pStyle w:val="Compact"/>
            </w:pPr>
            <w:r>
              <w:t>YEAR</w:t>
            </w:r>
          </w:p>
        </w:tc>
        <w:tc>
          <w:tcPr>
            <w:tcW w:w="0" w:type="auto"/>
            <w:tcBorders>
              <w:bottom w:val="single" w:sz="0" w:space="0" w:color="auto"/>
            </w:tcBorders>
            <w:vAlign w:val="bottom"/>
          </w:tcPr>
          <w:p w:rsidR="00BA66FB" w:rsidRDefault="008A07F0">
            <w:pPr>
              <w:pStyle w:val="Compact"/>
            </w:pPr>
            <w:r>
              <w:t>JULIAN</w:t>
            </w:r>
          </w:p>
        </w:tc>
      </w:tr>
      <w:tr w:rsidR="00BA66FB">
        <w:tc>
          <w:tcPr>
            <w:tcW w:w="0" w:type="auto"/>
          </w:tcPr>
          <w:p w:rsidR="00BA66FB" w:rsidRDefault="008A07F0">
            <w:pPr>
              <w:pStyle w:val="Compact"/>
              <w:jc w:val="right"/>
            </w:pPr>
            <w:r>
              <w:t>6.06</w:t>
            </w:r>
          </w:p>
        </w:tc>
        <w:tc>
          <w:tcPr>
            <w:tcW w:w="0" w:type="auto"/>
          </w:tcPr>
          <w:p w:rsidR="00BA66FB" w:rsidRDefault="008A07F0">
            <w:pPr>
              <w:pStyle w:val="Compact"/>
            </w:pPr>
            <w:r>
              <w:t>640</w:t>
            </w:r>
          </w:p>
        </w:tc>
        <w:tc>
          <w:tcPr>
            <w:tcW w:w="0" w:type="auto"/>
          </w:tcPr>
          <w:p w:rsidR="00BA66FB" w:rsidRDefault="008A07F0">
            <w:pPr>
              <w:pStyle w:val="Compact"/>
            </w:pPr>
            <w:r>
              <w:t>1985-01-01T12:00:00Z</w:t>
            </w:r>
          </w:p>
        </w:tc>
        <w:tc>
          <w:tcPr>
            <w:tcW w:w="0" w:type="auto"/>
          </w:tcPr>
          <w:p w:rsidR="00BA66FB" w:rsidRDefault="008A07F0">
            <w:pPr>
              <w:pStyle w:val="Compact"/>
            </w:pPr>
            <w:r>
              <w:t>1985</w:t>
            </w:r>
          </w:p>
        </w:tc>
        <w:tc>
          <w:tcPr>
            <w:tcW w:w="0" w:type="auto"/>
          </w:tcPr>
          <w:p w:rsidR="00BA66FB" w:rsidRDefault="008A07F0">
            <w:pPr>
              <w:pStyle w:val="Compact"/>
            </w:pPr>
            <w:r>
              <w:t>001</w:t>
            </w:r>
          </w:p>
        </w:tc>
      </w:tr>
      <w:tr w:rsidR="00BA66FB">
        <w:tc>
          <w:tcPr>
            <w:tcW w:w="0" w:type="auto"/>
          </w:tcPr>
          <w:p w:rsidR="00BA66FB" w:rsidRDefault="008A07F0">
            <w:pPr>
              <w:pStyle w:val="Compact"/>
              <w:jc w:val="right"/>
            </w:pPr>
            <w:r>
              <w:t>5.89</w:t>
            </w:r>
          </w:p>
        </w:tc>
        <w:tc>
          <w:tcPr>
            <w:tcW w:w="0" w:type="auto"/>
          </w:tcPr>
          <w:p w:rsidR="00BA66FB" w:rsidRDefault="008A07F0">
            <w:pPr>
              <w:pStyle w:val="Compact"/>
            </w:pPr>
            <w:r>
              <w:t>640</w:t>
            </w:r>
          </w:p>
        </w:tc>
        <w:tc>
          <w:tcPr>
            <w:tcW w:w="0" w:type="auto"/>
          </w:tcPr>
          <w:p w:rsidR="00BA66FB" w:rsidRDefault="008A07F0">
            <w:pPr>
              <w:pStyle w:val="Compact"/>
            </w:pPr>
            <w:r>
              <w:t>1985-01-02T12:00:00Z</w:t>
            </w:r>
          </w:p>
        </w:tc>
        <w:tc>
          <w:tcPr>
            <w:tcW w:w="0" w:type="auto"/>
          </w:tcPr>
          <w:p w:rsidR="00BA66FB" w:rsidRDefault="008A07F0">
            <w:pPr>
              <w:pStyle w:val="Compact"/>
            </w:pPr>
            <w:r>
              <w:t>1985</w:t>
            </w:r>
          </w:p>
        </w:tc>
        <w:tc>
          <w:tcPr>
            <w:tcW w:w="0" w:type="auto"/>
          </w:tcPr>
          <w:p w:rsidR="00BA66FB" w:rsidRDefault="008A07F0">
            <w:pPr>
              <w:pStyle w:val="Compact"/>
            </w:pPr>
            <w:r>
              <w:t>002</w:t>
            </w:r>
          </w:p>
        </w:tc>
      </w:tr>
      <w:tr w:rsidR="00BA66FB">
        <w:tc>
          <w:tcPr>
            <w:tcW w:w="0" w:type="auto"/>
          </w:tcPr>
          <w:p w:rsidR="00BA66FB" w:rsidRDefault="008A07F0">
            <w:pPr>
              <w:pStyle w:val="Compact"/>
              <w:jc w:val="right"/>
            </w:pPr>
            <w:r>
              <w:t>5.78</w:t>
            </w:r>
          </w:p>
        </w:tc>
        <w:tc>
          <w:tcPr>
            <w:tcW w:w="0" w:type="auto"/>
          </w:tcPr>
          <w:p w:rsidR="00BA66FB" w:rsidRDefault="008A07F0">
            <w:pPr>
              <w:pStyle w:val="Compact"/>
            </w:pPr>
            <w:r>
              <w:t>640</w:t>
            </w:r>
          </w:p>
        </w:tc>
        <w:tc>
          <w:tcPr>
            <w:tcW w:w="0" w:type="auto"/>
          </w:tcPr>
          <w:p w:rsidR="00BA66FB" w:rsidRDefault="008A07F0">
            <w:pPr>
              <w:pStyle w:val="Compact"/>
            </w:pPr>
            <w:r>
              <w:t>1985-01-03T12:00:00Z</w:t>
            </w:r>
          </w:p>
        </w:tc>
        <w:tc>
          <w:tcPr>
            <w:tcW w:w="0" w:type="auto"/>
          </w:tcPr>
          <w:p w:rsidR="00BA66FB" w:rsidRDefault="008A07F0">
            <w:pPr>
              <w:pStyle w:val="Compact"/>
            </w:pPr>
            <w:r>
              <w:t>1985</w:t>
            </w:r>
          </w:p>
        </w:tc>
        <w:tc>
          <w:tcPr>
            <w:tcW w:w="0" w:type="auto"/>
          </w:tcPr>
          <w:p w:rsidR="00BA66FB" w:rsidRDefault="008A07F0">
            <w:pPr>
              <w:pStyle w:val="Compact"/>
            </w:pPr>
            <w:r>
              <w:t>003</w:t>
            </w:r>
          </w:p>
        </w:tc>
      </w:tr>
      <w:tr w:rsidR="00BA66FB">
        <w:tc>
          <w:tcPr>
            <w:tcW w:w="0" w:type="auto"/>
          </w:tcPr>
          <w:p w:rsidR="00BA66FB" w:rsidRDefault="008A07F0">
            <w:pPr>
              <w:pStyle w:val="Compact"/>
              <w:jc w:val="right"/>
            </w:pPr>
            <w:r>
              <w:t>5.76</w:t>
            </w:r>
          </w:p>
        </w:tc>
        <w:tc>
          <w:tcPr>
            <w:tcW w:w="0" w:type="auto"/>
          </w:tcPr>
          <w:p w:rsidR="00BA66FB" w:rsidRDefault="008A07F0">
            <w:pPr>
              <w:pStyle w:val="Compact"/>
            </w:pPr>
            <w:r>
              <w:t>640</w:t>
            </w:r>
          </w:p>
        </w:tc>
        <w:tc>
          <w:tcPr>
            <w:tcW w:w="0" w:type="auto"/>
          </w:tcPr>
          <w:p w:rsidR="00BA66FB" w:rsidRDefault="008A07F0">
            <w:pPr>
              <w:pStyle w:val="Compact"/>
            </w:pPr>
            <w:r>
              <w:t>1985-01-04T12:00:00Z</w:t>
            </w:r>
          </w:p>
        </w:tc>
        <w:tc>
          <w:tcPr>
            <w:tcW w:w="0" w:type="auto"/>
          </w:tcPr>
          <w:p w:rsidR="00BA66FB" w:rsidRDefault="008A07F0">
            <w:pPr>
              <w:pStyle w:val="Compact"/>
            </w:pPr>
            <w:r>
              <w:t>1985</w:t>
            </w:r>
          </w:p>
        </w:tc>
        <w:tc>
          <w:tcPr>
            <w:tcW w:w="0" w:type="auto"/>
          </w:tcPr>
          <w:p w:rsidR="00BA66FB" w:rsidRDefault="008A07F0">
            <w:pPr>
              <w:pStyle w:val="Compact"/>
            </w:pPr>
            <w:r>
              <w:t>004</w:t>
            </w:r>
          </w:p>
        </w:tc>
      </w:tr>
      <w:tr w:rsidR="00BA66FB">
        <w:tc>
          <w:tcPr>
            <w:tcW w:w="0" w:type="auto"/>
          </w:tcPr>
          <w:p w:rsidR="00BA66FB" w:rsidRDefault="008A07F0">
            <w:pPr>
              <w:pStyle w:val="Compact"/>
              <w:jc w:val="right"/>
            </w:pPr>
            <w:r>
              <w:t>5.78</w:t>
            </w:r>
          </w:p>
        </w:tc>
        <w:tc>
          <w:tcPr>
            <w:tcW w:w="0" w:type="auto"/>
          </w:tcPr>
          <w:p w:rsidR="00BA66FB" w:rsidRDefault="008A07F0">
            <w:pPr>
              <w:pStyle w:val="Compact"/>
            </w:pPr>
            <w:r>
              <w:t>640</w:t>
            </w:r>
          </w:p>
        </w:tc>
        <w:tc>
          <w:tcPr>
            <w:tcW w:w="0" w:type="auto"/>
          </w:tcPr>
          <w:p w:rsidR="00BA66FB" w:rsidRDefault="008A07F0">
            <w:pPr>
              <w:pStyle w:val="Compact"/>
            </w:pPr>
            <w:r>
              <w:t>1985-01-05T12:00:00Z</w:t>
            </w:r>
          </w:p>
        </w:tc>
        <w:tc>
          <w:tcPr>
            <w:tcW w:w="0" w:type="auto"/>
          </w:tcPr>
          <w:p w:rsidR="00BA66FB" w:rsidRDefault="008A07F0">
            <w:pPr>
              <w:pStyle w:val="Compact"/>
            </w:pPr>
            <w:r>
              <w:t>1985</w:t>
            </w:r>
          </w:p>
        </w:tc>
        <w:tc>
          <w:tcPr>
            <w:tcW w:w="0" w:type="auto"/>
          </w:tcPr>
          <w:p w:rsidR="00BA66FB" w:rsidRDefault="008A07F0">
            <w:pPr>
              <w:pStyle w:val="Compact"/>
            </w:pPr>
            <w:r>
              <w:t>005</w:t>
            </w:r>
          </w:p>
        </w:tc>
      </w:tr>
      <w:tr w:rsidR="00BA66FB">
        <w:tc>
          <w:tcPr>
            <w:tcW w:w="0" w:type="auto"/>
          </w:tcPr>
          <w:p w:rsidR="00BA66FB" w:rsidRDefault="008A07F0">
            <w:pPr>
              <w:pStyle w:val="Compact"/>
              <w:jc w:val="right"/>
            </w:pPr>
            <w:r>
              <w:t>5.92</w:t>
            </w:r>
          </w:p>
        </w:tc>
        <w:tc>
          <w:tcPr>
            <w:tcW w:w="0" w:type="auto"/>
          </w:tcPr>
          <w:p w:rsidR="00BA66FB" w:rsidRDefault="008A07F0">
            <w:pPr>
              <w:pStyle w:val="Compact"/>
            </w:pPr>
            <w:r>
              <w:t>640</w:t>
            </w:r>
          </w:p>
        </w:tc>
        <w:tc>
          <w:tcPr>
            <w:tcW w:w="0" w:type="auto"/>
          </w:tcPr>
          <w:p w:rsidR="00BA66FB" w:rsidRDefault="008A07F0">
            <w:pPr>
              <w:pStyle w:val="Compact"/>
            </w:pPr>
            <w:r>
              <w:t>1985-01-06T12:00:00Z</w:t>
            </w:r>
          </w:p>
        </w:tc>
        <w:tc>
          <w:tcPr>
            <w:tcW w:w="0" w:type="auto"/>
          </w:tcPr>
          <w:p w:rsidR="00BA66FB" w:rsidRDefault="008A07F0">
            <w:pPr>
              <w:pStyle w:val="Compact"/>
            </w:pPr>
            <w:r>
              <w:t>1985</w:t>
            </w:r>
          </w:p>
        </w:tc>
        <w:tc>
          <w:tcPr>
            <w:tcW w:w="0" w:type="auto"/>
          </w:tcPr>
          <w:p w:rsidR="00BA66FB" w:rsidRDefault="008A07F0">
            <w:pPr>
              <w:pStyle w:val="Compact"/>
            </w:pPr>
            <w:r>
              <w:t>006</w:t>
            </w:r>
          </w:p>
        </w:tc>
      </w:tr>
    </w:tbl>
    <w:p w:rsidR="00BA66FB" w:rsidRDefault="008A07F0">
      <w:pPr>
        <w:pStyle w:val="BodyText"/>
      </w:pPr>
      <w:r>
        <w:t>With this tool, users can easily incorporate SST data into stock assessments and other processes. For example, one could plot a time series of average summer SST for NMFS areas 640 and 650.</w:t>
      </w:r>
    </w:p>
    <w:p w:rsidR="00BA66FB" w:rsidRDefault="008A07F0">
      <w:pPr>
        <w:pStyle w:val="SourceCode"/>
      </w:pP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w:t>
      </w:r>
      <w:r>
        <w:rPr>
          <w:rStyle w:val="StringTok"/>
        </w:rPr>
        <w:t>s/akmp/nmfs_area_crw_avg_sst?nmfs_area=640,650&amp;start_date=19850101&amp;end_date=20220101'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MONTH=</w:t>
      </w:r>
      <w:r>
        <w:rPr>
          <w:rStyle w:val="KeywordTok"/>
        </w:rPr>
        <w:t>month</w:t>
      </w:r>
      <w:r>
        <w:rPr>
          <w:rStyle w:val="NormalTok"/>
        </w:rPr>
        <w:t>(</w:t>
      </w:r>
      <w:r>
        <w:rPr>
          <w:rStyle w:val="KeywordTok"/>
        </w:rPr>
        <w:t>as_date</w:t>
      </w:r>
      <w:r>
        <w:rPr>
          <w:rStyle w:val="NormalTok"/>
        </w:rPr>
        <w:t xml:space="preserve">(READ_DATE))) </w:t>
      </w:r>
      <w:r>
        <w:rPr>
          <w:rStyle w:val="OperatorTok"/>
        </w:rPr>
        <w:t>%&gt;%</w:t>
      </w:r>
      <w:r>
        <w:rPr>
          <w:rStyle w:val="StringTok"/>
        </w:rPr>
        <w:t xml:space="preserve"> </w:t>
      </w:r>
      <w:r>
        <w:rPr>
          <w:rStyle w:val="CommentTok"/>
        </w:rPr>
        <w:t xml:space="preserve"># Extract month </w:t>
      </w:r>
      <w:r>
        <w:br/>
      </w:r>
      <w:r>
        <w:rPr>
          <w:rStyle w:val="StringTok"/>
        </w:rPr>
        <w:t xml:space="preserve">  </w:t>
      </w:r>
      <w:r>
        <w:rPr>
          <w:rStyle w:val="KeywordTok"/>
        </w:rPr>
        <w:t>filter</w:t>
      </w:r>
      <w:r>
        <w:rPr>
          <w:rStyle w:val="NormalTok"/>
        </w:rPr>
        <w:t>(MONTH</w:t>
      </w:r>
      <w:r>
        <w:rPr>
          <w:rStyle w:val="OperatorTok"/>
        </w:rPr>
        <w:t>==</w:t>
      </w:r>
      <w:r>
        <w:rPr>
          <w:rStyle w:val="DecValTok"/>
        </w:rPr>
        <w:t>6</w:t>
      </w:r>
      <w:r>
        <w:rPr>
          <w:rStyle w:val="NormalTok"/>
        </w:rPr>
        <w:t xml:space="preserve"> </w:t>
      </w:r>
      <w:r>
        <w:rPr>
          <w:rStyle w:val="OperatorTok"/>
        </w:rPr>
        <w:t>|</w:t>
      </w:r>
      <w:r>
        <w:rPr>
          <w:rStyle w:val="StringTok"/>
        </w:rPr>
        <w:t xml:space="preserve"> </w:t>
      </w:r>
      <w:r>
        <w:rPr>
          <w:rStyle w:val="NormalTok"/>
        </w:rPr>
        <w:t>MONTH</w:t>
      </w:r>
      <w:r>
        <w:rPr>
          <w:rStyle w:val="OperatorTok"/>
        </w:rPr>
        <w:t>==</w:t>
      </w:r>
      <w:r>
        <w:rPr>
          <w:rStyle w:val="DecValTok"/>
        </w:rPr>
        <w:t>7</w:t>
      </w:r>
      <w:r>
        <w:rPr>
          <w:rStyle w:val="NormalTok"/>
        </w:rPr>
        <w:t xml:space="preserve"> </w:t>
      </w:r>
      <w:r>
        <w:rPr>
          <w:rStyle w:val="OperatorTok"/>
        </w:rPr>
        <w:t>|</w:t>
      </w:r>
      <w:r>
        <w:rPr>
          <w:rStyle w:val="StringTok"/>
        </w:rPr>
        <w:t xml:space="preserve"> </w:t>
      </w:r>
      <w:r>
        <w:rPr>
          <w:rStyle w:val="NormalTok"/>
        </w:rPr>
        <w:t>MONTH</w:t>
      </w:r>
      <w:r>
        <w:rPr>
          <w:rStyle w:val="OperatorTok"/>
        </w:rPr>
        <w:t>==</w:t>
      </w:r>
      <w:r>
        <w:rPr>
          <w:rStyle w:val="DecValTok"/>
        </w:rPr>
        <w:t>8</w:t>
      </w:r>
      <w:r>
        <w:rPr>
          <w:rStyle w:val="NormalTok"/>
        </w:rPr>
        <w:t xml:space="preserve">) </w:t>
      </w:r>
      <w:r>
        <w:rPr>
          <w:rStyle w:val="OperatorTok"/>
        </w:rPr>
        <w:t>%&gt;%</w:t>
      </w:r>
      <w:r>
        <w:rPr>
          <w:rStyle w:val="StringTok"/>
        </w:rPr>
        <w:t xml:space="preserve"> </w:t>
      </w:r>
      <w:r>
        <w:rPr>
          <w:rStyle w:val="CommentTok"/>
        </w:rPr>
        <w:t># Filter summer months</w:t>
      </w:r>
      <w:r>
        <w:br/>
      </w:r>
      <w:r>
        <w:rPr>
          <w:rStyle w:val="StringTok"/>
        </w:rPr>
        <w:t xml:space="preserve">  </w:t>
      </w:r>
      <w:r>
        <w:rPr>
          <w:rStyle w:val="KeywordTok"/>
        </w:rPr>
        <w:t>group_by</w:t>
      </w:r>
      <w:r>
        <w:rPr>
          <w:rStyle w:val="NormalTok"/>
        </w:rPr>
        <w:t>(YEAR,NMFSAREA)</w:t>
      </w:r>
      <w:r>
        <w:rPr>
          <w:rStyle w:val="OperatorTok"/>
        </w:rPr>
        <w:t>%&gt;%</w:t>
      </w:r>
      <w:r>
        <w:br/>
      </w:r>
      <w:r>
        <w:rPr>
          <w:rStyle w:val="StringTok"/>
        </w:rPr>
        <w:t xml:space="preserve">  </w:t>
      </w:r>
      <w:r>
        <w:rPr>
          <w:rStyle w:val="KeywordTok"/>
        </w:rPr>
        <w:t>summarize</w:t>
      </w:r>
      <w:r>
        <w:rPr>
          <w:rStyle w:val="NormalTok"/>
        </w:rPr>
        <w:t>(</w:t>
      </w:r>
      <w:r>
        <w:rPr>
          <w:rStyle w:val="DataTypeTok"/>
        </w:rPr>
        <w:t>SST=</w:t>
      </w:r>
      <w:r>
        <w:rPr>
          <w:rStyle w:val="KeywordTok"/>
        </w:rPr>
        <w:t>mean</w:t>
      </w:r>
      <w:r>
        <w:rPr>
          <w:rStyle w:val="NormalTok"/>
        </w:rPr>
        <w:t>(MEANSST))</w:t>
      </w:r>
      <w:r>
        <w:rPr>
          <w:rStyle w:val="OperatorTok"/>
        </w:rPr>
        <w:t>%&gt;%</w:t>
      </w:r>
      <w:r>
        <w:rPr>
          <w:rStyle w:val="StringTok"/>
        </w:rPr>
        <w:t xml:space="preserve"> </w:t>
      </w:r>
      <w:r>
        <w:rPr>
          <w:rStyle w:val="CommentTok"/>
        </w:rPr>
        <w:t># Average by year and area.</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as.numeric</w:t>
      </w:r>
      <w:r>
        <w:rPr>
          <w:rStyle w:val="NormalTok"/>
        </w:rPr>
        <w:t xml:space="preserve">(YEAR),SST))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NMFSAREA, </w:t>
      </w:r>
      <w:r>
        <w:rPr>
          <w:rStyle w:val="DataTypeTok"/>
        </w:rPr>
        <w:t>nrow=</w:t>
      </w:r>
      <w:r>
        <w:rPr>
          <w:rStyle w:val="DecValTok"/>
        </w:rPr>
        <w:t>2</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theme_bw</w:t>
      </w:r>
      <w:r>
        <w:rPr>
          <w:rStyle w:val="NormalTok"/>
        </w:rPr>
        <w:t>()</w:t>
      </w:r>
    </w:p>
    <w:p w:rsidR="00BA66FB" w:rsidRDefault="008A07F0">
      <w:pPr>
        <w:pStyle w:val="FirstParagraph"/>
      </w:pPr>
      <w:r>
        <w:rPr>
          <w:noProof/>
        </w:rPr>
        <w:lastRenderedPageBreak/>
        <w:drawing>
          <wp:inline distT="0" distB="0" distL="0" distR="0">
            <wp:extent cx="5544151"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4_methods_results_files/figure-docx/unnamed-chunk-4-1.png"/>
                    <pic:cNvPicPr>
                      <a:picLocks noChangeAspect="1" noChangeArrowheads="1"/>
                    </pic:cNvPicPr>
                  </pic:nvPicPr>
                  <pic:blipFill>
                    <a:blip r:embed="rId11"/>
                    <a:stretch>
                      <a:fillRect/>
                    </a:stretch>
                  </pic:blipFill>
                  <pic:spPr bwMode="auto">
                    <a:xfrm>
                      <a:off x="0" y="0"/>
                      <a:ext cx="5544151" cy="3696101"/>
                    </a:xfrm>
                    <a:prstGeom prst="rect">
                      <a:avLst/>
                    </a:prstGeom>
                    <a:noFill/>
                    <a:ln w="9525">
                      <a:noFill/>
                      <a:headEnd/>
                      <a:tailEnd/>
                    </a:ln>
                  </pic:spPr>
                </pic:pic>
              </a:graphicData>
            </a:graphic>
          </wp:inline>
        </w:drawing>
      </w:r>
    </w:p>
    <w:p w:rsidR="00BA66FB" w:rsidRDefault="008A07F0">
      <w:pPr>
        <w:pStyle w:val="BodyText"/>
      </w:pPr>
      <w:r>
        <w:t>Currently, daily mean SST for each NMFS area can only be queried individually. For the Bering Sea and Gulf of Alaska, the query filters only data where water depth is between 10 and 200m. For the Aleutian Islands, a depth filter is not implemented. Analyst</w:t>
      </w:r>
      <w:r>
        <w:t>s that are interested in data for different depth ranges, custom spatial bounds, or aggregated NMFS areas can contact the authors and we will arrange for your request.</w:t>
      </w:r>
    </w:p>
    <w:p w:rsidR="00BA66FB" w:rsidRDefault="008A07F0">
      <w:pPr>
        <w:pStyle w:val="BodyText"/>
      </w:pPr>
      <w:r>
        <w:t>The web service enables a query using a URL, where the URL the query parameters. You cou</w:t>
      </w:r>
      <w:r>
        <w:t>ld paste the URL below into a browser and view the output there if desired. Below, we query the URL “</w:t>
      </w:r>
      <w:hyperlink r:id="rId12">
        <w:r>
          <w:rPr>
            <w:rStyle w:val="Hyperlink"/>
          </w:rPr>
          <w:t>https://apex.psmfc.org/akfin/data_marts/akmp/nmfs_area_</w:t>
        </w:r>
        <w:r>
          <w:rPr>
            <w:rStyle w:val="Hyperlink"/>
          </w:rPr>
          <w:t>crw_avg_sst?nmfs_area=640</w:t>
        </w:r>
      </w:hyperlink>
      <w:r>
        <w:t xml:space="preserve">”, where “nmfs_area_crw_avg_sst?” is the name of the dataset. This is the daily SST data averaged by </w:t>
      </w:r>
      <w:r>
        <w:rPr>
          <w:b/>
        </w:rPr>
        <w:t>nmfs_area</w:t>
      </w:r>
      <w:r>
        <w:t xml:space="preserve">. A “?” separates the dataset name from the query criteria. The default behavior is to pull the single most recent datum </w:t>
      </w:r>
      <w:r>
        <w:t>record. Here we tell R that the native format is json.</w:t>
      </w:r>
    </w:p>
    <w:p w:rsidR="00BA66FB" w:rsidRDefault="008A07F0">
      <w:pPr>
        <w:pStyle w:val="SourceCode"/>
      </w:pP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w:t>
      </w:r>
      <w:r>
        <w:rPr>
          <w:rStyle w:val="NormalTok"/>
        </w:rPr>
        <w:t xml:space="preserve">), </w:t>
      </w:r>
      <w:r>
        <w:br/>
      </w:r>
      <w:r>
        <w:rPr>
          <w:rStyle w:val="NormalTok"/>
        </w:rPr>
        <w:lastRenderedPageBreak/>
        <w:t xml:space="preserve">  </w:t>
      </w:r>
      <w:r>
        <w:rPr>
          <w:rStyle w:val="DataTypeTok"/>
        </w:rPr>
        <w:t>type =</w:t>
      </w:r>
      <w:r>
        <w:rPr>
          <w:rStyle w:val="NormalTok"/>
        </w:rPr>
        <w:t xml:space="preserve"> </w:t>
      </w:r>
      <w:r>
        <w:rPr>
          <w:rStyle w:val="StringTok"/>
        </w:rPr>
        <w:t>"application/json"</w:t>
      </w:r>
      <w:r>
        <w:rPr>
          <w:rStyle w:val="NormalTok"/>
        </w:rPr>
        <w:t>)</w:t>
      </w:r>
      <w:r>
        <w:rPr>
          <w:rStyle w:val="OperatorTok"/>
        </w:rPr>
        <w:t>%&gt;%</w:t>
      </w:r>
      <w:r>
        <w:rPr>
          <w:rStyle w:val="StringTok"/>
        </w:rPr>
        <w:t xml:space="preserve"> </w:t>
      </w:r>
      <w:r>
        <w:br/>
      </w:r>
      <w:r>
        <w:rPr>
          <w:rStyle w:val="StringTok"/>
        </w:rPr>
        <w:t xml:space="preserve">  </w:t>
      </w:r>
      <w:r>
        <w:rPr>
          <w:rStyle w:val="NormalTok"/>
        </w:rPr>
        <w:t xml:space="preserve">bind_rows </w:t>
      </w:r>
      <w:r>
        <w:rPr>
          <w:rStyle w:val="CommentTok"/>
        </w:rPr>
        <w:t>#GET returns a list. "bind_rows" converts t</w:t>
      </w:r>
      <w:r>
        <w:rPr>
          <w:rStyle w:val="CommentTok"/>
        </w:rPr>
        <w:t>o data frame/tibble</w:t>
      </w:r>
    </w:p>
    <w:tbl>
      <w:tblPr>
        <w:tblW w:w="0" w:type="pct"/>
        <w:tblLook w:val="07E0" w:firstRow="1" w:lastRow="1" w:firstColumn="1" w:lastColumn="1" w:noHBand="1" w:noVBand="1"/>
      </w:tblPr>
      <w:tblGrid>
        <w:gridCol w:w="1337"/>
        <w:gridCol w:w="1523"/>
        <w:gridCol w:w="2483"/>
        <w:gridCol w:w="870"/>
        <w:gridCol w:w="1056"/>
      </w:tblGrid>
      <w:tr w:rsidR="00BA66FB">
        <w:tc>
          <w:tcPr>
            <w:tcW w:w="0" w:type="auto"/>
            <w:tcBorders>
              <w:bottom w:val="single" w:sz="0" w:space="0" w:color="auto"/>
            </w:tcBorders>
            <w:vAlign w:val="bottom"/>
          </w:tcPr>
          <w:p w:rsidR="00BA66FB" w:rsidRDefault="008A07F0">
            <w:pPr>
              <w:pStyle w:val="Compact"/>
              <w:jc w:val="right"/>
            </w:pPr>
            <w:r>
              <w:t>MEANSST</w:t>
            </w:r>
          </w:p>
        </w:tc>
        <w:tc>
          <w:tcPr>
            <w:tcW w:w="0" w:type="auto"/>
            <w:tcBorders>
              <w:bottom w:val="single" w:sz="0" w:space="0" w:color="auto"/>
            </w:tcBorders>
            <w:vAlign w:val="bottom"/>
          </w:tcPr>
          <w:p w:rsidR="00BA66FB" w:rsidRDefault="008A07F0">
            <w:pPr>
              <w:pStyle w:val="Compact"/>
            </w:pPr>
            <w:r>
              <w:t>NMFSAREA</w:t>
            </w:r>
          </w:p>
        </w:tc>
        <w:tc>
          <w:tcPr>
            <w:tcW w:w="0" w:type="auto"/>
            <w:tcBorders>
              <w:bottom w:val="single" w:sz="0" w:space="0" w:color="auto"/>
            </w:tcBorders>
            <w:vAlign w:val="bottom"/>
          </w:tcPr>
          <w:p w:rsidR="00BA66FB" w:rsidRDefault="008A07F0">
            <w:pPr>
              <w:pStyle w:val="Compact"/>
            </w:pPr>
            <w:r>
              <w:t>READ_DATE</w:t>
            </w:r>
          </w:p>
        </w:tc>
        <w:tc>
          <w:tcPr>
            <w:tcW w:w="0" w:type="auto"/>
            <w:tcBorders>
              <w:bottom w:val="single" w:sz="0" w:space="0" w:color="auto"/>
            </w:tcBorders>
            <w:vAlign w:val="bottom"/>
          </w:tcPr>
          <w:p w:rsidR="00BA66FB" w:rsidRDefault="008A07F0">
            <w:pPr>
              <w:pStyle w:val="Compact"/>
            </w:pPr>
            <w:r>
              <w:t>YEAR</w:t>
            </w:r>
          </w:p>
        </w:tc>
        <w:tc>
          <w:tcPr>
            <w:tcW w:w="0" w:type="auto"/>
            <w:tcBorders>
              <w:bottom w:val="single" w:sz="0" w:space="0" w:color="auto"/>
            </w:tcBorders>
            <w:vAlign w:val="bottom"/>
          </w:tcPr>
          <w:p w:rsidR="00BA66FB" w:rsidRDefault="008A07F0">
            <w:pPr>
              <w:pStyle w:val="Compact"/>
            </w:pPr>
            <w:r>
              <w:t>JULIAN</w:t>
            </w:r>
          </w:p>
        </w:tc>
      </w:tr>
      <w:tr w:rsidR="00BA66FB">
        <w:tc>
          <w:tcPr>
            <w:tcW w:w="0" w:type="auto"/>
          </w:tcPr>
          <w:p w:rsidR="00BA66FB" w:rsidRDefault="008A07F0">
            <w:pPr>
              <w:pStyle w:val="Compact"/>
              <w:jc w:val="right"/>
            </w:pPr>
            <w:r>
              <w:t>8.62</w:t>
            </w:r>
          </w:p>
        </w:tc>
        <w:tc>
          <w:tcPr>
            <w:tcW w:w="0" w:type="auto"/>
          </w:tcPr>
          <w:p w:rsidR="00BA66FB" w:rsidRDefault="008A07F0">
            <w:pPr>
              <w:pStyle w:val="Compact"/>
            </w:pPr>
            <w:r>
              <w:t>640</w:t>
            </w:r>
          </w:p>
        </w:tc>
        <w:tc>
          <w:tcPr>
            <w:tcW w:w="0" w:type="auto"/>
          </w:tcPr>
          <w:p w:rsidR="00BA66FB" w:rsidRDefault="008A07F0">
            <w:pPr>
              <w:pStyle w:val="Compact"/>
            </w:pPr>
            <w:r>
              <w:t>2021-06-07T12:00:00Z</w:t>
            </w:r>
          </w:p>
        </w:tc>
        <w:tc>
          <w:tcPr>
            <w:tcW w:w="0" w:type="auto"/>
          </w:tcPr>
          <w:p w:rsidR="00BA66FB" w:rsidRDefault="008A07F0">
            <w:pPr>
              <w:pStyle w:val="Compact"/>
            </w:pPr>
            <w:r>
              <w:t>2021</w:t>
            </w:r>
          </w:p>
        </w:tc>
        <w:tc>
          <w:tcPr>
            <w:tcW w:w="0" w:type="auto"/>
          </w:tcPr>
          <w:p w:rsidR="00BA66FB" w:rsidRDefault="008A07F0">
            <w:pPr>
              <w:pStyle w:val="Compact"/>
            </w:pPr>
            <w:r>
              <w:t>158</w:t>
            </w:r>
          </w:p>
        </w:tc>
      </w:tr>
    </w:tbl>
    <w:p w:rsidR="00BA66FB" w:rsidRDefault="008A07F0">
      <w:pPr>
        <w:pStyle w:val="Heading1"/>
      </w:pPr>
      <w:bookmarkStart w:id="2" w:name="time-series"/>
      <w:r>
        <w:t>Time Series</w:t>
      </w:r>
      <w:bookmarkEnd w:id="2"/>
    </w:p>
    <w:p w:rsidR="00BA66FB" w:rsidRDefault="008A07F0">
      <w:pPr>
        <w:pStyle w:val="FirstParagraph"/>
      </w:pPr>
      <w:r>
        <w:t>To query a date range, specify “start_date” and “end_date”, “read_date”, or “dates_back” parameters. Separate parameters with an “&amp;”</w:t>
      </w:r>
      <w:r>
        <w:t>. Most users will want the entire time series, which starts on 1985-01-01. To query the entire time series, specify “start_date” &amp; “end_date”. “end_date” must be included, but if you do not know the most recent date of the time series, you can choose an en</w:t>
      </w:r>
      <w:r>
        <w:t>d date some time in the future and it will query all of the data that exist.</w:t>
      </w:r>
    </w:p>
    <w:p w:rsidR="00BA66FB" w:rsidRDefault="008A07F0">
      <w:pPr>
        <w:pStyle w:val="SourceCode"/>
      </w:pPr>
      <w:r>
        <w:rPr>
          <w:rStyle w:val="NormalTok"/>
        </w:rPr>
        <w:t>data &lt;-</w:t>
      </w:r>
      <w:r>
        <w:rPr>
          <w:rStyle w:val="StringTok"/>
        </w:rPr>
        <w:t xml:space="preserve"> </w:t>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w:t>
      </w:r>
      <w:r>
        <w:rPr>
          <w:rStyle w:val="StringTok"/>
        </w:rPr>
        <w:t>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bind_rows</w:t>
      </w:r>
      <w:r>
        <w:br/>
      </w:r>
      <w:r>
        <w:br/>
      </w:r>
      <w:r>
        <w:rPr>
          <w:rStyle w:val="KeywordTok"/>
        </w:rPr>
        <w:t>head</w:t>
      </w:r>
      <w:r>
        <w:rPr>
          <w:rStyle w:val="NormalTok"/>
        </w:rPr>
        <w:t>(data)</w:t>
      </w:r>
    </w:p>
    <w:tbl>
      <w:tblPr>
        <w:tblW w:w="0" w:type="pct"/>
        <w:tblLook w:val="07E0" w:firstRow="1" w:lastRow="1" w:firstColumn="1" w:lastColumn="1" w:noHBand="1" w:noVBand="1"/>
      </w:tblPr>
      <w:tblGrid>
        <w:gridCol w:w="1337"/>
        <w:gridCol w:w="1523"/>
        <w:gridCol w:w="2483"/>
        <w:gridCol w:w="870"/>
        <w:gridCol w:w="1056"/>
      </w:tblGrid>
      <w:tr w:rsidR="00BA66FB">
        <w:tc>
          <w:tcPr>
            <w:tcW w:w="0" w:type="auto"/>
            <w:tcBorders>
              <w:bottom w:val="single" w:sz="0" w:space="0" w:color="auto"/>
            </w:tcBorders>
            <w:vAlign w:val="bottom"/>
          </w:tcPr>
          <w:p w:rsidR="00BA66FB" w:rsidRDefault="008A07F0">
            <w:pPr>
              <w:pStyle w:val="Compact"/>
              <w:jc w:val="right"/>
            </w:pPr>
            <w:r>
              <w:t>MEANSST</w:t>
            </w:r>
          </w:p>
        </w:tc>
        <w:tc>
          <w:tcPr>
            <w:tcW w:w="0" w:type="auto"/>
            <w:tcBorders>
              <w:bottom w:val="single" w:sz="0" w:space="0" w:color="auto"/>
            </w:tcBorders>
            <w:vAlign w:val="bottom"/>
          </w:tcPr>
          <w:p w:rsidR="00BA66FB" w:rsidRDefault="008A07F0">
            <w:pPr>
              <w:pStyle w:val="Compact"/>
            </w:pPr>
            <w:r>
              <w:t>NMFSAREA</w:t>
            </w:r>
          </w:p>
        </w:tc>
        <w:tc>
          <w:tcPr>
            <w:tcW w:w="0" w:type="auto"/>
            <w:tcBorders>
              <w:bottom w:val="single" w:sz="0" w:space="0" w:color="auto"/>
            </w:tcBorders>
            <w:vAlign w:val="bottom"/>
          </w:tcPr>
          <w:p w:rsidR="00BA66FB" w:rsidRDefault="008A07F0">
            <w:pPr>
              <w:pStyle w:val="Compact"/>
            </w:pPr>
            <w:r>
              <w:t>READ_DATE</w:t>
            </w:r>
          </w:p>
        </w:tc>
        <w:tc>
          <w:tcPr>
            <w:tcW w:w="0" w:type="auto"/>
            <w:tcBorders>
              <w:bottom w:val="single" w:sz="0" w:space="0" w:color="auto"/>
            </w:tcBorders>
            <w:vAlign w:val="bottom"/>
          </w:tcPr>
          <w:p w:rsidR="00BA66FB" w:rsidRDefault="008A07F0">
            <w:pPr>
              <w:pStyle w:val="Compact"/>
            </w:pPr>
            <w:r>
              <w:t>YEAR</w:t>
            </w:r>
          </w:p>
        </w:tc>
        <w:tc>
          <w:tcPr>
            <w:tcW w:w="0" w:type="auto"/>
            <w:tcBorders>
              <w:bottom w:val="single" w:sz="0" w:space="0" w:color="auto"/>
            </w:tcBorders>
            <w:vAlign w:val="bottom"/>
          </w:tcPr>
          <w:p w:rsidR="00BA66FB" w:rsidRDefault="008A07F0">
            <w:pPr>
              <w:pStyle w:val="Compact"/>
            </w:pPr>
            <w:r>
              <w:t>JULIAN</w:t>
            </w:r>
          </w:p>
        </w:tc>
      </w:tr>
      <w:tr w:rsidR="00BA66FB">
        <w:tc>
          <w:tcPr>
            <w:tcW w:w="0" w:type="auto"/>
          </w:tcPr>
          <w:p w:rsidR="00BA66FB" w:rsidRDefault="008A07F0">
            <w:pPr>
              <w:pStyle w:val="Compact"/>
              <w:jc w:val="right"/>
            </w:pPr>
            <w:r>
              <w:t>6.06</w:t>
            </w:r>
          </w:p>
        </w:tc>
        <w:tc>
          <w:tcPr>
            <w:tcW w:w="0" w:type="auto"/>
          </w:tcPr>
          <w:p w:rsidR="00BA66FB" w:rsidRDefault="008A07F0">
            <w:pPr>
              <w:pStyle w:val="Compact"/>
            </w:pPr>
            <w:r>
              <w:t>640</w:t>
            </w:r>
          </w:p>
        </w:tc>
        <w:tc>
          <w:tcPr>
            <w:tcW w:w="0" w:type="auto"/>
          </w:tcPr>
          <w:p w:rsidR="00BA66FB" w:rsidRDefault="008A07F0">
            <w:pPr>
              <w:pStyle w:val="Compact"/>
            </w:pPr>
            <w:r>
              <w:t>1985-01-01T12:00:00Z</w:t>
            </w:r>
          </w:p>
        </w:tc>
        <w:tc>
          <w:tcPr>
            <w:tcW w:w="0" w:type="auto"/>
          </w:tcPr>
          <w:p w:rsidR="00BA66FB" w:rsidRDefault="008A07F0">
            <w:pPr>
              <w:pStyle w:val="Compact"/>
            </w:pPr>
            <w:r>
              <w:t>1985</w:t>
            </w:r>
          </w:p>
        </w:tc>
        <w:tc>
          <w:tcPr>
            <w:tcW w:w="0" w:type="auto"/>
          </w:tcPr>
          <w:p w:rsidR="00BA66FB" w:rsidRDefault="008A07F0">
            <w:pPr>
              <w:pStyle w:val="Compact"/>
            </w:pPr>
            <w:r>
              <w:t>001</w:t>
            </w:r>
          </w:p>
        </w:tc>
      </w:tr>
      <w:tr w:rsidR="00BA66FB">
        <w:tc>
          <w:tcPr>
            <w:tcW w:w="0" w:type="auto"/>
          </w:tcPr>
          <w:p w:rsidR="00BA66FB" w:rsidRDefault="008A07F0">
            <w:pPr>
              <w:pStyle w:val="Compact"/>
              <w:jc w:val="right"/>
            </w:pPr>
            <w:r>
              <w:t>5.89</w:t>
            </w:r>
          </w:p>
        </w:tc>
        <w:tc>
          <w:tcPr>
            <w:tcW w:w="0" w:type="auto"/>
          </w:tcPr>
          <w:p w:rsidR="00BA66FB" w:rsidRDefault="008A07F0">
            <w:pPr>
              <w:pStyle w:val="Compact"/>
            </w:pPr>
            <w:r>
              <w:t>640</w:t>
            </w:r>
          </w:p>
        </w:tc>
        <w:tc>
          <w:tcPr>
            <w:tcW w:w="0" w:type="auto"/>
          </w:tcPr>
          <w:p w:rsidR="00BA66FB" w:rsidRDefault="008A07F0">
            <w:pPr>
              <w:pStyle w:val="Compact"/>
            </w:pPr>
            <w:r>
              <w:t>1985-01-02T12:00:00Z</w:t>
            </w:r>
          </w:p>
        </w:tc>
        <w:tc>
          <w:tcPr>
            <w:tcW w:w="0" w:type="auto"/>
          </w:tcPr>
          <w:p w:rsidR="00BA66FB" w:rsidRDefault="008A07F0">
            <w:pPr>
              <w:pStyle w:val="Compact"/>
            </w:pPr>
            <w:r>
              <w:t>1985</w:t>
            </w:r>
          </w:p>
        </w:tc>
        <w:tc>
          <w:tcPr>
            <w:tcW w:w="0" w:type="auto"/>
          </w:tcPr>
          <w:p w:rsidR="00BA66FB" w:rsidRDefault="008A07F0">
            <w:pPr>
              <w:pStyle w:val="Compact"/>
            </w:pPr>
            <w:r>
              <w:t>002</w:t>
            </w:r>
          </w:p>
        </w:tc>
      </w:tr>
      <w:tr w:rsidR="00BA66FB">
        <w:tc>
          <w:tcPr>
            <w:tcW w:w="0" w:type="auto"/>
          </w:tcPr>
          <w:p w:rsidR="00BA66FB" w:rsidRDefault="008A07F0">
            <w:pPr>
              <w:pStyle w:val="Compact"/>
              <w:jc w:val="right"/>
            </w:pPr>
            <w:r>
              <w:t>5.78</w:t>
            </w:r>
          </w:p>
        </w:tc>
        <w:tc>
          <w:tcPr>
            <w:tcW w:w="0" w:type="auto"/>
          </w:tcPr>
          <w:p w:rsidR="00BA66FB" w:rsidRDefault="008A07F0">
            <w:pPr>
              <w:pStyle w:val="Compact"/>
            </w:pPr>
            <w:r>
              <w:t>640</w:t>
            </w:r>
          </w:p>
        </w:tc>
        <w:tc>
          <w:tcPr>
            <w:tcW w:w="0" w:type="auto"/>
          </w:tcPr>
          <w:p w:rsidR="00BA66FB" w:rsidRDefault="008A07F0">
            <w:pPr>
              <w:pStyle w:val="Compact"/>
            </w:pPr>
            <w:r>
              <w:t>1985-01-03T12:00:00Z</w:t>
            </w:r>
          </w:p>
        </w:tc>
        <w:tc>
          <w:tcPr>
            <w:tcW w:w="0" w:type="auto"/>
          </w:tcPr>
          <w:p w:rsidR="00BA66FB" w:rsidRDefault="008A07F0">
            <w:pPr>
              <w:pStyle w:val="Compact"/>
            </w:pPr>
            <w:r>
              <w:t>1985</w:t>
            </w:r>
          </w:p>
        </w:tc>
        <w:tc>
          <w:tcPr>
            <w:tcW w:w="0" w:type="auto"/>
          </w:tcPr>
          <w:p w:rsidR="00BA66FB" w:rsidRDefault="008A07F0">
            <w:pPr>
              <w:pStyle w:val="Compact"/>
            </w:pPr>
            <w:r>
              <w:t>003</w:t>
            </w:r>
          </w:p>
        </w:tc>
      </w:tr>
      <w:tr w:rsidR="00BA66FB">
        <w:tc>
          <w:tcPr>
            <w:tcW w:w="0" w:type="auto"/>
          </w:tcPr>
          <w:p w:rsidR="00BA66FB" w:rsidRDefault="008A07F0">
            <w:pPr>
              <w:pStyle w:val="Compact"/>
              <w:jc w:val="right"/>
            </w:pPr>
            <w:r>
              <w:t>5.76</w:t>
            </w:r>
          </w:p>
        </w:tc>
        <w:tc>
          <w:tcPr>
            <w:tcW w:w="0" w:type="auto"/>
          </w:tcPr>
          <w:p w:rsidR="00BA66FB" w:rsidRDefault="008A07F0">
            <w:pPr>
              <w:pStyle w:val="Compact"/>
            </w:pPr>
            <w:r>
              <w:t>640</w:t>
            </w:r>
          </w:p>
        </w:tc>
        <w:tc>
          <w:tcPr>
            <w:tcW w:w="0" w:type="auto"/>
          </w:tcPr>
          <w:p w:rsidR="00BA66FB" w:rsidRDefault="008A07F0">
            <w:pPr>
              <w:pStyle w:val="Compact"/>
            </w:pPr>
            <w:r>
              <w:t>1985-01-04T12:00:00Z</w:t>
            </w:r>
          </w:p>
        </w:tc>
        <w:tc>
          <w:tcPr>
            <w:tcW w:w="0" w:type="auto"/>
          </w:tcPr>
          <w:p w:rsidR="00BA66FB" w:rsidRDefault="008A07F0">
            <w:pPr>
              <w:pStyle w:val="Compact"/>
            </w:pPr>
            <w:r>
              <w:t>1985</w:t>
            </w:r>
          </w:p>
        </w:tc>
        <w:tc>
          <w:tcPr>
            <w:tcW w:w="0" w:type="auto"/>
          </w:tcPr>
          <w:p w:rsidR="00BA66FB" w:rsidRDefault="008A07F0">
            <w:pPr>
              <w:pStyle w:val="Compact"/>
            </w:pPr>
            <w:r>
              <w:t>004</w:t>
            </w:r>
          </w:p>
        </w:tc>
      </w:tr>
      <w:tr w:rsidR="00BA66FB">
        <w:tc>
          <w:tcPr>
            <w:tcW w:w="0" w:type="auto"/>
          </w:tcPr>
          <w:p w:rsidR="00BA66FB" w:rsidRDefault="008A07F0">
            <w:pPr>
              <w:pStyle w:val="Compact"/>
              <w:jc w:val="right"/>
            </w:pPr>
            <w:r>
              <w:t>5.78</w:t>
            </w:r>
          </w:p>
        </w:tc>
        <w:tc>
          <w:tcPr>
            <w:tcW w:w="0" w:type="auto"/>
          </w:tcPr>
          <w:p w:rsidR="00BA66FB" w:rsidRDefault="008A07F0">
            <w:pPr>
              <w:pStyle w:val="Compact"/>
            </w:pPr>
            <w:r>
              <w:t>640</w:t>
            </w:r>
          </w:p>
        </w:tc>
        <w:tc>
          <w:tcPr>
            <w:tcW w:w="0" w:type="auto"/>
          </w:tcPr>
          <w:p w:rsidR="00BA66FB" w:rsidRDefault="008A07F0">
            <w:pPr>
              <w:pStyle w:val="Compact"/>
            </w:pPr>
            <w:r>
              <w:t>1985-01-05T12:00:00Z</w:t>
            </w:r>
          </w:p>
        </w:tc>
        <w:tc>
          <w:tcPr>
            <w:tcW w:w="0" w:type="auto"/>
          </w:tcPr>
          <w:p w:rsidR="00BA66FB" w:rsidRDefault="008A07F0">
            <w:pPr>
              <w:pStyle w:val="Compact"/>
            </w:pPr>
            <w:r>
              <w:t>1985</w:t>
            </w:r>
          </w:p>
        </w:tc>
        <w:tc>
          <w:tcPr>
            <w:tcW w:w="0" w:type="auto"/>
          </w:tcPr>
          <w:p w:rsidR="00BA66FB" w:rsidRDefault="008A07F0">
            <w:pPr>
              <w:pStyle w:val="Compact"/>
            </w:pPr>
            <w:r>
              <w:t>005</w:t>
            </w:r>
          </w:p>
        </w:tc>
      </w:tr>
      <w:tr w:rsidR="00BA66FB">
        <w:tc>
          <w:tcPr>
            <w:tcW w:w="0" w:type="auto"/>
          </w:tcPr>
          <w:p w:rsidR="00BA66FB" w:rsidRDefault="008A07F0">
            <w:pPr>
              <w:pStyle w:val="Compact"/>
              <w:jc w:val="right"/>
            </w:pPr>
            <w:r>
              <w:t>5.92</w:t>
            </w:r>
          </w:p>
        </w:tc>
        <w:tc>
          <w:tcPr>
            <w:tcW w:w="0" w:type="auto"/>
          </w:tcPr>
          <w:p w:rsidR="00BA66FB" w:rsidRDefault="008A07F0">
            <w:pPr>
              <w:pStyle w:val="Compact"/>
            </w:pPr>
            <w:r>
              <w:t>640</w:t>
            </w:r>
          </w:p>
        </w:tc>
        <w:tc>
          <w:tcPr>
            <w:tcW w:w="0" w:type="auto"/>
          </w:tcPr>
          <w:p w:rsidR="00BA66FB" w:rsidRDefault="008A07F0">
            <w:pPr>
              <w:pStyle w:val="Compact"/>
            </w:pPr>
            <w:r>
              <w:t>1985-01-06T12:00:00Z</w:t>
            </w:r>
          </w:p>
        </w:tc>
        <w:tc>
          <w:tcPr>
            <w:tcW w:w="0" w:type="auto"/>
          </w:tcPr>
          <w:p w:rsidR="00BA66FB" w:rsidRDefault="008A07F0">
            <w:pPr>
              <w:pStyle w:val="Compact"/>
            </w:pPr>
            <w:r>
              <w:t>1985</w:t>
            </w:r>
          </w:p>
        </w:tc>
        <w:tc>
          <w:tcPr>
            <w:tcW w:w="0" w:type="auto"/>
          </w:tcPr>
          <w:p w:rsidR="00BA66FB" w:rsidRDefault="008A07F0">
            <w:pPr>
              <w:pStyle w:val="Compact"/>
            </w:pPr>
            <w:r>
              <w:t>006</w:t>
            </w:r>
          </w:p>
        </w:tc>
      </w:tr>
    </w:tbl>
    <w:p w:rsidR="00BA66FB" w:rsidRDefault="008A07F0">
      <w:pPr>
        <w:pStyle w:val="BodyText"/>
      </w:pPr>
      <w:r>
        <w:t>The full time series yields more than 13,000 rows of data per area (i.e., daily data from 1985-01-01 to present).</w:t>
      </w:r>
    </w:p>
    <w:p w:rsidR="00BA66FB" w:rsidRDefault="008A07F0">
      <w:pPr>
        <w:pStyle w:val="SourceCode"/>
      </w:pPr>
      <w:r>
        <w:rPr>
          <w:rStyle w:val="KeywordTok"/>
        </w:rPr>
        <w:lastRenderedPageBreak/>
        <w:t>dim</w:t>
      </w:r>
      <w:r>
        <w:rPr>
          <w:rStyle w:val="NormalTok"/>
        </w:rPr>
        <w:t>(data)</w:t>
      </w:r>
    </w:p>
    <w:p w:rsidR="00BA66FB" w:rsidRDefault="008A07F0">
      <w:pPr>
        <w:pStyle w:val="SourceCode"/>
      </w:pPr>
      <w:r>
        <w:rPr>
          <w:rStyle w:val="VerbatimChar"/>
        </w:rPr>
        <w:t>## [1] 13307     5</w:t>
      </w:r>
    </w:p>
    <w:p w:rsidR="00BA66FB" w:rsidRDefault="008A07F0">
      <w:pPr>
        <w:pStyle w:val="FirstParagraph"/>
      </w:pPr>
      <w:r>
        <w:t>Any time range can be chosen with “</w:t>
      </w:r>
      <w:r>
        <w:t>start_date” and “end_date”. For example, SST in NMFS area 640 in 1987.</w:t>
      </w:r>
    </w:p>
    <w:p w:rsidR="00BA66FB" w:rsidRDefault="008A07F0">
      <w:pPr>
        <w:pStyle w:val="SourceCode"/>
      </w:pP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'https://apex.psmfc.org/akfin/data_marts/akmp/nmfs_area_crw_avg_sst?nmfs_area=640&amp;start_date=19870101&amp;end_date=19880101'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(date,MEANSST))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theme_bw</w:t>
      </w:r>
      <w:r>
        <w:rPr>
          <w:rStyle w:val="NormalTok"/>
        </w:rPr>
        <w:t>()</w:t>
      </w:r>
    </w:p>
    <w:p w:rsidR="00BA66FB" w:rsidRDefault="008A07F0">
      <w:pPr>
        <w:pStyle w:val="FirstParagraph"/>
      </w:pPr>
      <w:r>
        <w:rPr>
          <w:noProof/>
        </w:rPr>
        <w:drawing>
          <wp:inline distT="0" distB="0" distL="0" distR="0">
            <wp:extent cx="5544151"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4_methods_results_files/figure-docx/unnamed-chunk-8-1.png"/>
                    <pic:cNvPicPr>
                      <a:picLocks noChangeAspect="1" noChangeArrowheads="1"/>
                    </pic:cNvPicPr>
                  </pic:nvPicPr>
                  <pic:blipFill>
                    <a:blip r:embed="rId13"/>
                    <a:stretch>
                      <a:fillRect/>
                    </a:stretch>
                  </pic:blipFill>
                  <pic:spPr bwMode="auto">
                    <a:xfrm>
                      <a:off x="0" y="0"/>
                      <a:ext cx="5544151" cy="3696101"/>
                    </a:xfrm>
                    <a:prstGeom prst="rect">
                      <a:avLst/>
                    </a:prstGeom>
                    <a:noFill/>
                    <a:ln w="9525">
                      <a:noFill/>
                      <a:headEnd/>
                      <a:tailEnd/>
                    </a:ln>
                  </pic:spPr>
                </pic:pic>
              </a:graphicData>
            </a:graphic>
          </wp:inline>
        </w:drawing>
      </w:r>
    </w:p>
    <w:p w:rsidR="00BA66FB" w:rsidRDefault="008A07F0">
      <w:pPr>
        <w:pStyle w:val="BodyText"/>
      </w:pPr>
      <w:r>
        <w:t>You can query a specific date with “read_date”. For example SST in MFS 640 on Y2K.</w:t>
      </w:r>
    </w:p>
    <w:p w:rsidR="00BA66FB" w:rsidRDefault="008A07F0">
      <w:pPr>
        <w:pStyle w:val="SourceCode"/>
      </w:pPr>
      <w:r>
        <w:rPr>
          <w:rStyle w:val="CommentTok"/>
        </w:rPr>
        <w:lastRenderedPageBreak/>
        <w:t>#Query the day after your date of interest because omitt</w:t>
      </w:r>
      <w:r>
        <w:rPr>
          <w:rStyle w:val="CommentTok"/>
        </w:rPr>
        <w:t>ing the time component in read_date misses that day's reading.</w:t>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'https://apex.psmfc.org/akfin/data_marts/akmp/nmfs_area_crw_avg_sst?nmfs_area=640&amp;read_date=20000101'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1337"/>
        <w:gridCol w:w="1523"/>
        <w:gridCol w:w="2483"/>
        <w:gridCol w:w="870"/>
        <w:gridCol w:w="1056"/>
      </w:tblGrid>
      <w:tr w:rsidR="00BA66FB">
        <w:tc>
          <w:tcPr>
            <w:tcW w:w="0" w:type="auto"/>
            <w:tcBorders>
              <w:bottom w:val="single" w:sz="0" w:space="0" w:color="auto"/>
            </w:tcBorders>
            <w:vAlign w:val="bottom"/>
          </w:tcPr>
          <w:p w:rsidR="00BA66FB" w:rsidRDefault="008A07F0">
            <w:pPr>
              <w:pStyle w:val="Compact"/>
              <w:jc w:val="right"/>
            </w:pPr>
            <w:r>
              <w:t>MEANSST</w:t>
            </w:r>
          </w:p>
        </w:tc>
        <w:tc>
          <w:tcPr>
            <w:tcW w:w="0" w:type="auto"/>
            <w:tcBorders>
              <w:bottom w:val="single" w:sz="0" w:space="0" w:color="auto"/>
            </w:tcBorders>
            <w:vAlign w:val="bottom"/>
          </w:tcPr>
          <w:p w:rsidR="00BA66FB" w:rsidRDefault="008A07F0">
            <w:pPr>
              <w:pStyle w:val="Compact"/>
            </w:pPr>
            <w:r>
              <w:t>NMFSAR</w:t>
            </w:r>
            <w:r>
              <w:t>EA</w:t>
            </w:r>
          </w:p>
        </w:tc>
        <w:tc>
          <w:tcPr>
            <w:tcW w:w="0" w:type="auto"/>
            <w:tcBorders>
              <w:bottom w:val="single" w:sz="0" w:space="0" w:color="auto"/>
            </w:tcBorders>
            <w:vAlign w:val="bottom"/>
          </w:tcPr>
          <w:p w:rsidR="00BA66FB" w:rsidRDefault="008A07F0">
            <w:pPr>
              <w:pStyle w:val="Compact"/>
            </w:pPr>
            <w:r>
              <w:t>READ_DATE</w:t>
            </w:r>
          </w:p>
        </w:tc>
        <w:tc>
          <w:tcPr>
            <w:tcW w:w="0" w:type="auto"/>
            <w:tcBorders>
              <w:bottom w:val="single" w:sz="0" w:space="0" w:color="auto"/>
            </w:tcBorders>
            <w:vAlign w:val="bottom"/>
          </w:tcPr>
          <w:p w:rsidR="00BA66FB" w:rsidRDefault="008A07F0">
            <w:pPr>
              <w:pStyle w:val="Compact"/>
            </w:pPr>
            <w:r>
              <w:t>YEAR</w:t>
            </w:r>
          </w:p>
        </w:tc>
        <w:tc>
          <w:tcPr>
            <w:tcW w:w="0" w:type="auto"/>
            <w:tcBorders>
              <w:bottom w:val="single" w:sz="0" w:space="0" w:color="auto"/>
            </w:tcBorders>
            <w:vAlign w:val="bottom"/>
          </w:tcPr>
          <w:p w:rsidR="00BA66FB" w:rsidRDefault="008A07F0">
            <w:pPr>
              <w:pStyle w:val="Compact"/>
            </w:pPr>
            <w:r>
              <w:t>JULIAN</w:t>
            </w:r>
          </w:p>
        </w:tc>
      </w:tr>
      <w:tr w:rsidR="00BA66FB">
        <w:tc>
          <w:tcPr>
            <w:tcW w:w="0" w:type="auto"/>
          </w:tcPr>
          <w:p w:rsidR="00BA66FB" w:rsidRDefault="008A07F0">
            <w:pPr>
              <w:pStyle w:val="Compact"/>
              <w:jc w:val="right"/>
            </w:pPr>
            <w:r>
              <w:t>4.94</w:t>
            </w:r>
          </w:p>
        </w:tc>
        <w:tc>
          <w:tcPr>
            <w:tcW w:w="0" w:type="auto"/>
          </w:tcPr>
          <w:p w:rsidR="00BA66FB" w:rsidRDefault="008A07F0">
            <w:pPr>
              <w:pStyle w:val="Compact"/>
            </w:pPr>
            <w:r>
              <w:t>640</w:t>
            </w:r>
          </w:p>
        </w:tc>
        <w:tc>
          <w:tcPr>
            <w:tcW w:w="0" w:type="auto"/>
          </w:tcPr>
          <w:p w:rsidR="00BA66FB" w:rsidRDefault="008A07F0">
            <w:pPr>
              <w:pStyle w:val="Compact"/>
            </w:pPr>
            <w:r>
              <w:t>1999-12-31T12:00:00Z</w:t>
            </w:r>
          </w:p>
        </w:tc>
        <w:tc>
          <w:tcPr>
            <w:tcW w:w="0" w:type="auto"/>
          </w:tcPr>
          <w:p w:rsidR="00BA66FB" w:rsidRDefault="008A07F0">
            <w:pPr>
              <w:pStyle w:val="Compact"/>
            </w:pPr>
            <w:r>
              <w:t>1999</w:t>
            </w:r>
          </w:p>
        </w:tc>
        <w:tc>
          <w:tcPr>
            <w:tcW w:w="0" w:type="auto"/>
          </w:tcPr>
          <w:p w:rsidR="00BA66FB" w:rsidRDefault="008A07F0">
            <w:pPr>
              <w:pStyle w:val="Compact"/>
            </w:pPr>
            <w:r>
              <w:t>365</w:t>
            </w:r>
          </w:p>
        </w:tc>
      </w:tr>
    </w:tbl>
    <w:p w:rsidR="00BA66FB" w:rsidRDefault="008A07F0">
      <w:pPr>
        <w:pStyle w:val="BodyText"/>
      </w:pPr>
      <w:r>
        <w:t>You can specify a number of days prior to any date using a “days_back” parameter specification. For example the three days before Y2K.</w:t>
      </w:r>
    </w:p>
    <w:p w:rsidR="00BA66FB" w:rsidRDefault="008A07F0">
      <w:pPr>
        <w:pStyle w:val="SourceCode"/>
      </w:pP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'https://apex.psmfc.org/akfin/data_marts/akmp/nmfs_area_crw_avg_sst?nmfs_area=640&amp;read_date=20000101&amp;days_back=2'</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1337"/>
        <w:gridCol w:w="1523"/>
        <w:gridCol w:w="2483"/>
        <w:gridCol w:w="870"/>
        <w:gridCol w:w="1056"/>
      </w:tblGrid>
      <w:tr w:rsidR="00BA66FB">
        <w:tc>
          <w:tcPr>
            <w:tcW w:w="0" w:type="auto"/>
            <w:tcBorders>
              <w:bottom w:val="single" w:sz="0" w:space="0" w:color="auto"/>
            </w:tcBorders>
            <w:vAlign w:val="bottom"/>
          </w:tcPr>
          <w:p w:rsidR="00BA66FB" w:rsidRDefault="008A07F0">
            <w:pPr>
              <w:pStyle w:val="Compact"/>
              <w:jc w:val="right"/>
            </w:pPr>
            <w:r>
              <w:t>MEANSST</w:t>
            </w:r>
          </w:p>
        </w:tc>
        <w:tc>
          <w:tcPr>
            <w:tcW w:w="0" w:type="auto"/>
            <w:tcBorders>
              <w:bottom w:val="single" w:sz="0" w:space="0" w:color="auto"/>
            </w:tcBorders>
            <w:vAlign w:val="bottom"/>
          </w:tcPr>
          <w:p w:rsidR="00BA66FB" w:rsidRDefault="008A07F0">
            <w:pPr>
              <w:pStyle w:val="Compact"/>
            </w:pPr>
            <w:r>
              <w:t>NMFSAREA</w:t>
            </w:r>
          </w:p>
        </w:tc>
        <w:tc>
          <w:tcPr>
            <w:tcW w:w="0" w:type="auto"/>
            <w:tcBorders>
              <w:bottom w:val="single" w:sz="0" w:space="0" w:color="auto"/>
            </w:tcBorders>
            <w:vAlign w:val="bottom"/>
          </w:tcPr>
          <w:p w:rsidR="00BA66FB" w:rsidRDefault="008A07F0">
            <w:pPr>
              <w:pStyle w:val="Compact"/>
            </w:pPr>
            <w:r>
              <w:t>READ_DATE</w:t>
            </w:r>
          </w:p>
        </w:tc>
        <w:tc>
          <w:tcPr>
            <w:tcW w:w="0" w:type="auto"/>
            <w:tcBorders>
              <w:bottom w:val="single" w:sz="0" w:space="0" w:color="auto"/>
            </w:tcBorders>
            <w:vAlign w:val="bottom"/>
          </w:tcPr>
          <w:p w:rsidR="00BA66FB" w:rsidRDefault="008A07F0">
            <w:pPr>
              <w:pStyle w:val="Compact"/>
            </w:pPr>
            <w:r>
              <w:t>YEAR</w:t>
            </w:r>
          </w:p>
        </w:tc>
        <w:tc>
          <w:tcPr>
            <w:tcW w:w="0" w:type="auto"/>
            <w:tcBorders>
              <w:bottom w:val="single" w:sz="0" w:space="0" w:color="auto"/>
            </w:tcBorders>
            <w:vAlign w:val="bottom"/>
          </w:tcPr>
          <w:p w:rsidR="00BA66FB" w:rsidRDefault="008A07F0">
            <w:pPr>
              <w:pStyle w:val="Compact"/>
            </w:pPr>
            <w:r>
              <w:t>JULIAN</w:t>
            </w:r>
          </w:p>
        </w:tc>
      </w:tr>
      <w:tr w:rsidR="00BA66FB">
        <w:tc>
          <w:tcPr>
            <w:tcW w:w="0" w:type="auto"/>
          </w:tcPr>
          <w:p w:rsidR="00BA66FB" w:rsidRDefault="008A07F0">
            <w:pPr>
              <w:pStyle w:val="Compact"/>
              <w:jc w:val="right"/>
            </w:pPr>
            <w:r>
              <w:t>5.43</w:t>
            </w:r>
          </w:p>
        </w:tc>
        <w:tc>
          <w:tcPr>
            <w:tcW w:w="0" w:type="auto"/>
          </w:tcPr>
          <w:p w:rsidR="00BA66FB" w:rsidRDefault="008A07F0">
            <w:pPr>
              <w:pStyle w:val="Compact"/>
            </w:pPr>
            <w:r>
              <w:t>640</w:t>
            </w:r>
          </w:p>
        </w:tc>
        <w:tc>
          <w:tcPr>
            <w:tcW w:w="0" w:type="auto"/>
          </w:tcPr>
          <w:p w:rsidR="00BA66FB" w:rsidRDefault="008A07F0">
            <w:pPr>
              <w:pStyle w:val="Compact"/>
            </w:pPr>
            <w:r>
              <w:t>1999-12-29T12:00:00Z</w:t>
            </w:r>
          </w:p>
        </w:tc>
        <w:tc>
          <w:tcPr>
            <w:tcW w:w="0" w:type="auto"/>
          </w:tcPr>
          <w:p w:rsidR="00BA66FB" w:rsidRDefault="008A07F0">
            <w:pPr>
              <w:pStyle w:val="Compact"/>
            </w:pPr>
            <w:r>
              <w:t>1999</w:t>
            </w:r>
          </w:p>
        </w:tc>
        <w:tc>
          <w:tcPr>
            <w:tcW w:w="0" w:type="auto"/>
          </w:tcPr>
          <w:p w:rsidR="00BA66FB" w:rsidRDefault="008A07F0">
            <w:pPr>
              <w:pStyle w:val="Compact"/>
            </w:pPr>
            <w:r>
              <w:t>363</w:t>
            </w:r>
          </w:p>
        </w:tc>
      </w:tr>
      <w:tr w:rsidR="00BA66FB">
        <w:tc>
          <w:tcPr>
            <w:tcW w:w="0" w:type="auto"/>
          </w:tcPr>
          <w:p w:rsidR="00BA66FB" w:rsidRDefault="008A07F0">
            <w:pPr>
              <w:pStyle w:val="Compact"/>
              <w:jc w:val="right"/>
            </w:pPr>
            <w:r>
              <w:t>5.13</w:t>
            </w:r>
          </w:p>
        </w:tc>
        <w:tc>
          <w:tcPr>
            <w:tcW w:w="0" w:type="auto"/>
          </w:tcPr>
          <w:p w:rsidR="00BA66FB" w:rsidRDefault="008A07F0">
            <w:pPr>
              <w:pStyle w:val="Compact"/>
            </w:pPr>
            <w:r>
              <w:t>640</w:t>
            </w:r>
          </w:p>
        </w:tc>
        <w:tc>
          <w:tcPr>
            <w:tcW w:w="0" w:type="auto"/>
          </w:tcPr>
          <w:p w:rsidR="00BA66FB" w:rsidRDefault="008A07F0">
            <w:pPr>
              <w:pStyle w:val="Compact"/>
            </w:pPr>
            <w:r>
              <w:t>1999-12-30T12:00:00Z</w:t>
            </w:r>
          </w:p>
        </w:tc>
        <w:tc>
          <w:tcPr>
            <w:tcW w:w="0" w:type="auto"/>
          </w:tcPr>
          <w:p w:rsidR="00BA66FB" w:rsidRDefault="008A07F0">
            <w:pPr>
              <w:pStyle w:val="Compact"/>
            </w:pPr>
            <w:r>
              <w:t>1999</w:t>
            </w:r>
          </w:p>
        </w:tc>
        <w:tc>
          <w:tcPr>
            <w:tcW w:w="0" w:type="auto"/>
          </w:tcPr>
          <w:p w:rsidR="00BA66FB" w:rsidRDefault="008A07F0">
            <w:pPr>
              <w:pStyle w:val="Compact"/>
            </w:pPr>
            <w:r>
              <w:t>364</w:t>
            </w:r>
          </w:p>
        </w:tc>
      </w:tr>
      <w:tr w:rsidR="00BA66FB">
        <w:tc>
          <w:tcPr>
            <w:tcW w:w="0" w:type="auto"/>
          </w:tcPr>
          <w:p w:rsidR="00BA66FB" w:rsidRDefault="008A07F0">
            <w:pPr>
              <w:pStyle w:val="Compact"/>
              <w:jc w:val="right"/>
            </w:pPr>
            <w:r>
              <w:t>4.94</w:t>
            </w:r>
          </w:p>
        </w:tc>
        <w:tc>
          <w:tcPr>
            <w:tcW w:w="0" w:type="auto"/>
          </w:tcPr>
          <w:p w:rsidR="00BA66FB" w:rsidRDefault="008A07F0">
            <w:pPr>
              <w:pStyle w:val="Compact"/>
            </w:pPr>
            <w:r>
              <w:t>640</w:t>
            </w:r>
          </w:p>
        </w:tc>
        <w:tc>
          <w:tcPr>
            <w:tcW w:w="0" w:type="auto"/>
          </w:tcPr>
          <w:p w:rsidR="00BA66FB" w:rsidRDefault="008A07F0">
            <w:pPr>
              <w:pStyle w:val="Compact"/>
            </w:pPr>
            <w:r>
              <w:t>1999-12-31T12:00:00Z</w:t>
            </w:r>
          </w:p>
        </w:tc>
        <w:tc>
          <w:tcPr>
            <w:tcW w:w="0" w:type="auto"/>
          </w:tcPr>
          <w:p w:rsidR="00BA66FB" w:rsidRDefault="008A07F0">
            <w:pPr>
              <w:pStyle w:val="Compact"/>
            </w:pPr>
            <w:r>
              <w:t>1999</w:t>
            </w:r>
          </w:p>
        </w:tc>
        <w:tc>
          <w:tcPr>
            <w:tcW w:w="0" w:type="auto"/>
          </w:tcPr>
          <w:p w:rsidR="00BA66FB" w:rsidRDefault="008A07F0">
            <w:pPr>
              <w:pStyle w:val="Compact"/>
            </w:pPr>
            <w:r>
              <w:t>365</w:t>
            </w:r>
          </w:p>
        </w:tc>
      </w:tr>
    </w:tbl>
    <w:p w:rsidR="00BA66FB" w:rsidRDefault="008A07F0">
      <w:pPr>
        <w:pStyle w:val="BodyText"/>
      </w:pPr>
      <w:r>
        <w:t>If “read_date” is not specified, “days_back” returns the most recent SSTs. Here are SSTs for the last three days in NMFS 640.</w:t>
      </w:r>
    </w:p>
    <w:p w:rsidR="00BA66FB" w:rsidRDefault="008A07F0">
      <w:pPr>
        <w:pStyle w:val="SourceCode"/>
      </w:pP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w:t>
      </w:r>
      <w:r>
        <w:rPr>
          <w:rStyle w:val="StringTok"/>
        </w:rPr>
        <w:t>ta_marts/akmp/nmfs_area_crw_avg_sst?nmfs_area=640&amp;days_back=2'</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1337"/>
        <w:gridCol w:w="1523"/>
        <w:gridCol w:w="2483"/>
        <w:gridCol w:w="870"/>
        <w:gridCol w:w="1056"/>
      </w:tblGrid>
      <w:tr w:rsidR="00BA66FB">
        <w:tc>
          <w:tcPr>
            <w:tcW w:w="0" w:type="auto"/>
            <w:tcBorders>
              <w:bottom w:val="single" w:sz="0" w:space="0" w:color="auto"/>
            </w:tcBorders>
            <w:vAlign w:val="bottom"/>
          </w:tcPr>
          <w:p w:rsidR="00BA66FB" w:rsidRDefault="008A07F0">
            <w:pPr>
              <w:pStyle w:val="Compact"/>
              <w:jc w:val="right"/>
            </w:pPr>
            <w:r>
              <w:lastRenderedPageBreak/>
              <w:t>MEANSST</w:t>
            </w:r>
          </w:p>
        </w:tc>
        <w:tc>
          <w:tcPr>
            <w:tcW w:w="0" w:type="auto"/>
            <w:tcBorders>
              <w:bottom w:val="single" w:sz="0" w:space="0" w:color="auto"/>
            </w:tcBorders>
            <w:vAlign w:val="bottom"/>
          </w:tcPr>
          <w:p w:rsidR="00BA66FB" w:rsidRDefault="008A07F0">
            <w:pPr>
              <w:pStyle w:val="Compact"/>
            </w:pPr>
            <w:r>
              <w:t>NMFSAREA</w:t>
            </w:r>
          </w:p>
        </w:tc>
        <w:tc>
          <w:tcPr>
            <w:tcW w:w="0" w:type="auto"/>
            <w:tcBorders>
              <w:bottom w:val="single" w:sz="0" w:space="0" w:color="auto"/>
            </w:tcBorders>
            <w:vAlign w:val="bottom"/>
          </w:tcPr>
          <w:p w:rsidR="00BA66FB" w:rsidRDefault="008A07F0">
            <w:pPr>
              <w:pStyle w:val="Compact"/>
            </w:pPr>
            <w:r>
              <w:t>READ_DATE</w:t>
            </w:r>
          </w:p>
        </w:tc>
        <w:tc>
          <w:tcPr>
            <w:tcW w:w="0" w:type="auto"/>
            <w:tcBorders>
              <w:bottom w:val="single" w:sz="0" w:space="0" w:color="auto"/>
            </w:tcBorders>
            <w:vAlign w:val="bottom"/>
          </w:tcPr>
          <w:p w:rsidR="00BA66FB" w:rsidRDefault="008A07F0">
            <w:pPr>
              <w:pStyle w:val="Compact"/>
            </w:pPr>
            <w:r>
              <w:t>YEAR</w:t>
            </w:r>
          </w:p>
        </w:tc>
        <w:tc>
          <w:tcPr>
            <w:tcW w:w="0" w:type="auto"/>
            <w:tcBorders>
              <w:bottom w:val="single" w:sz="0" w:space="0" w:color="auto"/>
            </w:tcBorders>
            <w:vAlign w:val="bottom"/>
          </w:tcPr>
          <w:p w:rsidR="00BA66FB" w:rsidRDefault="008A07F0">
            <w:pPr>
              <w:pStyle w:val="Compact"/>
            </w:pPr>
            <w:r>
              <w:t>JULIAN</w:t>
            </w:r>
          </w:p>
        </w:tc>
      </w:tr>
      <w:tr w:rsidR="00BA66FB">
        <w:tc>
          <w:tcPr>
            <w:tcW w:w="0" w:type="auto"/>
          </w:tcPr>
          <w:p w:rsidR="00BA66FB" w:rsidRDefault="008A07F0">
            <w:pPr>
              <w:pStyle w:val="Compact"/>
              <w:jc w:val="right"/>
            </w:pPr>
            <w:r>
              <w:t>8.20</w:t>
            </w:r>
          </w:p>
        </w:tc>
        <w:tc>
          <w:tcPr>
            <w:tcW w:w="0" w:type="auto"/>
          </w:tcPr>
          <w:p w:rsidR="00BA66FB" w:rsidRDefault="008A07F0">
            <w:pPr>
              <w:pStyle w:val="Compact"/>
            </w:pPr>
            <w:r>
              <w:t>640</w:t>
            </w:r>
          </w:p>
        </w:tc>
        <w:tc>
          <w:tcPr>
            <w:tcW w:w="0" w:type="auto"/>
          </w:tcPr>
          <w:p w:rsidR="00BA66FB" w:rsidRDefault="008A07F0">
            <w:pPr>
              <w:pStyle w:val="Compact"/>
            </w:pPr>
            <w:r>
              <w:t>2021-06-05T12:00:00Z</w:t>
            </w:r>
          </w:p>
        </w:tc>
        <w:tc>
          <w:tcPr>
            <w:tcW w:w="0" w:type="auto"/>
          </w:tcPr>
          <w:p w:rsidR="00BA66FB" w:rsidRDefault="008A07F0">
            <w:pPr>
              <w:pStyle w:val="Compact"/>
            </w:pPr>
            <w:r>
              <w:t>2021</w:t>
            </w:r>
          </w:p>
        </w:tc>
        <w:tc>
          <w:tcPr>
            <w:tcW w:w="0" w:type="auto"/>
          </w:tcPr>
          <w:p w:rsidR="00BA66FB" w:rsidRDefault="008A07F0">
            <w:pPr>
              <w:pStyle w:val="Compact"/>
            </w:pPr>
            <w:r>
              <w:t>156</w:t>
            </w:r>
          </w:p>
        </w:tc>
      </w:tr>
      <w:tr w:rsidR="00BA66FB">
        <w:tc>
          <w:tcPr>
            <w:tcW w:w="0" w:type="auto"/>
          </w:tcPr>
          <w:p w:rsidR="00BA66FB" w:rsidRDefault="008A07F0">
            <w:pPr>
              <w:pStyle w:val="Compact"/>
              <w:jc w:val="right"/>
            </w:pPr>
            <w:r>
              <w:t>8.34</w:t>
            </w:r>
          </w:p>
        </w:tc>
        <w:tc>
          <w:tcPr>
            <w:tcW w:w="0" w:type="auto"/>
          </w:tcPr>
          <w:p w:rsidR="00BA66FB" w:rsidRDefault="008A07F0">
            <w:pPr>
              <w:pStyle w:val="Compact"/>
            </w:pPr>
            <w:r>
              <w:t>640</w:t>
            </w:r>
          </w:p>
        </w:tc>
        <w:tc>
          <w:tcPr>
            <w:tcW w:w="0" w:type="auto"/>
          </w:tcPr>
          <w:p w:rsidR="00BA66FB" w:rsidRDefault="008A07F0">
            <w:pPr>
              <w:pStyle w:val="Compact"/>
            </w:pPr>
            <w:r>
              <w:t>2021-06-06T12:00:00Z</w:t>
            </w:r>
          </w:p>
        </w:tc>
        <w:tc>
          <w:tcPr>
            <w:tcW w:w="0" w:type="auto"/>
          </w:tcPr>
          <w:p w:rsidR="00BA66FB" w:rsidRDefault="008A07F0">
            <w:pPr>
              <w:pStyle w:val="Compact"/>
            </w:pPr>
            <w:r>
              <w:t>2021</w:t>
            </w:r>
          </w:p>
        </w:tc>
        <w:tc>
          <w:tcPr>
            <w:tcW w:w="0" w:type="auto"/>
          </w:tcPr>
          <w:p w:rsidR="00BA66FB" w:rsidRDefault="008A07F0">
            <w:pPr>
              <w:pStyle w:val="Compact"/>
            </w:pPr>
            <w:r>
              <w:t>157</w:t>
            </w:r>
          </w:p>
        </w:tc>
      </w:tr>
      <w:tr w:rsidR="00BA66FB">
        <w:tc>
          <w:tcPr>
            <w:tcW w:w="0" w:type="auto"/>
          </w:tcPr>
          <w:p w:rsidR="00BA66FB" w:rsidRDefault="008A07F0">
            <w:pPr>
              <w:pStyle w:val="Compact"/>
              <w:jc w:val="right"/>
            </w:pPr>
            <w:r>
              <w:t>8.62</w:t>
            </w:r>
          </w:p>
        </w:tc>
        <w:tc>
          <w:tcPr>
            <w:tcW w:w="0" w:type="auto"/>
          </w:tcPr>
          <w:p w:rsidR="00BA66FB" w:rsidRDefault="008A07F0">
            <w:pPr>
              <w:pStyle w:val="Compact"/>
            </w:pPr>
            <w:r>
              <w:t>640</w:t>
            </w:r>
          </w:p>
        </w:tc>
        <w:tc>
          <w:tcPr>
            <w:tcW w:w="0" w:type="auto"/>
          </w:tcPr>
          <w:p w:rsidR="00BA66FB" w:rsidRDefault="008A07F0">
            <w:pPr>
              <w:pStyle w:val="Compact"/>
            </w:pPr>
            <w:r>
              <w:t>2021-06-07T12:00:00Z</w:t>
            </w:r>
          </w:p>
        </w:tc>
        <w:tc>
          <w:tcPr>
            <w:tcW w:w="0" w:type="auto"/>
          </w:tcPr>
          <w:p w:rsidR="00BA66FB" w:rsidRDefault="008A07F0">
            <w:pPr>
              <w:pStyle w:val="Compact"/>
            </w:pPr>
            <w:r>
              <w:t>2021</w:t>
            </w:r>
          </w:p>
        </w:tc>
        <w:tc>
          <w:tcPr>
            <w:tcW w:w="0" w:type="auto"/>
          </w:tcPr>
          <w:p w:rsidR="00BA66FB" w:rsidRDefault="008A07F0">
            <w:pPr>
              <w:pStyle w:val="Compact"/>
            </w:pPr>
            <w:r>
              <w:t>158</w:t>
            </w:r>
          </w:p>
        </w:tc>
      </w:tr>
    </w:tbl>
    <w:p w:rsidR="00BA66FB" w:rsidRDefault="008A07F0">
      <w:pPr>
        <w:pStyle w:val="Heading1"/>
      </w:pPr>
      <w:bookmarkStart w:id="3" w:name="spatial-extents"/>
      <w:r>
        <w:t>Spatial Extents</w:t>
      </w:r>
      <w:bookmarkEnd w:id="3"/>
    </w:p>
    <w:p w:rsidR="00BA66FB" w:rsidRDefault="008A07F0">
      <w:pPr>
        <w:pStyle w:val="FirstParagraph"/>
      </w:pPr>
      <w:r>
        <w:t>To query multiple areas, separate the values by a comma. For example to query NMFS areas 640 and 650 (Southeast Alaska outside waters).</w:t>
      </w:r>
    </w:p>
    <w:p w:rsidR="00BA66FB" w:rsidRDefault="008A07F0">
      <w:pPr>
        <w:pStyle w:val="SourceCode"/>
      </w:pP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w:t>
      </w:r>
      <w:r>
        <w:rPr>
          <w:rStyle w:val="StringTok"/>
        </w:rPr>
        <w:t>nmfs_area_crw_avg_sst?nmfs_area=640,650"</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w:t>
      </w:r>
      <w:r>
        <w:rPr>
          <w:rStyle w:val="OperatorTok"/>
        </w:rPr>
        <w:t>%&gt;%</w:t>
      </w:r>
      <w:r>
        <w:rPr>
          <w:rStyle w:val="StringTok"/>
        </w:rPr>
        <w:t xml:space="preserve"> </w:t>
      </w:r>
      <w:r>
        <w:br/>
      </w:r>
      <w:r>
        <w:rPr>
          <w:rStyle w:val="StringTok"/>
        </w:rPr>
        <w:t xml:space="preserve">  </w:t>
      </w:r>
      <w:r>
        <w:rPr>
          <w:rStyle w:val="NormalTok"/>
        </w:rPr>
        <w:t>bind_rows</w:t>
      </w:r>
    </w:p>
    <w:tbl>
      <w:tblPr>
        <w:tblW w:w="0" w:type="pct"/>
        <w:tblLook w:val="07E0" w:firstRow="1" w:lastRow="1" w:firstColumn="1" w:lastColumn="1" w:noHBand="1" w:noVBand="1"/>
      </w:tblPr>
      <w:tblGrid>
        <w:gridCol w:w="1337"/>
        <w:gridCol w:w="1523"/>
        <w:gridCol w:w="2483"/>
        <w:gridCol w:w="870"/>
        <w:gridCol w:w="1056"/>
      </w:tblGrid>
      <w:tr w:rsidR="00BA66FB">
        <w:tc>
          <w:tcPr>
            <w:tcW w:w="0" w:type="auto"/>
            <w:tcBorders>
              <w:bottom w:val="single" w:sz="0" w:space="0" w:color="auto"/>
            </w:tcBorders>
            <w:vAlign w:val="bottom"/>
          </w:tcPr>
          <w:p w:rsidR="00BA66FB" w:rsidRDefault="008A07F0">
            <w:pPr>
              <w:pStyle w:val="Compact"/>
              <w:jc w:val="right"/>
            </w:pPr>
            <w:r>
              <w:t>MEANSST</w:t>
            </w:r>
          </w:p>
        </w:tc>
        <w:tc>
          <w:tcPr>
            <w:tcW w:w="0" w:type="auto"/>
            <w:tcBorders>
              <w:bottom w:val="single" w:sz="0" w:space="0" w:color="auto"/>
            </w:tcBorders>
            <w:vAlign w:val="bottom"/>
          </w:tcPr>
          <w:p w:rsidR="00BA66FB" w:rsidRDefault="008A07F0">
            <w:pPr>
              <w:pStyle w:val="Compact"/>
            </w:pPr>
            <w:r>
              <w:t>NMFSAREA</w:t>
            </w:r>
          </w:p>
        </w:tc>
        <w:tc>
          <w:tcPr>
            <w:tcW w:w="0" w:type="auto"/>
            <w:tcBorders>
              <w:bottom w:val="single" w:sz="0" w:space="0" w:color="auto"/>
            </w:tcBorders>
            <w:vAlign w:val="bottom"/>
          </w:tcPr>
          <w:p w:rsidR="00BA66FB" w:rsidRDefault="008A07F0">
            <w:pPr>
              <w:pStyle w:val="Compact"/>
            </w:pPr>
            <w:r>
              <w:t>READ_DATE</w:t>
            </w:r>
          </w:p>
        </w:tc>
        <w:tc>
          <w:tcPr>
            <w:tcW w:w="0" w:type="auto"/>
            <w:tcBorders>
              <w:bottom w:val="single" w:sz="0" w:space="0" w:color="auto"/>
            </w:tcBorders>
            <w:vAlign w:val="bottom"/>
          </w:tcPr>
          <w:p w:rsidR="00BA66FB" w:rsidRDefault="008A07F0">
            <w:pPr>
              <w:pStyle w:val="Compact"/>
            </w:pPr>
            <w:r>
              <w:t>YEAR</w:t>
            </w:r>
          </w:p>
        </w:tc>
        <w:tc>
          <w:tcPr>
            <w:tcW w:w="0" w:type="auto"/>
            <w:tcBorders>
              <w:bottom w:val="single" w:sz="0" w:space="0" w:color="auto"/>
            </w:tcBorders>
            <w:vAlign w:val="bottom"/>
          </w:tcPr>
          <w:p w:rsidR="00BA66FB" w:rsidRDefault="008A07F0">
            <w:pPr>
              <w:pStyle w:val="Compact"/>
            </w:pPr>
            <w:r>
              <w:t>JULIAN</w:t>
            </w:r>
          </w:p>
        </w:tc>
      </w:tr>
      <w:tr w:rsidR="00BA66FB">
        <w:tc>
          <w:tcPr>
            <w:tcW w:w="0" w:type="auto"/>
          </w:tcPr>
          <w:p w:rsidR="00BA66FB" w:rsidRDefault="008A07F0">
            <w:pPr>
              <w:pStyle w:val="Compact"/>
              <w:jc w:val="right"/>
            </w:pPr>
            <w:r>
              <w:t>8.62</w:t>
            </w:r>
          </w:p>
        </w:tc>
        <w:tc>
          <w:tcPr>
            <w:tcW w:w="0" w:type="auto"/>
          </w:tcPr>
          <w:p w:rsidR="00BA66FB" w:rsidRDefault="008A07F0">
            <w:pPr>
              <w:pStyle w:val="Compact"/>
            </w:pPr>
            <w:r>
              <w:t>640</w:t>
            </w:r>
          </w:p>
        </w:tc>
        <w:tc>
          <w:tcPr>
            <w:tcW w:w="0" w:type="auto"/>
          </w:tcPr>
          <w:p w:rsidR="00BA66FB" w:rsidRDefault="008A07F0">
            <w:pPr>
              <w:pStyle w:val="Compact"/>
            </w:pPr>
            <w:r>
              <w:t>2021-06-07T12:00:00Z</w:t>
            </w:r>
          </w:p>
        </w:tc>
        <w:tc>
          <w:tcPr>
            <w:tcW w:w="0" w:type="auto"/>
          </w:tcPr>
          <w:p w:rsidR="00BA66FB" w:rsidRDefault="008A07F0">
            <w:pPr>
              <w:pStyle w:val="Compact"/>
            </w:pPr>
            <w:r>
              <w:t>2021</w:t>
            </w:r>
          </w:p>
        </w:tc>
        <w:tc>
          <w:tcPr>
            <w:tcW w:w="0" w:type="auto"/>
          </w:tcPr>
          <w:p w:rsidR="00BA66FB" w:rsidRDefault="008A07F0">
            <w:pPr>
              <w:pStyle w:val="Compact"/>
            </w:pPr>
            <w:r>
              <w:t>158</w:t>
            </w:r>
          </w:p>
        </w:tc>
      </w:tr>
      <w:tr w:rsidR="00BA66FB">
        <w:tc>
          <w:tcPr>
            <w:tcW w:w="0" w:type="auto"/>
          </w:tcPr>
          <w:p w:rsidR="00BA66FB" w:rsidRDefault="008A07F0">
            <w:pPr>
              <w:pStyle w:val="Compact"/>
              <w:jc w:val="right"/>
            </w:pPr>
            <w:r>
              <w:t>9.08</w:t>
            </w:r>
          </w:p>
        </w:tc>
        <w:tc>
          <w:tcPr>
            <w:tcW w:w="0" w:type="auto"/>
          </w:tcPr>
          <w:p w:rsidR="00BA66FB" w:rsidRDefault="008A07F0">
            <w:pPr>
              <w:pStyle w:val="Compact"/>
            </w:pPr>
            <w:r>
              <w:t>650</w:t>
            </w:r>
          </w:p>
        </w:tc>
        <w:tc>
          <w:tcPr>
            <w:tcW w:w="0" w:type="auto"/>
          </w:tcPr>
          <w:p w:rsidR="00BA66FB" w:rsidRDefault="008A07F0">
            <w:pPr>
              <w:pStyle w:val="Compact"/>
            </w:pPr>
            <w:r>
              <w:t>2021-06-07T12:00:00Z</w:t>
            </w:r>
          </w:p>
        </w:tc>
        <w:tc>
          <w:tcPr>
            <w:tcW w:w="0" w:type="auto"/>
          </w:tcPr>
          <w:p w:rsidR="00BA66FB" w:rsidRDefault="008A07F0">
            <w:pPr>
              <w:pStyle w:val="Compact"/>
            </w:pPr>
            <w:r>
              <w:t>2021</w:t>
            </w:r>
          </w:p>
        </w:tc>
        <w:tc>
          <w:tcPr>
            <w:tcW w:w="0" w:type="auto"/>
          </w:tcPr>
          <w:p w:rsidR="00BA66FB" w:rsidRDefault="008A07F0">
            <w:pPr>
              <w:pStyle w:val="Compact"/>
            </w:pPr>
            <w:r>
              <w:t>158</w:t>
            </w:r>
          </w:p>
        </w:tc>
      </w:tr>
    </w:tbl>
    <w:p w:rsidR="00BA66FB" w:rsidRDefault="008A07F0">
      <w:pPr>
        <w:pStyle w:val="BodyText"/>
      </w:pPr>
      <w:r>
        <w:t xml:space="preserve">The </w:t>
      </w:r>
      <w:r>
        <w:rPr>
          <w:b/>
        </w:rPr>
        <w:t>Ecosystem_sub</w:t>
      </w:r>
      <w:r>
        <w:t xml:space="preserve"> </w:t>
      </w:r>
      <w:r>
        <w:t>fields available for query include the regions within the Eastern Bering Sea, Aleutian Islands, and Gulf of Alaska.</w:t>
      </w:r>
    </w:p>
    <w:p w:rsidR="00BA66FB" w:rsidRDefault="008A07F0">
      <w:pPr>
        <w:pStyle w:val="SourceCode"/>
      </w:pPr>
      <w:r>
        <w:rPr>
          <w:rStyle w:val="CommentTok"/>
        </w:rPr>
        <w:t>#View strata included in the lookup table</w:t>
      </w:r>
      <w:r>
        <w:br/>
      </w:r>
      <w:r>
        <w:rPr>
          <w:rStyle w:val="NormalTok"/>
        </w:rPr>
        <w:t>lkp &lt;-</w:t>
      </w:r>
      <w:r>
        <w:rPr>
          <w:rStyle w:val="StringTok"/>
        </w:rPr>
        <w:t xml:space="preserve"> </w:t>
      </w:r>
      <w:r>
        <w:rPr>
          <w:rStyle w:val="KeywordTok"/>
        </w:rPr>
        <w:t>readRDS</w:t>
      </w:r>
      <w:r>
        <w:rPr>
          <w:rStyle w:val="NormalTok"/>
        </w:rPr>
        <w:t>(</w:t>
      </w:r>
      <w:r>
        <w:rPr>
          <w:rStyle w:val="StringTok"/>
        </w:rPr>
        <w:t>"Data/crwsst_spatial_lookup_table.RDS"</w:t>
      </w:r>
      <w:r>
        <w:rPr>
          <w:rStyle w:val="NormalTok"/>
        </w:rPr>
        <w:t xml:space="preserve">) </w:t>
      </w:r>
      <w:r>
        <w:br/>
      </w:r>
      <w:r>
        <w:br/>
      </w:r>
      <w:r>
        <w:rPr>
          <w:rStyle w:val="KeywordTok"/>
        </w:rPr>
        <w:t>unique</w:t>
      </w:r>
      <w:r>
        <w:rPr>
          <w:rStyle w:val="NormalTok"/>
        </w:rPr>
        <w:t>(lkp</w:t>
      </w:r>
      <w:r>
        <w:rPr>
          <w:rStyle w:val="OperatorTok"/>
        </w:rPr>
        <w:t>$</w:t>
      </w:r>
      <w:r>
        <w:rPr>
          <w:rStyle w:val="NormalTok"/>
        </w:rPr>
        <w:t>Ecosystem_sub)</w:t>
      </w:r>
    </w:p>
    <w:p w:rsidR="00BA66FB" w:rsidRDefault="008A07F0">
      <w:pPr>
        <w:pStyle w:val="SourceCode"/>
      </w:pPr>
      <w:r>
        <w:rPr>
          <w:rStyle w:val="VerbatimChar"/>
        </w:rPr>
        <w:t xml:space="preserve">## [1] NA      </w:t>
      </w:r>
      <w:r>
        <w:rPr>
          <w:rStyle w:val="VerbatimChar"/>
        </w:rPr>
        <w:t xml:space="preserve">                  "Northern Bering Sea"    </w:t>
      </w:r>
      <w:r>
        <w:br/>
      </w:r>
      <w:r>
        <w:rPr>
          <w:rStyle w:val="VerbatimChar"/>
        </w:rPr>
        <w:t xml:space="preserve">## [3] "Western Gulf of Alaska"  "Eastern Gulf of Alaska" </w:t>
      </w:r>
      <w:r>
        <w:br/>
      </w:r>
      <w:r>
        <w:rPr>
          <w:rStyle w:val="VerbatimChar"/>
        </w:rPr>
        <w:t xml:space="preserve">## [5] "Southeastern Bering Sea" "Eastern Aleutians"      </w:t>
      </w:r>
      <w:r>
        <w:br/>
      </w:r>
      <w:r>
        <w:rPr>
          <w:rStyle w:val="VerbatimChar"/>
        </w:rPr>
        <w:t>## [7] "Central Aleutians"       "Western Aleutians"</w:t>
      </w:r>
    </w:p>
    <w:p w:rsidR="00BA66FB" w:rsidRDefault="008A07F0">
      <w:pPr>
        <w:pStyle w:val="FirstParagraph"/>
      </w:pPr>
      <w:r>
        <w:lastRenderedPageBreak/>
        <w:t>To query the data for the “Southeastern B</w:t>
      </w:r>
      <w:r>
        <w:t>ering Sea”, for example, add “ecosystem_sub=Southeastern%20Bering%20Sea”, where spaces are filled by “%20”.</w:t>
      </w:r>
    </w:p>
    <w:p w:rsidR="00BA66FB" w:rsidRDefault="008A07F0">
      <w:pPr>
        <w:pStyle w:val="SourceCode"/>
      </w:pP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'https://apex.psmfc.org/akfin/data_marts/akmp/ecosystem_sub_crw_avg_sst?ecosystem_sub=Southeastern%20Bering%20Sea'</w:t>
      </w:r>
      <w:r>
        <w:rPr>
          <w:rStyle w:val="NormalTok"/>
        </w:rPr>
        <w:t xml:space="preserve">), </w:t>
      </w:r>
      <w:r>
        <w:br/>
      </w:r>
      <w:r>
        <w:rPr>
          <w:rStyle w:val="NormalTok"/>
        </w:rPr>
        <w:t xml:space="preserve">  </w:t>
      </w:r>
      <w:r>
        <w:rPr>
          <w:rStyle w:val="DataTypeTok"/>
        </w:rPr>
        <w:t>t</w:t>
      </w:r>
      <w:r>
        <w:rPr>
          <w:rStyle w:val="DataTypeTok"/>
        </w:rPr>
        <w:t>ype =</w:t>
      </w:r>
      <w:r>
        <w:rPr>
          <w:rStyle w:val="NormalTok"/>
        </w:rPr>
        <w:t xml:space="preserve"> </w:t>
      </w:r>
      <w:r>
        <w:rPr>
          <w:rStyle w:val="StringTok"/>
        </w:rPr>
        <w:t>"application/json"</w:t>
      </w:r>
      <w:r>
        <w:rPr>
          <w:rStyle w:val="NormalTok"/>
        </w:rPr>
        <w:t xml:space="preserve">) </w:t>
      </w:r>
      <w:r>
        <w:rPr>
          <w:rStyle w:val="OperatorTok"/>
        </w:rPr>
        <w:t>%&gt;%</w:t>
      </w:r>
      <w:r>
        <w:br/>
      </w:r>
      <w:r>
        <w:rPr>
          <w:rStyle w:val="StringTok"/>
        </w:rPr>
        <w:t xml:space="preserve">  </w:t>
      </w:r>
      <w:r>
        <w:rPr>
          <w:rStyle w:val="NormalTok"/>
        </w:rPr>
        <w:t>bind_rows</w:t>
      </w:r>
    </w:p>
    <w:tbl>
      <w:tblPr>
        <w:tblW w:w="0" w:type="pct"/>
        <w:tblLook w:val="07E0" w:firstRow="1" w:lastRow="1" w:firstColumn="1" w:lastColumn="1" w:noHBand="1" w:noVBand="1"/>
      </w:tblPr>
      <w:tblGrid>
        <w:gridCol w:w="1337"/>
        <w:gridCol w:w="2576"/>
        <w:gridCol w:w="2483"/>
        <w:gridCol w:w="870"/>
        <w:gridCol w:w="1056"/>
      </w:tblGrid>
      <w:tr w:rsidR="00BA66FB">
        <w:tc>
          <w:tcPr>
            <w:tcW w:w="0" w:type="auto"/>
            <w:tcBorders>
              <w:bottom w:val="single" w:sz="0" w:space="0" w:color="auto"/>
            </w:tcBorders>
            <w:vAlign w:val="bottom"/>
          </w:tcPr>
          <w:p w:rsidR="00BA66FB" w:rsidRDefault="008A07F0">
            <w:pPr>
              <w:pStyle w:val="Compact"/>
              <w:jc w:val="right"/>
            </w:pPr>
            <w:r>
              <w:t>MEANSST</w:t>
            </w:r>
          </w:p>
        </w:tc>
        <w:tc>
          <w:tcPr>
            <w:tcW w:w="0" w:type="auto"/>
            <w:tcBorders>
              <w:bottom w:val="single" w:sz="0" w:space="0" w:color="auto"/>
            </w:tcBorders>
            <w:vAlign w:val="bottom"/>
          </w:tcPr>
          <w:p w:rsidR="00BA66FB" w:rsidRDefault="008A07F0">
            <w:pPr>
              <w:pStyle w:val="Compact"/>
            </w:pPr>
            <w:r>
              <w:t>ECOSYSTEM_SUB</w:t>
            </w:r>
          </w:p>
        </w:tc>
        <w:tc>
          <w:tcPr>
            <w:tcW w:w="0" w:type="auto"/>
            <w:tcBorders>
              <w:bottom w:val="single" w:sz="0" w:space="0" w:color="auto"/>
            </w:tcBorders>
            <w:vAlign w:val="bottom"/>
          </w:tcPr>
          <w:p w:rsidR="00BA66FB" w:rsidRDefault="008A07F0">
            <w:pPr>
              <w:pStyle w:val="Compact"/>
            </w:pPr>
            <w:r>
              <w:t>READ_DATE</w:t>
            </w:r>
          </w:p>
        </w:tc>
        <w:tc>
          <w:tcPr>
            <w:tcW w:w="0" w:type="auto"/>
            <w:tcBorders>
              <w:bottom w:val="single" w:sz="0" w:space="0" w:color="auto"/>
            </w:tcBorders>
            <w:vAlign w:val="bottom"/>
          </w:tcPr>
          <w:p w:rsidR="00BA66FB" w:rsidRDefault="008A07F0">
            <w:pPr>
              <w:pStyle w:val="Compact"/>
            </w:pPr>
            <w:r>
              <w:t>YEAR</w:t>
            </w:r>
          </w:p>
        </w:tc>
        <w:tc>
          <w:tcPr>
            <w:tcW w:w="0" w:type="auto"/>
            <w:tcBorders>
              <w:bottom w:val="single" w:sz="0" w:space="0" w:color="auto"/>
            </w:tcBorders>
            <w:vAlign w:val="bottom"/>
          </w:tcPr>
          <w:p w:rsidR="00BA66FB" w:rsidRDefault="008A07F0">
            <w:pPr>
              <w:pStyle w:val="Compact"/>
            </w:pPr>
            <w:r>
              <w:t>JULIAN</w:t>
            </w:r>
          </w:p>
        </w:tc>
      </w:tr>
      <w:tr w:rsidR="00BA66FB">
        <w:tc>
          <w:tcPr>
            <w:tcW w:w="0" w:type="auto"/>
          </w:tcPr>
          <w:p w:rsidR="00BA66FB" w:rsidRDefault="008A07F0">
            <w:pPr>
              <w:pStyle w:val="Compact"/>
              <w:jc w:val="right"/>
            </w:pPr>
            <w:r>
              <w:t>4.89</w:t>
            </w:r>
          </w:p>
        </w:tc>
        <w:tc>
          <w:tcPr>
            <w:tcW w:w="0" w:type="auto"/>
          </w:tcPr>
          <w:p w:rsidR="00BA66FB" w:rsidRDefault="008A07F0">
            <w:pPr>
              <w:pStyle w:val="Compact"/>
            </w:pPr>
            <w:r>
              <w:t>Southeastern Bering Sea</w:t>
            </w:r>
          </w:p>
        </w:tc>
        <w:tc>
          <w:tcPr>
            <w:tcW w:w="0" w:type="auto"/>
          </w:tcPr>
          <w:p w:rsidR="00BA66FB" w:rsidRDefault="008A07F0">
            <w:pPr>
              <w:pStyle w:val="Compact"/>
            </w:pPr>
            <w:r>
              <w:t>2021-06-07T12:00:00Z</w:t>
            </w:r>
          </w:p>
        </w:tc>
        <w:tc>
          <w:tcPr>
            <w:tcW w:w="0" w:type="auto"/>
          </w:tcPr>
          <w:p w:rsidR="00BA66FB" w:rsidRDefault="008A07F0">
            <w:pPr>
              <w:pStyle w:val="Compact"/>
            </w:pPr>
            <w:r>
              <w:t>2021</w:t>
            </w:r>
          </w:p>
        </w:tc>
        <w:tc>
          <w:tcPr>
            <w:tcW w:w="0" w:type="auto"/>
          </w:tcPr>
          <w:p w:rsidR="00BA66FB" w:rsidRDefault="008A07F0">
            <w:pPr>
              <w:pStyle w:val="Compact"/>
            </w:pPr>
            <w:r>
              <w:t>158</w:t>
            </w:r>
          </w:p>
        </w:tc>
      </w:tr>
    </w:tbl>
    <w:p w:rsidR="00BA66FB" w:rsidRDefault="008A07F0">
      <w:pPr>
        <w:pStyle w:val="BodyText"/>
      </w:pPr>
      <w:r>
        <w:t>Putting the pieces together - data can be queried directly from AKFIN and saved, manipulated, or visualized directly. Here we query and plot the full time series for the Eastern Gulf of Alaska and for the Eastern Aleutian Islands.</w:t>
      </w:r>
    </w:p>
    <w:p w:rsidR="00BA66FB" w:rsidRDefault="008A07F0">
      <w:pPr>
        <w:pStyle w:val="SourceCode"/>
      </w:pP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w:t>
      </w:r>
      <w:r>
        <w:rPr>
          <w:rStyle w:val="KeywordTok"/>
        </w:rPr>
        <w:t>T</w:t>
      </w:r>
      <w:r>
        <w:rPr>
          <w:rStyle w:val="NormalTok"/>
        </w:rPr>
        <w:t>(</w:t>
      </w:r>
      <w:r>
        <w:rPr>
          <w:rStyle w:val="StringTok"/>
        </w:rPr>
        <w:t>'https://apex.psmfc.org/akfin/data_marts/akmp/ecosystem_sub_crw_avg_sst?ecosystem_sub=Eastern%20Gulf%20of%20Alaska,Eastern%20Aleutians&amp;start_date=19850101&amp;end_date=20220101'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(date,MEANSST))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ECOSYSTEM_SUB)</w:t>
      </w:r>
    </w:p>
    <w:p w:rsidR="00BA66FB" w:rsidRDefault="008A07F0">
      <w:r>
        <w:rPr>
          <w:noProof/>
        </w:rPr>
        <w:lastRenderedPageBreak/>
        <w:drawing>
          <wp:inline distT="0" distB="0" distL="0" distR="0">
            <wp:extent cx="5544151" cy="3696101"/>
            <wp:effectExtent l="0" t="0" r="0" b="0"/>
            <wp:docPr id="4" name="Picture" descr="Eastern GOA and Eastern Aleutians SST from 1985 - Present."/>
            <wp:cNvGraphicFramePr/>
            <a:graphic xmlns:a="http://schemas.openxmlformats.org/drawingml/2006/main">
              <a:graphicData uri="http://schemas.openxmlformats.org/drawingml/2006/picture">
                <pic:pic xmlns:pic="http://schemas.openxmlformats.org/drawingml/2006/picture">
                  <pic:nvPicPr>
                    <pic:cNvPr id="0" name="Picture" descr="4_methods_results_files/figure-docx/unnamed-chunk-15-1.png"/>
                    <pic:cNvPicPr>
                      <a:picLocks noChangeAspect="1" noChangeArrowheads="1"/>
                    </pic:cNvPicPr>
                  </pic:nvPicPr>
                  <pic:blipFill>
                    <a:blip r:embed="rId14"/>
                    <a:stretch>
                      <a:fillRect/>
                    </a:stretch>
                  </pic:blipFill>
                  <pic:spPr bwMode="auto">
                    <a:xfrm>
                      <a:off x="0" y="0"/>
                      <a:ext cx="5544151" cy="3696101"/>
                    </a:xfrm>
                    <a:prstGeom prst="rect">
                      <a:avLst/>
                    </a:prstGeom>
                    <a:noFill/>
                    <a:ln w="9525">
                      <a:noFill/>
                      <a:headEnd/>
                      <a:tailEnd/>
                    </a:ln>
                  </pic:spPr>
                </pic:pic>
              </a:graphicData>
            </a:graphic>
          </wp:inline>
        </w:drawing>
      </w:r>
    </w:p>
    <w:p w:rsidR="00BA66FB" w:rsidRDefault="008A07F0">
      <w:pPr>
        <w:pStyle w:val="ImageCaption"/>
      </w:pPr>
      <w:r>
        <w:t>Eastern GOA and Eastern Aleutians SST from 1985 - Present.</w:t>
      </w:r>
    </w:p>
    <w:p w:rsidR="00BA66FB" w:rsidRDefault="008A07F0">
      <w:pPr>
        <w:pStyle w:val="BodyText"/>
      </w:pPr>
      <w:r>
        <w:t>One could query and summarize data by month (week, year, etc) by simply grouping and summarizing the</w:t>
      </w:r>
      <w:r>
        <w:t xml:space="preserve"> data in-line. In this case, we should have removed the most recent year, whose data are incomplete.</w:t>
      </w:r>
    </w:p>
    <w:p w:rsidR="00BA66FB" w:rsidRDefault="008A07F0">
      <w:pPr>
        <w:pStyle w:val="SourceCode"/>
      </w:pPr>
      <w:r>
        <w:rPr>
          <w:rStyle w:val="CommentTok"/>
        </w:rPr>
        <w:t>#Note that year is a character so it needs to be converted to an integer for continuous plotting.</w:t>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w:t>
      </w:r>
      <w:r>
        <w:rPr>
          <w:rStyle w:val="StringTok"/>
        </w:rPr>
        <w:t>data_marts/akmp/nmfs_area_crw_avg_sst?nmfs_area=640,650&amp;start_date=19850101&amp;end_date=20220101'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(READ_DATE),</w:t>
      </w:r>
      <w:r>
        <w:br/>
      </w:r>
      <w:r>
        <w:rPr>
          <w:rStyle w:val="NormalTok"/>
        </w:rPr>
        <w:t xml:space="preserve">         </w:t>
      </w:r>
      <w:r>
        <w:rPr>
          <w:rStyle w:val="DataTypeTok"/>
        </w:rPr>
        <w:t>YEAR=</w:t>
      </w:r>
      <w:r>
        <w:rPr>
          <w:rStyle w:val="KeywordTok"/>
        </w:rPr>
        <w:t>as.numeric</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(YEAR,NMFSAREA)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meansst=</w:t>
      </w:r>
      <w:r>
        <w:rPr>
          <w:rStyle w:val="KeywordTok"/>
        </w:rPr>
        <w:t>mean</w:t>
      </w:r>
      <w:r>
        <w:rPr>
          <w:rStyle w:val="NormalTok"/>
        </w:rPr>
        <w:t xml:space="preserve">(MEANSST))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(YEAR,meansst)) </w:t>
      </w:r>
      <w:r>
        <w:rPr>
          <w:rStyle w:val="OperatorTok"/>
        </w:rPr>
        <w:t>+</w:t>
      </w:r>
      <w:r>
        <w:rPr>
          <w:rStyle w:val="StringTok"/>
        </w:rPr>
        <w:t xml:space="preserve"> </w:t>
      </w:r>
      <w:r>
        <w:br/>
      </w:r>
      <w:r>
        <w:rPr>
          <w:rStyle w:val="StringTok"/>
        </w:rPr>
        <w:lastRenderedPageBreak/>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NMFSAREA, </w:t>
      </w:r>
      <w:r>
        <w:rPr>
          <w:rStyle w:val="DataTypeTok"/>
        </w:rPr>
        <w:t>nrow=</w:t>
      </w:r>
      <w:r>
        <w:rPr>
          <w:rStyle w:val="DecValTok"/>
        </w:rPr>
        <w:t>2</w:t>
      </w:r>
      <w:r>
        <w:rPr>
          <w:rStyle w:val="NormalTok"/>
        </w:rPr>
        <w:t>)</w:t>
      </w:r>
      <w:r>
        <w:rPr>
          <w:rStyle w:val="OperatorTok"/>
        </w:rPr>
        <w:t>+</w:t>
      </w:r>
      <w:r>
        <w:br/>
      </w:r>
      <w:r>
        <w:rPr>
          <w:rStyle w:val="StringTok"/>
        </w:rPr>
        <w:t xml:space="preserve">  </w:t>
      </w:r>
      <w:r>
        <w:rPr>
          <w:rStyle w:val="KeywordTok"/>
        </w:rPr>
        <w:t>theme_bw</w:t>
      </w:r>
      <w:r>
        <w:rPr>
          <w:rStyle w:val="NormalTok"/>
        </w:rPr>
        <w:t>()</w:t>
      </w:r>
    </w:p>
    <w:p w:rsidR="00BA66FB" w:rsidRDefault="008A07F0">
      <w:r>
        <w:rPr>
          <w:noProof/>
        </w:rPr>
        <w:drawing>
          <wp:inline distT="0" distB="0" distL="0" distR="0">
            <wp:extent cx="5544151" cy="3696101"/>
            <wp:effectExtent l="0" t="0" r="0" b="0"/>
            <wp:docPr id="5" name="Picture" descr="Annual average SST for NMFS areas 640 and 650."/>
            <wp:cNvGraphicFramePr/>
            <a:graphic xmlns:a="http://schemas.openxmlformats.org/drawingml/2006/main">
              <a:graphicData uri="http://schemas.openxmlformats.org/drawingml/2006/picture">
                <pic:pic xmlns:pic="http://schemas.openxmlformats.org/drawingml/2006/picture">
                  <pic:nvPicPr>
                    <pic:cNvPr id="0" name="Picture" descr="4_methods_results_files/figure-docx/unnamed-chunk-16-1.png"/>
                    <pic:cNvPicPr>
                      <a:picLocks noChangeAspect="1" noChangeArrowheads="1"/>
                    </pic:cNvPicPr>
                  </pic:nvPicPr>
                  <pic:blipFill>
                    <a:blip r:embed="rId15"/>
                    <a:stretch>
                      <a:fillRect/>
                    </a:stretch>
                  </pic:blipFill>
                  <pic:spPr bwMode="auto">
                    <a:xfrm>
                      <a:off x="0" y="0"/>
                      <a:ext cx="5544151" cy="3696101"/>
                    </a:xfrm>
                    <a:prstGeom prst="rect">
                      <a:avLst/>
                    </a:prstGeom>
                    <a:noFill/>
                    <a:ln w="9525">
                      <a:noFill/>
                      <a:headEnd/>
                      <a:tailEnd/>
                    </a:ln>
                  </pic:spPr>
                </pic:pic>
              </a:graphicData>
            </a:graphic>
          </wp:inline>
        </w:drawing>
      </w:r>
    </w:p>
    <w:p w:rsidR="00BA66FB" w:rsidRDefault="008A07F0">
      <w:pPr>
        <w:pStyle w:val="ImageCaption"/>
      </w:pPr>
      <w:r>
        <w:t>Annual average SST for NMFS areas 640 and 650.</w:t>
      </w:r>
    </w:p>
    <w:p w:rsidR="00BA66FB" w:rsidRDefault="008A07F0">
      <w:pPr>
        <w:pStyle w:val="Heading1"/>
      </w:pPr>
      <w:bookmarkStart w:id="4" w:name="X9a3b2b2031f724b26b2f66f5362324c968cd289"/>
      <w:r>
        <w:t>Piping web service queries into marine heatwave calculations</w:t>
      </w:r>
      <w:bookmarkEnd w:id="4"/>
    </w:p>
    <w:p w:rsidR="00BA66FB" w:rsidRDefault="008A07F0">
      <w:pPr>
        <w:pStyle w:val="FirstParagraph"/>
      </w:pPr>
      <w:r>
        <w:t>With the daily time series for a spatial stratum, implementation of the heatwaveR package is straightforward. We encourage readers to explore the functionality described in the heatwaveR vignette</w:t>
      </w:r>
      <w:r>
        <w:t xml:space="preserve">s, from which the following examples are generated (W. Schlegel and J. Smit </w:t>
      </w:r>
      <w:hyperlink w:anchor="ref-W.Schlegel2018">
        <w:r>
          <w:rPr>
            <w:rStyle w:val="Hyperlink"/>
          </w:rPr>
          <w:t>2018</w:t>
        </w:r>
      </w:hyperlink>
      <w:r>
        <w:t>). We demonstrate a few simple examples below using web services to query the SST time series for NMFS area 640 (Eastern GOA).</w:t>
      </w:r>
    </w:p>
    <w:p w:rsidR="00BA66FB" w:rsidRDefault="008A07F0">
      <w:pPr>
        <w:pStyle w:val="BodyText"/>
      </w:pPr>
      <w:r>
        <w:lastRenderedPageBreak/>
        <w:t>For illu</w:t>
      </w:r>
      <w:r>
        <w:t>stration purposes, we save SST data as an object in the first code chunk but alternatively, the data query could be piped directly into the MHW code chunk that follows to avoid creating an intermediate object.</w:t>
      </w:r>
    </w:p>
    <w:p w:rsidR="00BA66FB" w:rsidRDefault="008A07F0">
      <w:pPr>
        <w:pStyle w:val="SourceCode"/>
      </w:pPr>
      <w:r>
        <w:rPr>
          <w:rStyle w:val="NormalTok"/>
        </w:rPr>
        <w:t>updateddata &lt;-</w:t>
      </w:r>
      <w:r>
        <w:rPr>
          <w:rStyle w:val="StringTok"/>
        </w:rPr>
        <w:t xml:space="preserve"> </w:t>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w:t>
      </w:r>
      <w:r>
        <w:rPr>
          <w:rStyle w:val="StringTok"/>
        </w:rPr>
        <w:t>ps://apex.psmfc.org/akfin/data_marts/akmp/nmfs_area_crw_avg_sst?nmfs_area=640&amp;start_date=19850101&amp;end_date=20211231'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NormalTok"/>
        </w:rPr>
        <w:t xml:space="preserve">data.frame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(date,</w:t>
      </w:r>
      <w:r>
        <w:br/>
      </w:r>
      <w:r>
        <w:rPr>
          <w:rStyle w:val="NormalTok"/>
        </w:rPr>
        <w:t xml:space="preserve">                </w:t>
      </w:r>
      <w:r>
        <w:rPr>
          <w:rStyle w:val="DataTypeTok"/>
        </w:rPr>
        <w:t>meansst=</w:t>
      </w:r>
      <w:r>
        <w:rPr>
          <w:rStyle w:val="NormalTok"/>
        </w:rPr>
        <w:t>MEANSST,</w:t>
      </w:r>
      <w:r>
        <w:br/>
      </w:r>
      <w:r>
        <w:rPr>
          <w:rStyle w:val="NormalTok"/>
        </w:rPr>
        <w:t xml:space="preserve">                NMFSAREA) </w:t>
      </w:r>
      <w:r>
        <w:rPr>
          <w:rStyle w:val="CommentTok"/>
        </w:rPr>
        <w:t>#simplify data frame for clarity.</w:t>
      </w:r>
    </w:p>
    <w:p w:rsidR="00BA66FB" w:rsidRDefault="008A07F0">
      <w:pPr>
        <w:pStyle w:val="FirstParagraph"/>
      </w:pPr>
      <w:r>
        <w:t xml:space="preserve">The detect_event() and the ts2clm() functions from </w:t>
      </w:r>
      <w:r>
        <w:rPr>
          <w:b/>
        </w:rPr>
        <w:t>heatwaveR</w:t>
      </w:r>
      <w:r>
        <w:t xml:space="preserve"> will calculate MHW status status relative to your baseline period. We specify the earliest 30-years as</w:t>
      </w:r>
      <w:r>
        <w:t xml:space="preserve"> a baseline by convention. The ts2clm() function generates marine heatwave thresholds from your baseline period. The detect_event() function creates a list of 2 data frames. The first, </w:t>
      </w:r>
      <w:r>
        <w:rPr>
          <w:b/>
        </w:rPr>
        <w:t>climatology</w:t>
      </w:r>
      <w:r>
        <w:t>, adds a series of columns to your data frame, including the</w:t>
      </w:r>
      <w:r>
        <w:t xml:space="preserve"> seasonal climatology and MHW thresholds as well as flags for whether or not a record falls within a MHW. The second list object, </w:t>
      </w:r>
      <w:r>
        <w:rPr>
          <w:b/>
        </w:rPr>
        <w:t>event</w:t>
      </w:r>
      <w:r>
        <w:t>, includes summary information about each of the MHW events (e.g., max intensity, duration, start and end dates, etc.).</w:t>
      </w:r>
    </w:p>
    <w:p w:rsidR="00BA66FB" w:rsidRDefault="008A07F0">
      <w:pPr>
        <w:pStyle w:val="SourceCode"/>
      </w:pPr>
      <w:r>
        <w:rPr>
          <w:rStyle w:val="KeywordTok"/>
        </w:rPr>
        <w:t>l</w:t>
      </w:r>
      <w:r>
        <w:rPr>
          <w:rStyle w:val="KeywordTok"/>
        </w:rPr>
        <w:t>ibrary</w:t>
      </w:r>
      <w:r>
        <w:rPr>
          <w:rStyle w:val="NormalTok"/>
        </w:rPr>
        <w:t>(heatwaveR)</w:t>
      </w:r>
      <w:r>
        <w:br/>
      </w:r>
      <w:r>
        <w:rPr>
          <w:rStyle w:val="NormalTok"/>
        </w:rPr>
        <w:t>mhw &lt;-</w:t>
      </w:r>
      <w:r>
        <w:rPr>
          <w:rStyle w:val="StringTok"/>
        </w:rPr>
        <w:t xml:space="preserve"> </w:t>
      </w:r>
      <w:r>
        <w:rPr>
          <w:rStyle w:val="KeywordTok"/>
        </w:rPr>
        <w:t>detect_event</w:t>
      </w:r>
      <w:r>
        <w:rPr>
          <w:rStyle w:val="NormalTok"/>
        </w:rPr>
        <w:t>(</w:t>
      </w:r>
      <w:r>
        <w:br/>
      </w:r>
      <w:r>
        <w:rPr>
          <w:rStyle w:val="NormalTok"/>
        </w:rPr>
        <w:t xml:space="preserve">  </w:t>
      </w:r>
      <w:r>
        <w:rPr>
          <w:rStyle w:val="KeywordTok"/>
        </w:rPr>
        <w:t>ts2clm</w:t>
      </w:r>
      <w:r>
        <w:rPr>
          <w:rStyle w:val="NormalTok"/>
        </w:rPr>
        <w:t xml:space="preserve">(updateddata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t=</w:t>
      </w:r>
      <w:r>
        <w:rPr>
          <w:rStyle w:val="NormalTok"/>
        </w:rPr>
        <w:t>date,</w:t>
      </w:r>
      <w:r>
        <w:br/>
      </w:r>
      <w:r>
        <w:rPr>
          <w:rStyle w:val="NormalTok"/>
        </w:rPr>
        <w:t xml:space="preserve">                  </w:t>
      </w:r>
      <w:r>
        <w:rPr>
          <w:rStyle w:val="DataTypeTok"/>
        </w:rPr>
        <w:t>temp=</w:t>
      </w:r>
      <w:r>
        <w:rPr>
          <w:rStyle w:val="NormalTok"/>
        </w:rPr>
        <w:t xml:space="preserve">meansst) </w:t>
      </w:r>
      <w:r>
        <w:rPr>
          <w:rStyle w:val="OperatorTok"/>
        </w:rPr>
        <w:t>%&gt;%</w:t>
      </w:r>
      <w:r>
        <w:rPr>
          <w:rStyle w:val="StringTok"/>
        </w:rPr>
        <w:t xml:space="preserve"> </w:t>
      </w:r>
      <w:r>
        <w:br/>
      </w:r>
      <w:r>
        <w:rPr>
          <w:rStyle w:val="StringTok"/>
        </w:rPr>
        <w:t xml:space="preserve">           </w:t>
      </w:r>
      <w:r>
        <w:rPr>
          <w:rStyle w:val="KeywordTok"/>
        </w:rPr>
        <w:t>arrange</w:t>
      </w:r>
      <w:r>
        <w:rPr>
          <w:rStyle w:val="NormalTok"/>
        </w:rPr>
        <w:t>(t),</w:t>
      </w:r>
      <w:r>
        <w:br/>
      </w:r>
      <w:r>
        <w:rPr>
          <w:rStyle w:val="NormalTok"/>
        </w:rPr>
        <w:t xml:space="preserve">         </w:t>
      </w:r>
      <w:r>
        <w:rPr>
          <w:rStyle w:val="DataTypeTok"/>
        </w:rPr>
        <w:t>climatologyPeriod =</w:t>
      </w:r>
      <w:r>
        <w:rPr>
          <w:rStyle w:val="NormalTok"/>
        </w:rPr>
        <w:t xml:space="preserve"> </w:t>
      </w:r>
      <w:r>
        <w:rPr>
          <w:rStyle w:val="KeywordTok"/>
        </w:rPr>
        <w:t>c</w:t>
      </w:r>
      <w:r>
        <w:rPr>
          <w:rStyle w:val="NormalTok"/>
        </w:rPr>
        <w:t>(</w:t>
      </w:r>
      <w:r>
        <w:rPr>
          <w:rStyle w:val="StringTok"/>
        </w:rPr>
        <w:t>"1985-01-01"</w:t>
      </w:r>
      <w:r>
        <w:rPr>
          <w:rStyle w:val="NormalTok"/>
        </w:rPr>
        <w:t xml:space="preserve">, </w:t>
      </w:r>
      <w:r>
        <w:rPr>
          <w:rStyle w:val="StringTok"/>
        </w:rPr>
        <w:t>"2014-12-31"</w:t>
      </w:r>
      <w:r>
        <w:rPr>
          <w:rStyle w:val="NormalTok"/>
        </w:rPr>
        <w:t xml:space="preserve">))) </w:t>
      </w:r>
      <w:r>
        <w:rPr>
          <w:rStyle w:val="CommentTok"/>
        </w:rPr>
        <w:t>#Specify baseline period</w:t>
      </w:r>
    </w:p>
    <w:p w:rsidR="00BA66FB" w:rsidRDefault="008A07F0">
      <w:pPr>
        <w:pStyle w:val="FirstParagraph"/>
      </w:pPr>
      <w:r>
        <w:lastRenderedPageBreak/>
        <w:t>To create the commo</w:t>
      </w:r>
      <w:r>
        <w:t>n “flame” plots for MHWs, extract the climatology object from the list and plot it. Below we will filter the data since 2018-12-01 for NMFS area 640.</w:t>
      </w:r>
    </w:p>
    <w:p w:rsidR="00BA66FB" w:rsidRDefault="008A07F0">
      <w:pPr>
        <w:pStyle w:val="SourceCode"/>
      </w:pPr>
      <w:r>
        <w:rPr>
          <w:rStyle w:val="CommentTok"/>
        </w:rPr>
        <w:t># Plotting code directly from heatwaveR vignette.</w:t>
      </w:r>
      <w:r>
        <w:br/>
      </w:r>
      <w:r>
        <w:rPr>
          <w:rStyle w:val="NormalTok"/>
        </w:rPr>
        <w:t>mhw_clim &lt;-</w:t>
      </w:r>
      <w:r>
        <w:rPr>
          <w:rStyle w:val="StringTok"/>
        </w:rPr>
        <w:t xml:space="preserve"> </w:t>
      </w:r>
      <w:r>
        <w:rPr>
          <w:rStyle w:val="NormalTok"/>
        </w:rPr>
        <w:t>mhw</w:t>
      </w:r>
      <w:r>
        <w:rPr>
          <w:rStyle w:val="OperatorTok"/>
        </w:rPr>
        <w:t>$</w:t>
      </w:r>
      <w:r>
        <w:rPr>
          <w:rStyle w:val="NormalTok"/>
        </w:rPr>
        <w:t xml:space="preserve">climatology </w:t>
      </w:r>
      <w:r>
        <w:rPr>
          <w:rStyle w:val="OperatorTok"/>
        </w:rPr>
        <w:t>%&gt;%</w:t>
      </w:r>
      <w:r>
        <w:rPr>
          <w:rStyle w:val="StringTok"/>
        </w:rPr>
        <w:t xml:space="preserve"> </w:t>
      </w:r>
      <w:r>
        <w:br/>
      </w:r>
      <w:r>
        <w:rPr>
          <w:rStyle w:val="StringTok"/>
        </w:rPr>
        <w:t xml:space="preserve">  </w:t>
      </w:r>
      <w:r>
        <w:rPr>
          <w:rStyle w:val="KeywordTok"/>
        </w:rPr>
        <w:t>filter</w:t>
      </w:r>
      <w:r>
        <w:rPr>
          <w:rStyle w:val="NormalTok"/>
        </w:rPr>
        <w:t>(t</w:t>
      </w:r>
      <w:r>
        <w:rPr>
          <w:rStyle w:val="OperatorTok"/>
        </w:rPr>
        <w:t>&gt;=</w:t>
      </w:r>
      <w:r>
        <w:rPr>
          <w:rStyle w:val="KeywordTok"/>
        </w:rPr>
        <w:t>as.Date</w:t>
      </w:r>
      <w:r>
        <w:rPr>
          <w:rStyle w:val="NormalTok"/>
        </w:rPr>
        <w:t>(</w:t>
      </w:r>
      <w:r>
        <w:rPr>
          <w:rStyle w:val="StringTok"/>
        </w:rPr>
        <w:t>"2018-12-01"</w:t>
      </w:r>
      <w:r>
        <w:rPr>
          <w:rStyle w:val="NormalTok"/>
        </w:rPr>
        <w:t xml:space="preserve">))  </w:t>
      </w:r>
      <w:r>
        <w:rPr>
          <w:rStyle w:val="CommentTok"/>
        </w:rPr>
        <w:t>#Extract the MHW data</w:t>
      </w:r>
      <w:r>
        <w:br/>
      </w:r>
      <w:r>
        <w:br/>
      </w:r>
      <w:r>
        <w:rPr>
          <w:rStyle w:val="KeywordTok"/>
        </w:rPr>
        <w:t>ggplot</w:t>
      </w:r>
      <w:r>
        <w:rPr>
          <w:rStyle w:val="NormalTok"/>
        </w:rPr>
        <w:t>(</w:t>
      </w:r>
      <w:r>
        <w:rPr>
          <w:rStyle w:val="DataTypeTok"/>
        </w:rPr>
        <w:t>data =</w:t>
      </w:r>
      <w:r>
        <w:rPr>
          <w:rStyle w:val="NormalTok"/>
        </w:rPr>
        <w:t xml:space="preserve"> mhw_clim, </w:t>
      </w:r>
      <w:r>
        <w:br/>
      </w:r>
      <w:r>
        <w:rPr>
          <w:rStyle w:val="NormalTok"/>
        </w:rPr>
        <w:t xml:space="preserve">       </w:t>
      </w:r>
      <w:r>
        <w:rPr>
          <w:rStyle w:val="KeywordTok"/>
        </w:rPr>
        <w:t>aes</w:t>
      </w:r>
      <w:r>
        <w:rPr>
          <w:rStyle w:val="NormalTok"/>
        </w:rPr>
        <w:t>(</w:t>
      </w:r>
      <w:r>
        <w:rPr>
          <w:rStyle w:val="DataTypeTok"/>
        </w:rPr>
        <w:t>x =</w:t>
      </w:r>
      <w:r>
        <w:rPr>
          <w:rStyle w:val="NormalTok"/>
        </w:rPr>
        <w:t xml:space="preserve"> t))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 =</w:t>
      </w:r>
      <w:r>
        <w:rPr>
          <w:rStyle w:val="NormalTok"/>
        </w:rPr>
        <w:t xml:space="preserve"> temp, </w:t>
      </w:r>
      <w:r>
        <w:rPr>
          <w:rStyle w:val="DataTypeTok"/>
        </w:rPr>
        <w:t>y2 =</w:t>
      </w:r>
      <w:r>
        <w:rPr>
          <w:rStyle w:val="NormalTok"/>
        </w:rPr>
        <w:t xml:space="preserve"> thresh, </w:t>
      </w:r>
      <w:r>
        <w:rPr>
          <w:rStyle w:val="DataTypeTok"/>
        </w:rPr>
        <w:t>fill =</w:t>
      </w:r>
      <w:r>
        <w:rPr>
          <w:rStyle w:val="NormalTok"/>
        </w:rPr>
        <w:t xml:space="preserve"> </w:t>
      </w:r>
      <w:r>
        <w:rPr>
          <w:rStyle w:val="StringTok"/>
        </w:rPr>
        <w:t>"all"</w:t>
      </w:r>
      <w:r>
        <w:rPr>
          <w:rStyle w:val="NormalTok"/>
        </w:rPr>
        <w:t>),</w:t>
      </w:r>
      <w:r>
        <w:br/>
      </w:r>
      <w:r>
        <w:rPr>
          <w:rStyle w:val="NormalTok"/>
        </w:rPr>
        <w:t xml:space="preserve">             </w:t>
      </w:r>
      <w:r>
        <w:rPr>
          <w:rStyle w:val="DataTypeTok"/>
        </w:rPr>
        <w:t>show.legend =</w:t>
      </w:r>
      <w:r>
        <w:rPr>
          <w:rStyle w:val="NormalTok"/>
        </w:rPr>
        <w:t xml:space="preserve"> T) </w:t>
      </w:r>
      <w:r>
        <w:rPr>
          <w:rStyle w:val="OperatorTok"/>
        </w:rPr>
        <w:t>+</w:t>
      </w:r>
      <w:r>
        <w:br/>
      </w:r>
      <w:r>
        <w:rPr>
          <w:rStyle w:val="StringTok"/>
        </w:rPr>
        <w:t xml:space="preserve">  </w:t>
      </w:r>
      <w:r>
        <w:rPr>
          <w:rStyle w:val="KeywordTok"/>
        </w:rPr>
        <w:t>geom_flame</w:t>
      </w:r>
      <w:r>
        <w:rPr>
          <w:rStyle w:val="NormalTok"/>
        </w:rPr>
        <w:t>(</w:t>
      </w:r>
      <w:r>
        <w:rPr>
          <w:rStyle w:val="DataTypeTok"/>
        </w:rPr>
        <w:t>data =</w:t>
      </w:r>
      <w:r>
        <w:rPr>
          <w:rStyle w:val="NormalTok"/>
        </w:rPr>
        <w:t xml:space="preserve"> mhw_clim, </w:t>
      </w:r>
      <w:r>
        <w:br/>
      </w:r>
      <w:r>
        <w:rPr>
          <w:rStyle w:val="NormalTok"/>
        </w:rPr>
        <w:t xml:space="preserve">             </w:t>
      </w:r>
      <w:r>
        <w:rPr>
          <w:rStyle w:val="KeywordTok"/>
        </w:rPr>
        <w:t>aes</w:t>
      </w:r>
      <w:r>
        <w:rPr>
          <w:rStyle w:val="NormalTok"/>
        </w:rPr>
        <w:t>(</w:t>
      </w:r>
      <w:r>
        <w:rPr>
          <w:rStyle w:val="DataTypeTok"/>
        </w:rPr>
        <w:t>y =</w:t>
      </w:r>
      <w:r>
        <w:rPr>
          <w:rStyle w:val="NormalTok"/>
        </w:rPr>
        <w:t xml:space="preserve"> temp,</w:t>
      </w:r>
      <w:r>
        <w:rPr>
          <w:rStyle w:val="DataTypeTok"/>
        </w:rPr>
        <w:t>y2 =</w:t>
      </w:r>
      <w:r>
        <w:rPr>
          <w:rStyle w:val="NormalTok"/>
        </w:rPr>
        <w:t xml:space="preserve"> thresh, </w:t>
      </w:r>
      <w:r>
        <w:rPr>
          <w:rStyle w:val="DataTypeTok"/>
        </w:rPr>
        <w:t>fill =</w:t>
      </w:r>
      <w:r>
        <w:rPr>
          <w:rStyle w:val="NormalTok"/>
        </w:rPr>
        <w:t xml:space="preserve"> </w:t>
      </w:r>
      <w:r>
        <w:rPr>
          <w:rStyle w:val="StringTok"/>
        </w:rPr>
        <w:t>"top"</w:t>
      </w:r>
      <w:r>
        <w:rPr>
          <w:rStyle w:val="NormalTok"/>
        </w:rPr>
        <w:t>),</w:t>
      </w:r>
      <w:r>
        <w:rPr>
          <w:rStyle w:val="NormalTok"/>
        </w:rPr>
        <w:t xml:space="preserve">  </w:t>
      </w:r>
      <w:r>
        <w:br/>
      </w:r>
      <w:r>
        <w:rPr>
          <w:rStyle w:val="NormalTok"/>
        </w:rPr>
        <w:t xml:space="preserve">             </w:t>
      </w:r>
      <w:r>
        <w:rPr>
          <w:rStyle w:val="DataTypeTok"/>
        </w:rPr>
        <w:t>show.legend =</w:t>
      </w:r>
      <w:r>
        <w:rPr>
          <w:rStyle w:val="NormalTok"/>
        </w:rPr>
        <w:t xml:space="preserve"> T)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temp, </w:t>
      </w:r>
      <w:r>
        <w:rPr>
          <w:rStyle w:val="DataTypeTok"/>
        </w:rPr>
        <w:t>colour =</w:t>
      </w:r>
      <w:r>
        <w:rPr>
          <w:rStyle w:val="NormalTok"/>
        </w:rPr>
        <w:t xml:space="preserve"> </w:t>
      </w:r>
      <w:r>
        <w:rPr>
          <w:rStyle w:val="StringTok"/>
        </w:rPr>
        <w:t>"temp"</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 </w:t>
      </w:r>
      <w:r>
        <w:rPr>
          <w:rStyle w:val="DataTypeTok"/>
        </w:rPr>
        <w:t>colour =</w:t>
      </w:r>
      <w:r>
        <w:rPr>
          <w:rStyle w:val="NormalTok"/>
        </w:rPr>
        <w:t xml:space="preserve"> </w:t>
      </w:r>
      <w:r>
        <w:rPr>
          <w:rStyle w:val="StringTok"/>
        </w:rPr>
        <w:t>"thresh"</w:t>
      </w:r>
      <w:r>
        <w:rPr>
          <w:rStyle w:val="NormalTok"/>
        </w:rPr>
        <w:t xml:space="preserve">), </w:t>
      </w:r>
      <w:r>
        <w:rPr>
          <w:rStyle w:val="DataTypeTok"/>
        </w:rPr>
        <w:t>size =</w:t>
      </w:r>
      <w:r>
        <w:rPr>
          <w:rStyle w:val="NormalTok"/>
        </w:rPr>
        <w:t xml:space="preserve"> </w:t>
      </w:r>
      <w:r>
        <w:rPr>
          <w:rStyle w:val="FloatTok"/>
        </w:rPr>
        <w:t>1.0</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seas, </w:t>
      </w:r>
      <w:r>
        <w:rPr>
          <w:rStyle w:val="DataTypeTok"/>
        </w:rPr>
        <w:t>colour =</w:t>
      </w:r>
      <w:r>
        <w:rPr>
          <w:rStyle w:val="NormalTok"/>
        </w:rPr>
        <w:t xml:space="preserve"> </w:t>
      </w:r>
      <w:r>
        <w:rPr>
          <w:rStyle w:val="StringTok"/>
        </w:rPr>
        <w:t>"seas"</w:t>
      </w:r>
      <w:r>
        <w:rPr>
          <w:rStyle w:val="NormalTok"/>
        </w:rPr>
        <w:t xml:space="preserve">), </w:t>
      </w:r>
      <w:r>
        <w:rPr>
          <w:rStyle w:val="DataTypeTok"/>
        </w:rPr>
        <w:t>size =</w:t>
      </w:r>
      <w:r>
        <w:rPr>
          <w:rStyle w:val="NormalTok"/>
        </w:rPr>
        <w:t xml:space="preserve"> </w:t>
      </w:r>
      <w:r>
        <w:rPr>
          <w:rStyle w:val="FloatTok"/>
        </w:rPr>
        <w:t>1.2</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name =</w:t>
      </w:r>
      <w:r>
        <w:rPr>
          <w:rStyle w:val="NormalTok"/>
        </w:rPr>
        <w:t xml:space="preserve"> </w:t>
      </w:r>
      <w:r>
        <w:rPr>
          <w:rStyle w:val="StringTok"/>
        </w:rPr>
        <w:t>"Line Colour"</w:t>
      </w:r>
      <w:r>
        <w:rPr>
          <w:rStyle w:val="NormalTok"/>
        </w:rPr>
        <w:t>,</w:t>
      </w:r>
      <w:r>
        <w:br/>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"temp"</w:t>
      </w:r>
      <w:r>
        <w:rPr>
          <w:rStyle w:val="NormalTok"/>
        </w:rPr>
        <w:t xml:space="preserve"> =</w:t>
      </w:r>
      <w:r>
        <w:rPr>
          <w:rStyle w:val="StringTok"/>
        </w:rPr>
        <w:t xml:space="preserve"> "black"</w:t>
      </w:r>
      <w:r>
        <w:rPr>
          <w:rStyle w:val="NormalTok"/>
        </w:rPr>
        <w:t xml:space="preserve">, </w:t>
      </w:r>
      <w:r>
        <w:br/>
      </w:r>
      <w:r>
        <w:rPr>
          <w:rStyle w:val="NormalTok"/>
        </w:rPr>
        <w:t xml:space="preserve">                                 </w:t>
      </w:r>
      <w:r>
        <w:rPr>
          <w:rStyle w:val="StringTok"/>
        </w:rPr>
        <w:t>"thresh"</w:t>
      </w:r>
      <w:r>
        <w:rPr>
          <w:rStyle w:val="NormalTok"/>
        </w:rPr>
        <w:t xml:space="preserve"> =</w:t>
      </w:r>
      <w:r>
        <w:rPr>
          <w:rStyle w:val="StringTok"/>
        </w:rPr>
        <w:t xml:space="preserve">  "forestgreen"</w:t>
      </w:r>
      <w:r>
        <w:rPr>
          <w:rStyle w:val="NormalTok"/>
        </w:rPr>
        <w:t xml:space="preserve">, </w:t>
      </w:r>
      <w:r>
        <w:br/>
      </w:r>
      <w:r>
        <w:rPr>
          <w:rStyle w:val="NormalTok"/>
        </w:rPr>
        <w:t xml:space="preserve">                                 </w:t>
      </w:r>
      <w:r>
        <w:rPr>
          <w:rStyle w:val="StringTok"/>
        </w:rPr>
        <w:t>"seas"</w:t>
      </w:r>
      <w:r>
        <w:rPr>
          <w:rStyle w:val="NormalTok"/>
        </w:rPr>
        <w:t xml:space="preserve"> =</w:t>
      </w:r>
      <w:r>
        <w:rPr>
          <w:rStyle w:val="StringTok"/>
        </w:rPr>
        <w:t xml:space="preserve"> "grey80"</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name =</w:t>
      </w:r>
      <w:r>
        <w:rPr>
          <w:rStyle w:val="NormalTok"/>
        </w:rPr>
        <w:t xml:space="preserve"> </w:t>
      </w:r>
      <w:r>
        <w:rPr>
          <w:rStyle w:val="StringTok"/>
        </w:rPr>
        <w:t>"Event Colour"</w:t>
      </w:r>
      <w:r>
        <w:rPr>
          <w:rStyle w:val="NormalTok"/>
        </w:rPr>
        <w:t xml:space="preserve">, </w:t>
      </w:r>
      <w:r>
        <w:br/>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"all"</w:t>
      </w:r>
      <w:r>
        <w:rPr>
          <w:rStyle w:val="NormalTok"/>
        </w:rPr>
        <w:t xml:space="preserve"> =</w:t>
      </w:r>
      <w:r>
        <w:rPr>
          <w:rStyle w:val="StringTok"/>
        </w:rPr>
        <w:t xml:space="preserve"> "salm</w:t>
      </w:r>
      <w:r>
        <w:rPr>
          <w:rStyle w:val="StringTok"/>
        </w:rPr>
        <w:t>on"</w:t>
      </w:r>
      <w:r>
        <w:rPr>
          <w:rStyle w:val="NormalTok"/>
        </w:rPr>
        <w:t xml:space="preserve">, </w:t>
      </w:r>
      <w:r>
        <w:br/>
      </w:r>
      <w:r>
        <w:rPr>
          <w:rStyle w:val="NormalTok"/>
        </w:rPr>
        <w:t xml:space="preserve">                               </w:t>
      </w:r>
      <w:r>
        <w:rPr>
          <w:rStyle w:val="StringTok"/>
        </w:rPr>
        <w:t>"top"</w:t>
      </w:r>
      <w:r>
        <w:rPr>
          <w:rStyle w:val="NormalTok"/>
        </w:rPr>
        <w:t xml:space="preserve"> =</w:t>
      </w:r>
      <w:r>
        <w:rPr>
          <w:rStyle w:val="StringTok"/>
        </w:rPr>
        <w:t xml:space="preserve"> "red"</w:t>
      </w:r>
      <w:r>
        <w:rPr>
          <w:rStyle w:val="NormalTok"/>
        </w:rPr>
        <w:t xml:space="preserve">)) </w:t>
      </w:r>
      <w:r>
        <w:rPr>
          <w:rStyle w:val="OperatorTok"/>
        </w:rPr>
        <w:t>+</w:t>
      </w:r>
      <w:r>
        <w:br/>
      </w:r>
      <w:r>
        <w:rPr>
          <w:rStyle w:val="StringTok"/>
        </w:rPr>
        <w:t xml:space="preserve">  </w:t>
      </w:r>
      <w:r>
        <w:rPr>
          <w:rStyle w:val="KeywordTok"/>
        </w:rPr>
        <w:t>scale_x_date</w:t>
      </w:r>
      <w:r>
        <w:rPr>
          <w:rStyle w:val="NormalTok"/>
        </w:rPr>
        <w:t>(</w:t>
      </w:r>
      <w:r>
        <w:rPr>
          <w:rStyle w:val="DataTypeTok"/>
        </w:rPr>
        <w:t>date_labels =</w:t>
      </w:r>
      <w:r>
        <w:rPr>
          <w:rStyle w:val="NormalTok"/>
        </w:rPr>
        <w:t xml:space="preserve"> </w:t>
      </w:r>
      <w:r>
        <w:rPr>
          <w:rStyle w:val="StringTok"/>
        </w:rPr>
        <w:t>"%b %Y"</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colour =</w:t>
      </w:r>
      <w:r>
        <w:rPr>
          <w:rStyle w:val="NormalTok"/>
        </w:rPr>
        <w:t xml:space="preserve"> </w:t>
      </w:r>
      <w:r>
        <w:rPr>
          <w:rStyle w:val="KeywordTok"/>
        </w:rPr>
        <w:t>guide_legend</w:t>
      </w:r>
      <w:r>
        <w:rPr>
          <w:rStyle w:val="NormalTok"/>
        </w:rPr>
        <w:t>(</w:t>
      </w:r>
      <w:r>
        <w:br/>
      </w:r>
      <w:r>
        <w:rPr>
          <w:rStyle w:val="NormalTok"/>
        </w:rPr>
        <w:t xml:space="preserve">    </w:t>
      </w:r>
      <w:r>
        <w:rPr>
          <w:rStyle w:val="DataTypeTok"/>
        </w:rPr>
        <w:t>override.aes =</w:t>
      </w:r>
      <w:r>
        <w:rPr>
          <w:rStyle w:val="NormalTok"/>
        </w:rPr>
        <w:t xml:space="preserve"> </w:t>
      </w:r>
      <w:r>
        <w:rPr>
          <w:rStyle w:val="KeywordTok"/>
        </w:rPr>
        <w:t>list</w:t>
      </w:r>
      <w:r>
        <w:rPr>
          <w:rStyle w:val="NormalTok"/>
        </w:rPr>
        <w:t>(</w:t>
      </w:r>
      <w:r>
        <w:rPr>
          <w:rStyle w:val="DataTypeTok"/>
        </w:rPr>
        <w:t>fill =</w:t>
      </w:r>
      <w:r>
        <w:rPr>
          <w:rStyle w:val="NormalTok"/>
        </w:rPr>
        <w:t xml:space="preserve"> </w:t>
      </w:r>
      <w:r>
        <w:rPr>
          <w:rStyle w:val="OtherTok"/>
        </w:rPr>
        <w:t>NA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KeywordTok"/>
        </w:rPr>
        <w:t>expression</w:t>
      </w:r>
      <w:r>
        <w:rPr>
          <w:rStyle w:val="NormalTok"/>
        </w:rPr>
        <w:t>(</w:t>
      </w:r>
      <w:r>
        <w:rPr>
          <w:rStyle w:val="KeywordTok"/>
        </w:rPr>
        <w:t>paste</w:t>
      </w:r>
      <w:r>
        <w:rPr>
          <w:rStyle w:val="NormalTok"/>
        </w:rPr>
        <w:t>(</w:t>
      </w:r>
      <w:r>
        <w:rPr>
          <w:rStyle w:val="StringTok"/>
        </w:rPr>
        <w:t>"Temperature ["</w:t>
      </w:r>
      <w:r>
        <w:rPr>
          <w:rStyle w:val="NormalTok"/>
        </w:rPr>
        <w:t xml:space="preserve">, degree, </w:t>
      </w:r>
      <w:r>
        <w:rPr>
          <w:rStyle w:val="StringTok"/>
        </w:rPr>
        <w:t>"C]"</w:t>
      </w:r>
      <w:r>
        <w:rPr>
          <w:rStyle w:val="NormalTok"/>
        </w:rPr>
        <w:t xml:space="preserve">)), </w:t>
      </w:r>
      <w:r>
        <w:rPr>
          <w:rStyle w:val="DataTypeTok"/>
        </w:rPr>
        <w:t>x =</w:t>
      </w:r>
      <w:r>
        <w:rPr>
          <w:rStyle w:val="NormalTok"/>
        </w:rPr>
        <w:t xml:space="preserve"> </w:t>
      </w:r>
      <w:r>
        <w:rPr>
          <w:rStyle w:val="OtherTok"/>
        </w:rPr>
        <w:t>NULL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legend.position=</w:t>
      </w:r>
      <w:r>
        <w:rPr>
          <w:rStyle w:val="StringTok"/>
        </w:rPr>
        <w:t>"top"</w:t>
      </w:r>
      <w:r>
        <w:rPr>
          <w:rStyle w:val="NormalTok"/>
        </w:rPr>
        <w:t>)</w:t>
      </w:r>
    </w:p>
    <w:p w:rsidR="00BA66FB" w:rsidRDefault="008A07F0">
      <w:pPr>
        <w:pStyle w:val="FirstParagraph"/>
      </w:pPr>
      <w:r>
        <w:rPr>
          <w:noProof/>
        </w:rPr>
        <w:lastRenderedPageBreak/>
        <w:drawing>
          <wp:inline distT="0" distB="0" distL="0" distR="0">
            <wp:extent cx="5544151"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4_methods_results_files/figure-docx/unnamed-chunk-19-1.png"/>
                    <pic:cNvPicPr>
                      <a:picLocks noChangeAspect="1" noChangeArrowheads="1"/>
                    </pic:cNvPicPr>
                  </pic:nvPicPr>
                  <pic:blipFill>
                    <a:blip r:embed="rId16"/>
                    <a:stretch>
                      <a:fillRect/>
                    </a:stretch>
                  </pic:blipFill>
                  <pic:spPr bwMode="auto">
                    <a:xfrm>
                      <a:off x="0" y="0"/>
                      <a:ext cx="5544151" cy="3696101"/>
                    </a:xfrm>
                    <a:prstGeom prst="rect">
                      <a:avLst/>
                    </a:prstGeom>
                    <a:noFill/>
                    <a:ln w="9525">
                      <a:noFill/>
                      <a:headEnd/>
                      <a:tailEnd/>
                    </a:ln>
                  </pic:spPr>
                </pic:pic>
              </a:graphicData>
            </a:graphic>
          </wp:inline>
        </w:drawing>
      </w:r>
    </w:p>
    <w:p w:rsidR="00BA66FB" w:rsidRDefault="008A07F0">
      <w:pPr>
        <w:pStyle w:val="BodyText"/>
      </w:pPr>
      <w:r>
        <w:t>Tweak the image slightly to add the intensity categories of the MHWs. To illustrate the categories better here we cherry-pick an example from the Northern Bering Sea. We have also consolidated some code to reduce the number of inte</w:t>
      </w:r>
      <w:r>
        <w:t>rmediate objects and we display data from 2019-01-01 to 2019-12-31.</w:t>
      </w:r>
    </w:p>
    <w:p w:rsidR="00BA66FB" w:rsidRDefault="008A07F0">
      <w:pPr>
        <w:pStyle w:val="SourceCode"/>
      </w:pPr>
      <w:r>
        <w:rPr>
          <w:rStyle w:val="CommentTok"/>
        </w:rPr>
        <w:t>#  Here we'll use an example where we do not save the SST data as a separate object first, simply embedding it into the ts2clm() function.</w:t>
      </w:r>
      <w:r>
        <w:br/>
      </w:r>
      <w:r>
        <w:br/>
      </w:r>
      <w:r>
        <w:rPr>
          <w:rStyle w:val="NormalTok"/>
        </w:rPr>
        <w:t>clim_cat &lt;-</w:t>
      </w:r>
      <w:r>
        <w:rPr>
          <w:rStyle w:val="StringTok"/>
        </w:rPr>
        <w:t xml:space="preserve"> </w:t>
      </w:r>
      <w:r>
        <w:rPr>
          <w:rStyle w:val="NormalTok"/>
        </w:rPr>
        <w:t>(</w:t>
      </w:r>
      <w:r>
        <w:rPr>
          <w:rStyle w:val="KeywordTok"/>
        </w:rPr>
        <w:t>detect_event</w:t>
      </w:r>
      <w:r>
        <w:rPr>
          <w:rStyle w:val="NormalTok"/>
        </w:rPr>
        <w:t>(</w:t>
      </w:r>
      <w:r>
        <w:br/>
      </w:r>
      <w:r>
        <w:rPr>
          <w:rStyle w:val="NormalTok"/>
        </w:rPr>
        <w:t xml:space="preserve">  </w:t>
      </w:r>
      <w:r>
        <w:rPr>
          <w:rStyle w:val="KeywordTok"/>
        </w:rPr>
        <w:t>ts2clm</w:t>
      </w:r>
      <w:r>
        <w:rPr>
          <w:rStyle w:val="NormalTok"/>
        </w:rPr>
        <w:t>(</w:t>
      </w:r>
      <w:r>
        <w:br/>
      </w:r>
      <w:r>
        <w:rPr>
          <w:rStyle w:val="NormalTok"/>
        </w:rPr>
        <w:t xml:space="preserve">  httr</w:t>
      </w:r>
      <w:r>
        <w:rPr>
          <w:rStyle w:val="OperatorTok"/>
        </w:rPr>
        <w:t>::</w:t>
      </w:r>
      <w:r>
        <w:rPr>
          <w:rStyle w:val="KeywordTok"/>
        </w:rPr>
        <w:t>con</w:t>
      </w:r>
      <w:r>
        <w:rPr>
          <w:rStyle w:val="KeywordTok"/>
        </w:rPr>
        <w:t>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'https://apex.psmfc.org/akfin/data_marts/akmp/ecosystem_sub_crw_avg_sst?ecosystem_sub=Northern%20Bering%20Sea&amp;start_date=19850101&amp;end_date=20211231'</w:t>
      </w:r>
      <w:r>
        <w:rPr>
          <w:rStyle w:val="NormalTok"/>
        </w:rPr>
        <w:t>),</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(READ_D</w:t>
      </w:r>
      <w:r>
        <w:rPr>
          <w:rStyle w:val="NormalTok"/>
        </w:rPr>
        <w:t xml:space="preserve">ATE)) </w:t>
      </w:r>
      <w:r>
        <w:rPr>
          <w:rStyle w:val="OperatorTok"/>
        </w:rPr>
        <w:t>%&gt;%</w:t>
      </w:r>
      <w:r>
        <w:rPr>
          <w:rStyle w:val="StringTok"/>
        </w:rPr>
        <w:t xml:space="preserve"> </w:t>
      </w:r>
      <w:r>
        <w:br/>
      </w:r>
      <w:r>
        <w:rPr>
          <w:rStyle w:val="StringTok"/>
        </w:rPr>
        <w:lastRenderedPageBreak/>
        <w:t xml:space="preserve">    </w:t>
      </w:r>
      <w:r>
        <w:rPr>
          <w:rStyle w:val="NormalTok"/>
        </w:rPr>
        <w:t xml:space="preserve">data.frame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ataTypeTok"/>
        </w:rPr>
        <w:t>t=</w:t>
      </w:r>
      <w:r>
        <w:rPr>
          <w:rStyle w:val="NormalTok"/>
        </w:rPr>
        <w:t>date,</w:t>
      </w:r>
      <w:r>
        <w:rPr>
          <w:rStyle w:val="DataTypeTok"/>
        </w:rPr>
        <w:t>temp=</w:t>
      </w:r>
      <w:r>
        <w:rPr>
          <w:rStyle w:val="NormalTok"/>
        </w:rPr>
        <w:t xml:space="preserve">MEANSST) </w:t>
      </w:r>
      <w:r>
        <w:rPr>
          <w:rStyle w:val="OperatorTok"/>
        </w:rPr>
        <w:t>%&gt;%</w:t>
      </w:r>
      <w:r>
        <w:rPr>
          <w:rStyle w:val="StringTok"/>
        </w:rPr>
        <w:t xml:space="preserve"> </w:t>
      </w:r>
      <w:r>
        <w:br/>
      </w:r>
      <w:r>
        <w:rPr>
          <w:rStyle w:val="StringTok"/>
        </w:rPr>
        <w:t xml:space="preserve">    </w:t>
      </w:r>
      <w:r>
        <w:rPr>
          <w:rStyle w:val="KeywordTok"/>
        </w:rPr>
        <w:t>arrange</w:t>
      </w:r>
      <w:r>
        <w:rPr>
          <w:rStyle w:val="NormalTok"/>
        </w:rPr>
        <w:t xml:space="preserve">(t), </w:t>
      </w:r>
      <w:r>
        <w:br/>
      </w:r>
      <w:r>
        <w:rPr>
          <w:rStyle w:val="NormalTok"/>
        </w:rPr>
        <w:t xml:space="preserve">  </w:t>
      </w:r>
      <w:r>
        <w:rPr>
          <w:rStyle w:val="DataTypeTok"/>
        </w:rPr>
        <w:t>climatologyPeriod =</w:t>
      </w:r>
      <w:r>
        <w:rPr>
          <w:rStyle w:val="NormalTok"/>
        </w:rPr>
        <w:t xml:space="preserve"> </w:t>
      </w:r>
      <w:r>
        <w:rPr>
          <w:rStyle w:val="KeywordTok"/>
        </w:rPr>
        <w:t>c</w:t>
      </w:r>
      <w:r>
        <w:rPr>
          <w:rStyle w:val="NormalTok"/>
        </w:rPr>
        <w:t>(</w:t>
      </w:r>
      <w:r>
        <w:rPr>
          <w:rStyle w:val="StringTok"/>
        </w:rPr>
        <w:t>"1985-01-01"</w:t>
      </w:r>
      <w:r>
        <w:rPr>
          <w:rStyle w:val="NormalTok"/>
        </w:rPr>
        <w:t xml:space="preserve">, </w:t>
      </w:r>
      <w:r>
        <w:rPr>
          <w:rStyle w:val="StringTok"/>
        </w:rPr>
        <w:t>"2014-12-31"</w:t>
      </w:r>
      <w:r>
        <w:rPr>
          <w:rStyle w:val="NormalTok"/>
        </w:rPr>
        <w:t>))))</w:t>
      </w:r>
      <w:r>
        <w:rPr>
          <w:rStyle w:val="OperatorTok"/>
        </w:rPr>
        <w:t>$</w:t>
      </w:r>
      <w:r>
        <w:rPr>
          <w:rStyle w:val="NormalTok"/>
        </w:rPr>
        <w:t xml:space="preserve">climatology </w:t>
      </w:r>
      <w:r>
        <w:rPr>
          <w:rStyle w:val="OperatorTok"/>
        </w:rPr>
        <w:t>%&gt;%</w:t>
      </w:r>
      <w:r>
        <w:rPr>
          <w:rStyle w:val="StringTok"/>
        </w:rPr>
        <w:t xml:space="preserve"> </w:t>
      </w:r>
      <w:r>
        <w:rPr>
          <w:rStyle w:val="CommentTok"/>
        </w:rPr>
        <w:t>#Specify the baseline period.</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diff =</w:t>
      </w:r>
      <w:r>
        <w:rPr>
          <w:rStyle w:val="NormalTok"/>
        </w:rPr>
        <w:t xml:space="preserve"> thresh </w:t>
      </w:r>
      <w:r>
        <w:rPr>
          <w:rStyle w:val="OperatorTok"/>
        </w:rPr>
        <w:t>-</w:t>
      </w:r>
      <w:r>
        <w:rPr>
          <w:rStyle w:val="StringTok"/>
        </w:rPr>
        <w:t xml:space="preserve"> </w:t>
      </w:r>
      <w:r>
        <w:rPr>
          <w:rStyle w:val="NormalTok"/>
        </w:rPr>
        <w:t>seas,</w:t>
      </w:r>
      <w:r>
        <w:br/>
      </w:r>
      <w:r>
        <w:rPr>
          <w:rStyle w:val="NormalTok"/>
        </w:rPr>
        <w:t xml:space="preserve">                </w:t>
      </w:r>
      <w:r>
        <w:rPr>
          <w:rStyle w:val="DataTypeTok"/>
        </w:rPr>
        <w:t>thresh_2x =</w:t>
      </w:r>
      <w:r>
        <w:rPr>
          <w:rStyle w:val="NormalTok"/>
        </w:rPr>
        <w:t xml:space="preserve"> thresh </w:t>
      </w:r>
      <w:r>
        <w:rPr>
          <w:rStyle w:val="OperatorTok"/>
        </w:rPr>
        <w:t>+</w:t>
      </w:r>
      <w:r>
        <w:rPr>
          <w:rStyle w:val="StringTok"/>
        </w:rPr>
        <w:t xml:space="preserve"> </w:t>
      </w:r>
      <w:r>
        <w:rPr>
          <w:rStyle w:val="NormalTok"/>
        </w:rPr>
        <w:t>diff,</w:t>
      </w:r>
      <w:r>
        <w:br/>
      </w:r>
      <w:r>
        <w:rPr>
          <w:rStyle w:val="NormalTok"/>
        </w:rPr>
        <w:t xml:space="preserve">                </w:t>
      </w:r>
      <w:r>
        <w:rPr>
          <w:rStyle w:val="DataTypeTok"/>
        </w:rPr>
        <w:t>thresh_3x =</w:t>
      </w:r>
      <w:r>
        <w:rPr>
          <w:rStyle w:val="NormalTok"/>
        </w:rPr>
        <w:t xml:space="preserve"> thresh_2x </w:t>
      </w:r>
      <w:r>
        <w:rPr>
          <w:rStyle w:val="OperatorTok"/>
        </w:rPr>
        <w:t>+</w:t>
      </w:r>
      <w:r>
        <w:rPr>
          <w:rStyle w:val="StringTok"/>
        </w:rPr>
        <w:t xml:space="preserve"> </w:t>
      </w:r>
      <w:r>
        <w:rPr>
          <w:rStyle w:val="NormalTok"/>
        </w:rPr>
        <w:t>diff,</w:t>
      </w:r>
      <w:r>
        <w:br/>
      </w:r>
      <w:r>
        <w:rPr>
          <w:rStyle w:val="NormalTok"/>
        </w:rPr>
        <w:t xml:space="preserve">                </w:t>
      </w:r>
      <w:r>
        <w:rPr>
          <w:rStyle w:val="DataTypeTok"/>
        </w:rPr>
        <w:t>thresh_4x =</w:t>
      </w:r>
      <w:r>
        <w:rPr>
          <w:rStyle w:val="NormalTok"/>
        </w:rPr>
        <w:t xml:space="preserve"> thresh_3x </w:t>
      </w:r>
      <w:r>
        <w:rPr>
          <w:rStyle w:val="OperatorTok"/>
        </w:rPr>
        <w:t>+</w:t>
      </w:r>
      <w:r>
        <w:rPr>
          <w:rStyle w:val="StringTok"/>
        </w:rPr>
        <w:t xml:space="preserve"> </w:t>
      </w:r>
      <w:r>
        <w:rPr>
          <w:rStyle w:val="NormalTok"/>
        </w:rPr>
        <w:t xml:space="preserve">diff) </w:t>
      </w:r>
      <w:r>
        <w:rPr>
          <w:rStyle w:val="OperatorTok"/>
        </w:rPr>
        <w:t>%&gt;%</w:t>
      </w:r>
      <w:r>
        <w:rPr>
          <w:rStyle w:val="StringTok"/>
        </w:rPr>
        <w:t xml:space="preserve"> </w:t>
      </w:r>
      <w:r>
        <w:br/>
      </w:r>
      <w:r>
        <w:rPr>
          <w:rStyle w:val="StringTok"/>
        </w:rPr>
        <w:t xml:space="preserve">  </w:t>
      </w:r>
      <w:r>
        <w:rPr>
          <w:rStyle w:val="KeywordTok"/>
        </w:rPr>
        <w:t>filter</w:t>
      </w:r>
      <w:r>
        <w:rPr>
          <w:rStyle w:val="NormalTok"/>
        </w:rPr>
        <w:t>(t</w:t>
      </w:r>
      <w:r>
        <w:rPr>
          <w:rStyle w:val="OperatorTok"/>
        </w:rPr>
        <w:t>&gt;=</w:t>
      </w:r>
      <w:r>
        <w:rPr>
          <w:rStyle w:val="KeywordTok"/>
        </w:rPr>
        <w:t>as.Date</w:t>
      </w:r>
      <w:r>
        <w:rPr>
          <w:rStyle w:val="NormalTok"/>
        </w:rPr>
        <w:t>(</w:t>
      </w:r>
      <w:r>
        <w:rPr>
          <w:rStyle w:val="StringTok"/>
        </w:rPr>
        <w:t>"2019-01-01"</w:t>
      </w:r>
      <w:r>
        <w:rPr>
          <w:rStyle w:val="NormalTok"/>
        </w:rPr>
        <w:t xml:space="preserve">) </w:t>
      </w:r>
      <w:r>
        <w:rPr>
          <w:rStyle w:val="OperatorTok"/>
        </w:rPr>
        <w:t>&amp;</w:t>
      </w:r>
      <w:r>
        <w:rPr>
          <w:rStyle w:val="StringTok"/>
        </w:rPr>
        <w:t xml:space="preserve"> </w:t>
      </w:r>
      <w:r>
        <w:rPr>
          <w:rStyle w:val="NormalTok"/>
        </w:rPr>
        <w:t>t</w:t>
      </w:r>
      <w:r>
        <w:rPr>
          <w:rStyle w:val="OperatorTok"/>
        </w:rPr>
        <w:t>&lt;=</w:t>
      </w:r>
      <w:r>
        <w:rPr>
          <w:rStyle w:val="KeywordTok"/>
        </w:rPr>
        <w:t>as.Date</w:t>
      </w:r>
      <w:r>
        <w:rPr>
          <w:rStyle w:val="NormalTok"/>
        </w:rPr>
        <w:t>(</w:t>
      </w:r>
      <w:r>
        <w:rPr>
          <w:rStyle w:val="StringTok"/>
        </w:rPr>
        <w:t>"2019-12-31"</w:t>
      </w:r>
      <w:r>
        <w:rPr>
          <w:rStyle w:val="NormalTok"/>
        </w:rPr>
        <w:t xml:space="preserve">)) </w:t>
      </w:r>
      <w:r>
        <w:rPr>
          <w:rStyle w:val="CommentTok"/>
        </w:rPr>
        <w:t># Select the time period to display.</w:t>
      </w:r>
      <w:r>
        <w:br/>
      </w:r>
      <w:r>
        <w:br/>
      </w:r>
      <w:r>
        <w:rPr>
          <w:rStyle w:val="CommentTok"/>
        </w:rPr>
        <w:t># Plotting code directly from he</w:t>
      </w:r>
      <w:r>
        <w:rPr>
          <w:rStyle w:val="CommentTok"/>
        </w:rPr>
        <w:t>atwaveR vignette.</w:t>
      </w:r>
      <w:r>
        <w:br/>
      </w:r>
      <w:r>
        <w:rPr>
          <w:rStyle w:val="CommentTok"/>
        </w:rPr>
        <w:t># Set line colours</w:t>
      </w:r>
      <w:r>
        <w:br/>
      </w:r>
      <w:r>
        <w:rPr>
          <w:rStyle w:val="NormalTok"/>
        </w:rPr>
        <w:t>lineColCat &lt;-</w:t>
      </w:r>
      <w:r>
        <w:rPr>
          <w:rStyle w:val="StringTok"/>
        </w:rPr>
        <w:t xml:space="preserve"> </w:t>
      </w:r>
      <w:r>
        <w:rPr>
          <w:rStyle w:val="KeywordTok"/>
        </w:rPr>
        <w:t>c</w:t>
      </w:r>
      <w:r>
        <w:rPr>
          <w:rStyle w:val="NormalTok"/>
        </w:rPr>
        <w:t>(</w:t>
      </w:r>
      <w:r>
        <w:br/>
      </w:r>
      <w:r>
        <w:rPr>
          <w:rStyle w:val="NormalTok"/>
        </w:rPr>
        <w:t xml:space="preserve">  </w:t>
      </w:r>
      <w:r>
        <w:rPr>
          <w:rStyle w:val="StringTok"/>
        </w:rPr>
        <w:t>"Temperature"</w:t>
      </w:r>
      <w:r>
        <w:rPr>
          <w:rStyle w:val="NormalTok"/>
        </w:rPr>
        <w:t xml:space="preserve"> =</w:t>
      </w:r>
      <w:r>
        <w:rPr>
          <w:rStyle w:val="StringTok"/>
        </w:rPr>
        <w:t xml:space="preserve"> "black"</w:t>
      </w:r>
      <w:r>
        <w:rPr>
          <w:rStyle w:val="NormalTok"/>
        </w:rPr>
        <w:t>,</w:t>
      </w:r>
      <w:r>
        <w:br/>
      </w:r>
      <w:r>
        <w:rPr>
          <w:rStyle w:val="NormalTok"/>
        </w:rPr>
        <w:t xml:space="preserve">  </w:t>
      </w:r>
      <w:r>
        <w:rPr>
          <w:rStyle w:val="StringTok"/>
        </w:rPr>
        <w:t>"Climatology"</w:t>
      </w:r>
      <w:r>
        <w:rPr>
          <w:rStyle w:val="NormalTok"/>
        </w:rPr>
        <w:t xml:space="preserve"> =</w:t>
      </w:r>
      <w:r>
        <w:rPr>
          <w:rStyle w:val="StringTok"/>
        </w:rPr>
        <w:t xml:space="preserve"> "gray20"</w:t>
      </w:r>
      <w:r>
        <w:rPr>
          <w:rStyle w:val="NormalTok"/>
        </w:rPr>
        <w:t>,</w:t>
      </w:r>
      <w:r>
        <w:br/>
      </w:r>
      <w:r>
        <w:rPr>
          <w:rStyle w:val="NormalTok"/>
        </w:rPr>
        <w:t xml:space="preserve">  </w:t>
      </w:r>
      <w:r>
        <w:rPr>
          <w:rStyle w:val="StringTok"/>
        </w:rPr>
        <w:t>"Threshold"</w:t>
      </w:r>
      <w:r>
        <w:rPr>
          <w:rStyle w:val="NormalTok"/>
        </w:rPr>
        <w:t xml:space="preserve"> =</w:t>
      </w:r>
      <w:r>
        <w:rPr>
          <w:rStyle w:val="StringTok"/>
        </w:rPr>
        <w:t xml:space="preserve"> "darkgreen"</w:t>
      </w:r>
      <w:r>
        <w:rPr>
          <w:rStyle w:val="NormalTok"/>
        </w:rPr>
        <w:t>,</w:t>
      </w:r>
      <w:r>
        <w:br/>
      </w:r>
      <w:r>
        <w:rPr>
          <w:rStyle w:val="NormalTok"/>
        </w:rPr>
        <w:t xml:space="preserve">  </w:t>
      </w:r>
      <w:r>
        <w:rPr>
          <w:rStyle w:val="StringTok"/>
        </w:rPr>
        <w:t>"2x Threshold"</w:t>
      </w:r>
      <w:r>
        <w:rPr>
          <w:rStyle w:val="NormalTok"/>
        </w:rPr>
        <w:t xml:space="preserve"> =</w:t>
      </w:r>
      <w:r>
        <w:rPr>
          <w:rStyle w:val="StringTok"/>
        </w:rPr>
        <w:t xml:space="preserve"> "darkgreen"</w:t>
      </w:r>
      <w:r>
        <w:rPr>
          <w:rStyle w:val="NormalTok"/>
        </w:rPr>
        <w:t>,</w:t>
      </w:r>
      <w:r>
        <w:br/>
      </w:r>
      <w:r>
        <w:rPr>
          <w:rStyle w:val="NormalTok"/>
        </w:rPr>
        <w:t xml:space="preserve">  </w:t>
      </w:r>
      <w:r>
        <w:rPr>
          <w:rStyle w:val="StringTok"/>
        </w:rPr>
        <w:t>"3x Threshold"</w:t>
      </w:r>
      <w:r>
        <w:rPr>
          <w:rStyle w:val="NormalTok"/>
        </w:rPr>
        <w:t xml:space="preserve"> =</w:t>
      </w:r>
      <w:r>
        <w:rPr>
          <w:rStyle w:val="StringTok"/>
        </w:rPr>
        <w:t xml:space="preserve"> "darkgreen"</w:t>
      </w:r>
      <w:r>
        <w:rPr>
          <w:rStyle w:val="NormalTok"/>
        </w:rPr>
        <w:t>,</w:t>
      </w:r>
      <w:r>
        <w:br/>
      </w:r>
      <w:r>
        <w:rPr>
          <w:rStyle w:val="NormalTok"/>
        </w:rPr>
        <w:t xml:space="preserve">  </w:t>
      </w:r>
      <w:r>
        <w:rPr>
          <w:rStyle w:val="StringTok"/>
        </w:rPr>
        <w:t>"4x Threshold"</w:t>
      </w:r>
      <w:r>
        <w:rPr>
          <w:rStyle w:val="NormalTok"/>
        </w:rPr>
        <w:t xml:space="preserve"> =</w:t>
      </w:r>
      <w:r>
        <w:rPr>
          <w:rStyle w:val="StringTok"/>
        </w:rPr>
        <w:t xml:space="preserve"> "darkgreen"</w:t>
      </w:r>
      <w:r>
        <w:br/>
      </w:r>
      <w:r>
        <w:rPr>
          <w:rStyle w:val="NormalTok"/>
        </w:rPr>
        <w:t>)</w:t>
      </w:r>
      <w:r>
        <w:br/>
      </w:r>
      <w:r>
        <w:br/>
      </w:r>
      <w:r>
        <w:rPr>
          <w:rStyle w:val="CommentTok"/>
        </w:rPr>
        <w:t># Set category fill colours</w:t>
      </w:r>
      <w:r>
        <w:br/>
      </w:r>
      <w:r>
        <w:rPr>
          <w:rStyle w:val="NormalTok"/>
        </w:rPr>
        <w:t>fillColCat &lt;-</w:t>
      </w:r>
      <w:r>
        <w:rPr>
          <w:rStyle w:val="StringTok"/>
        </w:rPr>
        <w:t xml:space="preserve"> </w:t>
      </w:r>
      <w:r>
        <w:rPr>
          <w:rStyle w:val="KeywordTok"/>
        </w:rPr>
        <w:t>c</w:t>
      </w:r>
      <w:r>
        <w:rPr>
          <w:rStyle w:val="NormalTok"/>
        </w:rPr>
        <w:t>(</w:t>
      </w:r>
      <w:r>
        <w:br/>
      </w:r>
      <w:r>
        <w:rPr>
          <w:rStyle w:val="NormalTok"/>
        </w:rPr>
        <w:t xml:space="preserve">  </w:t>
      </w:r>
      <w:r>
        <w:rPr>
          <w:rStyle w:val="StringTok"/>
        </w:rPr>
        <w:t>"Moderate"</w:t>
      </w:r>
      <w:r>
        <w:rPr>
          <w:rStyle w:val="NormalTok"/>
        </w:rPr>
        <w:t xml:space="preserve"> =</w:t>
      </w:r>
      <w:r>
        <w:rPr>
          <w:rStyle w:val="StringTok"/>
        </w:rPr>
        <w:t xml:space="preserve"> "#ffc866"</w:t>
      </w:r>
      <w:r>
        <w:rPr>
          <w:rStyle w:val="NormalTok"/>
        </w:rPr>
        <w:t>,</w:t>
      </w:r>
      <w:r>
        <w:br/>
      </w:r>
      <w:r>
        <w:rPr>
          <w:rStyle w:val="NormalTok"/>
        </w:rPr>
        <w:t xml:space="preserve">  </w:t>
      </w:r>
      <w:r>
        <w:rPr>
          <w:rStyle w:val="StringTok"/>
        </w:rPr>
        <w:t>"Strong"</w:t>
      </w:r>
      <w:r>
        <w:rPr>
          <w:rStyle w:val="NormalTok"/>
        </w:rPr>
        <w:t xml:space="preserve"> =</w:t>
      </w:r>
      <w:r>
        <w:rPr>
          <w:rStyle w:val="StringTok"/>
        </w:rPr>
        <w:t xml:space="preserve"> "#ff6900"</w:t>
      </w:r>
      <w:r>
        <w:rPr>
          <w:rStyle w:val="NormalTok"/>
        </w:rPr>
        <w:t>,</w:t>
      </w:r>
      <w:r>
        <w:br/>
      </w:r>
      <w:r>
        <w:rPr>
          <w:rStyle w:val="NormalTok"/>
        </w:rPr>
        <w:t xml:space="preserve">  </w:t>
      </w:r>
      <w:r>
        <w:rPr>
          <w:rStyle w:val="StringTok"/>
        </w:rPr>
        <w:t>"Severe"</w:t>
      </w:r>
      <w:r>
        <w:rPr>
          <w:rStyle w:val="NormalTok"/>
        </w:rPr>
        <w:t xml:space="preserve"> =</w:t>
      </w:r>
      <w:r>
        <w:rPr>
          <w:rStyle w:val="StringTok"/>
        </w:rPr>
        <w:t xml:space="preserve"> "#9e0000"</w:t>
      </w:r>
      <w:r>
        <w:rPr>
          <w:rStyle w:val="NormalTok"/>
        </w:rPr>
        <w:t>,</w:t>
      </w:r>
      <w:r>
        <w:br/>
      </w:r>
      <w:r>
        <w:rPr>
          <w:rStyle w:val="NormalTok"/>
        </w:rPr>
        <w:t xml:space="preserve">  </w:t>
      </w:r>
      <w:r>
        <w:rPr>
          <w:rStyle w:val="StringTok"/>
        </w:rPr>
        <w:t>"Extreme"</w:t>
      </w:r>
      <w:r>
        <w:rPr>
          <w:rStyle w:val="NormalTok"/>
        </w:rPr>
        <w:t xml:space="preserve"> =</w:t>
      </w:r>
      <w:r>
        <w:rPr>
          <w:rStyle w:val="StringTok"/>
        </w:rPr>
        <w:t xml:space="preserve"> "#2d0000"</w:t>
      </w:r>
      <w:r>
        <w:br/>
      </w:r>
      <w:r>
        <w:rPr>
          <w:rStyle w:val="NormalTok"/>
        </w:rPr>
        <w:t>)</w:t>
      </w:r>
      <w:r>
        <w:br/>
      </w:r>
      <w:r>
        <w:br/>
      </w:r>
      <w:r>
        <w:rPr>
          <w:rStyle w:val="KeywordTok"/>
        </w:rPr>
        <w:t>ggplot</w:t>
      </w:r>
      <w:r>
        <w:rPr>
          <w:rStyle w:val="NormalTok"/>
        </w:rPr>
        <w:t>(</w:t>
      </w:r>
      <w:r>
        <w:rPr>
          <w:rStyle w:val="DataTypeTok"/>
        </w:rPr>
        <w:t>data =</w:t>
      </w:r>
      <w:r>
        <w:rPr>
          <w:rStyle w:val="NormalTok"/>
        </w:rPr>
        <w:t xml:space="preserve"> clim_cat, </w:t>
      </w:r>
      <w:r>
        <w:br/>
      </w:r>
      <w:r>
        <w:rPr>
          <w:rStyle w:val="NormalTok"/>
        </w:rPr>
        <w:t xml:space="preserve">       </w:t>
      </w:r>
      <w:r>
        <w:rPr>
          <w:rStyle w:val="KeywordTok"/>
        </w:rPr>
        <w:t>aes</w:t>
      </w:r>
      <w:r>
        <w:rPr>
          <w:rStyle w:val="NormalTok"/>
        </w:rPr>
        <w:t>(</w:t>
      </w:r>
      <w:r>
        <w:rPr>
          <w:rStyle w:val="DataTypeTok"/>
        </w:rPr>
        <w:t>x =</w:t>
      </w:r>
      <w:r>
        <w:rPr>
          <w:rStyle w:val="NormalTok"/>
        </w:rPr>
        <w:t xml:space="preserve"> t, </w:t>
      </w:r>
      <w:r>
        <w:rPr>
          <w:rStyle w:val="DataTypeTok"/>
        </w:rPr>
        <w:t>y =</w:t>
      </w:r>
      <w:r>
        <w:rPr>
          <w:rStyle w:val="NormalTok"/>
        </w:rPr>
        <w:t xml:space="preserve"> temp)) </w:t>
      </w:r>
      <w:r>
        <w:rPr>
          <w:rStyle w:val="OperatorTok"/>
        </w:rPr>
        <w:t>+</w:t>
      </w:r>
      <w:r>
        <w:br/>
      </w:r>
      <w:r>
        <w:rPr>
          <w:rStyle w:val="StringTok"/>
        </w:rPr>
        <w:lastRenderedPageBreak/>
        <w:t xml:space="preserve">  </w:t>
      </w:r>
      <w:r>
        <w:rPr>
          <w:rStyle w:val="KeywordTok"/>
        </w:rPr>
        <w:t>geom_flame</w:t>
      </w:r>
      <w:r>
        <w:rPr>
          <w:rStyle w:val="NormalTok"/>
        </w:rPr>
        <w:t>(</w:t>
      </w:r>
      <w:r>
        <w:rPr>
          <w:rStyle w:val="KeywordTok"/>
        </w:rPr>
        <w:t>aes</w:t>
      </w:r>
      <w:r>
        <w:rPr>
          <w:rStyle w:val="NormalTok"/>
        </w:rPr>
        <w:t>(</w:t>
      </w:r>
      <w:r>
        <w:rPr>
          <w:rStyle w:val="DataTypeTok"/>
        </w:rPr>
        <w:t>y2 =</w:t>
      </w:r>
      <w:r>
        <w:rPr>
          <w:rStyle w:val="NormalTok"/>
        </w:rPr>
        <w:t xml:space="preserve"> thresh, </w:t>
      </w:r>
      <w:r>
        <w:rPr>
          <w:rStyle w:val="DataTypeTok"/>
        </w:rPr>
        <w:t>fill =</w:t>
      </w:r>
      <w:r>
        <w:rPr>
          <w:rStyle w:val="NormalTok"/>
        </w:rPr>
        <w:t xml:space="preserve"> </w:t>
      </w:r>
      <w:r>
        <w:rPr>
          <w:rStyle w:val="StringTok"/>
        </w:rPr>
        <w:t>"Moderate"</w:t>
      </w:r>
      <w:r>
        <w:rPr>
          <w:rStyle w:val="NormalTok"/>
        </w:rPr>
        <w:t xml:space="preserve">))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y2 =</w:t>
      </w:r>
      <w:r>
        <w:rPr>
          <w:rStyle w:val="NormalTok"/>
        </w:rPr>
        <w:t xml:space="preserve"> thresh_2x, </w:t>
      </w:r>
      <w:r>
        <w:rPr>
          <w:rStyle w:val="DataTypeTok"/>
        </w:rPr>
        <w:t>fill =</w:t>
      </w:r>
      <w:r>
        <w:rPr>
          <w:rStyle w:val="NormalTok"/>
        </w:rPr>
        <w:t xml:space="preserve"> </w:t>
      </w:r>
      <w:r>
        <w:rPr>
          <w:rStyle w:val="StringTok"/>
        </w:rPr>
        <w:t>"Strong"</w:t>
      </w:r>
      <w:r>
        <w:rPr>
          <w:rStyle w:val="NormalTok"/>
        </w:rPr>
        <w:t xml:space="preserve">))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y2 =</w:t>
      </w:r>
      <w:r>
        <w:rPr>
          <w:rStyle w:val="NormalTok"/>
        </w:rPr>
        <w:t xml:space="preserve"> thresh_3x, </w:t>
      </w:r>
      <w:r>
        <w:rPr>
          <w:rStyle w:val="DataTypeTok"/>
        </w:rPr>
        <w:t>fill =</w:t>
      </w:r>
      <w:r>
        <w:rPr>
          <w:rStyle w:val="NormalTok"/>
        </w:rPr>
        <w:t xml:space="preserve"> </w:t>
      </w:r>
      <w:r>
        <w:rPr>
          <w:rStyle w:val="StringTok"/>
        </w:rPr>
        <w:t>"Severe"</w:t>
      </w:r>
      <w:r>
        <w:rPr>
          <w:rStyle w:val="NormalTok"/>
        </w:rPr>
        <w:t xml:space="preserve">))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y2 =</w:t>
      </w:r>
      <w:r>
        <w:rPr>
          <w:rStyle w:val="NormalTok"/>
        </w:rPr>
        <w:t xml:space="preserve"> thresh_4x, </w:t>
      </w:r>
      <w:r>
        <w:rPr>
          <w:rStyle w:val="DataTypeTok"/>
        </w:rPr>
        <w:t>fill =</w:t>
      </w:r>
      <w:r>
        <w:rPr>
          <w:rStyle w:val="NormalTok"/>
        </w:rPr>
        <w:t xml:space="preserve"> </w:t>
      </w:r>
      <w:r>
        <w:rPr>
          <w:rStyle w:val="StringTok"/>
        </w:rPr>
        <w:t>"Extreme"</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thresh_2x, </w:t>
      </w:r>
      <w:r>
        <w:rPr>
          <w:rStyle w:val="DataTypeTok"/>
        </w:rPr>
        <w:t>col =</w:t>
      </w:r>
      <w:r>
        <w:rPr>
          <w:rStyle w:val="NormalTok"/>
        </w:rPr>
        <w:t xml:space="preserve"> </w:t>
      </w:r>
      <w:r>
        <w:rPr>
          <w:rStyle w:val="StringTok"/>
        </w:rPr>
        <w:t>"2x Threshold"</w:t>
      </w:r>
      <w:r>
        <w:rPr>
          <w:rStyle w:val="NormalTok"/>
        </w:rPr>
        <w:t>),</w:t>
      </w:r>
      <w:r>
        <w:br/>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DataTypeTok"/>
        </w:rPr>
        <w:t>linetype =</w:t>
      </w:r>
      <w:r>
        <w:rPr>
          <w:rStyle w:val="NormalTok"/>
        </w:rPr>
        <w:t xml:space="preserve"> </w:t>
      </w:r>
      <w:r>
        <w:rPr>
          <w:rStyle w:val="StringTok"/>
        </w:rPr>
        <w:t>"dashed"</w:t>
      </w:r>
      <w:r>
        <w:rPr>
          <w:rStyle w:val="NormalTok"/>
        </w:rPr>
        <w:t>)</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thresh_3x, </w:t>
      </w:r>
      <w:r>
        <w:rPr>
          <w:rStyle w:val="DataTypeTok"/>
        </w:rPr>
        <w:t>col =</w:t>
      </w:r>
      <w:r>
        <w:rPr>
          <w:rStyle w:val="NormalTok"/>
        </w:rPr>
        <w:t xml:space="preserve"> </w:t>
      </w:r>
      <w:r>
        <w:rPr>
          <w:rStyle w:val="StringTok"/>
        </w:rPr>
        <w:t>"3x Threshold"</w:t>
      </w:r>
      <w:r>
        <w:rPr>
          <w:rStyle w:val="NormalTok"/>
        </w:rPr>
        <w:t xml:space="preserve">), </w:t>
      </w:r>
      <w:r>
        <w:br/>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DataTypeTok"/>
        </w:rPr>
        <w:t>linetype =</w:t>
      </w:r>
      <w:r>
        <w:rPr>
          <w:rStyle w:val="NormalTok"/>
        </w:rPr>
        <w:t xml:space="preserve"> </w:t>
      </w:r>
      <w:r>
        <w:rPr>
          <w:rStyle w:val="StringTok"/>
        </w:rPr>
        <w:t>"dotdash"</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thresh_4x, </w:t>
      </w:r>
      <w:r>
        <w:rPr>
          <w:rStyle w:val="DataTypeTok"/>
        </w:rPr>
        <w:t>col =</w:t>
      </w:r>
      <w:r>
        <w:rPr>
          <w:rStyle w:val="NormalTok"/>
        </w:rPr>
        <w:t xml:space="preserve"> </w:t>
      </w:r>
      <w:r>
        <w:rPr>
          <w:rStyle w:val="StringTok"/>
        </w:rPr>
        <w:t>"4x Threshold"</w:t>
      </w:r>
      <w:r>
        <w:rPr>
          <w:rStyle w:val="NormalTok"/>
        </w:rPr>
        <w:t xml:space="preserve">), </w:t>
      </w:r>
      <w:r>
        <w:br/>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DataTypeTok"/>
        </w:rPr>
        <w:t>linetype =</w:t>
      </w:r>
      <w:r>
        <w:rPr>
          <w:rStyle w:val="NormalTok"/>
        </w:rPr>
        <w:t xml:space="preserve"> </w:t>
      </w:r>
      <w:r>
        <w:rPr>
          <w:rStyle w:val="StringTok"/>
        </w:rPr>
        <w:t>"dotted"</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seas,</w:t>
      </w:r>
      <w:r>
        <w:rPr>
          <w:rStyle w:val="DataTypeTok"/>
        </w:rPr>
        <w:t>col =</w:t>
      </w:r>
      <w:r>
        <w:rPr>
          <w:rStyle w:val="NormalTok"/>
        </w:rPr>
        <w:t xml:space="preserve"> </w:t>
      </w:r>
      <w:r>
        <w:rPr>
          <w:rStyle w:val="StringTok"/>
        </w:rPr>
        <w:t>"Climatology"</w:t>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w:t>
      </w:r>
      <w:r>
        <w:rPr>
          <w:rStyle w:val="DataTypeTok"/>
        </w:rPr>
        <w:t>col =</w:t>
      </w:r>
      <w:r>
        <w:rPr>
          <w:rStyle w:val="NormalTok"/>
        </w:rPr>
        <w:t xml:space="preserve"> </w:t>
      </w:r>
      <w:r>
        <w:rPr>
          <w:rStyle w:val="StringTok"/>
        </w:rPr>
        <w:t>"Threshold"</w:t>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temp,</w:t>
      </w:r>
      <w:r>
        <w:rPr>
          <w:rStyle w:val="DataTypeTok"/>
        </w:rPr>
        <w:t>col =</w:t>
      </w:r>
      <w:r>
        <w:rPr>
          <w:rStyle w:val="NormalTok"/>
        </w:rPr>
        <w:t xml:space="preserve"> </w:t>
      </w:r>
      <w:r>
        <w:rPr>
          <w:rStyle w:val="StringTok"/>
        </w:rPr>
        <w:t>"Temperature"</w:t>
      </w:r>
      <w:r>
        <w:rPr>
          <w:rStyle w:val="NormalTok"/>
        </w:rPr>
        <w:t xml:space="preserve">), </w:t>
      </w:r>
      <w:r>
        <w:rPr>
          <w:rStyle w:val="DataTypeTok"/>
        </w:rPr>
        <w:t>size =</w:t>
      </w:r>
      <w:r>
        <w:rPr>
          <w:rStyle w:val="NormalTok"/>
        </w:rPr>
        <w:t xml:space="preserve"> </w:t>
      </w:r>
      <w:r>
        <w:rPr>
          <w:rStyle w:val="FloatTok"/>
        </w:rPr>
        <w:t>0.6</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name =</w:t>
      </w:r>
      <w:r>
        <w:rPr>
          <w:rStyle w:val="NormalTok"/>
        </w:rPr>
        <w:t xml:space="preserve"> </w:t>
      </w:r>
      <w:r>
        <w:rPr>
          <w:rStyle w:val="OtherTok"/>
        </w:rPr>
        <w:t>NULL</w:t>
      </w:r>
      <w:r>
        <w:rPr>
          <w:rStyle w:val="NormalTok"/>
        </w:rPr>
        <w:t xml:space="preserve">, </w:t>
      </w:r>
      <w:r>
        <w:br/>
      </w:r>
      <w:r>
        <w:rPr>
          <w:rStyle w:val="NormalTok"/>
        </w:rPr>
        <w:t xml:space="preserve">                      </w:t>
      </w:r>
      <w:r>
        <w:rPr>
          <w:rStyle w:val="DataTypeTok"/>
        </w:rPr>
        <w:t>values =</w:t>
      </w:r>
      <w:r>
        <w:rPr>
          <w:rStyle w:val="NormalTok"/>
        </w:rPr>
        <w:t xml:space="preserve"> lineColCat,</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StringTok"/>
        </w:rPr>
        <w:t>"Tempera</w:t>
      </w:r>
      <w:r>
        <w:rPr>
          <w:rStyle w:val="StringTok"/>
        </w:rPr>
        <w:t>ture"</w:t>
      </w:r>
      <w:r>
        <w:rPr>
          <w:rStyle w:val="NormalTok"/>
        </w:rPr>
        <w:t xml:space="preserve">, </w:t>
      </w:r>
      <w:r>
        <w:br/>
      </w:r>
      <w:r>
        <w:rPr>
          <w:rStyle w:val="NormalTok"/>
        </w:rPr>
        <w:t xml:space="preserve">                                 </w:t>
      </w:r>
      <w:r>
        <w:rPr>
          <w:rStyle w:val="StringTok"/>
        </w:rPr>
        <w:t>"Climatology"</w:t>
      </w:r>
      <w:r>
        <w:rPr>
          <w:rStyle w:val="NormalTok"/>
        </w:rPr>
        <w:t>,</w:t>
      </w:r>
      <w:r>
        <w:br/>
      </w:r>
      <w:r>
        <w:rPr>
          <w:rStyle w:val="NormalTok"/>
        </w:rPr>
        <w:t xml:space="preserve">                                 </w:t>
      </w:r>
      <w:r>
        <w:rPr>
          <w:rStyle w:val="StringTok"/>
        </w:rPr>
        <w:t>"Threshold"</w:t>
      </w:r>
      <w:r>
        <w:rPr>
          <w:rStyle w:val="NormalTok"/>
        </w:rPr>
        <w:t>,</w:t>
      </w:r>
      <w:r>
        <w:br/>
      </w:r>
      <w:r>
        <w:rPr>
          <w:rStyle w:val="NormalTok"/>
        </w:rPr>
        <w:t xml:space="preserve">                                 </w:t>
      </w:r>
      <w:r>
        <w:rPr>
          <w:rStyle w:val="StringTok"/>
        </w:rPr>
        <w:t>"2x Threshold"</w:t>
      </w:r>
      <w:r>
        <w:rPr>
          <w:rStyle w:val="NormalTok"/>
        </w:rPr>
        <w:t xml:space="preserve">, </w:t>
      </w:r>
      <w:r>
        <w:br/>
      </w:r>
      <w:r>
        <w:rPr>
          <w:rStyle w:val="NormalTok"/>
        </w:rPr>
        <w:t xml:space="preserve">                                 </w:t>
      </w:r>
      <w:r>
        <w:rPr>
          <w:rStyle w:val="StringTok"/>
        </w:rPr>
        <w:t>"3x Threshold"</w:t>
      </w:r>
      <w:r>
        <w:rPr>
          <w:rStyle w:val="NormalTok"/>
        </w:rPr>
        <w:t>,</w:t>
      </w:r>
      <w:r>
        <w:br/>
      </w:r>
      <w:r>
        <w:rPr>
          <w:rStyle w:val="NormalTok"/>
        </w:rPr>
        <w:t xml:space="preserve">                                 </w:t>
      </w:r>
      <w:r>
        <w:rPr>
          <w:rStyle w:val="StringTok"/>
        </w:rPr>
        <w:t>"4x Threshold"</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name =</w:t>
      </w:r>
      <w:r>
        <w:rPr>
          <w:rStyle w:val="NormalTok"/>
        </w:rPr>
        <w:t xml:space="preserve"> </w:t>
      </w:r>
      <w:r>
        <w:rPr>
          <w:rStyle w:val="OtherTok"/>
        </w:rPr>
        <w:t>NULL</w:t>
      </w:r>
      <w:r>
        <w:rPr>
          <w:rStyle w:val="NormalTok"/>
        </w:rPr>
        <w:t xml:space="preserve">, </w:t>
      </w:r>
      <w:r>
        <w:br/>
      </w:r>
      <w:r>
        <w:rPr>
          <w:rStyle w:val="NormalTok"/>
        </w:rPr>
        <w:t xml:space="preserve">                    </w:t>
      </w:r>
      <w:r>
        <w:rPr>
          <w:rStyle w:val="DataTypeTok"/>
        </w:rPr>
        <w:t>values =</w:t>
      </w:r>
      <w:r>
        <w:rPr>
          <w:rStyle w:val="NormalTok"/>
        </w:rPr>
        <w:t xml:space="preserve"> fillColCat, </w:t>
      </w:r>
      <w:r>
        <w:br/>
      </w:r>
      <w:r>
        <w:rPr>
          <w:rStyle w:val="NormalTok"/>
        </w:rPr>
        <w:t xml:space="preserve">                    </w:t>
      </w:r>
      <w:r>
        <w:rPr>
          <w:rStyle w:val="DataTypeTok"/>
        </w:rPr>
        <w:t>guide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scale_x_date</w:t>
      </w:r>
      <w:r>
        <w:rPr>
          <w:rStyle w:val="NormalTok"/>
        </w:rPr>
        <w:t>(</w:t>
      </w:r>
      <w:r>
        <w:rPr>
          <w:rStyle w:val="DataTypeTok"/>
        </w:rPr>
        <w:t>date_labels =</w:t>
      </w:r>
      <w:r>
        <w:rPr>
          <w:rStyle w:val="NormalTok"/>
        </w:rPr>
        <w:t xml:space="preserve"> </w:t>
      </w:r>
      <w:r>
        <w:rPr>
          <w:rStyle w:val="StringTok"/>
        </w:rPr>
        <w:t>"%b %Y"</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colour =</w:t>
      </w:r>
      <w:r>
        <w:rPr>
          <w:rStyle w:val="NormalTok"/>
        </w:rPr>
        <w:t xml:space="preserve"> </w:t>
      </w:r>
      <w:r>
        <w:rPr>
          <w:rStyle w:val="KeywordTok"/>
        </w:rPr>
        <w:t>guide_legend</w:t>
      </w:r>
      <w:r>
        <w:rPr>
          <w:rStyle w:val="NormalTok"/>
        </w:rPr>
        <w:t>(</w:t>
      </w:r>
      <w:r>
        <w:br/>
      </w:r>
      <w:r>
        <w:rPr>
          <w:rStyle w:val="NormalTok"/>
        </w:rPr>
        <w:t xml:space="preserve">    </w:t>
      </w:r>
      <w:r>
        <w:rPr>
          <w:rStyle w:val="DataTypeTok"/>
        </w:rPr>
        <w:t>override.aes =</w:t>
      </w:r>
      <w:r>
        <w:rPr>
          <w:rStyle w:val="NormalTok"/>
        </w:rPr>
        <w:t xml:space="preserve"> </w:t>
      </w:r>
      <w:r>
        <w:rPr>
          <w:rStyle w:val="KeywordTok"/>
        </w:rPr>
        <w:t>list</w:t>
      </w:r>
      <w:r>
        <w:rPr>
          <w:rStyle w:val="NormalTok"/>
        </w:rPr>
        <w:t>(</w:t>
      </w:r>
      <w:r>
        <w:rPr>
          <w:rStyle w:val="DataTypeTok"/>
        </w:rPr>
        <w:t>linetype =</w:t>
      </w:r>
      <w:r>
        <w:rPr>
          <w:rStyle w:val="NormalTok"/>
        </w:rPr>
        <w:t xml:space="preserve"> </w:t>
      </w:r>
      <w:r>
        <w:rPr>
          <w:rStyle w:val="KeywordTok"/>
        </w:rPr>
        <w:t>c</w:t>
      </w:r>
      <w:r>
        <w:rPr>
          <w:rStyle w:val="NormalTok"/>
        </w:rPr>
        <w:t>(</w:t>
      </w:r>
      <w:r>
        <w:rPr>
          <w:rStyle w:val="StringTok"/>
        </w:rPr>
        <w:t>"solid"</w:t>
      </w:r>
      <w:r>
        <w:rPr>
          <w:rStyle w:val="NormalTok"/>
        </w:rPr>
        <w:t xml:space="preserve">, </w:t>
      </w:r>
      <w:r>
        <w:br/>
      </w:r>
      <w:r>
        <w:rPr>
          <w:rStyle w:val="NormalTok"/>
        </w:rPr>
        <w:t xml:space="preserve">                          </w:t>
      </w:r>
      <w:r>
        <w:rPr>
          <w:rStyle w:val="NormalTok"/>
        </w:rPr>
        <w:t xml:space="preserve">           </w:t>
      </w:r>
      <w:r>
        <w:rPr>
          <w:rStyle w:val="StringTok"/>
        </w:rPr>
        <w:t>"solid"</w:t>
      </w:r>
      <w:r>
        <w:rPr>
          <w:rStyle w:val="NormalTok"/>
        </w:rPr>
        <w:t xml:space="preserve">, </w:t>
      </w:r>
      <w:r>
        <w:br/>
      </w:r>
      <w:r>
        <w:rPr>
          <w:rStyle w:val="NormalTok"/>
        </w:rPr>
        <w:t xml:space="preserve">                                     </w:t>
      </w:r>
      <w:r>
        <w:rPr>
          <w:rStyle w:val="StringTok"/>
        </w:rPr>
        <w:t>"solid"</w:t>
      </w:r>
      <w:r>
        <w:rPr>
          <w:rStyle w:val="NormalTok"/>
        </w:rPr>
        <w:t>,</w:t>
      </w:r>
      <w:r>
        <w:br/>
      </w:r>
      <w:r>
        <w:rPr>
          <w:rStyle w:val="NormalTok"/>
        </w:rPr>
        <w:t xml:space="preserve">                                     </w:t>
      </w:r>
      <w:r>
        <w:rPr>
          <w:rStyle w:val="StringTok"/>
        </w:rPr>
        <w:t>"dashed"</w:t>
      </w:r>
      <w:r>
        <w:rPr>
          <w:rStyle w:val="NormalTok"/>
        </w:rPr>
        <w:t xml:space="preserve">, </w:t>
      </w:r>
      <w:r>
        <w:br/>
      </w:r>
      <w:r>
        <w:rPr>
          <w:rStyle w:val="NormalTok"/>
        </w:rPr>
        <w:t xml:space="preserve">                                     </w:t>
      </w:r>
      <w:r>
        <w:rPr>
          <w:rStyle w:val="StringTok"/>
        </w:rPr>
        <w:t>"dotdash"</w:t>
      </w:r>
      <w:r>
        <w:rPr>
          <w:rStyle w:val="NormalTok"/>
        </w:rPr>
        <w:t xml:space="preserve">, </w:t>
      </w:r>
      <w:r>
        <w:br/>
      </w:r>
      <w:r>
        <w:rPr>
          <w:rStyle w:val="NormalTok"/>
        </w:rPr>
        <w:t xml:space="preserve">                                     </w:t>
      </w:r>
      <w:r>
        <w:rPr>
          <w:rStyle w:val="StringTok"/>
        </w:rPr>
        <w:t>"dotted"</w:t>
      </w:r>
      <w:r>
        <w:rPr>
          <w:rStyle w:val="NormalTok"/>
        </w:rPr>
        <w:t>),</w:t>
      </w:r>
      <w:r>
        <w:br/>
      </w:r>
      <w:r>
        <w:rPr>
          <w:rStyle w:val="NormalTok"/>
        </w:rPr>
        <w:t xml:space="preserve">                        </w:t>
      </w:r>
      <w:r>
        <w:rPr>
          <w:rStyle w:val="DataTypeTok"/>
        </w:rPr>
        <w:t>size =</w:t>
      </w:r>
      <w:r>
        <w:rPr>
          <w:rStyle w:val="NormalTok"/>
        </w:rPr>
        <w:t xml:space="preserve"> </w:t>
      </w:r>
      <w:r>
        <w:rPr>
          <w:rStyle w:val="KeywordTok"/>
        </w:rPr>
        <w:t>c</w:t>
      </w:r>
      <w:r>
        <w:rPr>
          <w:rStyle w:val="NormalTok"/>
        </w:rPr>
        <w:t>(</w:t>
      </w:r>
      <w:r>
        <w:rPr>
          <w:rStyle w:val="FloatTok"/>
        </w:rPr>
        <w:t>0.6</w:t>
      </w:r>
      <w:r>
        <w:rPr>
          <w:rStyle w:val="NormalTok"/>
        </w:rPr>
        <w:t xml:space="preserve">, </w:t>
      </w:r>
      <w:r>
        <w:rPr>
          <w:rStyle w:val="FloatTok"/>
        </w:rPr>
        <w:t>0.7</w:t>
      </w:r>
      <w:r>
        <w:rPr>
          <w:rStyle w:val="NormalTok"/>
        </w:rPr>
        <w:t xml:space="preserve">, </w:t>
      </w:r>
      <w:r>
        <w:rPr>
          <w:rStyle w:val="FloatTok"/>
        </w:rPr>
        <w:t>0</w:t>
      </w:r>
      <w:r>
        <w:rPr>
          <w:rStyle w:val="FloatTok"/>
        </w:rPr>
        <w:t>.7</w:t>
      </w:r>
      <w:r>
        <w:rPr>
          <w:rStyle w:val="NormalTok"/>
        </w:rPr>
        <w:t>,</w:t>
      </w:r>
      <w:r>
        <w:rPr>
          <w:rStyle w:val="FloatTok"/>
        </w:rPr>
        <w:t>0.7</w:t>
      </w:r>
      <w:r>
        <w:rPr>
          <w:rStyle w:val="NormalTok"/>
        </w:rPr>
        <w:t xml:space="preserve">, </w:t>
      </w:r>
      <w:r>
        <w:rPr>
          <w:rStyle w:val="FloatTok"/>
        </w:rPr>
        <w:t>0.7</w:t>
      </w:r>
      <w:r>
        <w:rPr>
          <w:rStyle w:val="NormalTok"/>
        </w:rPr>
        <w:t xml:space="preserve">, </w:t>
      </w:r>
      <w:r>
        <w:rPr>
          <w:rStyle w:val="FloatTok"/>
        </w:rPr>
        <w:t>0.7</w:t>
      </w:r>
      <w:r>
        <w:rPr>
          <w:rStyle w:val="NormalTok"/>
        </w:rPr>
        <w:t xml:space="preserve">)))) </w:t>
      </w:r>
      <w:r>
        <w:rPr>
          <w:rStyle w:val="OperatorTok"/>
        </w:rPr>
        <w:t>+</w:t>
      </w:r>
      <w:r>
        <w:br/>
      </w:r>
      <w:r>
        <w:rPr>
          <w:rStyle w:val="StringTok"/>
        </w:rPr>
        <w:lastRenderedPageBreak/>
        <w:t xml:space="preserve">  </w:t>
      </w:r>
      <w:r>
        <w:rPr>
          <w:rStyle w:val="KeywordTok"/>
        </w:rPr>
        <w:t>labs</w:t>
      </w:r>
      <w:r>
        <w:rPr>
          <w:rStyle w:val="NormalTok"/>
        </w:rPr>
        <w:t>(</w:t>
      </w:r>
      <w:r>
        <w:rPr>
          <w:rStyle w:val="DataTypeTok"/>
        </w:rPr>
        <w:t>y =</w:t>
      </w:r>
      <w:r>
        <w:rPr>
          <w:rStyle w:val="NormalTok"/>
        </w:rPr>
        <w:t xml:space="preserve"> </w:t>
      </w:r>
      <w:r>
        <w:rPr>
          <w:rStyle w:val="StringTok"/>
        </w:rPr>
        <w:t>"Temperature [°C]"</w:t>
      </w:r>
      <w:r>
        <w:rPr>
          <w:rStyle w:val="NormalTok"/>
        </w:rPr>
        <w:t xml:space="preserve">, </w:t>
      </w:r>
      <w:r>
        <w:rPr>
          <w:rStyle w:val="DataTypeTok"/>
        </w:rPr>
        <w:t>x =</w:t>
      </w:r>
      <w:r>
        <w:rPr>
          <w:rStyle w:val="NormalTok"/>
        </w:rPr>
        <w:t xml:space="preserve"> </w:t>
      </w:r>
      <w:r>
        <w:rPr>
          <w:rStyle w:val="OtherTok"/>
        </w:rPr>
        <w:t>NULL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"top"</w:t>
      </w:r>
      <w:r>
        <w:rPr>
          <w:rStyle w:val="NormalTok"/>
        </w:rPr>
        <w:t>)</w:t>
      </w:r>
    </w:p>
    <w:p w:rsidR="00BA66FB" w:rsidRDefault="008A07F0">
      <w:pPr>
        <w:pStyle w:val="FirstParagraph"/>
      </w:pPr>
      <w:r>
        <w:rPr>
          <w:noProof/>
        </w:rPr>
        <w:drawing>
          <wp:inline distT="0" distB="0" distL="0" distR="0">
            <wp:extent cx="5544151"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4_methods_results_files/figure-docx/unnamed-chunk-20-1.png"/>
                    <pic:cNvPicPr>
                      <a:picLocks noChangeAspect="1" noChangeArrowheads="1"/>
                    </pic:cNvPicPr>
                  </pic:nvPicPr>
                  <pic:blipFill>
                    <a:blip r:embed="rId17"/>
                    <a:stretch>
                      <a:fillRect/>
                    </a:stretch>
                  </pic:blipFill>
                  <pic:spPr bwMode="auto">
                    <a:xfrm>
                      <a:off x="0" y="0"/>
                      <a:ext cx="5544151" cy="3696101"/>
                    </a:xfrm>
                    <a:prstGeom prst="rect">
                      <a:avLst/>
                    </a:prstGeom>
                    <a:noFill/>
                    <a:ln w="9525">
                      <a:noFill/>
                      <a:headEnd/>
                      <a:tailEnd/>
                    </a:ln>
                  </pic:spPr>
                </pic:pic>
              </a:graphicData>
            </a:graphic>
          </wp:inline>
        </w:drawing>
      </w:r>
    </w:p>
    <w:p w:rsidR="00BA66FB" w:rsidRDefault="008A07F0">
      <w:pPr>
        <w:pStyle w:val="BodyText"/>
      </w:pPr>
      <w:r>
        <w:rPr>
          <w:b/>
        </w:rPr>
        <w:t>Oracle database queries</w:t>
      </w:r>
    </w:p>
    <w:p w:rsidR="00BA66FB" w:rsidRDefault="008A07F0">
      <w:pPr>
        <w:pStyle w:val="BodyText"/>
      </w:pPr>
      <w:r>
        <w:t>Some data users prefer the flexibility and transparency of querying raw gridded data directly from the Oracle server. This is particularly useful for larger queries (e..g, millions of records) or for exploring data across a suite of different spatial exten</w:t>
      </w:r>
      <w:r>
        <w:t xml:space="preserve">ts (e.g., custom depth ranges, shapefiles, etc.). As we note in the web services section, such custom queries can also be automated by working with AFSC and AKFIN staff. However, for users that prefer to code their own queries, we provide several examples </w:t>
      </w:r>
      <w:r>
        <w:t>here. Notably, to query directly from the database, users will need an AKFIN database account, which can be provided by contacting the authors of this document.</w:t>
      </w:r>
    </w:p>
    <w:p w:rsidR="00BA66FB" w:rsidRDefault="008A07F0">
      <w:pPr>
        <w:pStyle w:val="BodyText"/>
      </w:pPr>
      <w:r>
        <w:t>This section is not meant to serve as a SQL tutorial. Rather, its purpose is to orient users to</w:t>
      </w:r>
      <w:r>
        <w:t xml:space="preserve"> the structure of the database related to the SST data and lookup tables. We assume that users interested in querying the database directly via Oracle (e.g., SQL Developer) or through odbc connections from R or Python are already acquainted with the coding</w:t>
      </w:r>
      <w:r>
        <w:t xml:space="preserve"> and configuration settings. However, interested users can contact the authors for assistance establishing such connections or custom SQL queries.</w:t>
      </w:r>
    </w:p>
    <w:p w:rsidR="00BA66FB" w:rsidRDefault="008A07F0">
      <w:pPr>
        <w:pStyle w:val="BodyText"/>
      </w:pPr>
      <w:r>
        <w:lastRenderedPageBreak/>
        <w:t>The gridded SST data (Fig. BB) are stored within the AFSC schema on the AKFIN Oracle database and the primary</w:t>
      </w:r>
      <w:r>
        <w:t xml:space="preserve"> key linking the lookup tables (Fig. AA) with the gridded data is the ID field. In the lookup table, it is simply “ID” and in the data table it is “CRW_ID”.</w:t>
      </w:r>
    </w:p>
    <w:p w:rsidR="00BA66FB" w:rsidRDefault="008A07F0">
      <w:pPr>
        <w:pStyle w:val="SourceCode"/>
      </w:pP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afsc.erddap_crw_sst_spatial_lookup </w:t>
      </w:r>
      <w:r>
        <w:br/>
      </w:r>
      <w:r>
        <w:rPr>
          <w:rStyle w:val="KeywordTok"/>
        </w:rPr>
        <w:t>where</w:t>
      </w:r>
      <w:r>
        <w:rPr>
          <w:rStyle w:val="NormalTok"/>
        </w:rPr>
        <w:t xml:space="preserve"> </w:t>
      </w:r>
      <w:r>
        <w:rPr>
          <w:rStyle w:val="KeywordTok"/>
        </w:rPr>
        <w:t>rownum</w:t>
      </w:r>
      <w:r>
        <w:rPr>
          <w:rStyle w:val="OperatorTok"/>
        </w:rPr>
        <w:t>&lt;=</w:t>
      </w:r>
      <w:r>
        <w:rPr>
          <w:rStyle w:val="DecValTok"/>
        </w:rPr>
        <w:t>5</w:t>
      </w:r>
    </w:p>
    <w:p w:rsidR="00BA66FB" w:rsidRDefault="008A07F0">
      <w:pPr>
        <w:pStyle w:val="TableCaption"/>
      </w:pPr>
      <w:r>
        <w:t>5 records</w:t>
      </w:r>
    </w:p>
    <w:tbl>
      <w:tblPr>
        <w:tblW w:w="5000" w:type="pct"/>
        <w:tblLook w:val="07E0" w:firstRow="1" w:lastRow="1" w:firstColumn="1" w:lastColumn="1" w:noHBand="1" w:noVBand="1"/>
        <w:tblCaption w:val="5 records"/>
      </w:tblPr>
      <w:tblGrid>
        <w:gridCol w:w="499"/>
        <w:gridCol w:w="836"/>
        <w:gridCol w:w="861"/>
        <w:gridCol w:w="579"/>
        <w:gridCol w:w="867"/>
        <w:gridCol w:w="773"/>
        <w:gridCol w:w="830"/>
        <w:gridCol w:w="773"/>
        <w:gridCol w:w="987"/>
        <w:gridCol w:w="886"/>
        <w:gridCol w:w="1162"/>
        <w:gridCol w:w="523"/>
      </w:tblGrid>
      <w:tr w:rsidR="00BA66FB">
        <w:tc>
          <w:tcPr>
            <w:tcW w:w="0" w:type="auto"/>
            <w:tcBorders>
              <w:bottom w:val="single" w:sz="0" w:space="0" w:color="auto"/>
            </w:tcBorders>
            <w:vAlign w:val="bottom"/>
          </w:tcPr>
          <w:p w:rsidR="00BA66FB" w:rsidRDefault="008A07F0">
            <w:pPr>
              <w:pStyle w:val="Compact"/>
            </w:pPr>
            <w:r>
              <w:t>ID</w:t>
            </w:r>
          </w:p>
        </w:tc>
        <w:tc>
          <w:tcPr>
            <w:tcW w:w="0" w:type="auto"/>
            <w:tcBorders>
              <w:bottom w:val="single" w:sz="0" w:space="0" w:color="auto"/>
            </w:tcBorders>
            <w:vAlign w:val="bottom"/>
          </w:tcPr>
          <w:p w:rsidR="00BA66FB" w:rsidRDefault="008A07F0">
            <w:pPr>
              <w:pStyle w:val="Compact"/>
            </w:pPr>
            <w:r>
              <w:t>STATE_FED</w:t>
            </w:r>
          </w:p>
        </w:tc>
        <w:tc>
          <w:tcPr>
            <w:tcW w:w="0" w:type="auto"/>
            <w:tcBorders>
              <w:bottom w:val="single" w:sz="0" w:space="0" w:color="auto"/>
            </w:tcBorders>
            <w:vAlign w:val="bottom"/>
          </w:tcPr>
          <w:p w:rsidR="00BA66FB" w:rsidRDefault="008A07F0">
            <w:pPr>
              <w:pStyle w:val="Compact"/>
            </w:pPr>
            <w:r>
              <w:t>STAT_AREA</w:t>
            </w:r>
          </w:p>
        </w:tc>
        <w:tc>
          <w:tcPr>
            <w:tcW w:w="0" w:type="auto"/>
            <w:tcBorders>
              <w:bottom w:val="single" w:sz="0" w:space="0" w:color="auto"/>
            </w:tcBorders>
            <w:vAlign w:val="bottom"/>
          </w:tcPr>
          <w:p w:rsidR="00BA66FB" w:rsidRDefault="008A07F0">
            <w:pPr>
              <w:pStyle w:val="Compact"/>
              <w:jc w:val="right"/>
            </w:pPr>
            <w:r>
              <w:t>DEPTH</w:t>
            </w:r>
          </w:p>
        </w:tc>
        <w:tc>
          <w:tcPr>
            <w:tcW w:w="0" w:type="auto"/>
            <w:tcBorders>
              <w:bottom w:val="single" w:sz="0" w:space="0" w:color="auto"/>
            </w:tcBorders>
            <w:vAlign w:val="bottom"/>
          </w:tcPr>
          <w:p w:rsidR="00BA66FB" w:rsidRDefault="008A07F0">
            <w:pPr>
              <w:pStyle w:val="Compact"/>
              <w:jc w:val="right"/>
            </w:pPr>
            <w:r>
              <w:t>LONGITUDE</w:t>
            </w:r>
          </w:p>
        </w:tc>
        <w:tc>
          <w:tcPr>
            <w:tcW w:w="0" w:type="auto"/>
            <w:tcBorders>
              <w:bottom w:val="single" w:sz="0" w:space="0" w:color="auto"/>
            </w:tcBorders>
            <w:vAlign w:val="bottom"/>
          </w:tcPr>
          <w:p w:rsidR="00BA66FB" w:rsidRDefault="008A07F0">
            <w:pPr>
              <w:pStyle w:val="Compact"/>
              <w:jc w:val="right"/>
            </w:pPr>
            <w:r>
              <w:t>LATITUDE</w:t>
            </w:r>
          </w:p>
        </w:tc>
        <w:tc>
          <w:tcPr>
            <w:tcW w:w="0" w:type="auto"/>
            <w:tcBorders>
              <w:bottom w:val="single" w:sz="0" w:space="0" w:color="auto"/>
            </w:tcBorders>
            <w:vAlign w:val="bottom"/>
          </w:tcPr>
          <w:p w:rsidR="00BA66FB" w:rsidRDefault="008A07F0">
            <w:pPr>
              <w:pStyle w:val="Compact"/>
            </w:pPr>
            <w:r>
              <w:t>NMFSAREA</w:t>
            </w:r>
          </w:p>
        </w:tc>
        <w:tc>
          <w:tcPr>
            <w:tcW w:w="0" w:type="auto"/>
            <w:tcBorders>
              <w:bottom w:val="single" w:sz="0" w:space="0" w:color="auto"/>
            </w:tcBorders>
            <w:vAlign w:val="bottom"/>
          </w:tcPr>
          <w:p w:rsidR="00BA66FB" w:rsidRDefault="008A07F0">
            <w:pPr>
              <w:pStyle w:val="Compact"/>
            </w:pPr>
            <w:r>
              <w:t>BSIERP_ID</w:t>
            </w:r>
          </w:p>
        </w:tc>
        <w:tc>
          <w:tcPr>
            <w:tcW w:w="0" w:type="auto"/>
            <w:tcBorders>
              <w:bottom w:val="single" w:sz="0" w:space="0" w:color="auto"/>
            </w:tcBorders>
            <w:vAlign w:val="bottom"/>
          </w:tcPr>
          <w:p w:rsidR="00BA66FB" w:rsidRDefault="008A07F0">
            <w:pPr>
              <w:pStyle w:val="Compact"/>
            </w:pPr>
            <w:r>
              <w:t>BSIERP_NAME</w:t>
            </w:r>
          </w:p>
        </w:tc>
        <w:tc>
          <w:tcPr>
            <w:tcW w:w="0" w:type="auto"/>
            <w:tcBorders>
              <w:bottom w:val="single" w:sz="0" w:space="0" w:color="auto"/>
            </w:tcBorders>
            <w:vAlign w:val="bottom"/>
          </w:tcPr>
          <w:p w:rsidR="00BA66FB" w:rsidRDefault="008A07F0">
            <w:pPr>
              <w:pStyle w:val="Compact"/>
            </w:pPr>
            <w:r>
              <w:t>ECOSYSTEM</w:t>
            </w:r>
          </w:p>
        </w:tc>
        <w:tc>
          <w:tcPr>
            <w:tcW w:w="0" w:type="auto"/>
            <w:tcBorders>
              <w:bottom w:val="single" w:sz="0" w:space="0" w:color="auto"/>
            </w:tcBorders>
            <w:vAlign w:val="bottom"/>
          </w:tcPr>
          <w:p w:rsidR="00BA66FB" w:rsidRDefault="008A07F0">
            <w:pPr>
              <w:pStyle w:val="Compact"/>
            </w:pPr>
            <w:r>
              <w:t>ECOSYSTEM_SUB</w:t>
            </w:r>
          </w:p>
        </w:tc>
        <w:tc>
          <w:tcPr>
            <w:tcW w:w="0" w:type="auto"/>
            <w:tcBorders>
              <w:bottom w:val="single" w:sz="0" w:space="0" w:color="auto"/>
            </w:tcBorders>
            <w:vAlign w:val="bottom"/>
          </w:tcPr>
          <w:p w:rsidR="00BA66FB" w:rsidRDefault="008A07F0">
            <w:pPr>
              <w:pStyle w:val="Compact"/>
            </w:pPr>
            <w:r>
              <w:t>CRAB</w:t>
            </w:r>
          </w:p>
        </w:tc>
      </w:tr>
      <w:tr w:rsidR="00BA66FB">
        <w:tc>
          <w:tcPr>
            <w:tcW w:w="0" w:type="auto"/>
          </w:tcPr>
          <w:p w:rsidR="00BA66FB" w:rsidRDefault="008A07F0">
            <w:pPr>
              <w:pStyle w:val="Compact"/>
            </w:pPr>
            <w:r>
              <w:t>58040</w:t>
            </w:r>
          </w:p>
        </w:tc>
        <w:tc>
          <w:tcPr>
            <w:tcW w:w="0" w:type="auto"/>
          </w:tcPr>
          <w:p w:rsidR="00BA66FB" w:rsidRDefault="008A07F0">
            <w:pPr>
              <w:pStyle w:val="Compact"/>
            </w:pPr>
            <w:r>
              <w:t>FED</w:t>
            </w:r>
          </w:p>
        </w:tc>
        <w:tc>
          <w:tcPr>
            <w:tcW w:w="0" w:type="auto"/>
          </w:tcPr>
          <w:p w:rsidR="00BA66FB" w:rsidRDefault="008A07F0">
            <w:pPr>
              <w:pStyle w:val="Compact"/>
            </w:pPr>
            <w:r>
              <w:t>525902</w:t>
            </w:r>
          </w:p>
        </w:tc>
        <w:tc>
          <w:tcPr>
            <w:tcW w:w="0" w:type="auto"/>
          </w:tcPr>
          <w:p w:rsidR="00BA66FB" w:rsidRDefault="008A07F0">
            <w:pPr>
              <w:pStyle w:val="Compact"/>
              <w:jc w:val="right"/>
            </w:pPr>
            <w:r>
              <w:t>-126</w:t>
            </w:r>
          </w:p>
        </w:tc>
        <w:tc>
          <w:tcPr>
            <w:tcW w:w="0" w:type="auto"/>
          </w:tcPr>
          <w:p w:rsidR="00BA66FB" w:rsidRDefault="008A07F0">
            <w:pPr>
              <w:pStyle w:val="Compact"/>
              <w:jc w:val="right"/>
            </w:pPr>
            <w:r>
              <w:t>-152.175</w:t>
            </w:r>
          </w:p>
        </w:tc>
        <w:tc>
          <w:tcPr>
            <w:tcW w:w="0" w:type="auto"/>
          </w:tcPr>
          <w:p w:rsidR="00BA66FB" w:rsidRDefault="008A07F0">
            <w:pPr>
              <w:pStyle w:val="Compact"/>
              <w:jc w:val="right"/>
            </w:pPr>
            <w:r>
              <w:t>59.175</w:t>
            </w:r>
          </w:p>
        </w:tc>
        <w:tc>
          <w:tcPr>
            <w:tcW w:w="0" w:type="auto"/>
          </w:tcPr>
          <w:p w:rsidR="00BA66FB" w:rsidRDefault="008A07F0">
            <w:pPr>
              <w:pStyle w:val="Compact"/>
            </w:pPr>
            <w:r>
              <w:t>630</w:t>
            </w:r>
          </w:p>
        </w:tc>
        <w:tc>
          <w:tcPr>
            <w:tcW w:w="0" w:type="auto"/>
          </w:tcPr>
          <w:p w:rsidR="00BA66FB" w:rsidRDefault="008A07F0">
            <w:pPr>
              <w:pStyle w:val="Compact"/>
            </w:pPr>
            <w:r>
              <w:t>NA</w:t>
            </w:r>
          </w:p>
        </w:tc>
        <w:tc>
          <w:tcPr>
            <w:tcW w:w="0" w:type="auto"/>
          </w:tcPr>
          <w:p w:rsidR="00BA66FB" w:rsidRDefault="008A07F0">
            <w:pPr>
              <w:pStyle w:val="Compact"/>
            </w:pPr>
            <w:r>
              <w:t>NA</w:t>
            </w:r>
          </w:p>
        </w:tc>
        <w:tc>
          <w:tcPr>
            <w:tcW w:w="0" w:type="auto"/>
          </w:tcPr>
          <w:p w:rsidR="00BA66FB" w:rsidRDefault="008A07F0">
            <w:pPr>
              <w:pStyle w:val="Compact"/>
            </w:pPr>
            <w:r>
              <w:t>Gulf of Alaska</w:t>
            </w:r>
          </w:p>
        </w:tc>
        <w:tc>
          <w:tcPr>
            <w:tcW w:w="0" w:type="auto"/>
          </w:tcPr>
          <w:p w:rsidR="00BA66FB" w:rsidRDefault="008A07F0">
            <w:pPr>
              <w:pStyle w:val="Compact"/>
            </w:pPr>
            <w:r>
              <w:t>Western Gulf of Alaska</w:t>
            </w:r>
          </w:p>
        </w:tc>
        <w:tc>
          <w:tcPr>
            <w:tcW w:w="0" w:type="auto"/>
          </w:tcPr>
          <w:p w:rsidR="00BA66FB" w:rsidRDefault="008A07F0">
            <w:pPr>
              <w:pStyle w:val="Compact"/>
            </w:pPr>
            <w:r>
              <w:t>NA</w:t>
            </w:r>
          </w:p>
        </w:tc>
      </w:tr>
      <w:tr w:rsidR="00BA66FB">
        <w:tc>
          <w:tcPr>
            <w:tcW w:w="0" w:type="auto"/>
          </w:tcPr>
          <w:p w:rsidR="00BA66FB" w:rsidRDefault="008A07F0">
            <w:pPr>
              <w:pStyle w:val="Compact"/>
            </w:pPr>
            <w:r>
              <w:t>58041</w:t>
            </w:r>
          </w:p>
        </w:tc>
        <w:tc>
          <w:tcPr>
            <w:tcW w:w="0" w:type="auto"/>
          </w:tcPr>
          <w:p w:rsidR="00BA66FB" w:rsidRDefault="008A07F0">
            <w:pPr>
              <w:pStyle w:val="Compact"/>
            </w:pPr>
            <w:r>
              <w:t>FED</w:t>
            </w:r>
          </w:p>
        </w:tc>
        <w:tc>
          <w:tcPr>
            <w:tcW w:w="0" w:type="auto"/>
          </w:tcPr>
          <w:p w:rsidR="00BA66FB" w:rsidRDefault="008A07F0">
            <w:pPr>
              <w:pStyle w:val="Compact"/>
            </w:pPr>
            <w:r>
              <w:t>525902</w:t>
            </w:r>
          </w:p>
        </w:tc>
        <w:tc>
          <w:tcPr>
            <w:tcW w:w="0" w:type="auto"/>
          </w:tcPr>
          <w:p w:rsidR="00BA66FB" w:rsidRDefault="008A07F0">
            <w:pPr>
              <w:pStyle w:val="Compact"/>
              <w:jc w:val="right"/>
            </w:pPr>
            <w:r>
              <w:t>-130</w:t>
            </w:r>
          </w:p>
        </w:tc>
        <w:tc>
          <w:tcPr>
            <w:tcW w:w="0" w:type="auto"/>
          </w:tcPr>
          <w:p w:rsidR="00BA66FB" w:rsidRDefault="008A07F0">
            <w:pPr>
              <w:pStyle w:val="Compact"/>
              <w:jc w:val="right"/>
            </w:pPr>
            <w:r>
              <w:t>-152.125</w:t>
            </w:r>
          </w:p>
        </w:tc>
        <w:tc>
          <w:tcPr>
            <w:tcW w:w="0" w:type="auto"/>
          </w:tcPr>
          <w:p w:rsidR="00BA66FB" w:rsidRDefault="008A07F0">
            <w:pPr>
              <w:pStyle w:val="Compact"/>
              <w:jc w:val="right"/>
            </w:pPr>
            <w:r>
              <w:t>59.175</w:t>
            </w:r>
          </w:p>
        </w:tc>
        <w:tc>
          <w:tcPr>
            <w:tcW w:w="0" w:type="auto"/>
          </w:tcPr>
          <w:p w:rsidR="00BA66FB" w:rsidRDefault="008A07F0">
            <w:pPr>
              <w:pStyle w:val="Compact"/>
            </w:pPr>
            <w:r>
              <w:t>630</w:t>
            </w:r>
          </w:p>
        </w:tc>
        <w:tc>
          <w:tcPr>
            <w:tcW w:w="0" w:type="auto"/>
          </w:tcPr>
          <w:p w:rsidR="00BA66FB" w:rsidRDefault="008A07F0">
            <w:pPr>
              <w:pStyle w:val="Compact"/>
            </w:pPr>
            <w:r>
              <w:t>NA</w:t>
            </w:r>
          </w:p>
        </w:tc>
        <w:tc>
          <w:tcPr>
            <w:tcW w:w="0" w:type="auto"/>
          </w:tcPr>
          <w:p w:rsidR="00BA66FB" w:rsidRDefault="008A07F0">
            <w:pPr>
              <w:pStyle w:val="Compact"/>
            </w:pPr>
            <w:r>
              <w:t>NA</w:t>
            </w:r>
          </w:p>
        </w:tc>
        <w:tc>
          <w:tcPr>
            <w:tcW w:w="0" w:type="auto"/>
          </w:tcPr>
          <w:p w:rsidR="00BA66FB" w:rsidRDefault="008A07F0">
            <w:pPr>
              <w:pStyle w:val="Compact"/>
            </w:pPr>
            <w:r>
              <w:t>Gulf of Alaska</w:t>
            </w:r>
          </w:p>
        </w:tc>
        <w:tc>
          <w:tcPr>
            <w:tcW w:w="0" w:type="auto"/>
          </w:tcPr>
          <w:p w:rsidR="00BA66FB" w:rsidRDefault="008A07F0">
            <w:pPr>
              <w:pStyle w:val="Compact"/>
            </w:pPr>
            <w:r>
              <w:t>Western Gulf of Alaska</w:t>
            </w:r>
          </w:p>
        </w:tc>
        <w:tc>
          <w:tcPr>
            <w:tcW w:w="0" w:type="auto"/>
          </w:tcPr>
          <w:p w:rsidR="00BA66FB" w:rsidRDefault="008A07F0">
            <w:pPr>
              <w:pStyle w:val="Compact"/>
            </w:pPr>
            <w:r>
              <w:t>NA</w:t>
            </w:r>
          </w:p>
        </w:tc>
      </w:tr>
      <w:tr w:rsidR="00BA66FB">
        <w:tc>
          <w:tcPr>
            <w:tcW w:w="0" w:type="auto"/>
          </w:tcPr>
          <w:p w:rsidR="00BA66FB" w:rsidRDefault="008A07F0">
            <w:pPr>
              <w:pStyle w:val="Compact"/>
            </w:pPr>
            <w:r>
              <w:t>58042</w:t>
            </w:r>
          </w:p>
        </w:tc>
        <w:tc>
          <w:tcPr>
            <w:tcW w:w="0" w:type="auto"/>
          </w:tcPr>
          <w:p w:rsidR="00BA66FB" w:rsidRDefault="008A07F0">
            <w:pPr>
              <w:pStyle w:val="Compact"/>
            </w:pPr>
            <w:r>
              <w:t>FED</w:t>
            </w:r>
          </w:p>
        </w:tc>
        <w:tc>
          <w:tcPr>
            <w:tcW w:w="0" w:type="auto"/>
          </w:tcPr>
          <w:p w:rsidR="00BA66FB" w:rsidRDefault="008A07F0">
            <w:pPr>
              <w:pStyle w:val="Compact"/>
            </w:pPr>
            <w:r>
              <w:t>525902</w:t>
            </w:r>
          </w:p>
        </w:tc>
        <w:tc>
          <w:tcPr>
            <w:tcW w:w="0" w:type="auto"/>
          </w:tcPr>
          <w:p w:rsidR="00BA66FB" w:rsidRDefault="008A07F0">
            <w:pPr>
              <w:pStyle w:val="Compact"/>
              <w:jc w:val="right"/>
            </w:pPr>
            <w:r>
              <w:t>-119</w:t>
            </w:r>
          </w:p>
        </w:tc>
        <w:tc>
          <w:tcPr>
            <w:tcW w:w="0" w:type="auto"/>
          </w:tcPr>
          <w:p w:rsidR="00BA66FB" w:rsidRDefault="008A07F0">
            <w:pPr>
              <w:pStyle w:val="Compact"/>
              <w:jc w:val="right"/>
            </w:pPr>
            <w:r>
              <w:t>-152.075</w:t>
            </w:r>
          </w:p>
        </w:tc>
        <w:tc>
          <w:tcPr>
            <w:tcW w:w="0" w:type="auto"/>
          </w:tcPr>
          <w:p w:rsidR="00BA66FB" w:rsidRDefault="008A07F0">
            <w:pPr>
              <w:pStyle w:val="Compact"/>
              <w:jc w:val="right"/>
            </w:pPr>
            <w:r>
              <w:t>59.175</w:t>
            </w:r>
          </w:p>
        </w:tc>
        <w:tc>
          <w:tcPr>
            <w:tcW w:w="0" w:type="auto"/>
          </w:tcPr>
          <w:p w:rsidR="00BA66FB" w:rsidRDefault="008A07F0">
            <w:pPr>
              <w:pStyle w:val="Compact"/>
            </w:pPr>
            <w:r>
              <w:t>630</w:t>
            </w:r>
          </w:p>
        </w:tc>
        <w:tc>
          <w:tcPr>
            <w:tcW w:w="0" w:type="auto"/>
          </w:tcPr>
          <w:p w:rsidR="00BA66FB" w:rsidRDefault="008A07F0">
            <w:pPr>
              <w:pStyle w:val="Compact"/>
            </w:pPr>
            <w:r>
              <w:t>NA</w:t>
            </w:r>
          </w:p>
        </w:tc>
        <w:tc>
          <w:tcPr>
            <w:tcW w:w="0" w:type="auto"/>
          </w:tcPr>
          <w:p w:rsidR="00BA66FB" w:rsidRDefault="008A07F0">
            <w:pPr>
              <w:pStyle w:val="Compact"/>
            </w:pPr>
            <w:r>
              <w:t>NA</w:t>
            </w:r>
          </w:p>
        </w:tc>
        <w:tc>
          <w:tcPr>
            <w:tcW w:w="0" w:type="auto"/>
          </w:tcPr>
          <w:p w:rsidR="00BA66FB" w:rsidRDefault="008A07F0">
            <w:pPr>
              <w:pStyle w:val="Compact"/>
            </w:pPr>
            <w:r>
              <w:t>Gulf of Alaska</w:t>
            </w:r>
          </w:p>
        </w:tc>
        <w:tc>
          <w:tcPr>
            <w:tcW w:w="0" w:type="auto"/>
          </w:tcPr>
          <w:p w:rsidR="00BA66FB" w:rsidRDefault="008A07F0">
            <w:pPr>
              <w:pStyle w:val="Compact"/>
            </w:pPr>
            <w:r>
              <w:t>Western Gulf of Alaska</w:t>
            </w:r>
          </w:p>
        </w:tc>
        <w:tc>
          <w:tcPr>
            <w:tcW w:w="0" w:type="auto"/>
          </w:tcPr>
          <w:p w:rsidR="00BA66FB" w:rsidRDefault="008A07F0">
            <w:pPr>
              <w:pStyle w:val="Compact"/>
            </w:pPr>
            <w:r>
              <w:t>NA</w:t>
            </w:r>
          </w:p>
        </w:tc>
      </w:tr>
      <w:tr w:rsidR="00BA66FB">
        <w:tc>
          <w:tcPr>
            <w:tcW w:w="0" w:type="auto"/>
          </w:tcPr>
          <w:p w:rsidR="00BA66FB" w:rsidRDefault="008A07F0">
            <w:pPr>
              <w:pStyle w:val="Compact"/>
            </w:pPr>
            <w:r>
              <w:t>58043</w:t>
            </w:r>
          </w:p>
        </w:tc>
        <w:tc>
          <w:tcPr>
            <w:tcW w:w="0" w:type="auto"/>
          </w:tcPr>
          <w:p w:rsidR="00BA66FB" w:rsidRDefault="008A07F0">
            <w:pPr>
              <w:pStyle w:val="Compact"/>
            </w:pPr>
            <w:r>
              <w:t>FED</w:t>
            </w:r>
          </w:p>
        </w:tc>
        <w:tc>
          <w:tcPr>
            <w:tcW w:w="0" w:type="auto"/>
          </w:tcPr>
          <w:p w:rsidR="00BA66FB" w:rsidRDefault="008A07F0">
            <w:pPr>
              <w:pStyle w:val="Compact"/>
            </w:pPr>
            <w:r>
              <w:t>525902</w:t>
            </w:r>
          </w:p>
        </w:tc>
        <w:tc>
          <w:tcPr>
            <w:tcW w:w="0" w:type="auto"/>
          </w:tcPr>
          <w:p w:rsidR="00BA66FB" w:rsidRDefault="008A07F0">
            <w:pPr>
              <w:pStyle w:val="Compact"/>
              <w:jc w:val="right"/>
            </w:pPr>
            <w:r>
              <w:t>-108</w:t>
            </w:r>
          </w:p>
        </w:tc>
        <w:tc>
          <w:tcPr>
            <w:tcW w:w="0" w:type="auto"/>
          </w:tcPr>
          <w:p w:rsidR="00BA66FB" w:rsidRDefault="008A07F0">
            <w:pPr>
              <w:pStyle w:val="Compact"/>
              <w:jc w:val="right"/>
            </w:pPr>
            <w:r>
              <w:t>-152.025</w:t>
            </w:r>
          </w:p>
        </w:tc>
        <w:tc>
          <w:tcPr>
            <w:tcW w:w="0" w:type="auto"/>
          </w:tcPr>
          <w:p w:rsidR="00BA66FB" w:rsidRDefault="008A07F0">
            <w:pPr>
              <w:pStyle w:val="Compact"/>
              <w:jc w:val="right"/>
            </w:pPr>
            <w:r>
              <w:t>59.175</w:t>
            </w:r>
          </w:p>
        </w:tc>
        <w:tc>
          <w:tcPr>
            <w:tcW w:w="0" w:type="auto"/>
          </w:tcPr>
          <w:p w:rsidR="00BA66FB" w:rsidRDefault="008A07F0">
            <w:pPr>
              <w:pStyle w:val="Compact"/>
            </w:pPr>
            <w:r>
              <w:t>630</w:t>
            </w:r>
          </w:p>
        </w:tc>
        <w:tc>
          <w:tcPr>
            <w:tcW w:w="0" w:type="auto"/>
          </w:tcPr>
          <w:p w:rsidR="00BA66FB" w:rsidRDefault="008A07F0">
            <w:pPr>
              <w:pStyle w:val="Compact"/>
            </w:pPr>
            <w:r>
              <w:t>NA</w:t>
            </w:r>
          </w:p>
        </w:tc>
        <w:tc>
          <w:tcPr>
            <w:tcW w:w="0" w:type="auto"/>
          </w:tcPr>
          <w:p w:rsidR="00BA66FB" w:rsidRDefault="008A07F0">
            <w:pPr>
              <w:pStyle w:val="Compact"/>
            </w:pPr>
            <w:r>
              <w:t>NA</w:t>
            </w:r>
          </w:p>
        </w:tc>
        <w:tc>
          <w:tcPr>
            <w:tcW w:w="0" w:type="auto"/>
          </w:tcPr>
          <w:p w:rsidR="00BA66FB" w:rsidRDefault="008A07F0">
            <w:pPr>
              <w:pStyle w:val="Compact"/>
            </w:pPr>
            <w:r>
              <w:t>Gulf of Alaska</w:t>
            </w:r>
          </w:p>
        </w:tc>
        <w:tc>
          <w:tcPr>
            <w:tcW w:w="0" w:type="auto"/>
          </w:tcPr>
          <w:p w:rsidR="00BA66FB" w:rsidRDefault="008A07F0">
            <w:pPr>
              <w:pStyle w:val="Compact"/>
            </w:pPr>
            <w:r>
              <w:t>Western Gulf of Alaska</w:t>
            </w:r>
          </w:p>
        </w:tc>
        <w:tc>
          <w:tcPr>
            <w:tcW w:w="0" w:type="auto"/>
          </w:tcPr>
          <w:p w:rsidR="00BA66FB" w:rsidRDefault="008A07F0">
            <w:pPr>
              <w:pStyle w:val="Compact"/>
            </w:pPr>
            <w:r>
              <w:t>NA</w:t>
            </w:r>
          </w:p>
        </w:tc>
      </w:tr>
      <w:tr w:rsidR="00BA66FB">
        <w:tc>
          <w:tcPr>
            <w:tcW w:w="0" w:type="auto"/>
          </w:tcPr>
          <w:p w:rsidR="00BA66FB" w:rsidRDefault="008A07F0">
            <w:pPr>
              <w:pStyle w:val="Compact"/>
            </w:pPr>
            <w:r>
              <w:t>58044</w:t>
            </w:r>
          </w:p>
        </w:tc>
        <w:tc>
          <w:tcPr>
            <w:tcW w:w="0" w:type="auto"/>
          </w:tcPr>
          <w:p w:rsidR="00BA66FB" w:rsidRDefault="008A07F0">
            <w:pPr>
              <w:pStyle w:val="Compact"/>
            </w:pPr>
            <w:r>
              <w:t>STATE</w:t>
            </w:r>
          </w:p>
        </w:tc>
        <w:tc>
          <w:tcPr>
            <w:tcW w:w="0" w:type="auto"/>
          </w:tcPr>
          <w:p w:rsidR="00BA66FB" w:rsidRDefault="008A07F0">
            <w:pPr>
              <w:pStyle w:val="Compact"/>
            </w:pPr>
            <w:r>
              <w:t>515906</w:t>
            </w:r>
          </w:p>
        </w:tc>
        <w:tc>
          <w:tcPr>
            <w:tcW w:w="0" w:type="auto"/>
          </w:tcPr>
          <w:p w:rsidR="00BA66FB" w:rsidRDefault="008A07F0">
            <w:pPr>
              <w:pStyle w:val="Compact"/>
              <w:jc w:val="right"/>
            </w:pPr>
            <w:r>
              <w:t>-115</w:t>
            </w:r>
          </w:p>
        </w:tc>
        <w:tc>
          <w:tcPr>
            <w:tcW w:w="0" w:type="auto"/>
          </w:tcPr>
          <w:p w:rsidR="00BA66FB" w:rsidRDefault="008A07F0">
            <w:pPr>
              <w:pStyle w:val="Compact"/>
              <w:jc w:val="right"/>
            </w:pPr>
            <w:r>
              <w:t>-151.975</w:t>
            </w:r>
          </w:p>
        </w:tc>
        <w:tc>
          <w:tcPr>
            <w:tcW w:w="0" w:type="auto"/>
          </w:tcPr>
          <w:p w:rsidR="00BA66FB" w:rsidRDefault="008A07F0">
            <w:pPr>
              <w:pStyle w:val="Compact"/>
              <w:jc w:val="right"/>
            </w:pPr>
            <w:r>
              <w:t>59.175</w:t>
            </w:r>
          </w:p>
        </w:tc>
        <w:tc>
          <w:tcPr>
            <w:tcW w:w="0" w:type="auto"/>
          </w:tcPr>
          <w:p w:rsidR="00BA66FB" w:rsidRDefault="008A07F0">
            <w:pPr>
              <w:pStyle w:val="Compact"/>
            </w:pPr>
            <w:r>
              <w:t>630</w:t>
            </w:r>
          </w:p>
        </w:tc>
        <w:tc>
          <w:tcPr>
            <w:tcW w:w="0" w:type="auto"/>
          </w:tcPr>
          <w:p w:rsidR="00BA66FB" w:rsidRDefault="008A07F0">
            <w:pPr>
              <w:pStyle w:val="Compact"/>
            </w:pPr>
            <w:r>
              <w:t>NA</w:t>
            </w:r>
          </w:p>
        </w:tc>
        <w:tc>
          <w:tcPr>
            <w:tcW w:w="0" w:type="auto"/>
          </w:tcPr>
          <w:p w:rsidR="00BA66FB" w:rsidRDefault="008A07F0">
            <w:pPr>
              <w:pStyle w:val="Compact"/>
            </w:pPr>
            <w:r>
              <w:t>NA</w:t>
            </w:r>
          </w:p>
        </w:tc>
        <w:tc>
          <w:tcPr>
            <w:tcW w:w="0" w:type="auto"/>
          </w:tcPr>
          <w:p w:rsidR="00BA66FB" w:rsidRDefault="008A07F0">
            <w:pPr>
              <w:pStyle w:val="Compact"/>
            </w:pPr>
            <w:r>
              <w:t>Gulf of Alaska</w:t>
            </w:r>
          </w:p>
        </w:tc>
        <w:tc>
          <w:tcPr>
            <w:tcW w:w="0" w:type="auto"/>
          </w:tcPr>
          <w:p w:rsidR="00BA66FB" w:rsidRDefault="008A07F0">
            <w:pPr>
              <w:pStyle w:val="Compact"/>
            </w:pPr>
            <w:r>
              <w:t>Western Gulf of Alaska</w:t>
            </w:r>
          </w:p>
        </w:tc>
        <w:tc>
          <w:tcPr>
            <w:tcW w:w="0" w:type="auto"/>
          </w:tcPr>
          <w:p w:rsidR="00BA66FB" w:rsidRDefault="008A07F0">
            <w:pPr>
              <w:pStyle w:val="Compact"/>
            </w:pPr>
            <w:r>
              <w:t>NA</w:t>
            </w:r>
          </w:p>
        </w:tc>
      </w:tr>
    </w:tbl>
    <w:p w:rsidR="00BA66FB" w:rsidRDefault="008A07F0">
      <w:pPr>
        <w:pStyle w:val="SourceCode"/>
      </w:pP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 </w:t>
      </w:r>
      <w:r>
        <w:br/>
      </w:r>
      <w:r>
        <w:rPr>
          <w:rStyle w:val="KeywordTok"/>
        </w:rPr>
        <w:t>where</w:t>
      </w:r>
      <w:r>
        <w:rPr>
          <w:rStyle w:val="NormalTok"/>
        </w:rPr>
        <w:t xml:space="preserve"> </w:t>
      </w:r>
      <w:r>
        <w:rPr>
          <w:rStyle w:val="KeywordTok"/>
        </w:rPr>
        <w:t>rownum</w:t>
      </w:r>
      <w:r>
        <w:rPr>
          <w:rStyle w:val="OperatorTok"/>
        </w:rPr>
        <w:t>&lt;=</w:t>
      </w:r>
      <w:r>
        <w:rPr>
          <w:rStyle w:val="DecValTok"/>
        </w:rPr>
        <w:t>5</w:t>
      </w:r>
    </w:p>
    <w:p w:rsidR="00BA66FB" w:rsidRDefault="008A07F0">
      <w:pPr>
        <w:pStyle w:val="TableCaption"/>
      </w:pPr>
      <w:r>
        <w:lastRenderedPageBreak/>
        <w:t>5 records</w:t>
      </w:r>
    </w:p>
    <w:tbl>
      <w:tblPr>
        <w:tblW w:w="0" w:type="pct"/>
        <w:tblLook w:val="07E0" w:firstRow="1" w:lastRow="1" w:firstColumn="1" w:lastColumn="1" w:noHBand="1" w:noVBand="1"/>
        <w:tblCaption w:val="5 records"/>
      </w:tblPr>
      <w:tblGrid>
        <w:gridCol w:w="2250"/>
        <w:gridCol w:w="1136"/>
        <w:gridCol w:w="857"/>
      </w:tblGrid>
      <w:tr w:rsidR="00BA66FB">
        <w:tc>
          <w:tcPr>
            <w:tcW w:w="0" w:type="auto"/>
            <w:tcBorders>
              <w:bottom w:val="single" w:sz="0" w:space="0" w:color="auto"/>
            </w:tcBorders>
            <w:vAlign w:val="bottom"/>
          </w:tcPr>
          <w:p w:rsidR="00BA66FB" w:rsidRDefault="008A07F0">
            <w:pPr>
              <w:pStyle w:val="Compact"/>
            </w:pPr>
            <w:r>
              <w:t>READ_DATE</w:t>
            </w:r>
          </w:p>
        </w:tc>
        <w:tc>
          <w:tcPr>
            <w:tcW w:w="0" w:type="auto"/>
            <w:tcBorders>
              <w:bottom w:val="single" w:sz="0" w:space="0" w:color="auto"/>
            </w:tcBorders>
            <w:vAlign w:val="bottom"/>
          </w:tcPr>
          <w:p w:rsidR="00BA66FB" w:rsidRDefault="008A07F0">
            <w:pPr>
              <w:pStyle w:val="Compact"/>
            </w:pPr>
            <w:r>
              <w:t>CRW_ID</w:t>
            </w:r>
          </w:p>
        </w:tc>
        <w:tc>
          <w:tcPr>
            <w:tcW w:w="0" w:type="auto"/>
            <w:tcBorders>
              <w:bottom w:val="single" w:sz="0" w:space="0" w:color="auto"/>
            </w:tcBorders>
            <w:vAlign w:val="bottom"/>
          </w:tcPr>
          <w:p w:rsidR="00BA66FB" w:rsidRDefault="008A07F0">
            <w:pPr>
              <w:pStyle w:val="Compact"/>
              <w:jc w:val="right"/>
            </w:pPr>
            <w:r>
              <w:t>TEMP</w:t>
            </w:r>
          </w:p>
        </w:tc>
      </w:tr>
      <w:tr w:rsidR="00BA66FB">
        <w:tc>
          <w:tcPr>
            <w:tcW w:w="0" w:type="auto"/>
          </w:tcPr>
          <w:p w:rsidR="00BA66FB" w:rsidRDefault="008A07F0">
            <w:pPr>
              <w:pStyle w:val="Compact"/>
            </w:pPr>
            <w:r>
              <w:t>1985-04-03 12:00:00</w:t>
            </w:r>
          </w:p>
        </w:tc>
        <w:tc>
          <w:tcPr>
            <w:tcW w:w="0" w:type="auto"/>
          </w:tcPr>
          <w:p w:rsidR="00BA66FB" w:rsidRDefault="008A07F0">
            <w:pPr>
              <w:pStyle w:val="Compact"/>
            </w:pPr>
            <w:r>
              <w:t>66728</w:t>
            </w:r>
          </w:p>
        </w:tc>
        <w:tc>
          <w:tcPr>
            <w:tcW w:w="0" w:type="auto"/>
          </w:tcPr>
          <w:p w:rsidR="00BA66FB" w:rsidRDefault="008A07F0">
            <w:pPr>
              <w:pStyle w:val="Compact"/>
              <w:jc w:val="right"/>
            </w:pPr>
            <w:r>
              <w:t>-1.72</w:t>
            </w:r>
          </w:p>
        </w:tc>
      </w:tr>
      <w:tr w:rsidR="00BA66FB">
        <w:tc>
          <w:tcPr>
            <w:tcW w:w="0" w:type="auto"/>
          </w:tcPr>
          <w:p w:rsidR="00BA66FB" w:rsidRDefault="008A07F0">
            <w:pPr>
              <w:pStyle w:val="Compact"/>
            </w:pPr>
            <w:r>
              <w:t>1985-04-03 12:00:00</w:t>
            </w:r>
          </w:p>
        </w:tc>
        <w:tc>
          <w:tcPr>
            <w:tcW w:w="0" w:type="auto"/>
          </w:tcPr>
          <w:p w:rsidR="00BA66FB" w:rsidRDefault="008A07F0">
            <w:pPr>
              <w:pStyle w:val="Compact"/>
            </w:pPr>
            <w:r>
              <w:t>66729</w:t>
            </w:r>
          </w:p>
        </w:tc>
        <w:tc>
          <w:tcPr>
            <w:tcW w:w="0" w:type="auto"/>
          </w:tcPr>
          <w:p w:rsidR="00BA66FB" w:rsidRDefault="008A07F0">
            <w:pPr>
              <w:pStyle w:val="Compact"/>
              <w:jc w:val="right"/>
            </w:pPr>
            <w:r>
              <w:t>-1.72</w:t>
            </w:r>
          </w:p>
        </w:tc>
      </w:tr>
      <w:tr w:rsidR="00BA66FB">
        <w:tc>
          <w:tcPr>
            <w:tcW w:w="0" w:type="auto"/>
          </w:tcPr>
          <w:p w:rsidR="00BA66FB" w:rsidRDefault="008A07F0">
            <w:pPr>
              <w:pStyle w:val="Compact"/>
            </w:pPr>
            <w:r>
              <w:t>1985-04-03 12:00:00</w:t>
            </w:r>
          </w:p>
        </w:tc>
        <w:tc>
          <w:tcPr>
            <w:tcW w:w="0" w:type="auto"/>
          </w:tcPr>
          <w:p w:rsidR="00BA66FB" w:rsidRDefault="008A07F0">
            <w:pPr>
              <w:pStyle w:val="Compact"/>
            </w:pPr>
            <w:r>
              <w:t>66730</w:t>
            </w:r>
          </w:p>
        </w:tc>
        <w:tc>
          <w:tcPr>
            <w:tcW w:w="0" w:type="auto"/>
          </w:tcPr>
          <w:p w:rsidR="00BA66FB" w:rsidRDefault="008A07F0">
            <w:pPr>
              <w:pStyle w:val="Compact"/>
              <w:jc w:val="right"/>
            </w:pPr>
            <w:r>
              <w:t>-1.71</w:t>
            </w:r>
          </w:p>
        </w:tc>
      </w:tr>
      <w:tr w:rsidR="00BA66FB">
        <w:tc>
          <w:tcPr>
            <w:tcW w:w="0" w:type="auto"/>
          </w:tcPr>
          <w:p w:rsidR="00BA66FB" w:rsidRDefault="008A07F0">
            <w:pPr>
              <w:pStyle w:val="Compact"/>
            </w:pPr>
            <w:r>
              <w:t>1985-04-03 12:00:00</w:t>
            </w:r>
          </w:p>
        </w:tc>
        <w:tc>
          <w:tcPr>
            <w:tcW w:w="0" w:type="auto"/>
          </w:tcPr>
          <w:p w:rsidR="00BA66FB" w:rsidRDefault="008A07F0">
            <w:pPr>
              <w:pStyle w:val="Compact"/>
            </w:pPr>
            <w:r>
              <w:t>66731</w:t>
            </w:r>
          </w:p>
        </w:tc>
        <w:tc>
          <w:tcPr>
            <w:tcW w:w="0" w:type="auto"/>
          </w:tcPr>
          <w:p w:rsidR="00BA66FB" w:rsidRDefault="008A07F0">
            <w:pPr>
              <w:pStyle w:val="Compact"/>
              <w:jc w:val="right"/>
            </w:pPr>
            <w:r>
              <w:t>-1.70</w:t>
            </w:r>
          </w:p>
        </w:tc>
      </w:tr>
      <w:tr w:rsidR="00BA66FB">
        <w:tc>
          <w:tcPr>
            <w:tcW w:w="0" w:type="auto"/>
          </w:tcPr>
          <w:p w:rsidR="00BA66FB" w:rsidRDefault="008A07F0">
            <w:pPr>
              <w:pStyle w:val="Compact"/>
            </w:pPr>
            <w:r>
              <w:t>1985-04-03 12:00:00</w:t>
            </w:r>
          </w:p>
        </w:tc>
        <w:tc>
          <w:tcPr>
            <w:tcW w:w="0" w:type="auto"/>
          </w:tcPr>
          <w:p w:rsidR="00BA66FB" w:rsidRDefault="008A07F0">
            <w:pPr>
              <w:pStyle w:val="Compact"/>
            </w:pPr>
            <w:r>
              <w:t>66732</w:t>
            </w:r>
          </w:p>
        </w:tc>
        <w:tc>
          <w:tcPr>
            <w:tcW w:w="0" w:type="auto"/>
          </w:tcPr>
          <w:p w:rsidR="00BA66FB" w:rsidRDefault="008A07F0">
            <w:pPr>
              <w:pStyle w:val="Compact"/>
              <w:jc w:val="right"/>
            </w:pPr>
            <w:r>
              <w:t>-1.69</w:t>
            </w:r>
          </w:p>
        </w:tc>
      </w:tr>
    </w:tbl>
    <w:p w:rsidR="00BA66FB" w:rsidRDefault="008A07F0">
      <w:pPr>
        <w:pStyle w:val="BodyText"/>
      </w:pPr>
      <w:r>
        <w:t>CRW SST query within SQL. Several columns reveal ‘NA’ because the particular latitude - longitude coordinates shown do not fall within any spatial strata represented by those columns.</w:t>
      </w:r>
    </w:p>
    <w:p w:rsidR="00BA66FB" w:rsidRDefault="008A07F0">
      <w:pPr>
        <w:pStyle w:val="BodyText"/>
      </w:pPr>
      <w:r>
        <w:t>The following query demonstrates</w:t>
      </w:r>
      <w:r>
        <w:t xml:space="preserve"> the primary key relationship between the data and lookup tables. In this case, we query SST (“TEMP”) data that fall within a crab management area and we add a field for “Year” (Fig. CC).</w:t>
      </w:r>
    </w:p>
    <w:p w:rsidR="00BA66FB" w:rsidRDefault="008A07F0">
      <w:pPr>
        <w:pStyle w:val="SourceCode"/>
      </w:pPr>
      <w:r>
        <w:rPr>
          <w:rStyle w:val="KeywordTok"/>
        </w:rPr>
        <w:t>select</w:t>
      </w:r>
      <w:r>
        <w:rPr>
          <w:rStyle w:val="NormalTok"/>
        </w:rPr>
        <w:t xml:space="preserve"> read_date,</w:t>
      </w:r>
      <w:r>
        <w:br/>
      </w:r>
      <w:r>
        <w:rPr>
          <w:rStyle w:val="NormalTok"/>
        </w:rPr>
        <w:t xml:space="preserve">        temp,</w:t>
      </w:r>
      <w:r>
        <w:br/>
      </w:r>
      <w:r>
        <w:rPr>
          <w:rStyle w:val="NormalTok"/>
        </w:rPr>
        <w:t xml:space="preserve">        </w:t>
      </w:r>
      <w:r>
        <w:rPr>
          <w:rStyle w:val="FunctionTok"/>
        </w:rPr>
        <w:t>to_char</w:t>
      </w:r>
      <w:r>
        <w:rPr>
          <w:rStyle w:val="NormalTok"/>
        </w:rPr>
        <w:t>(read_date,</w:t>
      </w:r>
      <w:r>
        <w:rPr>
          <w:rStyle w:val="StringTok"/>
        </w:rPr>
        <w:t>'YYYY'</w:t>
      </w:r>
      <w:r>
        <w:rPr>
          <w:rStyle w:val="NormalTok"/>
        </w:rPr>
        <w:t xml:space="preserve">) </w:t>
      </w:r>
      <w:r>
        <w:rPr>
          <w:rStyle w:val="KeywordTok"/>
        </w:rPr>
        <w:t>as</w:t>
      </w:r>
      <w:r>
        <w:rPr>
          <w:rStyle w:val="NormalTok"/>
        </w:rPr>
        <w:t xml:space="preserve"> </w:t>
      </w:r>
      <w:r>
        <w:rPr>
          <w:rStyle w:val="DataTypeTok"/>
        </w:rPr>
        <w:t>Year</w:t>
      </w:r>
      <w:r>
        <w:rPr>
          <w:rStyle w:val="NormalTok"/>
        </w:rPr>
        <w:t>,</w:t>
      </w:r>
      <w:r>
        <w:br/>
      </w:r>
      <w:r>
        <w:rPr>
          <w:rStyle w:val="NormalTok"/>
        </w:rPr>
        <w:t xml:space="preserve">        crab</w:t>
      </w:r>
      <w:r>
        <w:br/>
      </w:r>
      <w:r>
        <w:rPr>
          <w:rStyle w:val="KeywordTok"/>
        </w:rPr>
        <w:t>from</w:t>
      </w:r>
      <w:r>
        <w:rPr>
          <w:rStyle w:val="NormalTok"/>
        </w:rPr>
        <w:t xml:space="preserve">   afsc.erddap_crw_sst a</w:t>
      </w:r>
      <w:r>
        <w:br/>
      </w:r>
      <w:r>
        <w:rPr>
          <w:rStyle w:val="KeywordTok"/>
        </w:rPr>
        <w:t>INNER</w:t>
      </w:r>
      <w:r>
        <w:rPr>
          <w:rStyle w:val="NormalTok"/>
        </w:rPr>
        <w:t xml:space="preserve"> </w:t>
      </w:r>
      <w:r>
        <w:rPr>
          <w:rStyle w:val="KeywordTok"/>
        </w:rPr>
        <w:t>JOIN</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afsc.erddap_crw_sst_spatial_lookup</w:t>
      </w:r>
      <w:r>
        <w:br/>
      </w:r>
      <w:r>
        <w:rPr>
          <w:rStyle w:val="KeywordTok"/>
        </w:rPr>
        <w:t>where</w:t>
      </w:r>
      <w:r>
        <w:rPr>
          <w:rStyle w:val="NormalTok"/>
        </w:rPr>
        <w:t xml:space="preserve"> crab </w:t>
      </w:r>
      <w:r>
        <w:rPr>
          <w:rStyle w:val="OperatorTok"/>
        </w:rPr>
        <w:t>&lt;&gt;</w:t>
      </w:r>
      <w:r>
        <w:rPr>
          <w:rStyle w:val="NormalTok"/>
        </w:rPr>
        <w:t xml:space="preserve"> </w:t>
      </w:r>
      <w:r>
        <w:rPr>
          <w:rStyle w:val="StringTok"/>
        </w:rPr>
        <w:t>'NA'</w:t>
      </w:r>
      <w:r>
        <w:rPr>
          <w:rStyle w:val="NormalTok"/>
        </w:rPr>
        <w:t>) b</w:t>
      </w:r>
      <w:r>
        <w:br/>
      </w:r>
      <w:r>
        <w:rPr>
          <w:rStyle w:val="KeywordTok"/>
        </w:rPr>
        <w:t>ON</w:t>
      </w:r>
      <w:r>
        <w:rPr>
          <w:rStyle w:val="NormalTok"/>
        </w:rPr>
        <w:t xml:space="preserve"> a.crw_id </w:t>
      </w:r>
      <w:r>
        <w:rPr>
          <w:rStyle w:val="OperatorTok"/>
        </w:rPr>
        <w:t>=</w:t>
      </w:r>
      <w:r>
        <w:rPr>
          <w:rStyle w:val="NormalTok"/>
        </w:rPr>
        <w:t>b.</w:t>
      </w:r>
      <w:r>
        <w:rPr>
          <w:rStyle w:val="KeywordTok"/>
        </w:rPr>
        <w:t>id</w:t>
      </w:r>
      <w:r>
        <w:br/>
      </w:r>
      <w:r>
        <w:rPr>
          <w:rStyle w:val="KeywordTok"/>
        </w:rPr>
        <w:t>where</w:t>
      </w:r>
      <w:r>
        <w:rPr>
          <w:rStyle w:val="NormalTok"/>
        </w:rPr>
        <w:t xml:space="preserve"> </w:t>
      </w:r>
      <w:r>
        <w:rPr>
          <w:rStyle w:val="KeywordTok"/>
        </w:rPr>
        <w:t>rownum</w:t>
      </w:r>
      <w:r>
        <w:rPr>
          <w:rStyle w:val="OperatorTok"/>
        </w:rPr>
        <w:t>&lt;=</w:t>
      </w:r>
      <w:r>
        <w:rPr>
          <w:rStyle w:val="DecValTok"/>
        </w:rPr>
        <w:t>5</w:t>
      </w:r>
    </w:p>
    <w:p w:rsidR="00BA66FB" w:rsidRDefault="008A07F0">
      <w:pPr>
        <w:pStyle w:val="TableCaption"/>
      </w:pPr>
      <w:r>
        <w:t>5 records</w:t>
      </w:r>
    </w:p>
    <w:tbl>
      <w:tblPr>
        <w:tblW w:w="0" w:type="pct"/>
        <w:tblLook w:val="07E0" w:firstRow="1" w:lastRow="1" w:firstColumn="1" w:lastColumn="1" w:noHBand="1" w:noVBand="1"/>
        <w:tblCaption w:val="5 records"/>
      </w:tblPr>
      <w:tblGrid>
        <w:gridCol w:w="2250"/>
        <w:gridCol w:w="857"/>
        <w:gridCol w:w="870"/>
        <w:gridCol w:w="897"/>
      </w:tblGrid>
      <w:tr w:rsidR="00BA66FB">
        <w:tc>
          <w:tcPr>
            <w:tcW w:w="0" w:type="auto"/>
            <w:tcBorders>
              <w:bottom w:val="single" w:sz="0" w:space="0" w:color="auto"/>
            </w:tcBorders>
            <w:vAlign w:val="bottom"/>
          </w:tcPr>
          <w:p w:rsidR="00BA66FB" w:rsidRDefault="008A07F0">
            <w:pPr>
              <w:pStyle w:val="Compact"/>
            </w:pPr>
            <w:r>
              <w:t>READ_DATE</w:t>
            </w:r>
          </w:p>
        </w:tc>
        <w:tc>
          <w:tcPr>
            <w:tcW w:w="0" w:type="auto"/>
            <w:tcBorders>
              <w:bottom w:val="single" w:sz="0" w:space="0" w:color="auto"/>
            </w:tcBorders>
            <w:vAlign w:val="bottom"/>
          </w:tcPr>
          <w:p w:rsidR="00BA66FB" w:rsidRDefault="008A07F0">
            <w:pPr>
              <w:pStyle w:val="Compact"/>
              <w:jc w:val="right"/>
            </w:pPr>
            <w:r>
              <w:t>TEMP</w:t>
            </w:r>
          </w:p>
        </w:tc>
        <w:tc>
          <w:tcPr>
            <w:tcW w:w="0" w:type="auto"/>
            <w:tcBorders>
              <w:bottom w:val="single" w:sz="0" w:space="0" w:color="auto"/>
            </w:tcBorders>
            <w:vAlign w:val="bottom"/>
          </w:tcPr>
          <w:p w:rsidR="00BA66FB" w:rsidRDefault="008A07F0">
            <w:pPr>
              <w:pStyle w:val="Compact"/>
            </w:pPr>
            <w:r>
              <w:t>YEAR</w:t>
            </w:r>
          </w:p>
        </w:tc>
        <w:tc>
          <w:tcPr>
            <w:tcW w:w="0" w:type="auto"/>
            <w:tcBorders>
              <w:bottom w:val="single" w:sz="0" w:space="0" w:color="auto"/>
            </w:tcBorders>
            <w:vAlign w:val="bottom"/>
          </w:tcPr>
          <w:p w:rsidR="00BA66FB" w:rsidRDefault="008A07F0">
            <w:pPr>
              <w:pStyle w:val="Compact"/>
            </w:pPr>
            <w:r>
              <w:t>CRAB</w:t>
            </w:r>
          </w:p>
        </w:tc>
      </w:tr>
      <w:tr w:rsidR="00BA66FB">
        <w:tc>
          <w:tcPr>
            <w:tcW w:w="0" w:type="auto"/>
          </w:tcPr>
          <w:p w:rsidR="00BA66FB" w:rsidRDefault="008A07F0">
            <w:pPr>
              <w:pStyle w:val="Compact"/>
            </w:pPr>
            <w:r>
              <w:t>1987-01-03 12:00:00</w:t>
            </w:r>
          </w:p>
        </w:tc>
        <w:tc>
          <w:tcPr>
            <w:tcW w:w="0" w:type="auto"/>
          </w:tcPr>
          <w:p w:rsidR="00BA66FB" w:rsidRDefault="008A07F0">
            <w:pPr>
              <w:pStyle w:val="Compact"/>
              <w:jc w:val="right"/>
            </w:pPr>
            <w:r>
              <w:t>2.27</w:t>
            </w:r>
          </w:p>
        </w:tc>
        <w:tc>
          <w:tcPr>
            <w:tcW w:w="0" w:type="auto"/>
          </w:tcPr>
          <w:p w:rsidR="00BA66FB" w:rsidRDefault="008A07F0">
            <w:pPr>
              <w:pStyle w:val="Compact"/>
            </w:pPr>
            <w:r>
              <w:t>1987</w:t>
            </w:r>
          </w:p>
        </w:tc>
        <w:tc>
          <w:tcPr>
            <w:tcW w:w="0" w:type="auto"/>
          </w:tcPr>
          <w:p w:rsidR="00BA66FB" w:rsidRDefault="008A07F0">
            <w:pPr>
              <w:pStyle w:val="Compact"/>
            </w:pPr>
            <w:r>
              <w:t>stmatts</w:t>
            </w:r>
          </w:p>
        </w:tc>
      </w:tr>
      <w:tr w:rsidR="00BA66FB">
        <w:tc>
          <w:tcPr>
            <w:tcW w:w="0" w:type="auto"/>
          </w:tcPr>
          <w:p w:rsidR="00BA66FB" w:rsidRDefault="008A07F0">
            <w:pPr>
              <w:pStyle w:val="Compact"/>
            </w:pPr>
            <w:r>
              <w:t>1987-01-02 12:00:00</w:t>
            </w:r>
          </w:p>
        </w:tc>
        <w:tc>
          <w:tcPr>
            <w:tcW w:w="0" w:type="auto"/>
          </w:tcPr>
          <w:p w:rsidR="00BA66FB" w:rsidRDefault="008A07F0">
            <w:pPr>
              <w:pStyle w:val="Compact"/>
              <w:jc w:val="right"/>
            </w:pPr>
            <w:r>
              <w:t>2.36</w:t>
            </w:r>
          </w:p>
        </w:tc>
        <w:tc>
          <w:tcPr>
            <w:tcW w:w="0" w:type="auto"/>
          </w:tcPr>
          <w:p w:rsidR="00BA66FB" w:rsidRDefault="008A07F0">
            <w:pPr>
              <w:pStyle w:val="Compact"/>
            </w:pPr>
            <w:r>
              <w:t>1987</w:t>
            </w:r>
          </w:p>
        </w:tc>
        <w:tc>
          <w:tcPr>
            <w:tcW w:w="0" w:type="auto"/>
          </w:tcPr>
          <w:p w:rsidR="00BA66FB" w:rsidRDefault="008A07F0">
            <w:pPr>
              <w:pStyle w:val="Compact"/>
            </w:pPr>
            <w:r>
              <w:t>stmatts</w:t>
            </w:r>
          </w:p>
        </w:tc>
      </w:tr>
      <w:tr w:rsidR="00BA66FB">
        <w:tc>
          <w:tcPr>
            <w:tcW w:w="0" w:type="auto"/>
          </w:tcPr>
          <w:p w:rsidR="00BA66FB" w:rsidRDefault="008A07F0">
            <w:pPr>
              <w:pStyle w:val="Compact"/>
            </w:pPr>
            <w:r>
              <w:t>1987-01-01 12:00:00</w:t>
            </w:r>
          </w:p>
        </w:tc>
        <w:tc>
          <w:tcPr>
            <w:tcW w:w="0" w:type="auto"/>
          </w:tcPr>
          <w:p w:rsidR="00BA66FB" w:rsidRDefault="008A07F0">
            <w:pPr>
              <w:pStyle w:val="Compact"/>
              <w:jc w:val="right"/>
            </w:pPr>
            <w:r>
              <w:t>2.45</w:t>
            </w:r>
          </w:p>
        </w:tc>
        <w:tc>
          <w:tcPr>
            <w:tcW w:w="0" w:type="auto"/>
          </w:tcPr>
          <w:p w:rsidR="00BA66FB" w:rsidRDefault="008A07F0">
            <w:pPr>
              <w:pStyle w:val="Compact"/>
            </w:pPr>
            <w:r>
              <w:t>1987</w:t>
            </w:r>
          </w:p>
        </w:tc>
        <w:tc>
          <w:tcPr>
            <w:tcW w:w="0" w:type="auto"/>
          </w:tcPr>
          <w:p w:rsidR="00BA66FB" w:rsidRDefault="008A07F0">
            <w:pPr>
              <w:pStyle w:val="Compact"/>
            </w:pPr>
            <w:r>
              <w:t>stmatts</w:t>
            </w:r>
          </w:p>
        </w:tc>
      </w:tr>
      <w:tr w:rsidR="00BA66FB">
        <w:tc>
          <w:tcPr>
            <w:tcW w:w="0" w:type="auto"/>
          </w:tcPr>
          <w:p w:rsidR="00BA66FB" w:rsidRDefault="008A07F0">
            <w:pPr>
              <w:pStyle w:val="Compact"/>
            </w:pPr>
            <w:r>
              <w:lastRenderedPageBreak/>
              <w:t>1987-01-04 12:00:00</w:t>
            </w:r>
          </w:p>
        </w:tc>
        <w:tc>
          <w:tcPr>
            <w:tcW w:w="0" w:type="auto"/>
          </w:tcPr>
          <w:p w:rsidR="00BA66FB" w:rsidRDefault="008A07F0">
            <w:pPr>
              <w:pStyle w:val="Compact"/>
              <w:jc w:val="right"/>
            </w:pPr>
            <w:r>
              <w:t>2.31</w:t>
            </w:r>
          </w:p>
        </w:tc>
        <w:tc>
          <w:tcPr>
            <w:tcW w:w="0" w:type="auto"/>
          </w:tcPr>
          <w:p w:rsidR="00BA66FB" w:rsidRDefault="008A07F0">
            <w:pPr>
              <w:pStyle w:val="Compact"/>
            </w:pPr>
            <w:r>
              <w:t>1987</w:t>
            </w:r>
          </w:p>
        </w:tc>
        <w:tc>
          <w:tcPr>
            <w:tcW w:w="0" w:type="auto"/>
          </w:tcPr>
          <w:p w:rsidR="00BA66FB" w:rsidRDefault="008A07F0">
            <w:pPr>
              <w:pStyle w:val="Compact"/>
            </w:pPr>
            <w:r>
              <w:t>stmatts</w:t>
            </w:r>
          </w:p>
        </w:tc>
      </w:tr>
      <w:tr w:rsidR="00BA66FB">
        <w:tc>
          <w:tcPr>
            <w:tcW w:w="0" w:type="auto"/>
          </w:tcPr>
          <w:p w:rsidR="00BA66FB" w:rsidRDefault="008A07F0">
            <w:pPr>
              <w:pStyle w:val="Compact"/>
            </w:pPr>
            <w:r>
              <w:t>1987-01-05 12:00:00</w:t>
            </w:r>
          </w:p>
        </w:tc>
        <w:tc>
          <w:tcPr>
            <w:tcW w:w="0" w:type="auto"/>
          </w:tcPr>
          <w:p w:rsidR="00BA66FB" w:rsidRDefault="008A07F0">
            <w:pPr>
              <w:pStyle w:val="Compact"/>
              <w:jc w:val="right"/>
            </w:pPr>
            <w:r>
              <w:t>2.37</w:t>
            </w:r>
          </w:p>
        </w:tc>
        <w:tc>
          <w:tcPr>
            <w:tcW w:w="0" w:type="auto"/>
          </w:tcPr>
          <w:p w:rsidR="00BA66FB" w:rsidRDefault="008A07F0">
            <w:pPr>
              <w:pStyle w:val="Compact"/>
            </w:pPr>
            <w:r>
              <w:t>1987</w:t>
            </w:r>
          </w:p>
        </w:tc>
        <w:tc>
          <w:tcPr>
            <w:tcW w:w="0" w:type="auto"/>
          </w:tcPr>
          <w:p w:rsidR="00BA66FB" w:rsidRDefault="008A07F0">
            <w:pPr>
              <w:pStyle w:val="Compact"/>
            </w:pPr>
            <w:r>
              <w:t>stmatts</w:t>
            </w:r>
          </w:p>
        </w:tc>
      </w:tr>
    </w:tbl>
    <w:p w:rsidR="00BA66FB" w:rsidRDefault="008A07F0">
      <w:pPr>
        <w:pStyle w:val="BodyText"/>
      </w:pPr>
      <w:r>
        <w:t>CRW SST query for records that fall within a crab management area.</w:t>
      </w:r>
    </w:p>
    <w:p w:rsidR="00BA66FB" w:rsidRDefault="008A07F0">
      <w:pPr>
        <w:pStyle w:val="SourceCode"/>
      </w:pPr>
      <w:r>
        <w:rPr>
          <w:rStyle w:val="KeywordTok"/>
        </w:rPr>
        <w:t>dbFetch</w:t>
      </w:r>
      <w:r>
        <w:rPr>
          <w:rStyle w:val="NormalTok"/>
        </w:rPr>
        <w:t>(</w:t>
      </w:r>
      <w:r>
        <w:rPr>
          <w:rStyle w:val="KeywordTok"/>
        </w:rPr>
        <w:t>dbSendQuery</w:t>
      </w:r>
      <w:r>
        <w:rPr>
          <w:rStyle w:val="NormalTok"/>
        </w:rPr>
        <w:t>(con,</w:t>
      </w:r>
      <w:r>
        <w:br/>
      </w:r>
      <w:r>
        <w:rPr>
          <w:rStyle w:val="NormalTok"/>
        </w:rPr>
        <w:t xml:space="preserve">                    </w:t>
      </w:r>
      <w:r>
        <w:rPr>
          <w:rStyle w:val="KeywordTok"/>
        </w:rPr>
        <w:t>paste0</w:t>
      </w:r>
      <w:r>
        <w:rPr>
          <w:rStyle w:val="NormalTok"/>
        </w:rPr>
        <w:t>(</w:t>
      </w:r>
      <w:r>
        <w:rPr>
          <w:rStyle w:val="StringTok"/>
        </w:rPr>
        <w:t>"select read_date,</w:t>
      </w:r>
      <w:r>
        <w:br/>
      </w:r>
      <w:r>
        <w:rPr>
          <w:rStyle w:val="StringTok"/>
        </w:rPr>
        <w:t xml:space="preserve">                                   round(avg(temp),2) as sst,</w:t>
      </w:r>
      <w:r>
        <w:br/>
      </w:r>
      <w:r>
        <w:rPr>
          <w:rStyle w:val="StringTok"/>
        </w:rPr>
        <w:t xml:space="preserve">                                   crab</w:t>
      </w:r>
      <w:r>
        <w:br/>
      </w:r>
      <w:r>
        <w:rPr>
          <w:rStyle w:val="StringTok"/>
        </w:rPr>
        <w:t xml:space="preserve">                            from afsc.erddap_crw_sst a</w:t>
      </w:r>
      <w:r>
        <w:br/>
      </w:r>
      <w:r>
        <w:rPr>
          <w:rStyle w:val="StringTok"/>
        </w:rPr>
        <w:t xml:space="preserve">                            INNER JOIN (select * </w:t>
      </w:r>
      <w:r>
        <w:br/>
      </w:r>
      <w:r>
        <w:rPr>
          <w:rStyle w:val="StringTok"/>
        </w:rPr>
        <w:t xml:space="preserve">                                      from afsc.erddap_crw_sst_spatial_lookup</w:t>
      </w:r>
      <w:r>
        <w:br/>
      </w:r>
      <w:r>
        <w:rPr>
          <w:rStyle w:val="StringTok"/>
        </w:rPr>
        <w:t xml:space="preserve">                                      where crab = 'bb') b</w:t>
      </w:r>
      <w:r>
        <w:br/>
      </w:r>
      <w:r>
        <w:rPr>
          <w:rStyle w:val="StringTok"/>
        </w:rPr>
        <w:t xml:space="preserve">                            ON a.crw_id = b.id </w:t>
      </w:r>
      <w:r>
        <w:br/>
      </w:r>
      <w:r>
        <w:rPr>
          <w:rStyle w:val="StringTok"/>
        </w:rPr>
        <w:t xml:space="preserve">                            group by </w:t>
      </w:r>
      <w:r>
        <w:br/>
      </w:r>
      <w:r>
        <w:rPr>
          <w:rStyle w:val="StringTok"/>
        </w:rPr>
        <w:t xml:space="preserve">                               cr</w:t>
      </w:r>
      <w:r>
        <w:rPr>
          <w:rStyle w:val="StringTok"/>
        </w:rPr>
        <w:t>ab,</w:t>
      </w:r>
      <w:r>
        <w:br/>
      </w:r>
      <w:r>
        <w:rPr>
          <w:rStyle w:val="StringTok"/>
        </w:rPr>
        <w:t xml:space="preserve">                               read_date"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(READ_DATE,SST))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p>
    <w:p w:rsidR="00BA66FB" w:rsidRDefault="008A07F0">
      <w:pPr>
        <w:pStyle w:val="FirstParagraph"/>
      </w:pPr>
      <w:r>
        <w:rPr>
          <w:noProof/>
        </w:rPr>
        <w:lastRenderedPageBreak/>
        <w:drawing>
          <wp:inline distT="0" distB="0" distL="0" distR="0">
            <wp:extent cx="5544151"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4_methods_results_files/figure-docx/Query_CRW_Crab_plot-1.png"/>
                    <pic:cNvPicPr>
                      <a:picLocks noChangeAspect="1" noChangeArrowheads="1"/>
                    </pic:cNvPicPr>
                  </pic:nvPicPr>
                  <pic:blipFill>
                    <a:blip r:embed="rId18"/>
                    <a:stretch>
                      <a:fillRect/>
                    </a:stretch>
                  </pic:blipFill>
                  <pic:spPr bwMode="auto">
                    <a:xfrm>
                      <a:off x="0" y="0"/>
                      <a:ext cx="5544151" cy="3696101"/>
                    </a:xfrm>
                    <a:prstGeom prst="rect">
                      <a:avLst/>
                    </a:prstGeom>
                    <a:noFill/>
                    <a:ln w="9525">
                      <a:noFill/>
                      <a:headEnd/>
                      <a:tailEnd/>
                    </a:ln>
                  </pic:spPr>
                </pic:pic>
              </a:graphicData>
            </a:graphic>
          </wp:inline>
        </w:drawing>
      </w:r>
    </w:p>
    <w:p w:rsidR="00BA66FB" w:rsidRDefault="008A07F0">
      <w:pPr>
        <w:pStyle w:val="BodyText"/>
      </w:pPr>
      <w:r>
        <w:t>Plotted query of Bristol Bay crab management area SST data averaged daily and plotted with default smoothing.</w:t>
      </w:r>
    </w:p>
    <w:p w:rsidR="00BA66FB" w:rsidRDefault="008A07F0">
      <w:pPr>
        <w:pStyle w:val="Heading1"/>
      </w:pPr>
      <w:bookmarkStart w:id="5" w:name="bibliography"/>
      <w:r>
        <w:t>References</w:t>
      </w:r>
      <w:bookmarkEnd w:id="5"/>
    </w:p>
    <w:p w:rsidR="00BA66FB" w:rsidRDefault="008A07F0">
      <w:pPr>
        <w:pStyle w:val="Bibliography"/>
      </w:pPr>
      <w:bookmarkStart w:id="6" w:name="ref-Simons2020"/>
      <w:bookmarkStart w:id="7" w:name="refs"/>
      <w:r>
        <w:t>Simons B. 2020</w:t>
      </w:r>
      <w:r>
        <w:t xml:space="preserve">. ERDDAP.. </w:t>
      </w:r>
    </w:p>
    <w:p w:rsidR="00BA66FB" w:rsidRDefault="008A07F0">
      <w:pPr>
        <w:pStyle w:val="Bibliography"/>
      </w:pPr>
      <w:bookmarkStart w:id="8" w:name="ref-W.Schlegel2018"/>
      <w:bookmarkEnd w:id="6"/>
      <w:r>
        <w:t xml:space="preserve">W. Schlegel R, J. Smit A. 2018. heatwaveR: A central algorithm for the detection of heatwaves and cold-spells. Journal of Open Source Software. </w:t>
      </w:r>
      <w:bookmarkEnd w:id="7"/>
      <w:bookmarkEnd w:id="8"/>
    </w:p>
    <w:sectPr w:rsidR="00BA66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07F0" w:rsidRDefault="008A07F0">
      <w:pPr>
        <w:spacing w:before="0" w:line="240" w:lineRule="auto"/>
      </w:pPr>
      <w:r>
        <w:separator/>
      </w:r>
    </w:p>
  </w:endnote>
  <w:endnote w:type="continuationSeparator" w:id="0">
    <w:p w:rsidR="008A07F0" w:rsidRDefault="008A07F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07F0" w:rsidRDefault="008A07F0">
      <w:r>
        <w:separator/>
      </w:r>
    </w:p>
  </w:footnote>
  <w:footnote w:type="continuationSeparator" w:id="0">
    <w:p w:rsidR="008A07F0" w:rsidRDefault="008A0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2AB81E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14"/>
  </w:num>
  <w:num w:numId="5">
    <w:abstractNumId w:val="16"/>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A07F0"/>
    <w:rsid w:val="008D6863"/>
    <w:rsid w:val="009623A9"/>
    <w:rsid w:val="00B86B75"/>
    <w:rsid w:val="00BA66FB"/>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C95862-40DA-427F-A6C1-E809F670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ftp://ftp.star.nesdis.noaa.gov/pub/socd/mecb/crw/data/coraltemp/v1.0/nc/1985/"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coralreefwatch.noaa.gov/product/5km/index_5km_sst.php" TargetMode="External"/><Relationship Id="rId12" Type="http://schemas.openxmlformats.org/officeDocument/2006/relationships/hyperlink" Target="https://apex.psmfc.org/akfin/data_marts/akmp/nmfs_area_crw_avg_sst?nmfs_area=640"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apex.psmfc.org/akfin/data_marts/akmp/nmfs_area_crw_avg_sst?nmfs_area=64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4017</Words>
  <Characters>22902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Watson</dc:creator>
  <cp:keywords/>
  <cp:lastModifiedBy>Jordan Watson</cp:lastModifiedBy>
  <cp:revision>2</cp:revision>
  <dcterms:created xsi:type="dcterms:W3CDTF">2021-06-30T15:33:00Z</dcterms:created>
  <dcterms:modified xsi:type="dcterms:W3CDTF">2021-06-30T15:33:00Z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