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83737B" w14:textId="77777777" w:rsidR="00F0642A" w:rsidRDefault="00000000">
      <w:pPr>
        <w:spacing w:after="160"/>
        <w:jc w:val="center"/>
      </w:pPr>
      <w:r>
        <w:rPr>
          <w:noProof/>
        </w:rPr>
        <w:drawing>
          <wp:inline distT="0" distB="0" distL="0" distR="0" wp14:anchorId="4486ACF8" wp14:editId="7DA67DFB">
            <wp:extent cx="5943600" cy="1971675"/>
            <wp:effectExtent l="0" t="0" r="0" b="0"/>
            <wp:docPr id="3" name="image1.jpg" descr="Real fluorescence microscopy of newborn mouse cochlear hair cells and supporting cells. Elizabeth Carroll Driver, NIDCD/NIH; public domain. Cropped banner."/>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t="26000" b="40830"/>
                    <a:stretch>
                      <a:fillRect/>
                    </a:stretch>
                  </pic:blipFill>
                  <pic:spPr>
                    <a:xfrm>
                      <a:off x="0" y="0"/>
                      <a:ext cx="5943600" cy="1971675"/>
                    </a:xfrm>
                    <a:prstGeom prst="rect">
                      <a:avLst/>
                    </a:prstGeom>
                    <a:ln/>
                  </pic:spPr>
                </pic:pic>
              </a:graphicData>
            </a:graphic>
          </wp:inline>
        </w:drawing>
      </w:r>
    </w:p>
    <w:p w14:paraId="7CF228FF" w14:textId="77777777" w:rsidR="00F0642A" w:rsidRDefault="00000000">
      <w:pPr>
        <w:spacing w:after="40"/>
        <w:jc w:val="center"/>
      </w:pPr>
      <w:r>
        <w:rPr>
          <w:sz w:val="48"/>
          <w:szCs w:val="48"/>
        </w:rPr>
        <w:t xml:space="preserve">BISC 421: Neurobiology</w:t>
      </w:r>
    </w:p>
    <w:p w14:paraId="711BAD74" w14:textId="77777777" w:rsidR="00F0642A" w:rsidRDefault="00000000">
      <w:pPr>
        <w:spacing w:after="240"/>
        <w:jc w:val="center"/>
      </w:pPr>
      <w:r>
        <w:rPr>
          <w:i/>
          <w:iCs/>
          <w:sz w:val="24"/>
          <w:szCs w:val="24"/>
        </w:rPr>
        <w:t xml:space="preserve">Fall 2027 | Units: ______</w:t>
      </w:r>
    </w:p>
    <w:p w14:paraId="4DDA2DDB" w14:textId="77777777" w:rsidR="00F0642A" w:rsidRDefault="00000000">
      <w:pPr>
        <w:pStyle w:val="Heading2"/>
        <w:keepNext/>
        <w:spacing w:before="240" w:after="100"/>
      </w:pPr>
      <w:r>
        <w:rPr>
          <w:b/>
          <w:bCs/>
          <w:color w:val="1A1A1A"/>
          <w:sz w:val="24"/>
          <w:szCs w:val="24"/>
        </w:rPr>
        <w:t xml:space="preserve">Course Coordinator</w:t>
      </w:r>
    </w:p>
    <w:p w14:paraId="461E07FE" w14:textId="77777777" w:rsidR="00F0642A" w:rsidRDefault="00000000">
      <w:pPr>
        <w:spacing w:line="276" w:lineRule="auto"/>
      </w:pPr>
      <w:r>
        <w:rPr>
          <w:b/>
          <w:bCs/>
          <w:sz w:val="24"/>
          <w:szCs w:val="24"/>
        </w:rPr>
        <w:t>Jordan Lopez, M.D., Ph.D.</w:t>
      </w:r>
    </w:p>
    <w:p w14:paraId="09258886" w14:textId="77777777" w:rsidR="00F0642A" w:rsidRDefault="00000000">
      <w:pPr>
        <w:spacing w:line="276" w:lineRule="auto"/>
      </w:pPr>
      <w:r>
        <w:rPr>
          <w:sz w:val="24"/>
          <w:szCs w:val="24"/>
        </w:rPr>
        <w:t>Professor of Psychology, Biological Sciences, Neurobiology &amp; Biomedical Engineering</w:t>
      </w:r>
    </w:p>
    <w:p w14:paraId="7FF329B5" w14:textId="77777777" w:rsidR="00F0642A" w:rsidRDefault="00000000">
      <w:pPr>
        <w:spacing w:line="276" w:lineRule="auto"/>
      </w:pPr>
      <w:r>
        <w:rPr>
          <w:sz w:val="24"/>
          <w:szCs w:val="24"/>
        </w:rPr>
        <w:t>jlopez@usc.edu</w:t>
      </w:r>
    </w:p>
    <w:p w14:paraId="2E940B54" w14:textId="2E24C5F6" w:rsidR="00F0642A" w:rsidRDefault="00000000">
      <w:pPr>
        <w:spacing w:line="276" w:lineRule="auto"/>
      </w:pPr>
      <w:r>
        <w:rPr>
          <w:sz w:val="24"/>
          <w:szCs w:val="24"/>
        </w:rPr>
        <w:t xml:space="preserve">Office: Auditory Neuroscience Institute, Suite 500 (5th floor)</w:t>
      </w:r>
    </w:p>
    <w:p w14:paraId="008351B0" w14:textId="3D35959B" w:rsidR="00F0642A" w:rsidRDefault="00000000">
      <w:pPr>
        <w:spacing w:after="120" w:line="276" w:lineRule="auto"/>
      </w:pPr>
      <w:r>
        <w:rPr>
          <w:sz w:val="24"/>
          <w:szCs w:val="24"/>
        </w:rPr>
        <w:t xml:space="preserve">Office Hours: ____________________</w:t>
      </w:r>
    </w:p>
    <w:p w14:paraId="48E17AF1" w14:textId="77777777" w:rsidR="00F0642A" w:rsidRDefault="00000000">
      <w:pPr>
        <w:pStyle w:val="Heading2"/>
        <w:keepNext/>
        <w:spacing w:before="240" w:after="100"/>
      </w:pPr>
      <w:r>
        <w:rPr>
          <w:b/>
          <w:bCs/>
          <w:color w:val="1A1A1A"/>
          <w:sz w:val="24"/>
          <w:szCs w:val="24"/>
        </w:rPr>
        <w:t>Course Times &amp; Locations</w:t>
      </w:r>
    </w:p>
    <w:tbl>
      <w:tblPr>
        <w:tblStyle w:val="a8"/>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448"/>
        <w:gridCol w:w="4752"/>
        <w:gridCol w:w="2880"/>
      </w:tblGrid>
      <w:tr w:rsidR="00F0642A" w14:paraId="1190AA93" w14:textId="77777777">
        <w:trPr>
          <w:cantSplit w:val="1"/>
          <w:tblHeader w:val="1"/>
        </w:trPr>
        <w:tc>
          <w:tcPr>
            <w:tcW w:w="2448" w:type="dxa"/>
            <w:shd w:val="clear" w:color="auto" w:fill="F2F2F2"/>
            <w:tcMar>
              <w:top w:w="50" w:type="dxa"/>
              <w:left w:w="80" w:type="dxa"/>
              <w:bottom w:w="50" w:type="dxa"/>
              <w:right w:w="80" w:type="dxa"/>
            </w:tcMar>
          </w:tcPr>
          <w:p w14:paraId="0D365DA0" w14:textId="77777777" w:rsidR="00F0642A" w:rsidRDefault="00000000">
            <w:pPr>
              <w:keepLines w:val="1"/>
              <w:pageBreakBefore w:val="0"/>
              <w:keepNext w:val="1"/>
            </w:pPr>
            <w:r>
              <w:rPr>
                <w:b/>
                <w:bCs/>
                <w:sz w:val="22"/>
                <w:szCs w:val="22"/>
              </w:rPr>
              <w:t xml:space="preserve">Component</w:t>
            </w:r>
          </w:p>
        </w:tc>
        <w:tc>
          <w:tcPr>
            <w:tcW w:w="4752" w:type="dxa"/>
            <w:shd w:val="clear" w:color="auto" w:fill="F2F2F2"/>
            <w:tcMar>
              <w:top w:w="50" w:type="dxa"/>
              <w:left w:w="80" w:type="dxa"/>
              <w:bottom w:w="50" w:type="dxa"/>
              <w:right w:w="80" w:type="dxa"/>
            </w:tcMar>
          </w:tcPr>
          <w:p w14:paraId="79B27B8B" w14:textId="77777777" w:rsidR="00F0642A" w:rsidRDefault="00000000">
            <w:pPr>
              <w:keepLines w:val="1"/>
              <w:pageBreakBefore w:val="0"/>
              <w:keepNext w:val="1"/>
            </w:pPr>
            <w:r>
              <w:rPr>
                <w:b/>
                <w:bCs/>
                <w:sz w:val="22"/>
                <w:szCs w:val="22"/>
              </w:rPr>
              <w:t xml:space="preserve">Days &amp; Times</w:t>
            </w:r>
          </w:p>
        </w:tc>
        <w:tc>
          <w:tcPr>
            <w:tcW w:w="2880" w:type="dxa"/>
            <w:shd w:val="clear" w:color="auto" w:fill="F2F2F2"/>
            <w:tcMar>
              <w:top w:w="50" w:type="dxa"/>
              <w:left w:w="80" w:type="dxa"/>
              <w:bottom w:w="50" w:type="dxa"/>
              <w:right w:w="80" w:type="dxa"/>
            </w:tcMar>
          </w:tcPr>
          <w:p w14:paraId="4F3A7B15" w14:textId="77777777" w:rsidR="00F0642A" w:rsidRDefault="00000000">
            <w:pPr>
              <w:keepLines w:val="1"/>
              <w:pageBreakBefore w:val="0"/>
              <w:keepNext w:val="1"/>
            </w:pPr>
            <w:r>
              <w:rPr>
                <w:b/>
                <w:bCs/>
                <w:sz w:val="22"/>
                <w:szCs w:val="22"/>
              </w:rPr>
              <w:t xml:space="preserve">Location</w:t>
            </w:r>
          </w:p>
        </w:tc>
      </w:tr>
      <w:tr w:rsidR="00F0642A" w14:paraId="1FFC275A" w14:textId="77777777">
        <w:trPr>
          <w:cantSplit w:val="1"/>
        </w:trPr>
        <w:tc>
          <w:tcPr>
            <w:tcW w:w="2448" w:type="dxa"/>
            <w:tcMar>
              <w:top w:w="50" w:type="dxa"/>
              <w:left w:w="80" w:type="dxa"/>
              <w:bottom w:w="50" w:type="dxa"/>
              <w:right w:w="80" w:type="dxa"/>
            </w:tcMar>
          </w:tcPr>
          <w:p w14:paraId="75EC89FD" w14:textId="77777777" w:rsidR="00F0642A" w:rsidRDefault="00000000">
            <w:pPr>
              <w:keepLines w:val="1"/>
              <w:pageBreakBefore w:val="0"/>
              <w:keepNext w:val="0"/>
            </w:pPr>
            <w:r>
              <w:rPr>
                <w:sz w:val="22"/>
                <w:szCs w:val="22"/>
              </w:rPr>
              <w:t xml:space="preserve">Lecture</w:t>
            </w:r>
          </w:p>
        </w:tc>
        <w:tc>
          <w:tcPr>
            <w:tcW w:w="4752" w:type="dxa"/>
            <w:tcMar>
              <w:top w:w="50" w:type="dxa"/>
              <w:left w:w="80" w:type="dxa"/>
              <w:bottom w:w="50" w:type="dxa"/>
              <w:right w:w="80" w:type="dxa"/>
            </w:tcMar>
          </w:tcPr>
          <w:p w14:paraId="0E769EC8" w14:textId="516B79AB" w:rsidR="00F0642A" w:rsidRDefault="00000000">
            <w:pPr>
              <w:keepLines w:val="1"/>
              <w:pageBreakBefore w:val="0"/>
              <w:keepNext w:val="0"/>
            </w:pPr>
            <w:r>
              <w:rPr>
                <w:sz w:val="22"/>
                <w:szCs w:val="22"/>
              </w:rPr>
              <w:t xml:space="preserve">Monday / Wednesday / Friday; 80 minutes</w:t>
              <w:br/>
              <w:t xml:space="preserve">Time: ____________________</w:t>
            </w:r>
          </w:p>
        </w:tc>
        <w:tc>
          <w:tcPr>
            <w:tcW w:w="2880" w:type="dxa"/>
            <w:tcMar>
              <w:top w:w="50" w:type="dxa"/>
              <w:left w:w="80" w:type="dxa"/>
              <w:bottom w:w="50" w:type="dxa"/>
              <w:right w:w="80" w:type="dxa"/>
            </w:tcMar>
          </w:tcPr>
          <w:p w14:paraId="77B61979" w14:textId="2B944FA9" w:rsidR="00F0642A" w:rsidRDefault="001E70BC">
            <w:pPr>
              <w:keepLines w:val="1"/>
              <w:pageBreakBefore w:val="0"/>
              <w:keepNext w:val="0"/>
            </w:pPr>
            <w:r>
              <w:rPr>
                <w:sz w:val="22"/>
                <w:szCs w:val="22"/>
              </w:rPr>
              <w:t xml:space="preserve">____________________</w:t>
            </w:r>
          </w:p>
        </w:tc>
      </w:tr>
      <w:tr w:rsidR="00F0642A" w14:paraId="1FFC275A" w14:textId="77777777">
        <w:trPr>
          <w:cantSplit w:val="1"/>
        </w:trPr>
        <w:tc>
          <w:tcPr>
            <w:tcW w:w="2448" w:type="dxa"/>
            <w:tcMar>
              <w:top w:w="50" w:type="dxa"/>
              <w:left w:w="80" w:type="dxa"/>
              <w:bottom w:w="50" w:type="dxa"/>
              <w:right w:w="80" w:type="dxa"/>
            </w:tcMar>
          </w:tcPr>
          <w:p w14:paraId="75EC89FD" w14:textId="77777777" w:rsidR="00F0642A" w:rsidRDefault="00000000">
            <w:pPr>
              <w:keepLines w:val="1"/>
              <w:pageBreakBefore w:val="0"/>
              <w:keepNext w:val="0"/>
            </w:pPr>
            <w:r>
              <w:rPr>
                <w:sz w:val="22"/>
                <w:szCs w:val="22"/>
              </w:rPr>
              <w:t xml:space="preserve">Wet Laboratory</w:t>
            </w:r>
          </w:p>
        </w:tc>
        <w:tc>
          <w:tcPr>
            <w:tcW w:w="4752" w:type="dxa"/>
            <w:tcMar>
              <w:top w:w="50" w:type="dxa"/>
              <w:left w:w="80" w:type="dxa"/>
              <w:bottom w:w="50" w:type="dxa"/>
              <w:right w:w="80" w:type="dxa"/>
            </w:tcMar>
          </w:tcPr>
          <w:p w14:paraId="0E769EC8" w14:textId="516B79AB" w:rsidR="00F0642A" w:rsidRDefault="00000000">
            <w:pPr>
              <w:keepLines w:val="1"/>
              <w:pageBreakBefore w:val="0"/>
              <w:keepNext w:val="0"/>
            </w:pPr>
            <w:r>
              <w:rPr>
                <w:sz w:val="22"/>
                <w:szCs w:val="22"/>
              </w:rPr>
              <w:t xml:space="preserve">Separate sections beginning Week 1</w:t>
              <w:br/>
              <w:t xml:space="preserve">Days and times: ____________________</w:t>
            </w:r>
          </w:p>
        </w:tc>
        <w:tc>
          <w:tcPr>
            <w:tcW w:w="2880" w:type="dxa"/>
            <w:tcMar>
              <w:top w:w="50" w:type="dxa"/>
              <w:left w:w="80" w:type="dxa"/>
              <w:bottom w:w="50" w:type="dxa"/>
              <w:right w:w="80" w:type="dxa"/>
            </w:tcMar>
          </w:tcPr>
          <w:p w14:paraId="77B61979" w14:textId="2B944FA9" w:rsidR="00F0642A" w:rsidRDefault="001E70BC">
            <w:pPr>
              <w:keepLines w:val="1"/>
              <w:pageBreakBefore w:val="0"/>
              <w:keepNext w:val="0"/>
            </w:pPr>
            <w:r>
              <w:rPr>
                <w:sz w:val="22"/>
                <w:szCs w:val="22"/>
              </w:rPr>
              <w:t xml:space="preserve">____________________</w:t>
            </w:r>
          </w:p>
        </w:tc>
      </w:tr>
      <w:tr w:rsidR="00F0642A" w14:paraId="1FFC275A" w14:textId="77777777">
        <w:trPr>
          <w:cantSplit w:val="1"/>
        </w:trPr>
        <w:tc>
          <w:tcPr>
            <w:tcW w:w="2448" w:type="dxa"/>
            <w:tcMar>
              <w:top w:w="50" w:type="dxa"/>
              <w:left w:w="80" w:type="dxa"/>
              <w:bottom w:w="50" w:type="dxa"/>
              <w:right w:w="80" w:type="dxa"/>
            </w:tcMar>
          </w:tcPr>
          <w:p w14:paraId="75EC89FD" w14:textId="77777777" w:rsidR="00F0642A" w:rsidRDefault="00000000">
            <w:pPr>
              <w:keepLines w:val="1"/>
              <w:pageBreakBefore w:val="0"/>
              <w:keepNext w:val="0"/>
            </w:pPr>
            <w:r>
              <w:rPr>
                <w:sz w:val="22"/>
                <w:szCs w:val="22"/>
              </w:rPr>
              <w:t xml:space="preserve">Exams (4 total)</w:t>
            </w:r>
          </w:p>
        </w:tc>
        <w:tc>
          <w:tcPr>
            <w:tcW w:w="4752" w:type="dxa"/>
            <w:tcMar>
              <w:top w:w="50" w:type="dxa"/>
              <w:left w:w="80" w:type="dxa"/>
              <w:bottom w:w="50" w:type="dxa"/>
              <w:right w:w="80" w:type="dxa"/>
            </w:tcMar>
          </w:tcPr>
          <w:p w14:paraId="0E769EC8" w14:textId="516B79AB" w:rsidR="00F0642A" w:rsidRDefault="00000000">
            <w:pPr>
              <w:keepLines w:val="1"/>
              <w:pageBreakBefore w:val="0"/>
              <w:keepNext w:val="0"/>
            </w:pPr>
            <w:r>
              <w:rPr>
                <w:sz w:val="22"/>
                <w:szCs w:val="22"/>
              </w:rPr>
              <w:t xml:space="preserve">Separate session; time: ____________________</w:t>
              <w:br/>
              <w:t xml:space="preserve">Planned: Sep 20, Oct 18, Nov 8</w:t>
              <w:br/>
              <w:t xml:space="preserve">Exam 4: assigned appointment, Dec 8–15</w:t>
            </w:r>
          </w:p>
        </w:tc>
        <w:tc>
          <w:tcPr>
            <w:tcW w:w="2880" w:type="dxa"/>
            <w:tcMar>
              <w:top w:w="50" w:type="dxa"/>
              <w:left w:w="80" w:type="dxa"/>
              <w:bottom w:w="50" w:type="dxa"/>
              <w:right w:w="80" w:type="dxa"/>
            </w:tcMar>
          </w:tcPr>
          <w:p w14:paraId="77B61979" w14:textId="2B944FA9" w:rsidR="00F0642A" w:rsidRDefault="001E70BC">
            <w:pPr>
              <w:keepLines w:val="1"/>
              <w:pageBreakBefore w:val="0"/>
              <w:keepNext w:val="0"/>
            </w:pPr>
            <w:r>
              <w:rPr>
                <w:sz w:val="22"/>
                <w:szCs w:val="22"/>
              </w:rPr>
              <w:t xml:space="preserve">____________________</w:t>
            </w:r>
          </w:p>
        </w:tc>
      </w:tr>
    </w:tbl>
    <w:p w14:paraId="5D5F1362" w14:textId="77777777" w:rsidR="00F0642A" w:rsidRDefault="00000000">
      <w:pPr>
        <w:pStyle w:val="Heading2"/>
        <w:keepNext/>
        <w:spacing w:before="240" w:after="100"/>
      </w:pPr>
      <w:r>
        <w:rPr>
          <w:b/>
          <w:bCs/>
          <w:color w:val="1A1A1A"/>
          <w:sz w:val="24"/>
          <w:szCs w:val="24"/>
        </w:rPr>
        <w:t>Course Description</w:t>
      </w:r>
    </w:p>
    <w:p w14:paraId="2377795C" w14:textId="77777777" w:rsidR="00F0642A" w:rsidRDefault="00000000">
      <w:pPr>
        <w:spacing w:after="120" w:line="276" w:lineRule="auto"/>
      </w:pPr>
      <w:r>
        <w:rPr>
          <w:sz w:val="24"/>
          <w:szCs w:val="24"/>
        </w:rPr>
        <w:t xml:space="preserve">Neurobiology asks how the cells and circuits of the nervous system give rise to sensation, movement, learning, and behavior. BISC 421 examines these questions through the biological mechanisms that allow neurons to generate electrical signals, communicate with one another, form connections during development, and change with experience. Topics range from ion channels and synapses to sensory processing, motor control, memory, brain states, and the cellular processes that contribute to neurological disease. Within each topic, we consider the mechanism, the experiments used to investigate it, and what the findings allow us to conclude.</w:t>
      </w:r>
    </w:p>
    <w:p w14:paraId="39778155" w14:textId="77777777" w:rsidR="00F0642A" w:rsidRDefault="00000000">
      <w:pPr>
        <w:spacing w:after="120" w:line="276" w:lineRule="auto"/>
      </w:pPr>
      <w:r>
        <w:rPr>
          <w:sz w:val="24"/>
          <w:szCs w:val="24"/>
        </w:rPr>
        <w:t xml:space="preserve">The course is organized into four modules: cells and synaptic communication; development and plasticity; sensory processing and motor control; and neural systems, behavior, and dysfunction. These modules connect molecular and cellular processes with the operation of neural circuits, drawing on foundational experiments and current research. Students learn to interpret physiological recordings and microscopy, evaluate competing explanations, and recognize the assumptions and limitations of the methods used to study the nervous system.</w:t>
      </w:r>
    </w:p>
    <w:p w14:paraId="38A97B96" w14:textId="77777777" w:rsidR="00F0642A" w:rsidRDefault="00000000">
      <w:pPr>
        <w:spacing w:after="120" w:line="276" w:lineRule="auto"/>
      </w:pPr>
      <w:r>
        <w:rPr>
          <w:sz w:val="24"/>
          <w:szCs w:val="24"/>
        </w:rPr>
        <w:t xml:space="preserve">BISC 421 is co-taught, with Jordan Lopez serving as course coordinator. Lectures and separately scheduled wet laboratories bring together the biological concepts and the experimental work behind them. Laboratories begin in the first week and involve neural tissue, staining, microscopy, and physiological recordings. By the end of the semester, students should be able to explain how a neural mechanism works, identify the evidence supporting that explanation, and use experimental findings to develop a defensible scientific conclusion.</w:t>
      </w:r>
    </w:p>
    <w:p w14:paraId="58F6FDEF" w14:textId="77777777" w:rsidR="00F0642A" w:rsidRDefault="00000000">
      <w:pPr>
        <w:pStyle w:val="Heading2"/>
        <w:keepNext/>
        <w:spacing w:before="240" w:after="100"/>
      </w:pPr>
      <w:r>
        <w:rPr>
          <w:b/>
          <w:bCs/>
          <w:color w:val="1A1A1A"/>
          <w:sz w:val="24"/>
          <w:szCs w:val="24"/>
        </w:rPr>
        <w:t>Prerequisites</w:t>
      </w:r>
    </w:p>
    <w:p w14:paraId="1678AEDD" w14:textId="77777777" w:rsidR="00F0642A" w:rsidRDefault="00000000">
      <w:pPr>
        <w:spacing w:after="120" w:line="276" w:lineRule="auto"/>
      </w:pPr>
      <w:r>
        <w:rPr>
          <w:sz w:val="24"/>
          <w:szCs w:val="24"/>
        </w:rPr>
        <w:t xml:space="preserve">Formal prerequisites: ____________________. Students should enter with a working background in cellular and molecular biology and basic chemistry. The course uses quantitative reasoning and introductory statistics to interpret experiments, while specialized neurobiological methods are developed through lecture and laboratory. Contact the course coordinator with questions about preparation or prerequisite eligibility.</w:t>
      </w:r>
    </w:p>
    <w:p w14:paraId="2ED9237C" w14:textId="77777777" w:rsidR="00F0642A" w:rsidRDefault="00000000">
      <w:pPr>
        <w:pStyle w:val="Heading2"/>
        <w:keepNext/>
        <w:spacing w:before="240" w:after="100"/>
      </w:pPr>
      <w:r>
        <w:rPr>
          <w:b/>
          <w:bCs/>
          <w:color w:val="1A1A1A"/>
          <w:sz w:val="24"/>
          <w:szCs w:val="24"/>
        </w:rPr>
        <w:t>Course Materials</w:t>
      </w:r>
    </w:p>
    <w:p w14:paraId="698A17BA" w14:textId="77777777" w:rsidR="00AF2C77" w:rsidRDefault="00000000">
      <w:pPr>
        <w:spacing w:after="120" w:line="276" w:lineRule="auto"/>
      </w:pPr>
      <w:r>
        <w:rPr>
          <w:sz w:val="24"/>
          <w:szCs w:val="24"/>
        </w:rPr>
        <w:t xml:space="preserve">Reference textbook: Kandel, E. R., Koester, J. D., Mack, S. H., and Siegelbaum, S. A., editors. Principles of Neural Science (6th ed.). McGraw Hill, 2021. This is a reference for the biological mechanisms discussed in class; no textbook purchase or paid courseware is required.</w:t>
      </w:r>
    </w:p>
    <w:p w14:paraId="5B3325A9" w14:textId="513496CD" w:rsidR="00F0642A" w:rsidRDefault="00000000">
      <w:pPr>
        <w:spacing w:after="120" w:line="276" w:lineRule="auto"/>
      </w:pPr>
      <w:r>
        <w:rPr>
          <w:sz w:val="24"/>
          <w:szCs w:val="24"/>
        </w:rPr>
        <w:t xml:space="preserve">Assigned research articles and any designated textbook selections are required preparation. These readings provide the background for examining particular experiments, understanding the methods researchers used, and considering questions that remain unresolved. Lectures develop these ideas and extend beyond the reference textbook.</w:t>
      </w:r>
    </w:p>
    <w:p w14:paraId="5438A786" w14:textId="5ACD0FCA" w:rsidR="00F0642A" w:rsidRDefault="00000000">
      <w:pPr>
        <w:spacing w:after="120" w:line="276" w:lineRule="auto"/>
      </w:pPr>
      <w:r>
        <w:rPr>
          <w:sz w:val="24"/>
          <w:szCs w:val="24"/>
        </w:rPr>
        <w:t xml:space="preserve">Lecture slides are the primary source of instruction, and exams are based on lecture content. Readings provide context and help you work through unfamiliar mechanisms and experimental findings, but the slides alone do not capture every explanation, example, or interpretation discussed in class.</w:t>
      </w:r>
    </w:p>
    <w:p w14:paraId="7A7FF86A" w14:textId="77777777" w:rsidR="00F0642A" w:rsidRDefault="00000000">
      <w:pPr>
        <w:spacing w:after="120" w:line="276" w:lineRule="auto"/>
      </w:pPr>
      <w:r>
        <w:rPr>
          <w:sz w:val="24"/>
          <w:szCs w:val="24"/>
        </w:rPr>
        <w:t xml:space="preserve">This is a demanding upper-division course, and the material builds throughout the semester. Understanding neurobiology requires more than knowing the names of cells, structures, or signaling molecules; you need to explain how they contribute to a mechanism and how an experiment tests that explanation. Consistent preparation, careful work with figures, and regular review will be important across all four modules.</w:t>
      </w:r>
    </w:p>
    <w:p w14:paraId="1C7FA56F" w14:textId="07E392FA" w:rsidR="00F0642A" w:rsidRDefault="00000000">
      <w:pPr>
        <w:spacing w:after="120" w:line="276" w:lineRule="auto"/>
      </w:pPr>
      <w:r>
        <w:rPr>
          <w:sz w:val="24"/>
          <w:szCs w:val="24"/>
        </w:rPr>
        <w:t xml:space="preserve">Required equipment: A laptop, a laboratory notebook, and access to the course site and the analysis tools specified for an assignment. Required laboratory clothing includes closed-toe shoes, a lab coat, and appropriate eye protection. Course equipment and biological materials are provided in the wet lab. Contact the coordinator or your TA if equipment or accessibility is a concern.</w:t>
      </w:r>
    </w:p>
    <w:p w14:paraId="67FA606C" w14:textId="77777777" w:rsidR="00F0642A" w:rsidRDefault="00000000">
      <w:pPr>
        <w:pStyle w:val="Heading2"/>
        <w:keepNext/>
        <w:spacing w:before="240" w:after="100"/>
      </w:pPr>
      <w:r>
        <w:rPr>
          <w:b/>
          <w:bCs/>
          <w:color w:val="1A1A1A"/>
          <w:sz w:val="24"/>
          <w:szCs w:val="24"/>
        </w:rPr>
        <w:t>Course Objectives</w:t>
      </w:r>
    </w:p>
    <w:p w14:paraId="0B520BEB"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Explain how neurons, glia, ion channels, and synapses support nervous system function.</w:t>
      </w:r>
    </w:p>
    <w:p w14:paraId="659FF370"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Describe how neural circuits develop, become refined, and change with activity and experience.</w:t>
      </w:r>
    </w:p>
    <w:p w14:paraId="444AEAF3"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Connect cellular and circuit mechanisms with sensory processing, movement, memory, and behavior.</w:t>
      </w:r>
    </w:p>
    <w:p w14:paraId="09244F43"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Evaluate neurobiological experiments and interpret physiological recordings, microscopy, and quantitative evidence.</w:t>
      </w:r>
    </w:p>
    <w:p w14:paraId="51016ECB"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Carry out wet-lab procedures responsibly and communicate conclusions supported by experimental observations.</w:t>
      </w:r>
    </w:p>
    <w:p w14:paraId="3F043717" w14:textId="77777777" w:rsidR="00F0642A" w:rsidRDefault="00000000">
      <w:pPr>
        <w:pStyle w:val="Heading2"/>
        <w:keepNext/>
        <w:spacing w:before="240" w:after="100"/>
      </w:pPr>
      <w:r>
        <w:rPr>
          <w:b/>
          <w:bCs/>
          <w:color w:val="1A1A1A"/>
          <w:sz w:val="24"/>
          <w:szCs w:val="24"/>
        </w:rPr>
        <w:t xml:space="preserve">Co-Instructors and Teaching Assistants</w:t>
      </w:r>
    </w:p>
    <w:p w14:paraId="09189290" w14:textId="5C778659" w:rsidR="00AF2C77" w:rsidRDefault="00AF2C77">
      <w:pPr>
        <w:spacing w:after="120" w:line="276" w:lineRule="auto"/>
      </w:pPr>
      <w:r>
        <w:rPr>
          <w:sz w:val="24"/>
          <w:szCs w:val="24"/>
        </w:rPr>
        <w:t xml:space="preserve">This is a co-taught course coordinated by Dr. Jordan Lopez, who oversees the course schedule, assessment policies, and final grades. Questions about material from a particular lecture should go to the instructor who taught it, while questions about laboratory logistics, reports, and assignment expectations should go to your assigned TA first. Concerns about scores or grading feedback, including requests for regrading, should be sent directly to the course coordinator at jlopez@usc.edu.</w:t>
      </w:r>
    </w:p>
    <w:tbl>
      <w:tblPr>
        <w:tblStyle w:val="a9"/>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088"/>
        <w:gridCol w:w="2304"/>
        <w:gridCol w:w="1813"/>
        <w:gridCol w:w="3875"/>
      </w:tblGrid>
      <w:tr w:rsidR="00F0642A" w14:paraId="67B7B0A0" w14:textId="77777777">
        <w:trPr>
          <w:cantSplit w:val="1"/>
          <w:tblHeader w:val="1"/>
        </w:trPr>
        <w:tc>
          <w:tcPr>
            <w:tcW w:w="2088" w:type="dxa"/>
            <w:shd w:val="clear" w:color="auto" w:fill="F2F2F2"/>
            <w:tcMar>
              <w:top w:w="50" w:type="dxa"/>
              <w:left w:w="80" w:type="dxa"/>
              <w:bottom w:w="50" w:type="dxa"/>
              <w:right w:w="80" w:type="dxa"/>
            </w:tcMar>
          </w:tcPr>
          <w:p w14:paraId="7A8E4234" w14:textId="77777777" w:rsidR="00F0642A" w:rsidRDefault="00000000">
            <w:pPr>
              <w:keepLines w:val="1"/>
              <w:pageBreakBefore w:val="0"/>
              <w:keepNext w:val="1"/>
            </w:pPr>
            <w:r>
              <w:rPr>
                <w:b/>
                <w:bCs/>
                <w:sz w:val="22"/>
                <w:szCs w:val="22"/>
              </w:rPr>
              <w:t xml:space="preserve">Role</w:t>
            </w:r>
          </w:p>
        </w:tc>
        <w:tc>
          <w:tcPr>
            <w:tcW w:w="2304" w:type="dxa"/>
            <w:shd w:val="clear" w:color="auto" w:fill="F2F2F2"/>
            <w:tcMar>
              <w:top w:w="50" w:type="dxa"/>
              <w:left w:w="80" w:type="dxa"/>
              <w:bottom w:w="50" w:type="dxa"/>
              <w:right w:w="80" w:type="dxa"/>
            </w:tcMar>
          </w:tcPr>
          <w:p w14:paraId="3E8EC95D" w14:textId="77777777" w:rsidR="00F0642A" w:rsidRDefault="00000000">
            <w:pPr>
              <w:keepLines w:val="1"/>
              <w:pageBreakBefore w:val="0"/>
              <w:keepNext w:val="1"/>
            </w:pPr>
            <w:r>
              <w:rPr>
                <w:b/>
                <w:bCs/>
                <w:sz w:val="22"/>
                <w:szCs w:val="22"/>
              </w:rPr>
              <w:t xml:space="preserve">Name</w:t>
            </w:r>
          </w:p>
        </w:tc>
        <w:tc>
          <w:tcPr>
            <w:tcW w:w="1813" w:type="dxa"/>
            <w:shd w:val="clear" w:color="auto" w:fill="F2F2F2"/>
            <w:tcMar>
              <w:top w:w="50" w:type="dxa"/>
              <w:left w:w="80" w:type="dxa"/>
              <w:bottom w:w="50" w:type="dxa"/>
              <w:right w:w="80" w:type="dxa"/>
            </w:tcMar>
          </w:tcPr>
          <w:p w14:paraId="06CFD406" w14:textId="77777777" w:rsidR="00F0642A" w:rsidRDefault="00000000">
            <w:pPr>
              <w:keepLines w:val="1"/>
              <w:pageBreakBefore w:val="0"/>
              <w:keepNext w:val="1"/>
            </w:pPr>
            <w:r>
              <w:rPr>
                <w:b/>
                <w:bCs/>
                <w:sz w:val="22"/>
                <w:szCs w:val="22"/>
              </w:rPr>
              <w:t xml:space="preserve">Email</w:t>
            </w:r>
          </w:p>
        </w:tc>
        <w:tc>
          <w:tcPr>
            <w:tcW w:w="3875" w:type="dxa"/>
            <w:shd w:val="clear" w:color="auto" w:fill="F2F2F2"/>
            <w:tcMar>
              <w:top w:w="50" w:type="dxa"/>
              <w:left w:w="80" w:type="dxa"/>
              <w:bottom w:w="50" w:type="dxa"/>
              <w:right w:w="80" w:type="dxa"/>
            </w:tcMar>
          </w:tcPr>
          <w:p w14:paraId="6E05987C" w14:textId="77777777" w:rsidR="00F0642A" w:rsidRDefault="00000000">
            <w:pPr>
              <w:keepLines w:val="1"/>
              <w:pageBreakBefore w:val="0"/>
              <w:keepNext w:val="1"/>
            </w:pPr>
            <w:r>
              <w:rPr>
                <w:b/>
                <w:bCs/>
                <w:sz w:val="22"/>
                <w:szCs w:val="22"/>
              </w:rPr>
              <w:t xml:space="preserve">Office Hours / Location</w:t>
            </w:r>
          </w:p>
        </w:tc>
      </w:tr>
      <w:tr w:rsidR="00F0642A" w14:paraId="1CC8FA5E" w14:textId="77777777">
        <w:trPr>
          <w:cantSplit w:val="1"/>
        </w:trPr>
        <w:tc>
          <w:tcPr>
            <w:tcW w:w="2088" w:type="dxa"/>
            <w:tcMar>
              <w:top w:w="50" w:type="dxa"/>
              <w:left w:w="80" w:type="dxa"/>
              <w:bottom w:w="50" w:type="dxa"/>
              <w:right w:w="80" w:type="dxa"/>
            </w:tcMar>
          </w:tcPr>
          <w:p w14:paraId="0CFFD367" w14:textId="77777777" w:rsidR="00F0642A" w:rsidRDefault="00000000">
            <w:pPr>
              <w:keepLines w:val="1"/>
              <w:pageBreakBefore w:val="0"/>
              <w:keepNext w:val="0"/>
            </w:pPr>
            <w:r>
              <w:rPr>
                <w:sz w:val="22"/>
                <w:szCs w:val="22"/>
              </w:rPr>
              <w:t xml:space="preserve">Co-Instructor</w:t>
            </w:r>
          </w:p>
        </w:tc>
        <w:tc>
          <w:tcPr>
            <w:tcW w:w="2304" w:type="dxa"/>
            <w:tcMar>
              <w:top w:w="50" w:type="dxa"/>
              <w:left w:w="80" w:type="dxa"/>
              <w:bottom w:w="50" w:type="dxa"/>
              <w:right w:w="80" w:type="dxa"/>
            </w:tcMar>
          </w:tcPr>
          <w:p w14:paraId="4D5DD1C3" w14:textId="77777777" w:rsidR="00F0642A" w:rsidRDefault="00000000">
            <w:pPr>
              <w:keepLines w:val="1"/>
              <w:pageBreakBefore w:val="0"/>
              <w:keepNext w:val="0"/>
              <w:rPr>
                <w:sz w:val="17"/>
                <w:szCs w:val="17"/>
              </w:rPr>
            </w:pPr>
            <w:r>
              <w:rPr>
                <w:sz w:val="22"/>
                <w:szCs w:val="22"/>
              </w:rPr>
              <w:t xml:space="preserve">________</w:t>
            </w:r>
          </w:p>
        </w:tc>
        <w:tc>
          <w:tcPr>
            <w:tcW w:w="1813" w:type="dxa"/>
            <w:tcMar>
              <w:top w:w="50" w:type="dxa"/>
              <w:left w:w="80" w:type="dxa"/>
              <w:bottom w:w="50" w:type="dxa"/>
              <w:right w:w="80" w:type="dxa"/>
            </w:tcMar>
          </w:tcPr>
          <w:p w14:paraId="2344FA49" w14:textId="77777777" w:rsidR="00F0642A" w:rsidRDefault="00000000">
            <w:pPr>
              <w:keepLines w:val="1"/>
              <w:pageBreakBefore w:val="0"/>
              <w:keepNext w:val="0"/>
              <w:rPr>
                <w:sz w:val="17"/>
                <w:szCs w:val="17"/>
              </w:rPr>
            </w:pPr>
            <w:r>
              <w:rPr>
                <w:sz w:val="22"/>
                <w:szCs w:val="22"/>
              </w:rPr>
              <w:t xml:space="preserve">________</w:t>
            </w:r>
          </w:p>
        </w:tc>
        <w:tc>
          <w:tcPr>
            <w:tcW w:w="3875" w:type="dxa"/>
            <w:tcMar>
              <w:top w:w="50" w:type="dxa"/>
              <w:left w:w="80" w:type="dxa"/>
              <w:bottom w:w="50" w:type="dxa"/>
              <w:right w:w="80" w:type="dxa"/>
            </w:tcMar>
          </w:tcPr>
          <w:p w14:paraId="28429132" w14:textId="77777777" w:rsidR="00F0642A" w:rsidRDefault="00000000">
            <w:pPr>
              <w:keepLines w:val="1"/>
              <w:pageBreakBefore w:val="0"/>
              <w:keepNext w:val="0"/>
              <w:rPr>
                <w:sz w:val="17"/>
                <w:szCs w:val="17"/>
              </w:rPr>
            </w:pPr>
            <w:r>
              <w:rPr>
                <w:sz w:val="22"/>
                <w:szCs w:val="22"/>
              </w:rPr>
              <w:t xml:space="preserve">________</w:t>
            </w:r>
          </w:p>
        </w:tc>
      </w:tr>
      <w:tr w:rsidR="00F0642A" w14:paraId="1CC8FA5E" w14:textId="77777777">
        <w:trPr>
          <w:cantSplit w:val="1"/>
        </w:trPr>
        <w:tc>
          <w:tcPr>
            <w:tcW w:w="2088" w:type="dxa"/>
            <w:tcMar>
              <w:top w:w="50" w:type="dxa"/>
              <w:left w:w="80" w:type="dxa"/>
              <w:bottom w:w="50" w:type="dxa"/>
              <w:right w:w="80" w:type="dxa"/>
            </w:tcMar>
          </w:tcPr>
          <w:p w14:paraId="0CFFD367" w14:textId="77777777" w:rsidR="00F0642A" w:rsidRDefault="00000000">
            <w:pPr>
              <w:keepLines w:val="1"/>
              <w:pageBreakBefore w:val="0"/>
              <w:keepNext w:val="0"/>
            </w:pPr>
            <w:r>
              <w:rPr>
                <w:sz w:val="22"/>
                <w:szCs w:val="22"/>
              </w:rPr>
              <w:t xml:space="preserve">Co-Instructor</w:t>
            </w:r>
          </w:p>
        </w:tc>
        <w:tc>
          <w:tcPr>
            <w:tcW w:w="2304" w:type="dxa"/>
            <w:tcMar>
              <w:top w:w="50" w:type="dxa"/>
              <w:left w:w="80" w:type="dxa"/>
              <w:bottom w:w="50" w:type="dxa"/>
              <w:right w:w="80" w:type="dxa"/>
            </w:tcMar>
          </w:tcPr>
          <w:p w14:paraId="4D5DD1C3" w14:textId="77777777" w:rsidR="00F0642A" w:rsidRDefault="00000000">
            <w:pPr>
              <w:keepLines w:val="1"/>
              <w:pageBreakBefore w:val="0"/>
              <w:keepNext w:val="0"/>
              <w:rPr>
                <w:sz w:val="17"/>
                <w:szCs w:val="17"/>
              </w:rPr>
            </w:pPr>
            <w:r>
              <w:rPr>
                <w:sz w:val="22"/>
                <w:szCs w:val="22"/>
              </w:rPr>
              <w:t xml:space="preserve">________</w:t>
            </w:r>
          </w:p>
        </w:tc>
        <w:tc>
          <w:tcPr>
            <w:tcW w:w="1813" w:type="dxa"/>
            <w:tcMar>
              <w:top w:w="50" w:type="dxa"/>
              <w:left w:w="80" w:type="dxa"/>
              <w:bottom w:w="50" w:type="dxa"/>
              <w:right w:w="80" w:type="dxa"/>
            </w:tcMar>
          </w:tcPr>
          <w:p w14:paraId="2344FA49" w14:textId="77777777" w:rsidR="00F0642A" w:rsidRDefault="00000000">
            <w:pPr>
              <w:keepLines w:val="1"/>
              <w:pageBreakBefore w:val="0"/>
              <w:keepNext w:val="0"/>
              <w:rPr>
                <w:sz w:val="17"/>
                <w:szCs w:val="17"/>
              </w:rPr>
            </w:pPr>
            <w:r>
              <w:rPr>
                <w:sz w:val="22"/>
                <w:szCs w:val="22"/>
              </w:rPr>
              <w:t xml:space="preserve">________</w:t>
            </w:r>
          </w:p>
        </w:tc>
        <w:tc>
          <w:tcPr>
            <w:tcW w:w="3875" w:type="dxa"/>
            <w:tcMar>
              <w:top w:w="50" w:type="dxa"/>
              <w:left w:w="80" w:type="dxa"/>
              <w:bottom w:w="50" w:type="dxa"/>
              <w:right w:w="80" w:type="dxa"/>
            </w:tcMar>
          </w:tcPr>
          <w:p w14:paraId="28429132" w14:textId="77777777" w:rsidR="00F0642A" w:rsidRDefault="00000000">
            <w:pPr>
              <w:keepLines w:val="1"/>
              <w:pageBreakBefore w:val="0"/>
              <w:keepNext w:val="0"/>
              <w:rPr>
                <w:sz w:val="17"/>
                <w:szCs w:val="17"/>
              </w:rPr>
            </w:pPr>
            <w:r>
              <w:rPr>
                <w:sz w:val="22"/>
                <w:szCs w:val="22"/>
              </w:rPr>
              <w:t xml:space="preserve">________</w:t>
            </w:r>
          </w:p>
        </w:tc>
      </w:tr>
      <w:tr w:rsidR="00F0642A" w14:paraId="1CC8FA5E" w14:textId="77777777">
        <w:trPr>
          <w:cantSplit w:val="1"/>
        </w:trPr>
        <w:tc>
          <w:tcPr>
            <w:tcW w:w="2088" w:type="dxa"/>
            <w:tcMar>
              <w:top w:w="50" w:type="dxa"/>
              <w:left w:w="80" w:type="dxa"/>
              <w:bottom w:w="50" w:type="dxa"/>
              <w:right w:w="80" w:type="dxa"/>
            </w:tcMar>
          </w:tcPr>
          <w:p w14:paraId="0CFFD367" w14:textId="77777777" w:rsidR="00F0642A" w:rsidRDefault="00000000">
            <w:pPr>
              <w:keepLines w:val="1"/>
              <w:pageBreakBefore w:val="0"/>
              <w:keepNext w:val="0"/>
            </w:pPr>
            <w:r>
              <w:rPr>
                <w:sz w:val="22"/>
                <w:szCs w:val="22"/>
              </w:rPr>
              <w:t xml:space="preserve">Wet-Lab TA</w:t>
            </w:r>
          </w:p>
        </w:tc>
        <w:tc>
          <w:tcPr>
            <w:tcW w:w="2304" w:type="dxa"/>
            <w:tcMar>
              <w:top w:w="50" w:type="dxa"/>
              <w:left w:w="80" w:type="dxa"/>
              <w:bottom w:w="50" w:type="dxa"/>
              <w:right w:w="80" w:type="dxa"/>
            </w:tcMar>
          </w:tcPr>
          <w:p w14:paraId="4D5DD1C3" w14:textId="77777777" w:rsidR="00F0642A" w:rsidRDefault="00000000">
            <w:pPr>
              <w:keepLines w:val="1"/>
              <w:pageBreakBefore w:val="0"/>
              <w:keepNext w:val="0"/>
              <w:rPr>
                <w:sz w:val="17"/>
                <w:szCs w:val="17"/>
              </w:rPr>
            </w:pPr>
            <w:r>
              <w:rPr>
                <w:sz w:val="22"/>
                <w:szCs w:val="22"/>
              </w:rPr>
              <w:t xml:space="preserve">________</w:t>
            </w:r>
          </w:p>
        </w:tc>
        <w:tc>
          <w:tcPr>
            <w:tcW w:w="1813" w:type="dxa"/>
            <w:tcMar>
              <w:top w:w="50" w:type="dxa"/>
              <w:left w:w="80" w:type="dxa"/>
              <w:bottom w:w="50" w:type="dxa"/>
              <w:right w:w="80" w:type="dxa"/>
            </w:tcMar>
          </w:tcPr>
          <w:p w14:paraId="2344FA49" w14:textId="77777777" w:rsidR="00F0642A" w:rsidRDefault="00000000">
            <w:pPr>
              <w:keepLines w:val="1"/>
              <w:pageBreakBefore w:val="0"/>
              <w:keepNext w:val="0"/>
              <w:rPr>
                <w:sz w:val="17"/>
                <w:szCs w:val="17"/>
              </w:rPr>
            </w:pPr>
            <w:r>
              <w:rPr>
                <w:sz w:val="22"/>
                <w:szCs w:val="22"/>
              </w:rPr>
              <w:t xml:space="preserve">________</w:t>
            </w:r>
          </w:p>
        </w:tc>
        <w:tc>
          <w:tcPr>
            <w:tcW w:w="3875" w:type="dxa"/>
            <w:tcMar>
              <w:top w:w="50" w:type="dxa"/>
              <w:left w:w="80" w:type="dxa"/>
              <w:bottom w:w="50" w:type="dxa"/>
              <w:right w:w="80" w:type="dxa"/>
            </w:tcMar>
          </w:tcPr>
          <w:p w14:paraId="28429132" w14:textId="77777777" w:rsidR="00F0642A" w:rsidRDefault="00000000">
            <w:pPr>
              <w:keepLines w:val="1"/>
              <w:pageBreakBefore w:val="0"/>
              <w:keepNext w:val="0"/>
              <w:rPr>
                <w:sz w:val="17"/>
                <w:szCs w:val="17"/>
              </w:rPr>
            </w:pPr>
            <w:r>
              <w:rPr>
                <w:sz w:val="22"/>
                <w:szCs w:val="22"/>
              </w:rPr>
              <w:t xml:space="preserve">________</w:t>
            </w:r>
          </w:p>
        </w:tc>
      </w:tr>
      <w:tr w:rsidR="00F0642A" w14:paraId="1CC8FA5E" w14:textId="77777777">
        <w:trPr>
          <w:cantSplit w:val="1"/>
        </w:trPr>
        <w:tc>
          <w:tcPr>
            <w:tcW w:w="2088" w:type="dxa"/>
            <w:tcMar>
              <w:top w:w="50" w:type="dxa"/>
              <w:left w:w="80" w:type="dxa"/>
              <w:bottom w:w="50" w:type="dxa"/>
              <w:right w:w="80" w:type="dxa"/>
            </w:tcMar>
          </w:tcPr>
          <w:p w14:paraId="0CFFD367" w14:textId="77777777" w:rsidR="00F0642A" w:rsidRDefault="00000000">
            <w:pPr>
              <w:keepLines w:val="1"/>
              <w:pageBreakBefore w:val="0"/>
              <w:keepNext w:val="0"/>
            </w:pPr>
            <w:r>
              <w:rPr>
                <w:sz w:val="22"/>
                <w:szCs w:val="22"/>
              </w:rPr>
              <w:t xml:space="preserve">Wet-Lab TA</w:t>
            </w:r>
          </w:p>
        </w:tc>
        <w:tc>
          <w:tcPr>
            <w:tcW w:w="2304" w:type="dxa"/>
            <w:tcMar>
              <w:top w:w="50" w:type="dxa"/>
              <w:left w:w="80" w:type="dxa"/>
              <w:bottom w:w="50" w:type="dxa"/>
              <w:right w:w="80" w:type="dxa"/>
            </w:tcMar>
          </w:tcPr>
          <w:p w14:paraId="4D5DD1C3" w14:textId="77777777" w:rsidR="00F0642A" w:rsidRDefault="00000000">
            <w:pPr>
              <w:keepLines w:val="1"/>
              <w:pageBreakBefore w:val="0"/>
              <w:keepNext w:val="0"/>
              <w:rPr>
                <w:sz w:val="17"/>
                <w:szCs w:val="17"/>
              </w:rPr>
            </w:pPr>
            <w:r>
              <w:rPr>
                <w:sz w:val="22"/>
                <w:szCs w:val="22"/>
              </w:rPr>
              <w:t xml:space="preserve">________</w:t>
            </w:r>
          </w:p>
        </w:tc>
        <w:tc>
          <w:tcPr>
            <w:tcW w:w="1813" w:type="dxa"/>
            <w:tcMar>
              <w:top w:w="50" w:type="dxa"/>
              <w:left w:w="80" w:type="dxa"/>
              <w:bottom w:w="50" w:type="dxa"/>
              <w:right w:w="80" w:type="dxa"/>
            </w:tcMar>
          </w:tcPr>
          <w:p w14:paraId="2344FA49" w14:textId="77777777" w:rsidR="00F0642A" w:rsidRDefault="00000000">
            <w:pPr>
              <w:keepLines w:val="1"/>
              <w:pageBreakBefore w:val="0"/>
              <w:keepNext w:val="0"/>
              <w:rPr>
                <w:sz w:val="17"/>
                <w:szCs w:val="17"/>
              </w:rPr>
            </w:pPr>
            <w:r>
              <w:rPr>
                <w:sz w:val="22"/>
                <w:szCs w:val="22"/>
              </w:rPr>
              <w:t xml:space="preserve">________</w:t>
            </w:r>
          </w:p>
        </w:tc>
        <w:tc>
          <w:tcPr>
            <w:tcW w:w="3875" w:type="dxa"/>
            <w:tcMar>
              <w:top w:w="50" w:type="dxa"/>
              <w:left w:w="80" w:type="dxa"/>
              <w:bottom w:w="50" w:type="dxa"/>
              <w:right w:w="80" w:type="dxa"/>
            </w:tcMar>
          </w:tcPr>
          <w:p w14:paraId="28429132" w14:textId="77777777" w:rsidR="00F0642A" w:rsidRDefault="00000000">
            <w:pPr>
              <w:keepLines w:val="1"/>
              <w:pageBreakBefore w:val="0"/>
              <w:keepNext w:val="0"/>
              <w:rPr>
                <w:sz w:val="17"/>
                <w:szCs w:val="17"/>
              </w:rPr>
            </w:pPr>
            <w:r>
              <w:rPr>
                <w:sz w:val="22"/>
                <w:szCs w:val="22"/>
              </w:rPr>
              <w:t xml:space="preserve">________</w:t>
            </w:r>
          </w:p>
        </w:tc>
      </w:tr>
      <w:tr w:rsidR="00F0642A" w14:paraId="1CC8FA5E" w14:textId="77777777">
        <w:trPr>
          <w:cantSplit w:val="1"/>
        </w:trPr>
        <w:tc>
          <w:tcPr>
            <w:tcW w:w="2088" w:type="dxa"/>
            <w:tcMar>
              <w:top w:w="50" w:type="dxa"/>
              <w:left w:w="80" w:type="dxa"/>
              <w:bottom w:w="50" w:type="dxa"/>
              <w:right w:w="80" w:type="dxa"/>
            </w:tcMar>
          </w:tcPr>
          <w:p w14:paraId="0CFFD367" w14:textId="77777777" w:rsidR="00F0642A" w:rsidRDefault="00000000">
            <w:pPr>
              <w:keepLines w:val="1"/>
              <w:pageBreakBefore w:val="0"/>
              <w:keepNext w:val="0"/>
            </w:pPr>
            <w:r>
              <w:rPr>
                <w:sz w:val="22"/>
                <w:szCs w:val="22"/>
              </w:rPr>
              <w:t xml:space="preserve">Exam Proctor</w:t>
            </w:r>
          </w:p>
        </w:tc>
        <w:tc>
          <w:tcPr>
            <w:tcW w:w="2304" w:type="dxa"/>
            <w:tcMar>
              <w:top w:w="50" w:type="dxa"/>
              <w:left w:w="80" w:type="dxa"/>
              <w:bottom w:w="50" w:type="dxa"/>
              <w:right w:w="80" w:type="dxa"/>
            </w:tcMar>
          </w:tcPr>
          <w:p w14:paraId="4D5DD1C3" w14:textId="77777777" w:rsidR="00F0642A" w:rsidRDefault="00000000">
            <w:pPr>
              <w:keepLines w:val="1"/>
              <w:pageBreakBefore w:val="0"/>
              <w:keepNext w:val="0"/>
              <w:rPr>
                <w:sz w:val="17"/>
                <w:szCs w:val="17"/>
              </w:rPr>
            </w:pPr>
            <w:r>
              <w:rPr>
                <w:sz w:val="22"/>
                <w:szCs w:val="22"/>
              </w:rPr>
              <w:t xml:space="preserve">________</w:t>
            </w:r>
          </w:p>
        </w:tc>
        <w:tc>
          <w:tcPr>
            <w:tcW w:w="1813" w:type="dxa"/>
            <w:tcMar>
              <w:top w:w="50" w:type="dxa"/>
              <w:left w:w="80" w:type="dxa"/>
              <w:bottom w:w="50" w:type="dxa"/>
              <w:right w:w="80" w:type="dxa"/>
            </w:tcMar>
          </w:tcPr>
          <w:p w14:paraId="2344FA49" w14:textId="77777777" w:rsidR="00F0642A" w:rsidRDefault="00000000">
            <w:pPr>
              <w:keepLines w:val="1"/>
              <w:pageBreakBefore w:val="0"/>
              <w:keepNext w:val="0"/>
              <w:rPr>
                <w:sz w:val="17"/>
                <w:szCs w:val="17"/>
              </w:rPr>
            </w:pPr>
            <w:r>
              <w:rPr>
                <w:sz w:val="22"/>
                <w:szCs w:val="22"/>
              </w:rPr>
              <w:t xml:space="preserve">________</w:t>
            </w:r>
          </w:p>
        </w:tc>
        <w:tc>
          <w:tcPr>
            <w:tcW w:w="3875" w:type="dxa"/>
            <w:tcMar>
              <w:top w:w="50" w:type="dxa"/>
              <w:left w:w="80" w:type="dxa"/>
              <w:bottom w:w="50" w:type="dxa"/>
              <w:right w:w="80" w:type="dxa"/>
            </w:tcMar>
          </w:tcPr>
          <w:p w14:paraId="28429132" w14:textId="77777777" w:rsidR="00F0642A" w:rsidRDefault="00000000">
            <w:pPr>
              <w:keepLines w:val="1"/>
              <w:pageBreakBefore w:val="0"/>
              <w:keepNext w:val="0"/>
              <w:rPr>
                <w:sz w:val="17"/>
                <w:szCs w:val="17"/>
              </w:rPr>
            </w:pPr>
            <w:r>
              <w:rPr>
                <w:sz w:val="22"/>
                <w:szCs w:val="22"/>
              </w:rPr>
              <w:t xml:space="preserve">________</w:t>
            </w:r>
          </w:p>
        </w:tc>
      </w:tr>
    </w:tbl>
    <w:p w14:paraId="6162F471" w14:textId="77777777" w:rsidR="00F0642A" w:rsidRDefault="00000000">
      <w:pPr>
        <w:pStyle w:val="Heading2"/>
        <w:keepNext/>
        <w:spacing w:before="240" w:after="100"/>
      </w:pPr>
      <w:r>
        <w:rPr>
          <w:b/>
          <w:bCs/>
          <w:color w:val="1A1A1A"/>
          <w:sz w:val="24"/>
          <w:szCs w:val="24"/>
        </w:rPr>
        <w:t>Grading</w:t>
      </w:r>
    </w:p>
    <w:p w14:paraId="2C487D87" w14:textId="77777777" w:rsidR="00F0642A" w:rsidRDefault="00000000">
      <w:pPr>
        <w:spacing w:after="120" w:line="276" w:lineRule="auto"/>
      </w:pPr>
      <w:r>
        <w:rPr>
          <w:sz w:val="24"/>
          <w:szCs w:val="24"/>
        </w:rPr>
        <w:t xml:space="preserve">This course has two components, lecture and laboratory. Each is scored out of 100 percent, and your final grade is 50 percent lecture and 50 percent laboratory. You must earn at least 60 percent in BOTH components to pass the course. A strong lecture score does not rescue a failing laboratory score, and the reverse is also true. The same grading policies apply across the co-taught modules.</w:t>
      </w:r>
    </w:p>
    <w:p w14:paraId="74045BC9" w14:textId="77777777" w:rsidR="00F0642A" w:rsidRDefault="00000000">
      <w:pPr>
        <w:pStyle w:val="Heading3"/>
        <w:keepNext/>
        <w:spacing w:before="140" w:after="60"/>
      </w:pPr>
      <w:r>
        <w:rPr>
          <w:b/>
          <w:bCs/>
          <w:color w:val="1A1A1A"/>
        </w:rPr>
        <w:lastRenderedPageBreak/>
        <w:t>Lecture Component (100%)</w:t>
      </w:r>
    </w:p>
    <w:tbl>
      <w:tblPr>
        <w:tblStyle w:val="aa"/>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616"/>
        <w:gridCol w:w="2736"/>
        <w:gridCol w:w="1728"/>
      </w:tblGrid>
      <w:tr w:rsidR="00F0642A" w14:paraId="2A4CA334" w14:textId="77777777">
        <w:trPr>
          <w:cantSplit w:val="1"/>
          <w:tblHeader w:val="1"/>
        </w:trPr>
        <w:tc>
          <w:tcPr>
            <w:tcW w:w="5616" w:type="dxa"/>
            <w:shd w:val="clear" w:color="auto" w:fill="F2F2F2"/>
            <w:tcMar>
              <w:top w:w="50" w:type="dxa"/>
              <w:left w:w="80" w:type="dxa"/>
              <w:bottom w:w="50" w:type="dxa"/>
              <w:right w:w="80" w:type="dxa"/>
            </w:tcMar>
          </w:tcPr>
          <w:p w14:paraId="6642339D" w14:textId="77777777" w:rsidR="00F0642A" w:rsidRDefault="00000000">
            <w:pPr>
              <w:keepLines w:val="1"/>
              <w:pageBreakBefore w:val="0"/>
              <w:keepNext w:val="1"/>
            </w:pPr>
            <w:r>
              <w:rPr>
                <w:b/>
                <w:bCs/>
                <w:sz w:val="22"/>
                <w:szCs w:val="22"/>
              </w:rPr>
              <w:t xml:space="preserve">Assessment</w:t>
            </w:r>
          </w:p>
        </w:tc>
        <w:tc>
          <w:tcPr>
            <w:tcW w:w="2736" w:type="dxa"/>
            <w:shd w:val="clear" w:color="auto" w:fill="F2F2F2"/>
            <w:tcMar>
              <w:top w:w="50" w:type="dxa"/>
              <w:left w:w="80" w:type="dxa"/>
              <w:bottom w:w="50" w:type="dxa"/>
              <w:right w:w="80" w:type="dxa"/>
            </w:tcMar>
          </w:tcPr>
          <w:p w14:paraId="14C30925" w14:textId="77777777" w:rsidR="00F0642A" w:rsidRDefault="00000000">
            <w:pPr>
              <w:keepLines w:val="1"/>
              <w:pageBreakBefore w:val="0"/>
              <w:keepNext w:val="1"/>
            </w:pPr>
            <w:r>
              <w:rPr>
                <w:b/>
                <w:bCs/>
                <w:sz w:val="22"/>
                <w:szCs w:val="22"/>
              </w:rPr>
              <w:t xml:space="preserve">Weight of Lecture Grade</w:t>
            </w:r>
          </w:p>
        </w:tc>
        <w:tc>
          <w:tcPr>
            <w:tcW w:w="1728" w:type="dxa"/>
            <w:shd w:val="clear" w:color="auto" w:fill="F2F2F2"/>
            <w:tcMar>
              <w:top w:w="50" w:type="dxa"/>
              <w:left w:w="80" w:type="dxa"/>
              <w:bottom w:w="50" w:type="dxa"/>
              <w:right w:w="80" w:type="dxa"/>
            </w:tcMar>
          </w:tcPr>
          <w:p w14:paraId="194294A1" w14:textId="77777777" w:rsidR="00F0642A" w:rsidRDefault="00000000">
            <w:pPr>
              <w:keepLines w:val="1"/>
              <w:pageBreakBefore w:val="0"/>
              <w:keepNext w:val="1"/>
            </w:pPr>
            <w:r>
              <w:rPr>
                <w:b/>
                <w:bCs/>
                <w:sz w:val="22"/>
                <w:szCs w:val="22"/>
              </w:rPr>
              <w:t xml:space="preserve">Points</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Exam 1 — Module 1 (Lectures 1–10)</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20%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120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Exam 2 — Module 2 (Lectures 11–20)</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20%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120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Exam 3 — Module 3 (Lectures 21–30)</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20%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120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Exam 4 — Module 4 (Lectures 31–41)</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20%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120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Lecture Project (choose one option)</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20%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120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Total</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100%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600</w:t>
            </w:r>
          </w:p>
        </w:tc>
      </w:tr>
    </w:tbl>
    <w:p w14:paraId="0DEC71BB" w14:textId="77777777" w:rsidR="00F0642A" w:rsidRDefault="00000000">
      <w:pPr>
        <w:pStyle w:val="Heading3"/>
        <w:keepNext/>
        <w:spacing w:before="140" w:after="60"/>
      </w:pPr>
      <w:r>
        <w:rPr>
          <w:b/>
          <w:bCs/>
          <w:color w:val="1A1A1A"/>
        </w:rPr>
        <w:t>Laboratory Component (100%)</w:t>
      </w:r>
    </w:p>
    <w:tbl>
      <w:tblPr>
        <w:tblStyle w:val="ab"/>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6480"/>
        <w:gridCol w:w="3600"/>
      </w:tblGrid>
      <w:tr w:rsidR="00F0642A" w14:paraId="6E4CD483" w14:textId="77777777">
        <w:trPr>
          <w:cantSplit w:val="1"/>
          <w:tblHeader w:val="1"/>
        </w:trPr>
        <w:tc>
          <w:tcPr>
            <w:tcW w:w="6480" w:type="dxa"/>
            <w:shd w:val="clear" w:color="auto" w:fill="F2F2F2"/>
            <w:tcMar>
              <w:top w:w="50" w:type="dxa"/>
              <w:left w:w="80" w:type="dxa"/>
              <w:bottom w:w="50" w:type="dxa"/>
              <w:right w:w="80" w:type="dxa"/>
            </w:tcMar>
          </w:tcPr>
          <w:p w14:paraId="42D3C0CA" w14:textId="77777777" w:rsidR="00F0642A" w:rsidRDefault="00000000">
            <w:pPr>
              <w:keepLines w:val="1"/>
              <w:pageBreakBefore w:val="0"/>
              <w:keepNext w:val="1"/>
            </w:pPr>
            <w:r>
              <w:rPr>
                <w:b/>
                <w:bCs/>
                <w:sz w:val="22"/>
                <w:szCs w:val="22"/>
              </w:rPr>
              <w:t xml:space="preserve">Assessment</w:t>
            </w:r>
          </w:p>
        </w:tc>
        <w:tc>
          <w:tcPr>
            <w:tcW w:w="3600" w:type="dxa"/>
            <w:shd w:val="clear" w:color="auto" w:fill="F2F2F2"/>
            <w:tcMar>
              <w:top w:w="50" w:type="dxa"/>
              <w:left w:w="80" w:type="dxa"/>
              <w:bottom w:w="50" w:type="dxa"/>
              <w:right w:w="80" w:type="dxa"/>
            </w:tcMar>
          </w:tcPr>
          <w:p w14:paraId="5097E584" w14:textId="77777777" w:rsidR="00F0642A" w:rsidRDefault="00000000">
            <w:pPr>
              <w:keepLines w:val="1"/>
              <w:pageBreakBefore w:val="0"/>
              <w:keepNext w:val="1"/>
            </w:pPr>
            <w:r>
              <w:rPr>
                <w:b/>
                <w:bCs/>
                <w:sz w:val="22"/>
                <w:szCs w:val="22"/>
              </w:rPr>
              <w:t xml:space="preserve">Weight of Lab Grade</w:t>
            </w:r>
          </w:p>
        </w:tc>
      </w:tr>
      <w:tr w:rsidR="00F0642A" w14:paraId="0F8B061A" w14:textId="77777777">
        <w:trPr>
          <w:cantSplit w:val="1"/>
        </w:trPr>
        <w:tc>
          <w:tcPr>
            <w:tcW w:w="6480" w:type="dxa"/>
            <w:tcMar>
              <w:top w:w="50" w:type="dxa"/>
              <w:left w:w="80" w:type="dxa"/>
              <w:bottom w:w="50" w:type="dxa"/>
              <w:right w:w="80" w:type="dxa"/>
            </w:tcMar>
          </w:tcPr>
          <w:p w14:paraId="1481A472" w14:textId="77777777" w:rsidR="00F0642A" w:rsidRDefault="00000000">
            <w:pPr>
              <w:keepLines w:val="1"/>
              <w:pageBreakBefore w:val="0"/>
              <w:keepNext w:val="0"/>
            </w:pPr>
            <w:r>
              <w:rPr>
                <w:sz w:val="22"/>
                <w:szCs w:val="22"/>
              </w:rPr>
              <w:t xml:space="preserve">Lab Reports (8 counted of 10, 7.5% each)</w:t>
            </w:r>
          </w:p>
        </w:tc>
        <w:tc>
          <w:tcPr>
            <w:tcW w:w="3600" w:type="dxa"/>
            <w:tcMar>
              <w:top w:w="50" w:type="dxa"/>
              <w:left w:w="80" w:type="dxa"/>
              <w:bottom w:w="50" w:type="dxa"/>
              <w:right w:w="80" w:type="dxa"/>
            </w:tcMar>
          </w:tcPr>
          <w:p w14:paraId="4C8E70D2" w14:textId="77777777" w:rsidR="00F0642A" w:rsidRDefault="00000000">
            <w:pPr>
              <w:keepLines w:val="1"/>
              <w:pageBreakBefore w:val="0"/>
              <w:keepNext w:val="0"/>
            </w:pPr>
            <w:r>
              <w:rPr>
                <w:sz w:val="22"/>
                <w:szCs w:val="22"/>
              </w:rPr>
              <w:t xml:space="preserve">60%</w:t>
            </w:r>
          </w:p>
        </w:tc>
      </w:tr>
      <w:tr w:rsidR="00F0642A" w14:paraId="0F8B061A" w14:textId="77777777">
        <w:trPr>
          <w:cantSplit w:val="1"/>
        </w:trPr>
        <w:tc>
          <w:tcPr>
            <w:tcW w:w="6480" w:type="dxa"/>
            <w:tcMar>
              <w:top w:w="50" w:type="dxa"/>
              <w:left w:w="80" w:type="dxa"/>
              <w:bottom w:w="50" w:type="dxa"/>
              <w:right w:w="80" w:type="dxa"/>
            </w:tcMar>
          </w:tcPr>
          <w:p w14:paraId="1481A472" w14:textId="77777777" w:rsidR="00F0642A" w:rsidRDefault="00000000">
            <w:pPr>
              <w:keepLines w:val="1"/>
              <w:pageBreakBefore w:val="0"/>
              <w:keepNext w:val="0"/>
            </w:pPr>
            <w:r>
              <w:rPr>
                <w:sz w:val="22"/>
                <w:szCs w:val="22"/>
              </w:rPr>
              <w:t xml:space="preserve">Individual Experimental Practical</w:t>
            </w:r>
          </w:p>
        </w:tc>
        <w:tc>
          <w:tcPr>
            <w:tcW w:w="3600" w:type="dxa"/>
            <w:tcMar>
              <w:top w:w="50" w:type="dxa"/>
              <w:left w:w="80" w:type="dxa"/>
              <w:bottom w:w="50" w:type="dxa"/>
              <w:right w:w="80" w:type="dxa"/>
            </w:tcMar>
          </w:tcPr>
          <w:p w14:paraId="4C8E70D2" w14:textId="77777777" w:rsidR="00F0642A" w:rsidRDefault="00000000">
            <w:pPr>
              <w:keepLines w:val="1"/>
              <w:pageBreakBefore w:val="0"/>
              <w:keepNext w:val="0"/>
            </w:pPr>
            <w:r>
              <w:rPr>
                <w:sz w:val="22"/>
                <w:szCs w:val="22"/>
              </w:rPr>
              <w:t xml:space="preserve">10%</w:t>
            </w:r>
          </w:p>
        </w:tc>
      </w:tr>
      <w:tr w:rsidR="00F0642A" w14:paraId="0F8B061A" w14:textId="77777777">
        <w:trPr>
          <w:cantSplit w:val="1"/>
        </w:trPr>
        <w:tc>
          <w:tcPr>
            <w:tcW w:w="6480" w:type="dxa"/>
            <w:tcMar>
              <w:top w:w="50" w:type="dxa"/>
              <w:left w:w="80" w:type="dxa"/>
              <w:bottom w:w="50" w:type="dxa"/>
              <w:right w:w="80" w:type="dxa"/>
            </w:tcMar>
          </w:tcPr>
          <w:p w14:paraId="1481A472" w14:textId="77777777" w:rsidR="00F0642A" w:rsidRDefault="00000000">
            <w:pPr>
              <w:keepLines w:val="1"/>
              <w:pageBreakBefore w:val="0"/>
              <w:keepNext w:val="0"/>
            </w:pPr>
            <w:r>
              <w:rPr>
                <w:sz w:val="22"/>
                <w:szCs w:val="22"/>
              </w:rPr>
              <w:t xml:space="preserve">Methods Assignments (3 at 5% each)</w:t>
            </w:r>
          </w:p>
        </w:tc>
        <w:tc>
          <w:tcPr>
            <w:tcW w:w="3600" w:type="dxa"/>
            <w:tcMar>
              <w:top w:w="50" w:type="dxa"/>
              <w:left w:w="80" w:type="dxa"/>
              <w:bottom w:w="50" w:type="dxa"/>
              <w:right w:w="80" w:type="dxa"/>
            </w:tcMar>
          </w:tcPr>
          <w:p w14:paraId="4C8E70D2" w14:textId="77777777" w:rsidR="00F0642A" w:rsidRDefault="00000000">
            <w:pPr>
              <w:keepLines w:val="1"/>
              <w:pageBreakBefore w:val="0"/>
              <w:keepNext w:val="0"/>
            </w:pPr>
            <w:r>
              <w:rPr>
                <w:sz w:val="22"/>
                <w:szCs w:val="22"/>
              </w:rPr>
              <w:t xml:space="preserve">15%</w:t>
            </w:r>
          </w:p>
        </w:tc>
      </w:tr>
      <w:tr w:rsidR="00F0642A" w14:paraId="0F8B061A" w14:textId="77777777">
        <w:trPr>
          <w:cantSplit w:val="1"/>
        </w:trPr>
        <w:tc>
          <w:tcPr>
            <w:tcW w:w="6480" w:type="dxa"/>
            <w:tcMar>
              <w:top w:w="50" w:type="dxa"/>
              <w:left w:w="80" w:type="dxa"/>
              <w:bottom w:w="50" w:type="dxa"/>
              <w:right w:w="80" w:type="dxa"/>
            </w:tcMar>
          </w:tcPr>
          <w:p w14:paraId="1481A472" w14:textId="77777777" w:rsidR="00F0642A" w:rsidRDefault="00000000">
            <w:pPr>
              <w:keepLines w:val="1"/>
              <w:pageBreakBefore w:val="0"/>
              <w:keepNext w:val="0"/>
            </w:pPr>
            <w:r>
              <w:rPr>
                <w:sz w:val="22"/>
                <w:szCs w:val="22"/>
              </w:rPr>
              <w:t xml:space="preserve">Wet-Lab Replication Project</w:t>
            </w:r>
          </w:p>
        </w:tc>
        <w:tc>
          <w:tcPr>
            <w:tcW w:w="3600" w:type="dxa"/>
            <w:tcMar>
              <w:top w:w="50" w:type="dxa"/>
              <w:left w:w="80" w:type="dxa"/>
              <w:bottom w:w="50" w:type="dxa"/>
              <w:right w:w="80" w:type="dxa"/>
            </w:tcMar>
          </w:tcPr>
          <w:p w14:paraId="4C8E70D2" w14:textId="77777777" w:rsidR="00F0642A" w:rsidRDefault="00000000">
            <w:pPr>
              <w:keepLines w:val="1"/>
              <w:pageBreakBefore w:val="0"/>
              <w:keepNext w:val="0"/>
            </w:pPr>
            <w:r>
              <w:rPr>
                <w:sz w:val="22"/>
                <w:szCs w:val="22"/>
              </w:rPr>
              <w:t xml:space="preserve">15%</w:t>
            </w:r>
          </w:p>
        </w:tc>
      </w:tr>
      <w:tr w:rsidR="00F0642A" w14:paraId="0F8B061A" w14:textId="77777777">
        <w:trPr>
          <w:cantSplit w:val="1"/>
        </w:trPr>
        <w:tc>
          <w:tcPr>
            <w:tcW w:w="6480" w:type="dxa"/>
            <w:tcMar>
              <w:top w:w="50" w:type="dxa"/>
              <w:left w:w="80" w:type="dxa"/>
              <w:bottom w:w="50" w:type="dxa"/>
              <w:right w:w="80" w:type="dxa"/>
            </w:tcMar>
          </w:tcPr>
          <w:p w14:paraId="1481A472" w14:textId="77777777" w:rsidR="00F0642A" w:rsidRDefault="00000000">
            <w:pPr>
              <w:keepLines w:val="1"/>
              <w:pageBreakBefore w:val="0"/>
              <w:keepNext w:val="0"/>
            </w:pPr>
            <w:r>
              <w:rPr>
                <w:sz w:val="22"/>
                <w:szCs w:val="22"/>
              </w:rPr>
              <w:t xml:space="preserve">Total</w:t>
            </w:r>
          </w:p>
        </w:tc>
        <w:tc>
          <w:tcPr>
            <w:tcW w:w="3600" w:type="dxa"/>
            <w:tcMar>
              <w:top w:w="50" w:type="dxa"/>
              <w:left w:w="80" w:type="dxa"/>
              <w:bottom w:w="50" w:type="dxa"/>
              <w:right w:w="80" w:type="dxa"/>
            </w:tcMar>
          </w:tcPr>
          <w:p w14:paraId="4C8E70D2" w14:textId="77777777" w:rsidR="00F0642A" w:rsidRDefault="00000000">
            <w:pPr>
              <w:keepLines w:val="1"/>
              <w:pageBreakBefore w:val="0"/>
              <w:keepNext w:val="0"/>
            </w:pPr>
            <w:r>
              <w:rPr>
                <w:sz w:val="22"/>
                <w:szCs w:val="22"/>
              </w:rPr>
              <w:t xml:space="preserve">100%</w:t>
            </w:r>
          </w:p>
        </w:tc>
      </w:tr>
    </w:tbl>
    <w:p w14:paraId="7160B842" w14:textId="77777777" w:rsidR="00F0642A" w:rsidRDefault="00000000">
      <w:pPr>
        <w:pStyle w:val="Heading2"/>
        <w:keepNext/>
        <w:spacing w:before="240" w:after="100" w:line="360" w:lineRule="auto"/>
        <w:rPr>
          <w:b/>
          <w:bCs/>
          <w:sz w:val="21"/>
          <w:szCs w:val="21"/>
        </w:rPr>
      </w:pPr>
      <w:r>
        <w:rPr>
          <w:b/>
          <w:bCs/>
          <w:color w:val="1A1A1A"/>
          <w:sz w:val="24"/>
          <w:szCs w:val="24"/>
        </w:rPr>
        <w:t>Dr. J’s Grading Philosophy and Curve</w:t>
      </w:r>
    </w:p>
    <w:p w14:paraId="2689C001" w14:textId="77777777" w:rsidR="00F0642A" w:rsidRDefault="00000000">
      <w:pPr>
        <w:spacing w:after="120" w:line="276" w:lineRule="auto"/>
      </w:pPr>
      <w:r>
        <w:rPr>
          <w:sz w:val="24"/>
          <w:szCs w:val="24"/>
        </w:rPr>
        <w:t xml:space="preserve">Neurobiology requires you to connect biological mechanisms with experimental evidence. This is an upper-division course, and memorizing terminology alone is not sufficient; you must be able to explain how a cell or circuit works, evaluate the evidence supporting a proposed mechanism, and apply your understanding to unfamiliar results. The emphasis is on the quality of your reasoning and whether your explanation is consistent with the biology.</w:t>
      </w:r>
    </w:p>
    <w:p w14:paraId="0D97AA2D" w14:textId="77777777" w:rsidR="00F0642A" w:rsidRDefault="00000000">
      <w:pPr>
        <w:spacing w:after="120" w:line="276" w:lineRule="auto"/>
      </w:pPr>
      <w:r>
        <w:rPr>
          <w:sz w:val="24"/>
          <w:szCs w:val="24"/>
        </w:rPr>
        <w:t>Exams and laboratory assignments reflect these expectations. Some assessments will be difficult, and raw percentages may be lower than you are accustomed to. Grades reflect demonstrated understanding, scientific accuracy, and the quality of your reasoning. Consistent effort and participation are important, but they do not substitute for meeting the course’s academic standards.</w:t>
      </w:r>
    </w:p>
    <w:p w14:paraId="0E684296" w14:textId="77777777" w:rsidR="00F0642A" w:rsidRDefault="00000000">
      <w:pPr>
        <w:spacing w:after="120" w:line="276" w:lineRule="auto"/>
      </w:pPr>
      <w:r>
        <w:rPr>
          <w:sz w:val="24"/>
          <w:szCs w:val="24"/>
        </w:rPr>
        <w:t>If the final class average, calculated using the weighted lecture and laboratory grades before curving, is below 70%, a curve will be applied at the end of the course. If the class average is 70% or higher, no curve will be applied. The size of any adjustment will depend on overall class performance. A curve accounts for assessment difficulty while maintaining expectations for mastery; it does not guarantee a particular letter grade or a passing grade. Use early assessment results to identify gaps in your understanding, review feedback, and seek help promptly. Do not rely on a possible curve to compensate for missing work or consistently weak performance. You must still earn at least 60% in both the lecture and laboratory components to pass the course.</w:t>
      </w:r>
    </w:p>
    <w:p w14:paraId="50CF3DD9" w14:textId="77777777" w:rsidR="00F0642A" w:rsidRDefault="00000000">
      <w:pPr>
        <w:pStyle w:val="Heading3"/>
        <w:keepNext/>
        <w:spacing w:before="140" w:after="60"/>
      </w:pPr>
      <w:r>
        <w:rPr>
          <w:b/>
          <w:bCs/>
          <w:color w:val="1A1A1A"/>
        </w:rPr>
        <w:t>Grading Scale After Curving (changes year to year)</w:t>
      </w:r>
    </w:p>
    <w:p w14:paraId="39848101" w14:textId="77777777" w:rsidR="00F0642A" w:rsidRDefault="00000000">
      <w:pPr>
        <w:spacing w:after="120" w:line="276" w:lineRule="auto"/>
      </w:pPr>
      <w:r>
        <w:rPr>
          <w:sz w:val="24"/>
          <w:szCs w:val="24"/>
        </w:rPr>
        <w:t xml:space="preserve">The percentage ranges below are approximate estimates, not fixed or guaranteed cutoffs. The grading scale may change from year to year, and final cutoffs for this semester may differ </w:t>
      </w:r>
      <w:r>
        <w:rPr>
          <w:sz w:val="24"/>
          <w:szCs w:val="24"/>
        </w:rPr>
        <w:lastRenderedPageBreak/>
        <w:t>based on overall class performance and any curve applied under the policy above. Use this table as a general guide when estimating your grade.</w:t>
      </w:r>
    </w:p>
    <w:tbl>
      <w:tblPr>
        <w:tblStyle w:val="ac"/>
        <w:tblW w:w="7200" w:type="dxa"/>
        <w:tblInd w:w="143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600"/>
        <w:gridCol w:w="3600"/>
      </w:tblGrid>
      <w:tr w:rsidR="00F0642A" w14:paraId="3CFE5FEA" w14:textId="77777777">
        <w:trPr>
          <w:cantSplit w:val="1"/>
          <w:tblHeader w:val="1"/>
        </w:trPr>
        <w:tc>
          <w:tcPr>
            <w:tcW w:w="3600" w:type="dxa"/>
            <w:shd w:val="clear" w:color="auto" w:fill="F2F2F2"/>
            <w:tcMar>
              <w:top w:w="50" w:type="dxa"/>
              <w:left w:w="80" w:type="dxa"/>
              <w:bottom w:w="50" w:type="dxa"/>
              <w:right w:w="80" w:type="dxa"/>
            </w:tcMar>
          </w:tcPr>
          <w:p w14:paraId="2B55CEAB" w14:textId="77777777" w:rsidR="00F0642A" w:rsidRDefault="00000000">
            <w:pPr>
              <w:keepLines w:val="1"/>
              <w:pageBreakBefore w:val="0"/>
              <w:keepNext w:val="1"/>
            </w:pPr>
            <w:r>
              <w:rPr>
                <w:b/>
                <w:bCs/>
                <w:sz w:val="22"/>
                <w:szCs w:val="22"/>
              </w:rPr>
              <w:t>Letter Grade</w:t>
            </w:r>
          </w:p>
        </w:tc>
        <w:tc>
          <w:tcPr>
            <w:tcW w:w="3600" w:type="dxa"/>
            <w:shd w:val="clear" w:color="auto" w:fill="F2F2F2"/>
            <w:tcMar>
              <w:top w:w="50" w:type="dxa"/>
              <w:left w:w="80" w:type="dxa"/>
              <w:bottom w:w="50" w:type="dxa"/>
              <w:right w:w="80" w:type="dxa"/>
            </w:tcMar>
          </w:tcPr>
          <w:p w14:paraId="15E63EA8" w14:textId="77777777" w:rsidR="00F0642A" w:rsidRDefault="00000000">
            <w:pPr>
              <w:keepLines w:val="1"/>
              <w:pageBreakBefore w:val="0"/>
              <w:keepNext w:val="1"/>
            </w:pPr>
            <w:r>
              <w:rPr>
                <w:b/>
                <w:bCs/>
                <w:sz w:val="22"/>
                <w:szCs w:val="22"/>
              </w:rPr>
              <w:t>Approximate Percentage Range</w:t>
            </w:r>
          </w:p>
        </w:tc>
      </w:tr>
      <w:tr w:rsidR="00F0642A" w14:paraId="3A253A4C" w14:textId="77777777">
        <w:trPr>
          <w:cantSplit w:val="1"/>
        </w:trPr>
        <w:tc>
          <w:tcPr>
            <w:tcW w:w="3600" w:type="dxa"/>
            <w:tcMar>
              <w:top w:w="50" w:type="dxa"/>
              <w:left w:w="80" w:type="dxa"/>
              <w:bottom w:w="50" w:type="dxa"/>
              <w:right w:w="80" w:type="dxa"/>
            </w:tcMar>
          </w:tcPr>
          <w:p w14:paraId="05B26648" w14:textId="77777777" w:rsidR="00F0642A" w:rsidRDefault="00000000">
            <w:pPr>
              <w:keepLines w:val="1"/>
              <w:pageBreakBefore w:val="0"/>
              <w:keepNext w:val="0"/>
            </w:pPr>
            <w:r>
              <w:rPr>
                <w:sz w:val="22"/>
                <w:szCs w:val="22"/>
              </w:rPr>
              <w:t>A</w:t>
            </w:r>
          </w:p>
        </w:tc>
        <w:tc>
          <w:tcPr>
            <w:tcW w:w="3600" w:type="dxa"/>
            <w:tcMar>
              <w:top w:w="50" w:type="dxa"/>
              <w:left w:w="80" w:type="dxa"/>
              <w:bottom w:w="50" w:type="dxa"/>
              <w:right w:w="80" w:type="dxa"/>
            </w:tcMar>
          </w:tcPr>
          <w:p w14:paraId="280A9C91" w14:textId="77777777" w:rsidR="00F0642A" w:rsidRDefault="00000000">
            <w:pPr>
              <w:keepLines w:val="1"/>
              <w:pageBreakBefore w:val="0"/>
              <w:keepNext w:val="0"/>
            </w:pPr>
            <w:r>
              <w:rPr>
                <w:sz w:val="22"/>
                <w:szCs w:val="22"/>
              </w:rPr>
              <w:t>90-100%</w:t>
            </w:r>
          </w:p>
        </w:tc>
      </w:tr>
      <w:tr w:rsidR="00F0642A" w14:paraId="5E5C9D59" w14:textId="77777777">
        <w:trPr>
          <w:cantSplit w:val="1"/>
        </w:trPr>
        <w:tc>
          <w:tcPr>
            <w:tcW w:w="3600" w:type="dxa"/>
            <w:tcMar>
              <w:top w:w="50" w:type="dxa"/>
              <w:left w:w="80" w:type="dxa"/>
              <w:bottom w:w="50" w:type="dxa"/>
              <w:right w:w="80" w:type="dxa"/>
            </w:tcMar>
          </w:tcPr>
          <w:p w14:paraId="413A445C" w14:textId="77777777" w:rsidR="00F0642A" w:rsidRDefault="00000000">
            <w:pPr>
              <w:keepLines w:val="1"/>
              <w:pageBreakBefore w:val="0"/>
              <w:keepNext w:val="0"/>
            </w:pPr>
            <w:r>
              <w:rPr>
                <w:sz w:val="22"/>
                <w:szCs w:val="22"/>
              </w:rPr>
              <w:t>A-</w:t>
            </w:r>
          </w:p>
        </w:tc>
        <w:tc>
          <w:tcPr>
            <w:tcW w:w="3600" w:type="dxa"/>
            <w:tcMar>
              <w:top w:w="50" w:type="dxa"/>
              <w:left w:w="80" w:type="dxa"/>
              <w:bottom w:w="50" w:type="dxa"/>
              <w:right w:w="80" w:type="dxa"/>
            </w:tcMar>
          </w:tcPr>
          <w:p w14:paraId="735D5396" w14:textId="77777777" w:rsidR="00F0642A" w:rsidRDefault="00000000">
            <w:pPr>
              <w:keepLines w:val="1"/>
              <w:pageBreakBefore w:val="0"/>
              <w:keepNext w:val="0"/>
            </w:pPr>
            <w:r>
              <w:rPr>
                <w:sz w:val="22"/>
                <w:szCs w:val="22"/>
              </w:rPr>
              <w:t>85-89.9%</w:t>
            </w:r>
          </w:p>
        </w:tc>
      </w:tr>
      <w:tr w:rsidR="00F0642A" w14:paraId="5901B235" w14:textId="77777777">
        <w:trPr>
          <w:cantSplit w:val="1"/>
        </w:trPr>
        <w:tc>
          <w:tcPr>
            <w:tcW w:w="3600" w:type="dxa"/>
            <w:tcMar>
              <w:top w:w="50" w:type="dxa"/>
              <w:left w:w="80" w:type="dxa"/>
              <w:bottom w:w="50" w:type="dxa"/>
              <w:right w:w="80" w:type="dxa"/>
            </w:tcMar>
          </w:tcPr>
          <w:p w14:paraId="220D42EA" w14:textId="77777777" w:rsidR="00F0642A" w:rsidRDefault="00000000">
            <w:pPr>
              <w:keepLines w:val="1"/>
              <w:pageBreakBefore w:val="0"/>
              <w:keepNext w:val="0"/>
            </w:pPr>
            <w:r>
              <w:rPr>
                <w:sz w:val="22"/>
                <w:szCs w:val="22"/>
              </w:rPr>
              <w:t>B+</w:t>
            </w:r>
          </w:p>
        </w:tc>
        <w:tc>
          <w:tcPr>
            <w:tcW w:w="3600" w:type="dxa"/>
            <w:tcMar>
              <w:top w:w="50" w:type="dxa"/>
              <w:left w:w="80" w:type="dxa"/>
              <w:bottom w:w="50" w:type="dxa"/>
              <w:right w:w="80" w:type="dxa"/>
            </w:tcMar>
          </w:tcPr>
          <w:p w14:paraId="71CCCDD7" w14:textId="77777777" w:rsidR="00F0642A" w:rsidRDefault="00000000">
            <w:pPr>
              <w:keepLines w:val="1"/>
              <w:pageBreakBefore w:val="0"/>
              <w:keepNext w:val="0"/>
            </w:pPr>
            <w:r>
              <w:rPr>
                <w:sz w:val="22"/>
                <w:szCs w:val="22"/>
              </w:rPr>
              <w:t>80-84.9%</w:t>
            </w:r>
          </w:p>
        </w:tc>
      </w:tr>
      <w:tr w:rsidR="00F0642A" w14:paraId="53B29677" w14:textId="77777777">
        <w:trPr>
          <w:cantSplit w:val="1"/>
        </w:trPr>
        <w:tc>
          <w:tcPr>
            <w:tcW w:w="3600" w:type="dxa"/>
            <w:tcMar>
              <w:top w:w="50" w:type="dxa"/>
              <w:left w:w="80" w:type="dxa"/>
              <w:bottom w:w="50" w:type="dxa"/>
              <w:right w:w="80" w:type="dxa"/>
            </w:tcMar>
          </w:tcPr>
          <w:p w14:paraId="311E73E5" w14:textId="77777777" w:rsidR="00F0642A" w:rsidRDefault="00000000">
            <w:pPr>
              <w:keepLines w:val="1"/>
              <w:pageBreakBefore w:val="0"/>
              <w:keepNext w:val="0"/>
            </w:pPr>
            <w:r>
              <w:rPr>
                <w:sz w:val="22"/>
                <w:szCs w:val="22"/>
              </w:rPr>
              <w:t>B</w:t>
            </w:r>
          </w:p>
        </w:tc>
        <w:tc>
          <w:tcPr>
            <w:tcW w:w="3600" w:type="dxa"/>
            <w:tcMar>
              <w:top w:w="50" w:type="dxa"/>
              <w:left w:w="80" w:type="dxa"/>
              <w:bottom w:w="50" w:type="dxa"/>
              <w:right w:w="80" w:type="dxa"/>
            </w:tcMar>
          </w:tcPr>
          <w:p w14:paraId="7850ED75" w14:textId="77777777" w:rsidR="00F0642A" w:rsidRDefault="00000000">
            <w:pPr>
              <w:keepLines w:val="1"/>
              <w:pageBreakBefore w:val="0"/>
              <w:keepNext w:val="0"/>
            </w:pPr>
            <w:r>
              <w:rPr>
                <w:sz w:val="22"/>
                <w:szCs w:val="22"/>
              </w:rPr>
              <w:t>75-79.9%</w:t>
            </w:r>
          </w:p>
        </w:tc>
      </w:tr>
      <w:tr w:rsidR="00F0642A" w14:paraId="4ABE379C" w14:textId="77777777">
        <w:trPr>
          <w:cantSplit w:val="1"/>
        </w:trPr>
        <w:tc>
          <w:tcPr>
            <w:tcW w:w="3600" w:type="dxa"/>
            <w:tcMar>
              <w:top w:w="50" w:type="dxa"/>
              <w:left w:w="80" w:type="dxa"/>
              <w:bottom w:w="50" w:type="dxa"/>
              <w:right w:w="80" w:type="dxa"/>
            </w:tcMar>
          </w:tcPr>
          <w:p w14:paraId="054341E7" w14:textId="77777777" w:rsidR="00F0642A" w:rsidRDefault="00000000">
            <w:pPr>
              <w:keepLines w:val="1"/>
              <w:pageBreakBefore w:val="0"/>
              <w:keepNext w:val="0"/>
            </w:pPr>
            <w:r>
              <w:rPr>
                <w:sz w:val="22"/>
                <w:szCs w:val="22"/>
              </w:rPr>
              <w:t>B-</w:t>
            </w:r>
          </w:p>
        </w:tc>
        <w:tc>
          <w:tcPr>
            <w:tcW w:w="3600" w:type="dxa"/>
            <w:tcMar>
              <w:top w:w="50" w:type="dxa"/>
              <w:left w:w="80" w:type="dxa"/>
              <w:bottom w:w="50" w:type="dxa"/>
              <w:right w:w="80" w:type="dxa"/>
            </w:tcMar>
          </w:tcPr>
          <w:p w14:paraId="0043F943" w14:textId="77777777" w:rsidR="00F0642A" w:rsidRDefault="00000000">
            <w:pPr>
              <w:keepLines w:val="1"/>
              <w:pageBreakBefore w:val="0"/>
              <w:keepNext w:val="0"/>
            </w:pPr>
            <w:r>
              <w:rPr>
                <w:sz w:val="22"/>
                <w:szCs w:val="22"/>
              </w:rPr>
              <w:t>70-74.9%</w:t>
            </w:r>
          </w:p>
        </w:tc>
      </w:tr>
      <w:tr w:rsidR="00F0642A" w14:paraId="671675E7" w14:textId="77777777">
        <w:trPr>
          <w:cantSplit w:val="1"/>
        </w:trPr>
        <w:tc>
          <w:tcPr>
            <w:tcW w:w="3600" w:type="dxa"/>
            <w:tcMar>
              <w:top w:w="50" w:type="dxa"/>
              <w:left w:w="80" w:type="dxa"/>
              <w:bottom w:w="50" w:type="dxa"/>
              <w:right w:w="80" w:type="dxa"/>
            </w:tcMar>
          </w:tcPr>
          <w:p w14:paraId="7E684552" w14:textId="77777777" w:rsidR="00F0642A" w:rsidRDefault="00000000">
            <w:pPr>
              <w:keepLines w:val="1"/>
              <w:pageBreakBefore w:val="0"/>
              <w:keepNext w:val="0"/>
            </w:pPr>
            <w:r>
              <w:rPr>
                <w:sz w:val="22"/>
                <w:szCs w:val="22"/>
              </w:rPr>
              <w:t>C+</w:t>
            </w:r>
          </w:p>
        </w:tc>
        <w:tc>
          <w:tcPr>
            <w:tcW w:w="3600" w:type="dxa"/>
            <w:tcMar>
              <w:top w:w="50" w:type="dxa"/>
              <w:left w:w="80" w:type="dxa"/>
              <w:bottom w:w="50" w:type="dxa"/>
              <w:right w:w="80" w:type="dxa"/>
            </w:tcMar>
          </w:tcPr>
          <w:p w14:paraId="0138475D" w14:textId="77777777" w:rsidR="00F0642A" w:rsidRDefault="00000000">
            <w:pPr>
              <w:keepLines w:val="1"/>
              <w:pageBreakBefore w:val="0"/>
              <w:keepNext w:val="0"/>
            </w:pPr>
            <w:r>
              <w:rPr>
                <w:sz w:val="22"/>
                <w:szCs w:val="22"/>
              </w:rPr>
              <w:t>65-69.9%</w:t>
            </w:r>
          </w:p>
        </w:tc>
      </w:tr>
      <w:tr w:rsidR="00F0642A" w14:paraId="371A7BCE" w14:textId="77777777">
        <w:trPr>
          <w:cantSplit w:val="1"/>
        </w:trPr>
        <w:tc>
          <w:tcPr>
            <w:tcW w:w="3600" w:type="dxa"/>
            <w:tcMar>
              <w:top w:w="50" w:type="dxa"/>
              <w:left w:w="80" w:type="dxa"/>
              <w:bottom w:w="50" w:type="dxa"/>
              <w:right w:w="80" w:type="dxa"/>
            </w:tcMar>
          </w:tcPr>
          <w:p w14:paraId="63B604D2" w14:textId="77777777" w:rsidR="00F0642A" w:rsidRDefault="00000000">
            <w:pPr>
              <w:keepLines w:val="1"/>
              <w:pageBreakBefore w:val="0"/>
              <w:keepNext w:val="0"/>
            </w:pPr>
            <w:r>
              <w:rPr>
                <w:sz w:val="22"/>
                <w:szCs w:val="22"/>
              </w:rPr>
              <w:t>C</w:t>
            </w:r>
          </w:p>
        </w:tc>
        <w:tc>
          <w:tcPr>
            <w:tcW w:w="3600" w:type="dxa"/>
            <w:tcMar>
              <w:top w:w="50" w:type="dxa"/>
              <w:left w:w="80" w:type="dxa"/>
              <w:bottom w:w="50" w:type="dxa"/>
              <w:right w:w="80" w:type="dxa"/>
            </w:tcMar>
          </w:tcPr>
          <w:p w14:paraId="58E3D2CA" w14:textId="77777777" w:rsidR="00F0642A" w:rsidRDefault="00000000">
            <w:pPr>
              <w:keepLines w:val="1"/>
              <w:pageBreakBefore w:val="0"/>
              <w:keepNext w:val="0"/>
            </w:pPr>
            <w:r>
              <w:rPr>
                <w:sz w:val="22"/>
                <w:szCs w:val="22"/>
              </w:rPr>
              <w:t>60-64.9%</w:t>
            </w:r>
          </w:p>
        </w:tc>
      </w:tr>
      <w:tr w:rsidR="00F0642A" w14:paraId="23CE8400" w14:textId="77777777">
        <w:trPr>
          <w:cantSplit w:val="1"/>
        </w:trPr>
        <w:tc>
          <w:tcPr>
            <w:tcW w:w="3600" w:type="dxa"/>
            <w:tcMar>
              <w:top w:w="50" w:type="dxa"/>
              <w:left w:w="80" w:type="dxa"/>
              <w:bottom w:w="50" w:type="dxa"/>
              <w:right w:w="80" w:type="dxa"/>
            </w:tcMar>
          </w:tcPr>
          <w:p w14:paraId="0E0C614F" w14:textId="77777777" w:rsidR="00F0642A" w:rsidRDefault="00000000">
            <w:pPr>
              <w:keepLines w:val="1"/>
              <w:pageBreakBefore w:val="0"/>
              <w:keepNext w:val="0"/>
            </w:pPr>
            <w:r>
              <w:rPr>
                <w:sz w:val="22"/>
                <w:szCs w:val="22"/>
              </w:rPr>
              <w:t>C-</w:t>
            </w:r>
          </w:p>
        </w:tc>
        <w:tc>
          <w:tcPr>
            <w:tcW w:w="3600" w:type="dxa"/>
            <w:tcMar>
              <w:top w:w="50" w:type="dxa"/>
              <w:left w:w="80" w:type="dxa"/>
              <w:bottom w:w="50" w:type="dxa"/>
              <w:right w:w="80" w:type="dxa"/>
            </w:tcMar>
          </w:tcPr>
          <w:p w14:paraId="0BFDD484" w14:textId="77777777" w:rsidR="00F0642A" w:rsidRDefault="00000000">
            <w:pPr>
              <w:keepLines w:val="1"/>
              <w:pageBreakBefore w:val="0"/>
              <w:keepNext w:val="0"/>
            </w:pPr>
            <w:r>
              <w:rPr>
                <w:sz w:val="22"/>
                <w:szCs w:val="22"/>
              </w:rPr>
              <w:t>55-59.9%</w:t>
            </w:r>
          </w:p>
        </w:tc>
      </w:tr>
      <w:tr w:rsidR="00F0642A" w14:paraId="559CC51E" w14:textId="77777777">
        <w:trPr>
          <w:cantSplit w:val="1"/>
        </w:trPr>
        <w:tc>
          <w:tcPr>
            <w:tcW w:w="3600" w:type="dxa"/>
            <w:tcMar>
              <w:top w:w="50" w:type="dxa"/>
              <w:left w:w="80" w:type="dxa"/>
              <w:bottom w:w="50" w:type="dxa"/>
              <w:right w:w="80" w:type="dxa"/>
            </w:tcMar>
          </w:tcPr>
          <w:p w14:paraId="44AAC8BE" w14:textId="77777777" w:rsidR="00F0642A" w:rsidRDefault="00000000">
            <w:pPr>
              <w:keepLines w:val="1"/>
              <w:pageBreakBefore w:val="0"/>
              <w:keepNext w:val="0"/>
            </w:pPr>
            <w:r>
              <w:rPr>
                <w:sz w:val="22"/>
                <w:szCs w:val="22"/>
              </w:rPr>
              <w:t>D</w:t>
            </w:r>
          </w:p>
        </w:tc>
        <w:tc>
          <w:tcPr>
            <w:tcW w:w="3600" w:type="dxa"/>
            <w:tcMar>
              <w:top w:w="50" w:type="dxa"/>
              <w:left w:w="80" w:type="dxa"/>
              <w:bottom w:w="50" w:type="dxa"/>
              <w:right w:w="80" w:type="dxa"/>
            </w:tcMar>
          </w:tcPr>
          <w:p w14:paraId="66E40B92" w14:textId="77777777" w:rsidR="00F0642A" w:rsidRDefault="00000000">
            <w:pPr>
              <w:keepLines w:val="1"/>
              <w:pageBreakBefore w:val="0"/>
              <w:keepNext w:val="0"/>
            </w:pPr>
            <w:r>
              <w:rPr>
                <w:sz w:val="22"/>
                <w:szCs w:val="22"/>
              </w:rPr>
              <w:t>45-54.9%</w:t>
            </w:r>
          </w:p>
        </w:tc>
      </w:tr>
      <w:tr w:rsidR="00F0642A" w14:paraId="229EA37D" w14:textId="77777777">
        <w:trPr>
          <w:cantSplit w:val="1"/>
        </w:trPr>
        <w:tc>
          <w:tcPr>
            <w:tcW w:w="3600" w:type="dxa"/>
            <w:tcMar>
              <w:top w:w="50" w:type="dxa"/>
              <w:left w:w="80" w:type="dxa"/>
              <w:bottom w:w="50" w:type="dxa"/>
              <w:right w:w="80" w:type="dxa"/>
            </w:tcMar>
          </w:tcPr>
          <w:p w14:paraId="7A42EB02" w14:textId="77777777" w:rsidR="00F0642A" w:rsidRDefault="00000000">
            <w:pPr>
              <w:keepLines w:val="1"/>
              <w:pageBreakBefore w:val="0"/>
              <w:keepNext w:val="0"/>
            </w:pPr>
            <w:r>
              <w:rPr>
                <w:sz w:val="22"/>
                <w:szCs w:val="22"/>
              </w:rPr>
              <w:t>F</w:t>
            </w:r>
          </w:p>
        </w:tc>
        <w:tc>
          <w:tcPr>
            <w:tcW w:w="3600" w:type="dxa"/>
            <w:tcMar>
              <w:top w:w="50" w:type="dxa"/>
              <w:left w:w="80" w:type="dxa"/>
              <w:bottom w:w="50" w:type="dxa"/>
              <w:right w:w="80" w:type="dxa"/>
            </w:tcMar>
          </w:tcPr>
          <w:p w14:paraId="743EA721" w14:textId="77777777" w:rsidR="00F0642A" w:rsidRDefault="00000000">
            <w:pPr>
              <w:keepLines w:val="1"/>
              <w:pageBreakBefore w:val="0"/>
              <w:keepNext w:val="0"/>
            </w:pPr>
            <w:r>
              <w:rPr>
                <w:sz w:val="22"/>
                <w:szCs w:val="22"/>
              </w:rPr>
              <w:t>Below 45%</w:t>
            </w:r>
          </w:p>
        </w:tc>
      </w:tr>
    </w:tbl>
    <w:p w14:paraId="3AF2A7AF" w14:textId="77777777" w:rsidR="00F0642A" w:rsidRDefault="00000000">
      <w:pPr>
        <w:spacing w:after="120" w:line="276" w:lineRule="auto"/>
      </w:pPr>
      <w:r>
        <w:rPr>
          <w:sz w:val="24"/>
          <w:szCs w:val="24"/>
        </w:rPr>
        <w:t>Final grades are not rounded up. Letter grades will be assigned strictly according to the finalized cutoffs, which will be announced before final grades are assigned. Regardless of any adjustment to the scale, you must earn at least 60% in both the lecture and laboratory components to pass the course.</w:t>
      </w:r>
    </w:p>
    <w:p w14:paraId="0A17C409" w14:textId="77777777" w:rsidR="00F0642A" w:rsidRDefault="00000000">
      <w:pPr>
        <w:pStyle w:val="Heading2"/>
        <w:keepNext/>
        <w:spacing w:before="240" w:after="100" w:line="276" w:lineRule="auto"/>
        <w:rPr>
          <w:b/>
          <w:bCs/>
          <w:sz w:val="24"/>
          <w:szCs w:val="24"/>
        </w:rPr>
      </w:pPr>
      <w:r>
        <w:rPr>
          <w:b/>
          <w:bCs/>
          <w:color w:val="1A1A1A"/>
          <w:sz w:val="24"/>
          <w:szCs w:val="24"/>
        </w:rPr>
        <w:t>Exams</w:t>
      </w:r>
    </w:p>
    <w:p w14:paraId="4CC8507B" w14:textId="0E915AC5" w:rsidR="00F0642A" w:rsidRDefault="00000000">
      <w:pPr>
        <w:spacing w:after="120" w:line="276" w:lineRule="auto"/>
      </w:pPr>
      <w:r>
        <w:rPr>
          <w:sz w:val="24"/>
          <w:szCs w:val="24"/>
        </w:rPr>
        <w:t xml:space="preserve">There are four exams, each worth 120 points. Exam 1 covers Lectures 1–10, Exam 2 covers Lectures 11–20, Exam 3 covers Lectures 21–30, and Exam 4 covers Lectures 31–41. Exams are not cumulative, although later topics build on earlier mechanisms. Planned dates are September 20, October 18, and November 8, with Exam 4 during the university examination period, December 8–15. Exams use a separate session so that regular lectures continue as scheduled. Exam time: __________. Room(s): __________. The final appointment and separate-session arrangements will be confirmed.</w:t>
      </w:r>
    </w:p>
    <w:p w14:paraId="6244638D" w14:textId="04305B83" w:rsidR="005965A0" w:rsidRPr="005965A0" w:rsidRDefault="00000000">
      <w:pPr>
        <w:numPr>
          <w:ilvl w:val="0"/>
          <w:numId w:val="2"/>
        </w:numPr>
        <w:pBdr>
          <w:top w:val="nil"/>
          <w:left w:val="nil"/>
          <w:bottom w:val="nil"/>
          <w:right w:val="nil"/>
          <w:between w:val="nil"/>
        </w:pBdr>
        <w:spacing w:after="60" w:line="276" w:lineRule="auto"/>
      </w:pPr>
      <w:r>
        <w:rPr>
          <w:b w:val="1"/>
          <w:bCs w:val="1"/>
          <w:color w:val="000000"/>
          <w:sz w:val="24"/>
          <w:szCs w:val="24"/>
        </w:rPr>
        <w:t xml:space="preserve">Number of questions:</w:t>
      </w:r>
      <w:r>
        <w:rPr>
          <w:b w:val="0"/>
          <w:bCs w:val="0"/>
          <w:color w:val="000000"/>
          <w:sz w:val="24"/>
          <w:szCs w:val="24"/>
        </w:rPr>
        <w:t xml:space="preserve"> Expect 65 questions totaling 120 points: 10 multiple-choice questions at 1 point each, 10 fill-in-the-blank questions at 1 point each, 35 short written-response questions at 2 points each, and 10 experimental or data-interpretation questions at 3 points each.</w:t>
      </w:r>
    </w:p>
    <w:p w14:paraId="3BC455E7" w14:textId="18C5DAE7" w:rsidR="00F0642A" w:rsidRDefault="005965A0">
      <w:pPr>
        <w:numPr>
          <w:ilvl w:val="0"/>
          <w:numId w:val="2"/>
        </w:numPr>
        <w:pBdr>
          <w:top w:val="nil"/>
          <w:left w:val="nil"/>
          <w:bottom w:val="nil"/>
          <w:right w:val="nil"/>
          <w:between w:val="nil"/>
        </w:pBdr>
        <w:spacing w:after="60" w:line="276" w:lineRule="auto"/>
      </w:pPr>
      <w:r>
        <w:rPr>
          <w:b/>
          <w:bCs/>
          <w:color w:val="000000"/>
          <w:sz w:val="24"/>
          <w:szCs w:val="24"/>
        </w:rPr>
        <w:t xml:space="preserve">Exam versions: </w:t>
      </w:r>
      <w:r>
        <w:rPr>
          <w:color w:val="000000"/>
          <w:sz w:val="24"/>
          <w:szCs w:val="24"/>
        </w:rPr>
        <w:t>Each exam comes in three versions (V1, V2, and V3). The three versions contain the same questions, with the order of questions and answer choices mixed within each lecture section.</w:t>
      </w:r>
    </w:p>
    <w:p w14:paraId="762042E0" w14:textId="77777777" w:rsidR="00F0642A" w:rsidRDefault="00000000">
      <w:pPr>
        <w:numPr>
          <w:ilvl w:val="0"/>
          <w:numId w:val="2"/>
        </w:numPr>
        <w:pBdr>
          <w:top w:val="nil"/>
          <w:left w:val="nil"/>
          <w:bottom w:val="nil"/>
          <w:right w:val="nil"/>
          <w:between w:val="nil"/>
        </w:pBdr>
        <w:spacing w:after="60" w:line="276" w:lineRule="auto"/>
      </w:pPr>
      <w:r>
        <w:rPr>
          <w:b/>
          <w:bCs/>
          <w:color w:val="000000"/>
          <w:sz w:val="24"/>
          <w:szCs w:val="24"/>
        </w:rPr>
        <w:t xml:space="preserve">Question order: </w:t>
      </w:r>
      <w:r>
        <w:rPr>
          <w:color w:val="000000"/>
          <w:sz w:val="24"/>
          <w:szCs w:val="24"/>
        </w:rPr>
        <w:t>Exam questions are ordered by lecture. Questions on Lecture 1 come first, followed by questions on Lecture 2, and so on through the last lecture covered by that exam.</w:t>
      </w:r>
    </w:p>
    <w:p w14:paraId="4EB281E9" w14:textId="77777777" w:rsidR="00F0642A" w:rsidRDefault="00000000">
      <w:pPr>
        <w:numPr>
          <w:ilvl w:val="0"/>
          <w:numId w:val="2"/>
        </w:numPr>
        <w:pBdr>
          <w:top w:val="nil"/>
          <w:left w:val="nil"/>
          <w:bottom w:val="nil"/>
          <w:right w:val="nil"/>
          <w:between w:val="nil"/>
        </w:pBdr>
        <w:spacing w:after="60" w:line="276" w:lineRule="auto"/>
      </w:pPr>
      <w:r>
        <w:rPr>
          <w:b w:val="1"/>
          <w:bCs w:val="1"/>
          <w:color w:val="000000"/>
          <w:sz w:val="24"/>
          <w:szCs w:val="24"/>
        </w:rPr>
        <w:t xml:space="preserve">Room and version assignment:</w:t>
      </w:r>
      <w:r>
        <w:rPr>
          <w:b w:val="0"/>
          <w:bCs w:val="0"/>
          <w:color w:val="000000"/>
          <w:sz w:val="24"/>
          <w:szCs w:val="24"/>
        </w:rPr>
        <w:t xml:space="preserve"> Before each exam, a randomized algorithm assigns students to the reserved exam room or rooms and to one of three versions (V1, V2, or V3). Assignments are posted before the exam, and requests to change them will not be accepted. Approved accommodations are implemented through the university process.</w:t>
      </w:r>
    </w:p>
    <w:p w14:paraId="312EAF1F" w14:textId="77777777" w:rsidR="00F0642A" w:rsidRDefault="00F0642A">
      <w:pPr>
        <w:spacing w:line="276" w:lineRule="auto"/>
        <w:rPr>
          <w:sz w:val="12"/>
          <w:szCs w:val="12"/>
        </w:rPr>
      </w:pPr>
    </w:p>
    <w:p w14:paraId="67010C2E" w14:textId="77777777" w:rsidR="00F0642A" w:rsidRDefault="00000000">
      <w:pPr>
        <w:numPr>
          <w:ilvl w:val="0"/>
          <w:numId w:val="3"/>
        </w:numPr>
        <w:pBdr>
          <w:top w:val="nil"/>
          <w:left w:val="nil"/>
          <w:bottom w:val="nil"/>
          <w:right w:val="nil"/>
          <w:between w:val="nil"/>
        </w:pBdr>
        <w:spacing w:after="60" w:line="276" w:lineRule="auto"/>
      </w:pPr>
      <w:r>
        <w:rPr>
          <w:b w:val="1"/>
          <w:bCs w:val="1"/>
          <w:color w:val="000000"/>
          <w:sz w:val="24"/>
          <w:szCs w:val="24"/>
        </w:rPr>
        <w:t xml:space="preserve">Exam format:</w:t>
      </w:r>
      <w:r>
        <w:rPr>
          <w:b w:val="0"/>
          <w:bCs w:val="0"/>
          <w:color w:val="000000"/>
          <w:sz w:val="24"/>
          <w:szCs w:val="24"/>
        </w:rPr>
        <w:t xml:space="preserve"> In-person paper exams emphasizing written explanations of neural mechanisms, interpretation of experimental findings, and evaluation of experimental designs. Questions may ask you to explain a physiological response, interpret a micrograph or figure, compare evidence for competing mechanisms, or predict how a biological manipulation changes the system.</w:t>
      </w:r>
    </w:p>
    <w:p w14:paraId="2E3D2B56" w14:textId="77777777" w:rsidR="00F0642A" w:rsidRDefault="00000000">
      <w:pPr>
        <w:numPr>
          <w:ilvl w:val="0"/>
          <w:numId w:val="3"/>
        </w:numPr>
        <w:pBdr>
          <w:top w:val="nil"/>
          <w:left w:val="nil"/>
          <w:bottom w:val="nil"/>
          <w:right w:val="nil"/>
          <w:between w:val="nil"/>
        </w:pBdr>
        <w:spacing w:after="60" w:line="276" w:lineRule="auto"/>
      </w:pPr>
      <w:r>
        <w:rPr>
          <w:b w:val="1"/>
          <w:bCs w:val="1"/>
          <w:color w:val="000000"/>
          <w:sz w:val="24"/>
          <w:szCs w:val="24"/>
        </w:rPr>
        <w:t xml:space="preserve">Expectations for answers:</w:t>
      </w:r>
      <w:r>
        <w:rPr>
          <w:b w:val="0"/>
          <w:bCs w:val="0"/>
          <w:color w:val="000000"/>
          <w:sz w:val="24"/>
          <w:szCs w:val="24"/>
        </w:rPr>
        <w:t xml:space="preserve"> Draw directly from lecture content, explain the relevant experiment and finding, and identify the evidence supporting your answer. Your explanation should connect the biological mechanism with the observed result rather than repeat terminology or slide text without showing understanding.</w:t>
      </w:r>
    </w:p>
    <w:p w14:paraId="7BB447EC" w14:textId="77777777" w:rsidR="00F0642A" w:rsidRDefault="00000000">
      <w:pPr>
        <w:numPr>
          <w:ilvl w:val="0"/>
          <w:numId w:val="3"/>
        </w:numPr>
        <w:pBdr>
          <w:top w:val="nil"/>
          <w:left w:val="nil"/>
          <w:bottom w:val="nil"/>
          <w:right w:val="nil"/>
          <w:between w:val="nil"/>
        </w:pBdr>
        <w:spacing w:after="60" w:line="276" w:lineRule="auto"/>
      </w:pPr>
      <w:r>
        <w:rPr>
          <w:b/>
          <w:bCs/>
          <w:color w:val="000000"/>
          <w:sz w:val="24"/>
          <w:szCs w:val="24"/>
        </w:rPr>
        <w:t xml:space="preserve">Missed exams: </w:t>
      </w:r>
      <w:r>
        <w:rPr>
          <w:color w:val="000000"/>
          <w:sz w:val="24"/>
          <w:szCs w:val="24"/>
        </w:rPr>
        <w:t>Make-up exams are not given. If you miss one exam, a zero will initially be recorded. If the absence is approved for a valid, documented medical or official reason, that zero will be replaced at the end of the semester by the average of your other three exam scores. This replacement uses your other exam scores, not your final course grade. An undocumented or unapproved absence will remain a zero. Approved accommodations, religious observance, and university-required alternatives take precedence.</w:t>
      </w:r>
    </w:p>
    <w:p w14:paraId="4E382617" w14:textId="77777777" w:rsidR="00F0642A" w:rsidRDefault="00000000">
      <w:pPr>
        <w:numPr>
          <w:ilvl w:val="0"/>
          <w:numId w:val="2"/>
        </w:numPr>
        <w:pBdr>
          <w:top w:val="nil"/>
          <w:left w:val="nil"/>
          <w:bottom w:val="nil"/>
          <w:right w:val="nil"/>
          <w:between w:val="nil"/>
        </w:pBdr>
        <w:spacing w:after="60" w:line="276" w:lineRule="auto"/>
      </w:pPr>
      <w:r>
        <w:rPr>
          <w:color w:val="000000"/>
          <w:sz w:val="24"/>
          <w:szCs w:val="24"/>
        </w:rPr>
        <w:t>Bring a photo ID and a pencil (YOU WILL BE VERIFIED). Phones, smartwatches, and notes are not allowed</w:t>
      </w:r>
    </w:p>
    <w:p w14:paraId="5B1A15D9" w14:textId="77777777" w:rsidR="00F0642A" w:rsidRDefault="00000000">
      <w:pPr>
        <w:numPr>
          <w:ilvl w:val="0"/>
          <w:numId w:val="2"/>
        </w:numPr>
        <w:pBdr>
          <w:top w:val="nil"/>
          <w:left w:val="nil"/>
          <w:bottom w:val="nil"/>
          <w:right w:val="nil"/>
          <w:between w:val="nil"/>
        </w:pBdr>
        <w:spacing w:after="60" w:line="276" w:lineRule="auto"/>
        <w:rPr>
          <w:color w:val="000000"/>
        </w:rPr>
      </w:pPr>
      <w:r>
        <w:rPr>
          <w:b/>
          <w:bCs/>
          <w:color w:val="000000"/>
          <w:sz w:val="24"/>
          <w:szCs w:val="24"/>
        </w:rPr>
        <w:t>Exams are closed-note</w:t>
      </w:r>
      <w:r>
        <w:rPr>
          <w:color w:val="000000"/>
          <w:sz w:val="24"/>
          <w:szCs w:val="24"/>
        </w:rPr>
        <w:t xml:space="preserve"> unless the class negotiates an alternative at the beginning of the semester (and/or before Exam I). The class may negotiate permission to bring </w:t>
      </w:r>
      <w:r>
        <w:rPr>
          <w:b/>
          <w:bCs/>
          <w:color w:val="000000"/>
          <w:sz w:val="24"/>
          <w:szCs w:val="24"/>
        </w:rPr>
        <w:t>one 8.5 × 11-inch handwritten reference sheet (double sided, OK). In exchange, the class agrees to replace the multiple-choice questions with additional fill in the blank questions (</w:t>
      </w:r>
      <w:r>
        <w:rPr>
          <w:b/>
          <w:bCs/>
          <w:sz w:val="24"/>
          <w:szCs w:val="24"/>
        </w:rPr>
        <w:t>any change needs to be negotiated with the class as a whole</w:t>
      </w:r>
      <w:r>
        <w:rPr>
          <w:b/>
          <w:bCs/>
          <w:color w:val="000000"/>
          <w:sz w:val="24"/>
          <w:szCs w:val="24"/>
        </w:rPr>
        <w:t>)</w:t>
      </w:r>
      <w:r>
        <w:rPr>
          <w:color w:val="000000"/>
          <w:sz w:val="24"/>
          <w:szCs w:val="24"/>
        </w:rPr>
        <w:t xml:space="preserve">. Reference sheets must be handwritten; typed or printed material is not permitted. </w:t>
      </w:r>
    </w:p>
    <w:p w14:paraId="12C50957" w14:textId="77777777" w:rsidR="00F0642A" w:rsidRDefault="00F0642A">
      <w:pPr>
        <w:pBdr>
          <w:top w:val="nil"/>
          <w:left w:val="nil"/>
          <w:bottom w:val="nil"/>
          <w:right w:val="nil"/>
          <w:between w:val="nil"/>
        </w:pBdr>
        <w:spacing w:after="60" w:line="276" w:lineRule="auto"/>
        <w:ind w:left="720"/>
        <w:rPr>
          <w:color w:val="000000"/>
        </w:rPr>
      </w:pPr>
    </w:p>
    <w:p w14:paraId="2C040A7A" w14:textId="77777777" w:rsidR="00F0642A" w:rsidRDefault="00000000">
      <w:pPr>
        <w:spacing w:after="120" w:line="276" w:lineRule="auto"/>
        <w:rPr>
          <w:u w:val="single"/>
        </w:rPr>
      </w:pPr>
      <w:r>
        <w:rPr>
          <w:b/>
          <w:bCs/>
          <w:sz w:val="24"/>
          <w:szCs w:val="24"/>
        </w:rPr>
        <w:t xml:space="preserve">New lecture content is introduced on exam days because exams use a separate session. Regular MWF lectures meet normally, and material introduced after an exam’s coverage block is assessed on the next relevant exam.</w:t>
      </w:r>
    </w:p>
    <w:p w14:paraId="3212A2D1" w14:textId="77777777" w:rsidR="00F0642A" w:rsidRDefault="00000000">
      <w:pPr>
        <w:pStyle w:val="Heading2"/>
        <w:keepNext/>
        <w:spacing w:before="240" w:after="100"/>
      </w:pPr>
      <w:r>
        <w:rPr>
          <w:b/>
          <w:bCs/>
          <w:color w:val="1A1A1A"/>
          <w:sz w:val="24"/>
          <w:szCs w:val="24"/>
        </w:rPr>
        <w:t>Lecture Project (20% of Lecture Grade)</w:t>
      </w:r>
    </w:p>
    <w:p w14:paraId="0FFD041F" w14:textId="77777777" w:rsidR="00F0642A" w:rsidRDefault="00000000">
      <w:pPr>
        <w:spacing w:after="120" w:line="276" w:lineRule="auto"/>
      </w:pPr>
      <w:r>
        <w:rPr>
          <w:sz w:val="24"/>
          <w:szCs w:val="24"/>
        </w:rPr>
        <w:t xml:space="preserve">Each student completes one individual project on a neurobiological question covered in class. Choose ONE of the two options below and identify your choice in the proposal. Both options are worth 120 points and ask you to develop an explanation supported by experimental evidence.</w:t>
      </w:r>
    </w:p>
    <w:p w14:paraId="7893C4B8" w14:textId="77777777" w:rsidR="00F0642A" w:rsidRDefault="00000000">
      <w:pPr>
        <w:pStyle w:val="Heading3"/>
        <w:keepNext/>
        <w:spacing w:before="140" w:after="60"/>
      </w:pPr>
      <w:r>
        <w:rPr>
          <w:b/>
          <w:bCs/>
          <w:color w:val="1A1A1A"/>
          <w:sz w:val="24"/>
          <w:szCs w:val="24"/>
        </w:rPr>
        <w:t xml:space="preserve">Option A: Neural Data Analysis or Simulation Project</w:t>
      </w:r>
    </w:p>
    <w:p w14:paraId="57EEAE2B" w14:textId="796B827E" w:rsidR="00F0642A" w:rsidRDefault="00000000">
      <w:pPr>
        <w:spacing w:after="120" w:line="276" w:lineRule="auto"/>
      </w:pPr>
      <w:r>
        <w:rPr>
          <w:sz w:val="24"/>
          <w:szCs w:val="24"/>
        </w:rPr>
        <w:t xml:space="preserve">Investigate a neural mechanism using an approved dataset or a computational model grounded in experiments. Your project should connect the biological question with the measurements or model predictions and explain what the results tell us about the mechanism. The final work includes a five-page report, the analysis file or runnable model, and a five-minute recorded explanation, with original research providing the context for your interpretation.</w:t>
      </w:r>
    </w:p>
    <w:p w14:paraId="7A9C940A" w14:textId="77777777" w:rsidR="00F0642A" w:rsidRDefault="00000000">
      <w:pPr>
        <w:pStyle w:val="Heading3"/>
        <w:keepNext/>
        <w:spacing w:before="140" w:after="60"/>
      </w:pPr>
      <w:r>
        <w:rPr>
          <w:b/>
          <w:bCs/>
          <w:color w:val="1A1A1A"/>
          <w:sz w:val="24"/>
          <w:szCs w:val="24"/>
        </w:rPr>
        <w:t xml:space="preserve">Option B: Neurobiology Research Paper</w:t>
      </w:r>
    </w:p>
    <w:p w14:paraId="63E83D77" w14:textId="77777777" w:rsidR="00F0642A" w:rsidRDefault="00000000">
      <w:pPr>
        <w:spacing w:after="120" w:line="276" w:lineRule="auto"/>
      </w:pPr>
      <w:r>
        <w:rPr>
          <w:sz w:val="24"/>
          <w:szCs w:val="24"/>
        </w:rPr>
        <w:t xml:space="preserve">Write a ten-page paper in APA 7th edition format on a focused neurobiological question, excluding the title page, abstract, figures, and references from the page count. The paper should bring together at least eight primary research articles, including recent work, to explain a mechanism and critically evaluate the evidence supporting it. A series of unrelated article summaries is not sufficient; the paper needs to develop an argument about what the evidence supports and what remains uncertain. Include a five-minute recorded explanation of your conclusions.</w:t>
      </w:r>
    </w:p>
    <w:p w14:paraId="5F8AE568" w14:textId="77777777" w:rsidR="00F0642A" w:rsidRDefault="00000000">
      <w:pPr>
        <w:pStyle w:val="Heading3"/>
        <w:keepNext/>
        <w:spacing w:before="140" w:after="60"/>
      </w:pPr>
      <w:r>
        <w:rPr>
          <w:b/>
          <w:bCs/>
          <w:color w:val="1A1A1A"/>
        </w:rPr>
        <w:t>Project Milestones</w:t>
      </w:r>
    </w:p>
    <w:tbl>
      <w:tblPr>
        <w:tblStyle w:val="ad"/>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7200"/>
        <w:gridCol w:w="2880"/>
      </w:tblGrid>
      <w:tr w:rsidR="00F0642A" w14:paraId="6697481E" w14:textId="77777777">
        <w:trPr>
          <w:cantSplit w:val="1"/>
          <w:tblHeader w:val="1"/>
        </w:trPr>
        <w:tc>
          <w:tcPr>
            <w:tcW w:w="7200" w:type="dxa"/>
            <w:shd w:val="clear" w:color="auto" w:fill="F2F2F2"/>
            <w:tcMar>
              <w:top w:w="50" w:type="dxa"/>
              <w:left w:w="80" w:type="dxa"/>
              <w:bottom w:w="50" w:type="dxa"/>
              <w:right w:w="80" w:type="dxa"/>
            </w:tcMar>
          </w:tcPr>
          <w:p w14:paraId="6E8FA530" w14:textId="77777777" w:rsidR="00F0642A" w:rsidRDefault="00000000">
            <w:pPr>
              <w:keepLines w:val="1"/>
              <w:pageBreakBefore w:val="0"/>
              <w:keepNext w:val="1"/>
            </w:pPr>
            <w:r>
              <w:rPr>
                <w:b/>
                <w:bCs/>
                <w:sz w:val="22"/>
                <w:szCs w:val="22"/>
              </w:rPr>
              <w:t xml:space="preserve">Milestone</w:t>
            </w:r>
          </w:p>
        </w:tc>
        <w:tc>
          <w:tcPr>
            <w:tcW w:w="2880" w:type="dxa"/>
            <w:shd w:val="clear" w:color="auto" w:fill="F2F2F2"/>
            <w:tcMar>
              <w:top w:w="50" w:type="dxa"/>
              <w:left w:w="80" w:type="dxa"/>
              <w:bottom w:w="50" w:type="dxa"/>
              <w:right w:w="80" w:type="dxa"/>
            </w:tcMar>
          </w:tcPr>
          <w:p w14:paraId="17C11D8C" w14:textId="77777777" w:rsidR="00F0642A" w:rsidRDefault="00000000">
            <w:pPr>
              <w:keepLines w:val="1"/>
              <w:pageBreakBefore w:val="0"/>
              <w:keepNext w:val="1"/>
            </w:pPr>
            <w:r>
              <w:rPr>
                <w:b/>
                <w:bCs/>
                <w:sz w:val="22"/>
                <w:szCs w:val="22"/>
              </w:rPr>
              <w:t xml:space="preserve">Due</w:t>
            </w:r>
          </w:p>
        </w:tc>
      </w:tr>
      <w:tr w:rsidR="00F0642A" w14:paraId="0104ADB4" w14:textId="77777777">
        <w:trPr>
          <w:cantSplit w:val="1"/>
        </w:trPr>
        <w:tc>
          <w:tcPr>
            <w:tcW w:w="7200" w:type="dxa"/>
            <w:tcMar>
              <w:top w:w="50" w:type="dxa"/>
              <w:left w:w="80" w:type="dxa"/>
              <w:bottom w:w="50" w:type="dxa"/>
              <w:right w:w="80" w:type="dxa"/>
            </w:tcMar>
          </w:tcPr>
          <w:p w14:paraId="54B692F2" w14:textId="77777777" w:rsidR="00F0642A" w:rsidRDefault="00000000">
            <w:pPr>
              <w:keepLines w:val="1"/>
              <w:pageBreakBefore w:val="0"/>
              <w:keepNext w:val="0"/>
            </w:pPr>
            <w:r>
              <w:rPr>
                <w:sz w:val="22"/>
                <w:szCs w:val="22"/>
              </w:rPr>
              <w:t xml:space="preserve">Proposal: chosen option, biological question, and initial research sources</w:t>
            </w:r>
          </w:p>
        </w:tc>
        <w:tc>
          <w:tcPr>
            <w:tcW w:w="2880" w:type="dxa"/>
            <w:tcMar>
              <w:top w:w="50" w:type="dxa"/>
              <w:left w:w="80" w:type="dxa"/>
              <w:bottom w:w="50" w:type="dxa"/>
              <w:right w:w="80" w:type="dxa"/>
            </w:tcMar>
          </w:tcPr>
          <w:p w14:paraId="7B3024E7" w14:textId="77777777" w:rsidR="00F0642A" w:rsidRDefault="00000000">
            <w:pPr>
              <w:keepLines w:val="1"/>
              <w:pageBreakBefore w:val="0"/>
              <w:keepNext w:val="0"/>
            </w:pPr>
            <w:r>
              <w:rPr>
                <w:sz w:val="22"/>
                <w:szCs w:val="22"/>
              </w:rPr>
              <w:t xml:space="preserve">Fri Sep 24, 11:59 PM</w:t>
            </w:r>
          </w:p>
        </w:tc>
      </w:tr>
      <w:tr w:rsidR="00F0642A" w14:paraId="0104ADB4" w14:textId="77777777">
        <w:trPr>
          <w:cantSplit w:val="1"/>
        </w:trPr>
        <w:tc>
          <w:tcPr>
            <w:tcW w:w="7200" w:type="dxa"/>
            <w:tcMar>
              <w:top w:w="50" w:type="dxa"/>
              <w:left w:w="80" w:type="dxa"/>
              <w:bottom w:w="50" w:type="dxa"/>
              <w:right w:w="80" w:type="dxa"/>
            </w:tcMar>
          </w:tcPr>
          <w:p w14:paraId="54B692F2" w14:textId="77777777" w:rsidR="00F0642A" w:rsidRDefault="00000000">
            <w:pPr>
              <w:keepLines w:val="1"/>
              <w:pageBreakBefore w:val="0"/>
              <w:keepNext w:val="0"/>
            </w:pPr>
            <w:r>
              <w:rPr>
                <w:sz w:val="22"/>
                <w:szCs w:val="22"/>
              </w:rPr>
              <w:t xml:space="preserve">Progress check: preliminary analysis/model or argument and evidence</w:t>
            </w:r>
          </w:p>
        </w:tc>
        <w:tc>
          <w:tcPr>
            <w:tcW w:w="2880" w:type="dxa"/>
            <w:tcMar>
              <w:top w:w="50" w:type="dxa"/>
              <w:left w:w="80" w:type="dxa"/>
              <w:bottom w:w="50" w:type="dxa"/>
              <w:right w:w="80" w:type="dxa"/>
            </w:tcMar>
          </w:tcPr>
          <w:p w14:paraId="7B3024E7" w14:textId="77777777" w:rsidR="00F0642A" w:rsidRDefault="00000000">
            <w:pPr>
              <w:keepLines w:val="1"/>
              <w:pageBreakBefore w:val="0"/>
              <w:keepNext w:val="0"/>
            </w:pPr>
            <w:r>
              <w:rPr>
                <w:sz w:val="22"/>
                <w:szCs w:val="22"/>
              </w:rPr>
              <w:t xml:space="preserve">Fri Oct 22, 11:59 PM</w:t>
            </w:r>
          </w:p>
        </w:tc>
      </w:tr>
      <w:tr w:rsidR="00F0642A" w14:paraId="0104ADB4" w14:textId="77777777">
        <w:trPr>
          <w:cantSplit w:val="1"/>
        </w:trPr>
        <w:tc>
          <w:tcPr>
            <w:tcW w:w="7200" w:type="dxa"/>
            <w:tcMar>
              <w:top w:w="50" w:type="dxa"/>
              <w:left w:w="80" w:type="dxa"/>
              <w:bottom w:w="50" w:type="dxa"/>
              <w:right w:w="80" w:type="dxa"/>
            </w:tcMar>
          </w:tcPr>
          <w:p w14:paraId="54B692F2" w14:textId="77777777" w:rsidR="00F0642A" w:rsidRDefault="00000000">
            <w:pPr>
              <w:keepLines w:val="1"/>
              <w:pageBreakBefore w:val="0"/>
              <w:keepNext w:val="0"/>
            </w:pPr>
            <w:r>
              <w:rPr>
                <w:sz w:val="22"/>
                <w:szCs w:val="22"/>
              </w:rPr>
              <w:t xml:space="preserve">Final report or paper, supporting files, and recorded explanation</w:t>
            </w:r>
          </w:p>
        </w:tc>
        <w:tc>
          <w:tcPr>
            <w:tcW w:w="2880" w:type="dxa"/>
            <w:tcMar>
              <w:top w:w="50" w:type="dxa"/>
              <w:left w:w="80" w:type="dxa"/>
              <w:bottom w:w="50" w:type="dxa"/>
              <w:right w:w="80" w:type="dxa"/>
            </w:tcMar>
          </w:tcPr>
          <w:p w14:paraId="7B3024E7" w14:textId="77777777" w:rsidR="00F0642A" w:rsidRDefault="00000000">
            <w:pPr>
              <w:keepLines w:val="1"/>
              <w:pageBreakBefore w:val="0"/>
              <w:keepNext w:val="0"/>
            </w:pPr>
            <w:r>
              <w:rPr>
                <w:sz w:val="22"/>
                <w:szCs w:val="22"/>
              </w:rPr>
              <w:t xml:space="preserve">Fri Nov 19, 11:59 PM</w:t>
            </w:r>
          </w:p>
        </w:tc>
      </w:tr>
    </w:tbl>
    <w:p w14:paraId="159EA3A1" w14:textId="77777777" w:rsidR="00F0642A" w:rsidRDefault="00000000">
      <w:pPr>
        <w:pStyle w:val="Heading2"/>
        <w:keepNext/>
        <w:spacing w:before="240" w:after="100"/>
      </w:pPr>
      <w:r>
        <w:rPr>
          <w:b/>
          <w:bCs/>
          <w:color w:val="1A1A1A"/>
          <w:sz w:val="24"/>
          <w:szCs w:val="24"/>
        </w:rPr>
        <w:t>Laboratory Component</w:t>
      </w:r>
    </w:p>
    <w:p w14:paraId="01F819FE" w14:textId="2C7A0CEB" w:rsidR="00F0642A" w:rsidRDefault="00000000">
      <w:pPr>
        <w:spacing w:after="120" w:line="276" w:lineRule="auto"/>
      </w:pPr>
      <w:r>
        <w:rPr>
          <w:sz w:val="24"/>
          <w:szCs w:val="24"/>
        </w:rPr>
        <w:t xml:space="preserve">The laboratory is a required, graded component that begins in the first week and meets separately from lecture. These are wet laboratories in which you work with biological specimens and experimental preparations, carry out tissue staining and microscopy, and record physiological responses. Data analysis supports the bench work by connecting the observations with the mechanisms studied in lecture. Safety training and preparation are required before working with biological materials or equipment.</w:t>
      </w:r>
    </w:p>
    <w:p w14:paraId="01F819FE" w14:textId="2C7A0CEB" w:rsidR="00F0642A" w:rsidRDefault="00000000">
      <w:pPr>
        <w:spacing w:after="120" w:line="276" w:lineRule="auto"/>
      </w:pPr>
      <w:r>
        <w:rPr>
          <w:sz w:val="24"/>
          <w:szCs w:val="24"/>
          <w:b w:val="1"/>
          <w:bCs w:val="1"/>
        </w:rPr>
        <w:t xml:space="preserve">Laboratory safety and biological materials:</w:t>
      </w:r>
      <w:r>
        <w:rPr>
          <w:sz w:val="24"/>
          <w:szCs w:val="24"/>
          <w:b w:val="0"/>
          <w:bCs w:val="0"/>
        </w:rPr>
        <w:t xml:space="preserve"> Work only with the specimens, preparations, and equipment assigned for the session, and follow the TA’s instructions for protective equipment, handling, and disposal. Biological materials and living preparations must be obtained and used through the university’s applicable instructional and animal-care procedures. Course activities do not authorize independent collection, outside recruitment, or unsupervised experiments.</w:t>
      </w:r>
    </w:p>
    <w:p w14:paraId="29C2332A" w14:textId="47FF896C" w:rsidR="00BD3A6C" w:rsidRDefault="00000000" w:rsidP="00BD3A6C">
      <w:pPr>
        <w:numPr>
          <w:ilvl w:val="0"/>
          <w:numId w:val="1"/>
        </w:numPr>
        <w:pBdr>
          <w:top w:val="nil"/>
          <w:left w:val="nil"/>
          <w:bottom w:val="nil"/>
          <w:right w:val="nil"/>
          <w:between w:val="nil"/>
        </w:pBdr>
        <w:spacing w:after="60" w:line="276" w:lineRule="auto"/>
      </w:pPr>
      <w:r>
        <w:rPr>
          <w:b w:val="1"/>
          <w:bCs w:val="1"/>
          <w:color w:val="000000"/>
          <w:sz w:val="24"/>
          <w:szCs w:val="24"/>
        </w:rPr>
        <w:t xml:space="preserve">Lab Reports (10 labs, lowest 2 dropped, 7.5% each for the 8 counted).</w:t>
      </w:r>
      <w:r>
        <w:rPr>
          <w:b w:val="0"/>
          <w:bCs w:val="0"/>
          <w:color w:val="000000"/>
          <w:sz w:val="24"/>
          <w:szCs w:val="24"/>
        </w:rPr>
        <w:t xml:space="preserve"> Reports explain the biological question, how the experiment addressed it, what you observed, and how the findings relate to the mechanism under study. Each report is 4–6 pages, with appropriate figures, references, and an analysis file where relevant. The two dropped reports do not replace required safety training or completion of essential laboratory skills.</w:t>
      </w:r>
    </w:p>
    <w:p w14:paraId="3432EA3A" w14:textId="763B1011" w:rsidR="00BD3A6C" w:rsidRPr="00BD3A6C" w:rsidRDefault="00000000" w:rsidP="00BD3A6C">
      <w:pPr>
        <w:numPr>
          <w:ilvl w:val="0"/>
          <w:numId w:val="1"/>
        </w:numPr>
        <w:pBdr>
          <w:top w:val="nil"/>
          <w:left w:val="nil"/>
          <w:bottom w:val="nil"/>
          <w:right w:val="nil"/>
          <w:between w:val="nil"/>
        </w:pBdr>
        <w:spacing w:after="60" w:line="276" w:lineRule="auto"/>
      </w:pPr>
      <w:r>
        <w:rPr>
          <w:b w:val="1"/>
          <w:bCs w:val="1"/>
          <w:color w:val="000000"/>
          <w:sz w:val="24"/>
          <w:szCs w:val="24"/>
        </w:rPr>
        <w:t xml:space="preserve">Individual Experimental Practical (10%).</w:t>
      </w:r>
      <w:r>
        <w:rPr>
          <w:b w:val="0"/>
          <w:bCs w:val="0"/>
          <w:color w:val="000000"/>
          <w:sz w:val="24"/>
          <w:szCs w:val="24"/>
        </w:rPr>
        <w:t xml:space="preserve"> During Week 11, you will demonstrate your understanding of one familiar wet-lab experiment from the five topics below. The practical brings together operation of the apparatus or preparation of the specimen with observation and explanation of the result. Preparation materials will be available by October 18, and your choice is due October 22, so you will know which procedures and concepts to prepare.</w:t>
      </w:r>
    </w:p>
    <w:p w14:paraId="4EB18994" w14:textId="77777777" w:rsidR="00F0642A" w:rsidRDefault="00000000">
      <w:pPr>
        <w:numPr>
          <w:ilvl w:val="1"/>
          <w:numId w:val="2"/>
        </w:numPr>
        <w:pBdr>
          <w:top w:val="nil"/>
          <w:left w:val="nil"/>
          <w:bottom w:val="nil"/>
          <w:right w:val="nil"/>
          <w:between w:val="nil"/>
        </w:pBdr>
        <w:spacing w:after="60" w:line="276" w:lineRule="auto"/>
        <w:ind w:left="1080"/>
      </w:pPr>
      <w:r>
        <w:rPr>
          <w:b w:val="1"/>
          <w:bCs w:val="1"/>
          <w:color w:val="000000"/>
          <w:sz w:val="24"/>
          <w:szCs w:val="24"/>
        </w:rPr>
        <w:t xml:space="preserve">Neuroanatomy and tissue organization:</w:t>
      </w:r>
      <w:r>
        <w:rPr>
          <w:b w:val="0"/>
          <w:bCs w:val="0"/>
          <w:color w:val="000000"/>
          <w:sz w:val="24"/>
          <w:szCs w:val="24"/>
        </w:rPr>
        <w:t xml:space="preserve"> Identify structures in a prepared neural specimen and explain their cellular organization.</w:t>
      </w:r>
    </w:p>
    <w:p w14:paraId="0BF7CA96" w14:textId="77777777" w:rsidR="00F0642A" w:rsidRDefault="00000000">
      <w:pPr>
        <w:numPr>
          <w:ilvl w:val="1"/>
          <w:numId w:val="2"/>
        </w:numPr>
        <w:pBdr>
          <w:top w:val="nil"/>
          <w:left w:val="nil"/>
          <w:bottom w:val="nil"/>
          <w:right w:val="nil"/>
          <w:between w:val="nil"/>
        </w:pBdr>
        <w:spacing w:after="60" w:line="276" w:lineRule="auto"/>
        <w:ind w:left="1080"/>
      </w:pPr>
      <w:r>
        <w:rPr>
          <w:b w:val="1"/>
          <w:bCs w:val="1"/>
          <w:color w:val="000000"/>
          <w:sz w:val="24"/>
          <w:szCs w:val="24"/>
        </w:rPr>
        <w:t xml:space="preserve">Nissl staining and neuronal morphology:</w:t>
      </w:r>
      <w:r>
        <w:rPr>
          <w:b w:val="0"/>
          <w:bCs w:val="0"/>
          <w:color w:val="000000"/>
          <w:sz w:val="24"/>
          <w:szCs w:val="24"/>
        </w:rPr>
        <w:t xml:space="preserve"> Prepare or examine a stained section and relate its cellular features to the tissue being studied.</w:t>
      </w:r>
    </w:p>
    <w:p w14:paraId="3C238B79" w14:textId="77777777" w:rsidR="00F0642A" w:rsidRDefault="00000000">
      <w:pPr>
        <w:numPr>
          <w:ilvl w:val="1"/>
          <w:numId w:val="2"/>
        </w:numPr>
        <w:pBdr>
          <w:top w:val="nil"/>
          <w:left w:val="nil"/>
          <w:bottom w:val="nil"/>
          <w:right w:val="nil"/>
          <w:between w:val="nil"/>
        </w:pBdr>
        <w:spacing w:after="60" w:line="276" w:lineRule="auto"/>
        <w:ind w:left="1080"/>
      </w:pPr>
      <w:r>
        <w:rPr>
          <w:b w:val="1"/>
          <w:bCs w:val="1"/>
          <w:color w:val="000000"/>
          <w:sz w:val="24"/>
          <w:szCs w:val="24"/>
        </w:rPr>
        <w:t xml:space="preserve">Immunofluorescence of neurons and glia:</w:t>
      </w:r>
      <w:r>
        <w:rPr>
          <w:b w:val="0"/>
          <w:bCs w:val="0"/>
          <w:color w:val="000000"/>
          <w:sz w:val="24"/>
          <w:szCs w:val="24"/>
        </w:rPr>
        <w:t xml:space="preserve"> Work with a familiar labeling preparation and explain what the signal and controls allow you to conclude.</w:t>
      </w:r>
    </w:p>
    <w:p w14:paraId="3AAA7687" w14:textId="77777777" w:rsidR="00F0642A" w:rsidRDefault="00000000">
      <w:pPr>
        <w:numPr>
          <w:ilvl w:val="1"/>
          <w:numId w:val="2"/>
        </w:numPr>
        <w:pBdr>
          <w:top w:val="nil"/>
          <w:left w:val="nil"/>
          <w:bottom w:val="nil"/>
          <w:right w:val="nil"/>
          <w:between w:val="nil"/>
        </w:pBdr>
        <w:spacing w:after="60" w:line="276" w:lineRule="auto"/>
        <w:ind w:left="1080"/>
      </w:pPr>
      <w:r>
        <w:rPr>
          <w:b w:val="1"/>
          <w:bCs w:val="1"/>
          <w:color w:val="000000"/>
          <w:sz w:val="24"/>
          <w:szCs w:val="24"/>
        </w:rPr>
        <w:t xml:space="preserve">Compound action potentials:</w:t>
      </w:r>
      <w:r>
        <w:rPr>
          <w:b w:val="0"/>
          <w:bCs w:val="0"/>
          <w:color w:val="000000"/>
          <w:sz w:val="24"/>
          <w:szCs w:val="24"/>
        </w:rPr>
        <w:t xml:space="preserve"> Obtain and interpret an extracellular recording from an approved invertebrate preparation.</w:t>
      </w:r>
    </w:p>
    <w:p w14:paraId="3891DD27" w14:textId="77777777" w:rsidR="00F0642A" w:rsidRDefault="00000000">
      <w:pPr>
        <w:numPr>
          <w:ilvl w:val="1"/>
          <w:numId w:val="2"/>
        </w:numPr>
        <w:pBdr>
          <w:top w:val="nil"/>
          <w:left w:val="nil"/>
          <w:bottom w:val="nil"/>
          <w:right w:val="nil"/>
          <w:between w:val="nil"/>
        </w:pBdr>
        <w:spacing w:after="60" w:line="276" w:lineRule="auto"/>
        <w:ind w:left="1080"/>
      </w:pPr>
      <w:r>
        <w:rPr>
          <w:b w:val="1"/>
          <w:bCs w:val="1"/>
          <w:color w:val="000000"/>
          <w:sz w:val="24"/>
          <w:szCs w:val="24"/>
        </w:rPr>
        <w:t xml:space="preserve">Neuromuscular synaptic transmission:</w:t>
      </w:r>
      <w:r>
        <w:rPr>
          <w:b w:val="0"/>
          <w:bCs w:val="0"/>
          <w:color w:val="000000"/>
          <w:sz w:val="24"/>
          <w:szCs w:val="24"/>
        </w:rPr>
        <w:t xml:space="preserve"> Demonstrate a familiar recording procedure and explain the physiological response.</w:t>
      </w:r>
    </w:p>
    <w:p w14:paraId="324A3409" w14:textId="404D6ED2" w:rsidR="00BD3A6C" w:rsidRPr="00BD3A6C" w:rsidRDefault="00000000" w:rsidP="00BD3A6C">
      <w:pPr>
        <w:numPr>
          <w:ilvl w:val="0"/>
          <w:numId w:val="1"/>
        </w:numPr>
        <w:pBdr>
          <w:top w:val="nil"/>
          <w:left w:val="nil"/>
          <w:bottom w:val="nil"/>
          <w:right w:val="nil"/>
          <w:between w:val="nil"/>
        </w:pBdr>
        <w:spacing w:after="60" w:line="276" w:lineRule="auto"/>
      </w:pPr>
      <w:r>
        <w:rPr>
          <w:b w:val="1"/>
          <w:bCs w:val="1"/>
          <w:color w:val="000000"/>
          <w:sz w:val="24"/>
          <w:szCs w:val="24"/>
        </w:rPr>
        <w:t xml:space="preserve">Methods Assignments (3 assignments, 5% each, 15% total).</w:t>
      </w:r>
      <w:r>
        <w:rPr>
          <w:b w:val="0"/>
          <w:bCs w:val="0"/>
          <w:color w:val="000000"/>
          <w:sz w:val="24"/>
          <w:szCs w:val="24"/>
        </w:rPr>
        <w:t xml:space="preserve"> These assignments develop your ability to quantify observations, interpret physiological recordings, and evaluate the controls used in microscopy and tissue-based experiments. They draw on the wet-lab work and provide practice explaining how the analysis supports a biological conclusion.</w:t>
      </w:r>
    </w:p>
    <w:p w14:paraId="3F09C92B" w14:textId="0E9B92A3" w:rsidR="00F0642A" w:rsidRPr="00460820" w:rsidRDefault="00000000" w:rsidP="00460820">
      <w:pPr>
        <w:numPr>
          <w:ilvl w:val="0"/>
          <w:numId w:val="1"/>
        </w:numPr>
        <w:pBdr>
          <w:top w:val="nil"/>
          <w:left w:val="nil"/>
          <w:bottom w:val="nil"/>
          <w:right w:val="nil"/>
          <w:between w:val="nil"/>
        </w:pBdr>
        <w:spacing w:after="60" w:line="276" w:lineRule="auto"/>
        <w:rPr>
          <w:sz w:val="24"/>
          <w:szCs w:val="24"/>
        </w:rPr>
      </w:pPr>
      <w:r>
        <w:rPr>
          <w:b w:val="1"/>
          <w:bCs w:val="1"/>
          <w:color w:val="000000"/>
          <w:sz w:val="24"/>
          <w:szCs w:val="24"/>
        </w:rPr>
        <w:t xml:space="preserve">Wet-Lab Replication Project (15%).</w:t>
      </w:r>
      <w:r>
        <w:rPr>
          <w:b w:val="0"/>
          <w:bCs w:val="0"/>
          <w:color w:val="000000"/>
          <w:sz w:val="24"/>
          <w:szCs w:val="24"/>
        </w:rPr>
        <w:t xml:space="preserve"> Working in teams of 2–3, you will repeat an approved experiment introduced in the laboratory and examine whether the earlier result is reproduced. The project involves actual bench work with an approved tissue preparation or physiological recording, rather than a data-only exercise. Each student writes an individual four-page report, while teams demonstrate their experimental work and present the findings during the Week 15 laboratory sessions.</w:t>
      </w:r>
    </w:p>
    <w:p w14:paraId="7DAFAC87" w14:textId="77777777" w:rsidR="00F0642A" w:rsidRDefault="00000000">
      <w:pPr>
        <w:pStyle w:val="Heading3"/>
        <w:keepNext/>
        <w:spacing w:before="140" w:after="60"/>
      </w:pPr>
      <w:r>
        <w:rPr>
          <w:b/>
          <w:bCs/>
          <w:color w:val="1A1A1A"/>
        </w:rPr>
        <w:t>Lab Schedule and Due Dates</w:t>
      </w:r>
    </w:p>
    <w:tbl>
      <w:tblPr>
        <w:tblStyle w:val="ae"/>
        <w:tblW w:w="105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496"/>
        <w:gridCol w:w="1200"/>
        <w:gridCol w:w="5759"/>
        <w:gridCol w:w="2109"/>
      </w:tblGrid>
      <w:tr w:rsidR="00F0642A" w14:paraId="5C983021" w14:textId="77777777">
        <w:trPr>
          <w:cantSplit w:val="1"/>
          <w:trHeight w:val="201"/>
          <w:tblHeader w:val="1"/>
        </w:trPr>
        <w:tc>
          <w:tcPr>
            <w:tcW w:w="1496" w:type="dxa"/>
            <w:shd w:val="clear" w:color="auto" w:fill="F2F2F2"/>
            <w:tcMar>
              <w:top w:w="50" w:type="dxa"/>
              <w:left w:w="80" w:type="dxa"/>
              <w:bottom w:w="50" w:type="dxa"/>
              <w:right w:w="80" w:type="dxa"/>
            </w:tcMar>
          </w:tcPr>
          <w:p w14:paraId="577AAA35" w14:textId="77777777" w:rsidR="00F0642A" w:rsidRDefault="00000000">
            <w:pPr>
              <w:keepLines w:val="1"/>
              <w:pageBreakBefore w:val="0"/>
              <w:keepNext w:val="1"/>
            </w:pPr>
            <w:r>
              <w:rPr>
                <w:b/>
                <w:bCs/>
                <w:sz w:val="20"/>
                <w:szCs w:val="20"/>
              </w:rPr>
              <w:t xml:space="preserve">Lab / Session</w:t>
            </w:r>
          </w:p>
        </w:tc>
        <w:tc>
          <w:tcPr>
            <w:tcW w:w="1200" w:type="dxa"/>
            <w:shd w:val="clear" w:color="auto" w:fill="F2F2F2"/>
            <w:tcMar>
              <w:top w:w="50" w:type="dxa"/>
              <w:left w:w="80" w:type="dxa"/>
              <w:bottom w:w="50" w:type="dxa"/>
              <w:right w:w="80" w:type="dxa"/>
            </w:tcMar>
          </w:tcPr>
          <w:p w14:paraId="17E09424" w14:textId="77777777" w:rsidR="00F0642A" w:rsidRDefault="00000000">
            <w:pPr>
              <w:keepLines w:val="1"/>
              <w:pageBreakBefore w:val="0"/>
              <w:keepNext w:val="1"/>
            </w:pPr>
            <w:r>
              <w:rPr>
                <w:b/>
                <w:bCs/>
                <w:sz w:val="20"/>
                <w:szCs w:val="20"/>
              </w:rPr>
              <w:t xml:space="preserve">Week</w:t>
            </w:r>
          </w:p>
        </w:tc>
        <w:tc>
          <w:tcPr>
            <w:tcW w:w="5759" w:type="dxa"/>
            <w:shd w:val="clear" w:color="auto" w:fill="F2F2F2"/>
            <w:tcMar>
              <w:top w:w="50" w:type="dxa"/>
              <w:left w:w="80" w:type="dxa"/>
              <w:bottom w:w="50" w:type="dxa"/>
              <w:right w:w="80" w:type="dxa"/>
            </w:tcMar>
          </w:tcPr>
          <w:p w14:paraId="1D9FD73D" w14:textId="77777777" w:rsidR="00F0642A" w:rsidRDefault="00000000">
            <w:pPr>
              <w:keepLines w:val="1"/>
              <w:pageBreakBefore w:val="0"/>
              <w:keepNext w:val="1"/>
            </w:pPr>
            <w:r>
              <w:rPr>
                <w:b/>
                <w:bCs/>
                <w:sz w:val="20"/>
                <w:szCs w:val="20"/>
              </w:rPr>
              <w:t xml:space="preserve">Topic</w:t>
            </w:r>
          </w:p>
        </w:tc>
        <w:tc>
          <w:tcPr>
            <w:tcW w:w="2109" w:type="dxa"/>
            <w:shd w:val="clear" w:color="auto" w:fill="F2F2F2"/>
            <w:tcMar>
              <w:top w:w="50" w:type="dxa"/>
              <w:left w:w="80" w:type="dxa"/>
              <w:bottom w:w="50" w:type="dxa"/>
              <w:right w:w="80" w:type="dxa"/>
            </w:tcMar>
          </w:tcPr>
          <w:p w14:paraId="1810EE71" w14:textId="77777777" w:rsidR="00F0642A" w:rsidRDefault="00000000">
            <w:pPr>
              <w:keepLines w:val="1"/>
              <w:pageBreakBefore w:val="0"/>
              <w:keepNext w:val="1"/>
            </w:pPr>
            <w:r>
              <w:rPr>
                <w:b/>
                <w:bCs/>
                <w:sz w:val="20"/>
                <w:szCs w:val="20"/>
              </w:rPr>
              <w:t xml:space="preserve">Due / Notes</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1</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Neuroanatomy and dissection of preserved neural specimens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Sep 5</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2</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2</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Nissl staining and neuronal morphology</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Sep 12</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3</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3</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Immunofluorescence of neurons and glia</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Sep 19</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4</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4</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Extracellular recordings and compound action potentials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Sep 26</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5</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5</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Ionic conditions and membrane excitability</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Oct 3</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6</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6</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Neuromuscular synaptic transmission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Oct 17; extended around Fall Recess</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7</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8</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Neurite outgrowth in neuronal cell preparations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Oct 24</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8</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9</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Retinal tissue and photoreceptor organization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Oct 31</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9</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10</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Cochlear hair cells and sensory epithelia</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Nov 7</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 Lab 10</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12</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Short-term synaptic plasticity</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Report due Sun Nov 21; holiday-affected sections use an alternate wet-lab session</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Wet-lab practical</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11</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Individual practical from an earlier wet experiment</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In assigned section Nov 1–5; project plan due Nov 5</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Replication experiment</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13</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Wet-lab replication: bench work and data collection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Data checkpoint due Fri Nov 19</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Bench demonstrations</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15</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Replication verification and presentation at the bench</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Individual report and team work due Fri Dec 3</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Methods Assignment 1</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Fri Sep 10</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Quantifying cells and tissue organization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Due 11:59 PM</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Methods Assignment 2</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Fri Oct 1</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Interpreting physiological recordings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Due 11:59 PM</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Methods Assignment 3</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Fri Oct 29</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Microscopy controls and quantitative comparisons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Due 11:59 PM</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Practical preparation</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Mon Oct 18</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Materials available for all five wet-lab options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At least two weeks before the practical</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Practical topic choice</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Fri Oct 22</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Choose a familiar wet-lab experiment</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Due 11:59 PM</w:t>
            </w:r>
          </w:p>
        </w:tc>
      </w:tr>
    </w:tbl>
    <w:p w14:paraId="014C21B7" w14:textId="4E98E420" w:rsidR="00F0642A" w:rsidRDefault="00000000">
      <w:pPr>
        <w:spacing w:after="120" w:line="276" w:lineRule="auto"/>
      </w:pPr>
      <w:r>
        <w:rPr>
          <w:sz w:val="24"/>
          <w:szCs w:val="24"/>
        </w:rPr>
        <w:t xml:space="preserve">Lab sections meet separately from lecture at the days, times, and locations listed under Course Times &amp; Locations. All assignment deadlines are 11:59 PM Pacific time. No regular lab meets during Week 7 or Week 14. Sections affected by Veterans Day complete the required wet experiment in an arranged alternate session outside the university closure.</w:t>
      </w:r>
    </w:p>
    <w:p w14:paraId="60B619CF" w14:textId="77777777" w:rsidR="00F0642A" w:rsidRDefault="00000000">
      <w:pPr>
        <w:pStyle w:val="Heading2"/>
        <w:keepNext/>
        <w:spacing w:before="240" w:after="100"/>
        <w:rPr>
          <w:b/>
          <w:bCs/>
          <w:color w:val="1A1A1A"/>
          <w:sz w:val="25"/>
          <w:szCs w:val="25"/>
        </w:rPr>
      </w:pPr>
      <w:r>
        <w:rPr>
          <w:b/>
          <w:bCs/>
          <w:color w:val="1A1A1A"/>
          <w:sz w:val="24"/>
          <w:szCs w:val="24"/>
        </w:rPr>
        <w:lastRenderedPageBreak/>
        <w:t>Lecture Recordings and Study Materials</w:t>
      </w:r>
    </w:p>
    <w:p w14:paraId="4508FA1C" w14:textId="77777777" w:rsidR="00F0642A" w:rsidRDefault="00000000">
      <w:pPr>
        <w:spacing w:after="120" w:line="276" w:lineRule="auto"/>
        <w:rPr>
          <w:b/>
          <w:bCs/>
          <w:color w:val="000000"/>
        </w:rPr>
      </w:pPr>
      <w:r>
        <w:rPr>
          <w:color w:val="000000"/>
          <w:sz w:val="24"/>
          <w:szCs w:val="24"/>
        </w:rPr>
        <w:t xml:space="preserve">Lectures are recorded. Recordings are released </w:t>
      </w:r>
      <w:r>
        <w:rPr>
          <w:b/>
          <w:bCs/>
          <w:color w:val="000000"/>
          <w:sz w:val="24"/>
          <w:szCs w:val="24"/>
        </w:rPr>
        <w:t>one week before the exam that covers them</w:t>
      </w:r>
      <w:r>
        <w:rPr>
          <w:color w:val="000000"/>
          <w:sz w:val="24"/>
          <w:szCs w:val="24"/>
        </w:rPr>
        <w:t xml:space="preserve">. I may release them two weeks before an exam at my discretion, but early release is not guaranteed and should not be expected. You are responsible for attending lecture, taking thorough notes, and studying throughout the semester. </w:t>
      </w:r>
      <w:r>
        <w:rPr>
          <w:b/>
          <w:bCs/>
          <w:color w:val="000000"/>
          <w:sz w:val="24"/>
          <w:szCs w:val="24"/>
        </w:rPr>
        <w:t>Do not wait for recordings to begin preparing for an exam.</w:t>
      </w:r>
    </w:p>
    <w:p w14:paraId="046FD64C" w14:textId="77777777" w:rsidR="00F0642A" w:rsidRDefault="00000000">
      <w:pPr>
        <w:spacing w:after="120" w:line="276" w:lineRule="auto"/>
        <w:rPr>
          <w:color w:val="000000"/>
        </w:rPr>
      </w:pPr>
      <w:r>
        <w:rPr>
          <w:color w:val="000000"/>
          <w:sz w:val="24"/>
          <w:szCs w:val="24"/>
        </w:rPr>
        <w:t xml:space="preserve">Recordings from previous offerings may also be posted as supplemental study materials. This course changes between semesters, and older recordings may omit current topics or include material that is no longer covered. </w:t>
      </w:r>
      <w:r>
        <w:rPr>
          <w:b/>
          <w:bCs/>
          <w:color w:val="000000"/>
          <w:sz w:val="24"/>
          <w:szCs w:val="24"/>
        </w:rPr>
        <w:t>This semester’s lectures determine what is examinable.</w:t>
      </w:r>
      <w:r>
        <w:rPr>
          <w:color w:val="000000"/>
          <w:sz w:val="24"/>
          <w:szCs w:val="24"/>
        </w:rPr>
        <w:t xml:space="preserve"> You are responsible for identifying those differences using the current lectures and slides.</w:t>
      </w:r>
    </w:p>
    <w:p w14:paraId="517CD815" w14:textId="77777777" w:rsidR="00F0642A" w:rsidRDefault="00000000">
      <w:pPr>
        <w:spacing w:after="120" w:line="276" w:lineRule="auto"/>
        <w:rPr>
          <w:color w:val="000000"/>
        </w:rPr>
      </w:pPr>
      <w:r>
        <w:rPr>
          <w:color w:val="000000"/>
          <w:sz w:val="24"/>
          <w:szCs w:val="24"/>
        </w:rPr>
        <w:t>Recordings do not replace attendance or excuse arriving unprepared. Lecture content is dense and requires consistent engagement. Choosing to rely on recordings does not reduce the material you are expected to know or change the standards by which your work will be graded.</w:t>
      </w:r>
    </w:p>
    <w:p w14:paraId="3D7A797E" w14:textId="77777777" w:rsidR="00F0642A" w:rsidRDefault="00000000">
      <w:pPr>
        <w:pStyle w:val="Heading2"/>
        <w:keepNext/>
        <w:spacing w:before="240" w:after="100"/>
      </w:pPr>
      <w:r>
        <w:rPr>
          <w:b/>
          <w:bCs/>
          <w:color w:val="1A1A1A"/>
          <w:sz w:val="24"/>
          <w:szCs w:val="24"/>
        </w:rPr>
        <w:t>Study Expectations</w:t>
      </w:r>
    </w:p>
    <w:p w14:paraId="1E93A4C7" w14:textId="77777777" w:rsidR="00F0642A" w:rsidRDefault="00000000">
      <w:pPr>
        <w:spacing w:after="120" w:line="276" w:lineRule="auto"/>
      </w:pPr>
      <w:r>
        <w:rPr>
          <w:sz w:val="24"/>
          <w:szCs w:val="24"/>
        </w:rPr>
        <w:t xml:space="preserve">This course covers substantial material on a fast schedule. Plan at least two hours of outside study for every hour of class, review each lecture within 48 hours, and work through experimental figures until you can explain the result without relying on the caption. Prepare for lab before arriving and review your observations while the experiment is still fresh. Study groups can help you test your understanding, but each student needs to explain the mechanisms and evidence independently.</w:t>
      </w:r>
    </w:p>
    <w:p w14:paraId="21251D25" w14:textId="77777777" w:rsidR="00F0642A" w:rsidRDefault="00000000">
      <w:pPr>
        <w:pStyle w:val="Heading2"/>
        <w:keepNext/>
        <w:spacing w:before="240" w:after="100"/>
      </w:pPr>
      <w:r>
        <w:rPr>
          <w:b/>
          <w:bCs/>
          <w:color w:val="1A1A1A"/>
          <w:sz w:val="24"/>
          <w:szCs w:val="24"/>
        </w:rPr>
        <w:t>Lecture &amp; Lab Attendance</w:t>
      </w:r>
    </w:p>
    <w:p w14:paraId="27DBC66C" w14:textId="4383E376" w:rsidR="00F0642A" w:rsidRDefault="00000000">
      <w:pPr>
        <w:spacing w:after="120" w:line="276" w:lineRule="auto"/>
      </w:pPr>
      <w:r>
        <w:rPr>
          <w:sz w:val="24"/>
          <w:szCs w:val="24"/>
        </w:rPr>
        <w:t xml:space="preserve">Attendance at lectures and wet laboratories is expected, but no separate attendance or participation grade is assigned. The wet-lab procedures and practical skills require in-person work; if you miss a session, contact your TA promptly to arrange an approved way to complete the missed bench work. Contact the course coordinator directly about extensions, exceptional circumstances, and grading concerns.</w:t>
      </w:r>
    </w:p>
    <w:p w14:paraId="3557D6A1" w14:textId="77777777" w:rsidR="00F0642A" w:rsidRDefault="00000000">
      <w:pPr>
        <w:pStyle w:val="Heading2"/>
        <w:keepNext/>
        <w:spacing w:before="240" w:after="100"/>
      </w:pPr>
      <w:r>
        <w:rPr>
          <w:b/>
          <w:bCs/>
          <w:color w:val="1A1A1A"/>
          <w:sz w:val="24"/>
          <w:szCs w:val="24"/>
        </w:rPr>
        <w:t>Late Work</w:t>
      </w:r>
    </w:p>
    <w:p w14:paraId="05D1BD93"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Lab reports, methods assignments, and the Wet-Lab Replication Project: 5% deduction from the available points per calendar day late for the first 7 days. Work more than one week late is not accepted without an approved extension.</w:t>
      </w:r>
    </w:p>
    <w:p w14:paraId="5A627722" w14:textId="77777777" w:rsidR="00F0642A" w:rsidRDefault="00000000">
      <w:pPr>
        <w:numPr>
          <w:ilvl w:val="0"/>
          <w:numId w:val="1"/>
        </w:numPr>
        <w:pBdr>
          <w:top w:val="nil"/>
          <w:left w:val="nil"/>
          <w:bottom w:val="nil"/>
          <w:right w:val="nil"/>
          <w:between w:val="nil"/>
        </w:pBdr>
        <w:spacing w:after="60" w:line="276" w:lineRule="auto"/>
      </w:pPr>
      <w:r>
        <w:rPr>
          <w:b w:val="1"/>
          <w:bCs w:val="1"/>
          <w:color w:val="000000"/>
          <w:sz w:val="24"/>
          <w:szCs w:val="24"/>
        </w:rPr>
        <w:t xml:space="preserve">Experimental practical:</w:t>
      </w:r>
      <w:r>
        <w:rPr>
          <w:b w:val="0"/>
          <w:bCs w:val="0"/>
          <w:color w:val="000000"/>
          <w:sz w:val="24"/>
          <w:szCs w:val="24"/>
        </w:rPr>
        <w:t xml:space="preserve"> This assessment takes place in person during your assigned Week 11 laboratory session and is not eligible for the ordinary late-submission penalty. If an emergency or approved accommodation affects your attendance, contact the course coordinator as soon as possible to arrange an approved alternative. Missing the practical without an approved arrangement results in a zero.</w:t>
      </w:r>
    </w:p>
    <w:p w14:paraId="0E813F2D" w14:textId="5DC5317D" w:rsidR="00F0642A" w:rsidRDefault="00000000">
      <w:pPr>
        <w:numPr>
          <w:ilvl w:val="0"/>
          <w:numId w:val="1"/>
        </w:numPr>
        <w:pBdr>
          <w:top w:val="nil"/>
          <w:left w:val="nil"/>
          <w:bottom w:val="nil"/>
          <w:right w:val="nil"/>
          <w:between w:val="nil"/>
        </w:pBdr>
        <w:spacing w:after="60" w:line="276" w:lineRule="auto"/>
      </w:pPr>
      <w:r>
        <w:rPr>
          <w:b/>
          <w:bCs/>
          <w:color w:val="000000"/>
          <w:sz w:val="24"/>
          <w:szCs w:val="24"/>
        </w:rPr>
        <w:t>Lecture project:</w:t>
      </w:r>
      <w:r>
        <w:rPr>
          <w:color w:val="000000"/>
          <w:sz w:val="24"/>
          <w:szCs w:val="24"/>
        </w:rPr>
        <w:t xml:space="preserve"> 30% deduction for any submission after 11:59 PM on the due date. Projects submitted more than </w:t>
      </w:r>
      <w:r w:rsidR="00323ED0">
        <w:rPr>
          <w:color w:val="000000"/>
          <w:sz w:val="24"/>
          <w:szCs w:val="24"/>
        </w:rPr>
        <w:t>72</w:t>
      </w:r>
      <w:r>
        <w:rPr>
          <w:color w:val="000000"/>
          <w:sz w:val="24"/>
          <w:szCs w:val="24"/>
        </w:rPr>
        <w:t xml:space="preserve"> hours late are not accepted.</w:t>
      </w:r>
    </w:p>
    <w:p w14:paraId="0F616370" w14:textId="77777777" w:rsidR="00F0642A" w:rsidRDefault="00000000">
      <w:pPr>
        <w:spacing w:after="120" w:line="276" w:lineRule="auto"/>
      </w:pPr>
      <w:r>
        <w:rPr>
          <w:sz w:val="24"/>
          <w:szCs w:val="24"/>
        </w:rPr>
        <w:t>Extensions require instructor approval. Contact me before the deadline when possible, or as soon as reasonably possible in an emergency. Approved accommodations, religious observance, and university-required arrangements take precedence over ordinary late penalties.</w:t>
      </w:r>
    </w:p>
    <w:p w14:paraId="26307B1C" w14:textId="77777777" w:rsidR="00F0642A" w:rsidRDefault="00000000">
      <w:pPr>
        <w:pStyle w:val="Heading2"/>
        <w:keepNext/>
        <w:spacing w:before="240" w:after="100"/>
      </w:pPr>
      <w:r>
        <w:rPr>
          <w:b/>
          <w:bCs/>
          <w:color w:val="1A1A1A"/>
          <w:sz w:val="24"/>
          <w:szCs w:val="24"/>
        </w:rPr>
        <w:lastRenderedPageBreak/>
        <w:t>Academic Integrity and Use of AI Tools</w:t>
      </w:r>
    </w:p>
    <w:p w14:paraId="2CEF9639" w14:textId="77777777" w:rsidR="00F0642A" w:rsidRDefault="00000000">
      <w:pPr>
        <w:spacing w:after="120" w:line="276" w:lineRule="auto"/>
        <w:rPr>
          <w:b/>
          <w:bCs/>
          <w:i/>
          <w:iCs/>
          <w:u w:val="single"/>
        </w:rPr>
      </w:pPr>
      <w:r>
        <w:rPr>
          <w:sz w:val="24"/>
          <w:szCs w:val="24"/>
        </w:rPr>
        <w:t xml:space="preserve">Follow the university’s standards of academic integrity. Cheating, plagiarism, fabricated measurements or citations, unauthorized collaboration, and unauthorized exam materials are handled under university procedures. Generative AI may not write report prose, the research paper, individual scientific interpretations, or exam answers. Coding or software-troubleshooting assistance is permitted only when authorized and disclosed; verify the output and retain the original files. Shared bench work is permitted for specified team activities, while individual reports and interpretations must reflect your own understanding. Do not upload classmates’ information or restricted course data to external AI services.</w:t>
      </w:r>
    </w:p>
    <w:p w14:paraId="7E62D342" w14:textId="77777777" w:rsidR="00F0642A" w:rsidRDefault="00000000">
      <w:pPr>
        <w:pStyle w:val="Heading2"/>
        <w:keepNext/>
        <w:spacing w:before="240" w:after="100"/>
      </w:pPr>
      <w:r>
        <w:rPr>
          <w:b/>
          <w:bCs/>
          <w:color w:val="1A1A1A"/>
          <w:sz w:val="24"/>
          <w:szCs w:val="24"/>
        </w:rPr>
        <w:t>Accommodations</w:t>
      </w:r>
    </w:p>
    <w:p w14:paraId="304F80EA" w14:textId="77777777" w:rsidR="00F0642A" w:rsidRDefault="00000000">
      <w:pPr>
        <w:spacing w:after="120" w:line="276" w:lineRule="auto"/>
      </w:pPr>
      <w:r>
        <w:rPr>
          <w:sz w:val="24"/>
          <w:szCs w:val="24"/>
        </w:rPr>
        <w:t xml:space="preserve">Students seeking accommodations should contact the Office of Student Accessibility Services as early as possible and provide the approved notice through the university process. Coordinate lecture, wet-lab, equipment, deadline, and exam arrangements with the course coordinator so that the course team can plan appropriately. A course deadline does not cancel an approved accommodation. OSAS: https://osas.usc.edu/.</w:t>
      </w:r>
    </w:p>
    <w:p w14:paraId="75116719" w14:textId="77777777" w:rsidR="00F0642A" w:rsidRDefault="00000000">
      <w:pPr>
        <w:pStyle w:val="Heading2"/>
        <w:keepNext/>
        <w:spacing w:before="240" w:after="100"/>
        <w:rPr>
          <w:b/>
          <w:bCs/>
          <w:color w:val="000000"/>
          <w:sz w:val="25"/>
          <w:szCs w:val="25"/>
        </w:rPr>
      </w:pPr>
      <w:r>
        <w:rPr>
          <w:b/>
          <w:bCs/>
          <w:color w:val="1A1A1A"/>
          <w:sz w:val="24"/>
          <w:szCs w:val="24"/>
        </w:rPr>
        <w:t>Communication</w:t>
      </w:r>
    </w:p>
    <w:p w14:paraId="37AD1EF9" w14:textId="7108720E" w:rsidR="00F0642A" w:rsidRDefault="00000000">
      <w:pPr>
        <w:spacing w:after="120" w:line="276" w:lineRule="auto"/>
        <w:rPr>
          <w:color w:val="000000"/>
        </w:rPr>
      </w:pPr>
      <w:r>
        <w:rPr>
          <w:color w:val="000000"/>
          <w:sz w:val="24"/>
          <w:szCs w:val="24"/>
        </w:rPr>
        <w:t xml:space="preserve">Questions about biological mechanisms, experimental findings, and laboratory observations are expected. Contact the instructor responsible for a lecture about its content, and your assigned TA about routine laboratory logistics, reports, and analysis. Contact the course coordinator, Jordan Lopez, at jlopez@usc.edu for grading concerns and regrade requests, unresolved questions, accommodations, or confidential issues.</w:t>
      </w:r>
    </w:p>
    <w:p w14:paraId="0789F7B9" w14:textId="77777777" w:rsidR="00F0642A" w:rsidRDefault="00000000">
      <w:pPr>
        <w:spacing w:after="120" w:line="276" w:lineRule="auto"/>
        <w:rPr>
          <w:color w:val="000000"/>
        </w:rPr>
      </w:pPr>
      <w:r>
        <w:rPr>
          <w:color w:val="000000"/>
          <w:sz w:val="24"/>
          <w:szCs w:val="24"/>
        </w:rPr>
        <w:t xml:space="preserve">I will make every effort to respond to emails and messages promptly; however, because I teach multiple courses and run an active research laboratory, response times may be delayed. Students should generally expect a response within one business day. Messages sent in the evening, overnight, or on weekends are typically addressed the following business day. Use clear subject lines that include the course number and topic, such as “BISC 421: Lab 3 report question,” and include the context needed to understand the issue. For questions about a co-instructor’s lecture, identify the lecture number and contact that instructor directly.</w:t>
      </w:r>
    </w:p>
    <w:p w14:paraId="52F12FB3" w14:textId="77777777" w:rsidR="00F0642A" w:rsidRDefault="00000000">
      <w:pPr>
        <w:pStyle w:val="Heading2"/>
        <w:keepNext/>
        <w:spacing w:before="240" w:after="100"/>
        <w:rPr>
          <w:color w:val="000000"/>
          <w:sz w:val="25"/>
          <w:szCs w:val="25"/>
        </w:rPr>
      </w:pPr>
      <w:r>
        <w:rPr>
          <w:b/>
          <w:bCs/>
          <w:color w:val="1A1A1A"/>
          <w:sz w:val="24"/>
          <w:szCs w:val="24"/>
        </w:rPr>
        <w:t>Absences and Communication</w:t>
      </w:r>
    </w:p>
    <w:p w14:paraId="09BFC869" w14:textId="77777777" w:rsidR="00F0642A" w:rsidRDefault="00000000">
      <w:pPr>
        <w:spacing w:after="120" w:line="276" w:lineRule="auto"/>
        <w:rPr>
          <w:b/>
          <w:bCs/>
          <w:color w:val="000000"/>
        </w:rPr>
      </w:pPr>
      <w:r>
        <w:rPr>
          <w:color w:val="000000"/>
          <w:sz w:val="24"/>
          <w:szCs w:val="24"/>
        </w:rPr>
        <w:t xml:space="preserve">I understand that students balance academic responsibilities with work, family obligations, and other commitments. If you anticipate an absence or experience an emergency, contact the course coordinator as soon as possible. For laboratory absences, notify your TA promptly so that an appropriate arrangement can be made for the required wet-lab work. Communicating early helps us address the situation before missed work accumulates.</w:t>
      </w:r>
    </w:p>
    <w:p w14:paraId="1D782A94" w14:textId="77777777" w:rsidR="00F0642A" w:rsidRDefault="00000000">
      <w:pPr>
        <w:spacing w:after="120" w:line="276" w:lineRule="auto"/>
        <w:rPr>
          <w:color w:val="000000"/>
        </w:rPr>
      </w:pPr>
      <w:r>
        <w:rPr>
          <w:color w:val="000000"/>
          <w:sz w:val="24"/>
          <w:szCs w:val="24"/>
        </w:rPr>
        <w:t xml:space="preserve">There is no separate lecture or laboratory attendance grade, but you remain responsible for missed instruction and graded work. Recordings support review and do not replace laboratory procedures, the experimental practical, or the bench work required for the replication project. Missed assignments and assessments remain subject to their applicable policies.</w:t>
      </w:r>
    </w:p>
    <w:p w14:paraId="6A722D01" w14:textId="77777777" w:rsidR="00F0642A" w:rsidRDefault="00000000">
      <w:pPr>
        <w:pStyle w:val="Heading2"/>
        <w:keepNext/>
        <w:spacing w:before="240" w:after="100"/>
      </w:pPr>
      <w:r>
        <w:rPr>
          <w:b/>
          <w:bCs/>
          <w:color w:val="1A1A1A"/>
          <w:sz w:val="24"/>
          <w:szCs w:val="24"/>
        </w:rPr>
        <w:t>Course Calendar</w:t>
      </w:r>
    </w:p>
    <w:p w14:paraId="393568DD" w14:textId="77777777" w:rsidR="00F0642A" w:rsidRDefault="00000000">
      <w:pPr>
        <w:keepNext/>
        <w:spacing w:after="120" w:line="276" w:lineRule="auto"/>
      </w:pPr>
      <w:r>
        <w:rPr>
          <w:sz w:val="20"/>
          <w:szCs w:val="20"/>
        </w:rPr>
        <w:t xml:space="preserve">Lectures meet Monday, Wednesday, and Friday for 80 minutes, beginning August 23 and ending December 3. Every instructional meeting introduces a new topic across four modules. Exams 1–3 are planned for September 20, October 18, and November 8 in a separate session, with the final exam during December 8–15. Session times and rooms remain unassigned. Assignment deadlines are 11:59 PM Pacific time unless otherwise stated. University closures follow USC’s Fall 2027 academic calendar: https://www.usc.edu/academic-calendar/.</w:t>
      </w:r>
    </w:p>
    <w:tbl>
      <w:tblPr>
        <w:tblStyle w:val="af"/>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440"/>
        <w:gridCol w:w="1368"/>
        <w:gridCol w:w="5197"/>
        <w:gridCol w:w="2075"/>
      </w:tblGrid>
      <w:tr w:rsidR="00F0642A" w14:paraId="72165997" w14:textId="77777777">
        <w:trPr>
          <w:cantSplit w:val="1"/>
          <w:tblHeader w:val="1"/>
        </w:trPr>
        <w:tc>
          <w:tcPr>
            <w:tcW w:w="1440" w:type="dxa"/>
            <w:shd w:val="clear" w:color="auto" w:fill="F2F2F2"/>
            <w:tcMar>
              <w:top w:w="50" w:type="dxa"/>
              <w:left w:w="80" w:type="dxa"/>
              <w:bottom w:w="50" w:type="dxa"/>
              <w:right w:w="80" w:type="dxa"/>
            </w:tcMar>
          </w:tcPr>
          <w:p w14:paraId="5104B688" w14:textId="77777777" w:rsidR="00F0642A" w:rsidRDefault="00000000">
            <w:pPr>
              <w:keepLines w:val="1"/>
              <w:pageBreakBefore w:val="0"/>
              <w:keepNext w:val="1"/>
            </w:pPr>
            <w:r>
              <w:rPr>
                <w:b/>
                <w:bCs/>
                <w:sz w:val="20"/>
                <w:szCs w:val="20"/>
              </w:rPr>
              <w:t xml:space="preserve">Date (2027)</w:t>
            </w:r>
          </w:p>
        </w:tc>
        <w:tc>
          <w:tcPr>
            <w:tcW w:w="1368" w:type="dxa"/>
            <w:shd w:val="clear" w:color="auto" w:fill="F2F2F2"/>
            <w:tcMar>
              <w:top w:w="50" w:type="dxa"/>
              <w:left w:w="80" w:type="dxa"/>
              <w:bottom w:w="50" w:type="dxa"/>
              <w:right w:w="80" w:type="dxa"/>
            </w:tcMar>
          </w:tcPr>
          <w:p w14:paraId="3CDB6DDA" w14:textId="77777777" w:rsidR="00F0642A" w:rsidRDefault="00000000">
            <w:pPr>
              <w:keepLines w:val="1"/>
              <w:pageBreakBefore w:val="0"/>
              <w:keepNext w:val="1"/>
            </w:pPr>
            <w:r>
              <w:rPr>
                <w:b/>
                <w:bCs/>
                <w:sz w:val="20"/>
                <w:szCs w:val="20"/>
              </w:rPr>
              <w:t xml:space="preserve">Session</w:t>
            </w:r>
          </w:p>
        </w:tc>
        <w:tc>
          <w:tcPr>
            <w:tcW w:w="5197" w:type="dxa"/>
            <w:shd w:val="clear" w:color="auto" w:fill="F2F2F2"/>
            <w:tcMar>
              <w:top w:w="50" w:type="dxa"/>
              <w:left w:w="80" w:type="dxa"/>
              <w:bottom w:w="50" w:type="dxa"/>
              <w:right w:w="80" w:type="dxa"/>
            </w:tcMar>
          </w:tcPr>
          <w:p w14:paraId="491213FE" w14:textId="77777777" w:rsidR="00F0642A" w:rsidRDefault="00000000">
            <w:pPr>
              <w:keepLines w:val="1"/>
              <w:pageBreakBefore w:val="0"/>
              <w:keepNext w:val="1"/>
            </w:pPr>
            <w:r>
              <w:rPr>
                <w:b/>
                <w:bCs/>
                <w:sz w:val="20"/>
                <w:szCs w:val="20"/>
              </w:rPr>
              <w:t xml:space="preserve">Topic</w:t>
            </w:r>
          </w:p>
        </w:tc>
        <w:tc>
          <w:tcPr>
            <w:tcW w:w="2075" w:type="dxa"/>
            <w:shd w:val="clear" w:color="auto" w:fill="F2F2F2"/>
            <w:tcMar>
              <w:top w:w="50" w:type="dxa"/>
              <w:left w:w="80" w:type="dxa"/>
              <w:bottom w:w="50" w:type="dxa"/>
              <w:right w:w="80" w:type="dxa"/>
            </w:tcMar>
          </w:tcPr>
          <w:p w14:paraId="5595E245" w14:textId="77777777" w:rsidR="00F0642A" w:rsidRDefault="00000000">
            <w:pPr>
              <w:keepLines w:val="1"/>
              <w:pageBreakBefore w:val="0"/>
              <w:keepNext w:val="1"/>
            </w:pPr>
            <w:r>
              <w:rPr>
                <w:b/>
                <w:bCs/>
                <w:sz w:val="20"/>
                <w:szCs w:val="20"/>
              </w:rPr>
              <w:t xml:space="preserve">Assessment / Notes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Aug 23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1 · Wk 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Neuroanatomy and dissection of preserved neural specimens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Aug 23–27</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Aug 23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Neurons, cell types, and the organization of the nervous system</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Module 1 begins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Aug 25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Glia, myelination, and neuronal support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Aug 27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Ion gradients and the resting membrane potential</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Aug 30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2 · Wk 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Nissl staining and neuronal morphology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Aug 30–Sep 3</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Aug 30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Ion channels: selectivity, gating, and channelopathies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Action potentials and axonal conduction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Dendrites and the integration of synaptic inputs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Sep 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1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Neuroanatomy and dissection of preserved neural specimens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6</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Holiday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Labor Day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lecture or lab</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Tue Sep 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3 · Wk 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Immunofluorescence of neurons and glia</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Sep 7–10</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7</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Synaptic vesicles and the mechanisms of transmitter release</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10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Excitatory and inhibitory synaptic transmission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10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Methods Assignment 1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Quantifying cells and tissue organization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Sep 12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2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Nissl staining and neuronal morphology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13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4 · Wk 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Extracellular recordings and compound action potentials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Sep 13–17</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13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Neuromodulators, G-protein-coupled receptors, and intracellular signaling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15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Measuring and manipulating neurons: electrophysiology, imaging, and optogenetics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17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Neural induction and the patterning of the nervous system</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Module 2 begins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Sep 19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3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Immunofluorescence of neurons and glia</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5 · Wk 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Ionic conditions and membrane excitability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Sep 20–24</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Neural stem cells, neurogenesis, and cell-fate specification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EXAM 1 (planned)</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Lectures 1–10</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Separate session; time/room TBD</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Neuronal migration and cortical development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24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Axon guidance and target recognition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24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Project proposal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Lecture project question, option, and sources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Sep 26</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4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Extracellular recordings and compound action potentials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6 · Wk 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Neuromuscular synaptic transmission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Sep 27–Oct 1</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Synapse formation and the assembly of neural circuits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Activity-dependent circuit refinement and critical periods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17</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Long-term potentiation and long-term depression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Methods Assignment 2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Interpreting physiological recordings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Oct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5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Ionic conditions and membrane excitability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Week 7 laboratory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Fall Recess week</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regular lab</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Homeostatic plasticity and excitation–inhibition balance</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Oct 6</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Microglia, immune signaling, and synaptic pruning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Thu Oct 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Holiday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Fall Recess: Oct 7–8</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classes during closure</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7 · Wk 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Neurite outgrowth in neuronal cell preparations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Oct 11–15</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Axon regeneration and neural repair</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Oct 13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Sensory transduction and neural population coding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Module 3 begins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15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Touch, mechanotransduction, and proprioception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Oct 17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6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Neuromuscular synaptic transmission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8 · Wk 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Retinal tissue and photoreceptor organization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Oct 18–22</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Nociception and the neural control of pain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EXAM 2 (planned)</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Lectures 11–20</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Separate session; time/room TBD</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Practical preparation</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Materials available for all five options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Oct 20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The retina: phototransduction and early visual processing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Thalamic and cortical circuits for vision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Project progress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Preliminary work and evidence</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Practical choice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Choose a familiar wet experiment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Oct 24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7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Neurite outgrowth in neuronal cell preparations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25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9 · Wk 10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Cochlear hair cells and sensory epithelia</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Oct 25–29</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25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Hearing: cochlear transduction and auditory circuits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Oct 27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27</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Olfaction and taste: the biology of chemical sensing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Spinal motor circuits and the generation of movement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Methods Assignment 3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Microscopy controls and quantitative comparisons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Oct 31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8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Retinal tissue and photoreceptor organization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Week 11 laboratory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Wet-lab practical and replication planning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In assigned section Nov 1–5</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Basal ganglia circuits and action selection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Nov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The cerebellum: coordination, balance, and motor learning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Hypothalamic and autonomic circuits for homeostasis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Module 4 begins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Replication plan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Approved experiment and prediction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Nov 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9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Cochlear hair cells and sensory epithelia</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Wet Lab 10 · Wk 12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Short-term synaptic plasticity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Nov 8–12</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Circadian clocks, sleep, and arousal</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EXAM 3 (planned)</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Lectures 21–30</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Separate session; time/room TBD</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Nov 10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Stress biology and the hypothalamic–pituitary–adrenal axis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Thu Nov 11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Holiday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Veterans Day (Thursday)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lab during closure; MWF lectures unchanged</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12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Dopamine, reward prediction, and reinforcement learning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15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Week 13 laboratory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Wet-lab replication experiments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Data checkpoint due Nov 19</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15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Hippocampal circuits for spatial and episodic memory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Nov 17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Memory engrams, consolidation, and retrieval</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19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37</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Amygdala circuits for threat and safety learning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19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project final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Report/paper, files, and recorded explanation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19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Replication data check</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Bench measurements and preliminary findings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Nov 21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10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Short-term synaptic plasticity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Week 14 laboratory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Thanksgiving week</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regular lab</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Prefrontal circuits for working memory and cognitive control</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Nov 24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Holiday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Thanksgiving: Nov 24–28</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lecture or lab</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Week 15 laboratory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Bench verification and replication demonstrations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Final work due Dec 3</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Neuropeptides and the neural regulation of social behavior</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Dec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40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Epilepsy: pathological excitability and network synchrony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Dec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41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Neurodegeneration: protein homeostasis and selective neuronal vulnerability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Dec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Replication final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Individual four-page report and team work</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Sat Dec 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Study days</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December 4–7</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regular lectures or labs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Dec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EXAM 4 window</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Lectures 31–41; university exams Dec 8–15</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Assigned appointment TBD</w:t>
            </w:r>
          </w:p>
        </w:tc>
      </w:tr>
    </w:tbl>
    <w:p w14:paraId="2B8782DB" w14:textId="77777777" w:rsidR="00F0642A" w:rsidRDefault="00000000">
      <w:pPr>
        <w:pStyle w:val="Heading2"/>
        <w:keepNext/>
        <w:spacing w:before="240" w:after="100"/>
      </w:pPr>
      <w:r>
        <w:rPr>
          <w:b/>
          <w:bCs/>
          <w:color w:val="1A1A1A"/>
          <w:sz w:val="20"/>
          <w:szCs w:val="20"/>
        </w:rPr>
        <w:t>Readings Calendar</w:t>
      </w:r>
    </w:p>
    <w:p w14:paraId="08B3DA76" w14:textId="77777777" w:rsidR="00F0642A" w:rsidRDefault="00000000">
      <w:pPr>
        <w:spacing w:after="120" w:line="276" w:lineRule="auto"/>
      </w:pPr>
      <w:r>
        <w:rPr>
          <w:sz w:val="20"/>
          <w:szCs w:val="20"/>
        </w:rPr>
        <w:t xml:space="preserve">Specific textbook selections and research articles will be added to the readings calendar separately. Assigned selections are required preparation and support the mechanisms and experiments discussed in class. The current lectures determine exam coverage; the reference textbook provides additional biological context.</w:t>
      </w:r>
    </w:p>
    <w:p w14:paraId="76D09E9B" w14:textId="77777777" w:rsidR="00F0642A" w:rsidRDefault="00000000">
      <w:pPr>
        <w:pStyle w:val="Heading2"/>
        <w:keepNext/>
        <w:spacing w:before="240" w:after="100"/>
      </w:pPr>
      <w:r>
        <w:rPr>
          <w:b/>
          <w:bCs/>
          <w:color w:val="1A1A1A"/>
          <w:sz w:val="20"/>
          <w:szCs w:val="20"/>
        </w:rPr>
        <w:t>Final Word</w:t>
      </w:r>
    </w:p>
    <w:p w14:paraId="3C6193EC" w14:textId="77777777" w:rsidR="00F0642A" w:rsidRDefault="00000000">
      <w:pPr>
        <w:spacing w:after="120" w:line="276" w:lineRule="auto"/>
      </w:pPr>
      <w:r>
        <w:rPr>
          <w:sz w:val="20"/>
          <w:szCs w:val="20"/>
        </w:rPr>
        <w:t xml:space="preserve">This course asks you to explain the nervous system through its biology and the experiments that reveal how it works. By connecting cells, circuits, development, and behavior with observations from the wet laboratory, you will develop a foundation for reading neurobiological research and evaluating its conclusions. Come prepared to ask what an experiment tested, what its results show, and what would be needed to distinguish the remaining explanations.</w:t>
      </w:r>
    </w:p>
    <w:p w14:paraId="0674A911" w14:textId="77777777" w:rsidR="00F0642A" w:rsidRDefault="00000000">
      <w:pPr>
        <w:spacing w:after="120" w:line="276" w:lineRule="auto"/>
      </w:pPr>
      <w:r>
        <w:rPr>
          <w:sz w:val="15"/>
          <w:szCs w:val="15"/>
        </w:rPr>
        <w:t xml:space="preserve">Banner: Newborn mouse cochlear hair cells and supporting cells, by Elizabeth Carroll Driver, Ph.D., National Institute on Deafness and Other Communication Disorders, NIH; public domain. Cropped banner. Source: https://commons.wikimedia.org/wiki/File:Mouse_Cochlea_(42112495551).jpg</w:t>
      </w:r>
    </w:p>
    <w:sectPr w:rsidR="00F0642A">
      <w:footerReference w:type="default" r:id="rId10"/>
      <w:pgSz w:w="12240" w:h="15840"/>
      <w:pgMar w:top="864" w:right="1080" w:bottom="1152"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FE96F9" w14:textId="77777777" w:rsidR="00014101" w:rsidRDefault="00014101">
      <w:r>
        <w:separator/>
      </w:r>
    </w:p>
  </w:endnote>
  <w:endnote w:type="continuationSeparator" w:id="0">
    <w:p w14:paraId="577465B0" w14:textId="77777777" w:rsidR="00014101" w:rsidRDefault="00014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charset w:val="00"/>
    <w:family w:val="auto"/>
    <w:pitch w:val="default"/>
    <w:embedRegular r:id="rId1" w:fontKey="{B2B6E533-6DEC-6843-8DEC-DFD6D4D1AC59}"/>
  </w:font>
  <w:font w:name="Courier New">
    <w:panose1 w:val="02070309020205020404"/>
    <w:charset w:val="00"/>
    <w:family w:val="modern"/>
    <w:pitch w:val="fixed"/>
    <w:sig w:usb0="E0002AFF" w:usb1="C0007843" w:usb2="00000009" w:usb3="00000000" w:csb0="000001FF" w:csb1="00000000"/>
    <w:embedRegular r:id="rId2" w:fontKey="{24D4F4C8-4F33-364D-87DB-7D2E124E6DF7}"/>
  </w:font>
  <w:font w:name="Arial">
    <w:panose1 w:val="020B0604020202020204"/>
    <w:charset w:val="00"/>
    <w:family w:val="swiss"/>
    <w:pitch w:val="variable"/>
    <w:sig w:usb0="E0002AFF" w:usb1="C0007843" w:usb2="00000009" w:usb3="00000000" w:csb0="000001FF" w:csb1="00000000"/>
    <w:embedRegular r:id="rId3" w:fontKey="{65C1A944-69B1-6F4F-9CE6-5E55570E4497}"/>
    <w:embedBold r:id="rId4" w:fontKey="{92632E13-8D7F-4A4F-81E8-7283DB3D2B15}"/>
    <w:embedItalic r:id="rId5" w:fontKey="{FD3D6559-E8C1-BC4B-A887-FE7134936C99}"/>
    <w:embedBoldItalic r:id="rId6" w:fontKey="{964DB625-C5BC-9E41-ACD7-053FB86103CA}"/>
  </w:font>
  <w:font w:name="Times New Roman">
    <w:panose1 w:val="02020603050405020304"/>
    <w:charset w:val="00"/>
    <w:family w:val="roman"/>
    <w:pitch w:val="variable"/>
    <w:sig w:usb0="E0002EFF" w:usb1="C000785B" w:usb2="00000009" w:usb3="00000000" w:csb0="000001FF" w:csb1="00000000"/>
    <w:embedRegular r:id="rId7" w:fontKey="{F0AA4543-696B-A44D-ADCA-8948E2E91BEA}"/>
    <w:embedBold r:id="rId8" w:fontKey="{56D2DA34-EC27-2F4B-BA25-B23C26083EE8}"/>
  </w:font>
  <w:font w:name="Georgia">
    <w:panose1 w:val="02040502050405020303"/>
    <w:charset w:val="00"/>
    <w:family w:val="roman"/>
    <w:pitch w:val="variable"/>
    <w:sig w:usb0="00000287" w:usb1="00000000" w:usb2="00000000" w:usb3="00000000" w:csb0="0000009F" w:csb1="00000000"/>
    <w:embedItalic r:id="rId9" w:fontKey="{418DA00A-8BA7-CA49-A3C4-ADA800C7E82D}"/>
  </w:font>
  <w:font w:name="Aptos Display">
    <w:panose1 w:val="020B0004020202020204"/>
    <w:charset w:val="00"/>
    <w:family w:val="swiss"/>
    <w:pitch w:val="variable"/>
    <w:sig w:usb0="20000287" w:usb1="00000003" w:usb2="00000000" w:usb3="00000000" w:csb0="0000019F" w:csb1="00000000"/>
    <w:embedRegular r:id="rId10" w:fontKey="{5C909575-730C-454C-AFDA-2E97D4FAFF58}"/>
  </w:font>
  <w:font w:name="Aptos">
    <w:panose1 w:val="020B0004020202020204"/>
    <w:charset w:val="00"/>
    <w:family w:val="swiss"/>
    <w:pitch w:val="variable"/>
    <w:sig w:usb0="20000287" w:usb1="00000003" w:usb2="00000000" w:usb3="00000000" w:csb0="0000019F" w:csb1="00000000"/>
    <w:embedRegular r:id="rId11" w:fontKey="{9B8760FC-2DA1-7841-B8A6-7CB492F585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E43A1" w14:textId="77777777" w:rsidR="00F0642A" w:rsidRDefault="00000000">
    <w:pPr>
      <w:jc w:val="right"/>
    </w:pPr>
    <w:r>
      <w:rPr>
        <w:color w:val="999999"/>
        <w:sz w:val="16"/>
        <w:szCs w:val="16"/>
      </w:rPr>
      <w:t xml:space="preserve">BISC 421: Neurobiology  |</w:t>
    </w:r>
    <w:proofErr w:type="gramStart"/>
    <w:r>
      <w:rPr>
        <w:color w:val="999999"/>
        <w:sz w:val="16"/>
        <w:szCs w:val="16"/>
      </w:rPr>
      <w:t/>
    </w:r>
    <w:proofErr w:type="gramEnd"/>
    <w:r>
      <w:rPr>
        <w:color w:val="999999"/>
        <w:sz w:val="16"/>
        <w:szCs w:val="16"/>
      </w:rPr>
      <w:t xml:space="preserve">  Fall </w:t>
    </w:r>
    <w:proofErr w:type="gramStart"/>
    <w:r>
      <w:rPr>
        <w:color w:val="999999"/>
        <w:sz w:val="16"/>
        <w:szCs w:val="16"/>
      </w:rPr>
      <w:t>2027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1E70B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4C26E" w14:textId="77777777" w:rsidR="00014101" w:rsidRDefault="00014101">
      <w:r>
        <w:separator/>
      </w:r>
    </w:p>
  </w:footnote>
  <w:footnote w:type="continuationSeparator" w:id="0">
    <w:p w14:paraId="03B78D63" w14:textId="77777777" w:rsidR="00014101" w:rsidRDefault="000141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C0F8E"/>
    <w:multiLevelType w:val="multilevel"/>
    <w:tmpl w:val="C0D07E20"/>
    <w:lvl w:ilvl="0">
      <w:start w:val="1"/>
      <w:numFmt w:val="bullet"/>
      <w:lvlText w:val="•"/>
      <w:lvlJc w:val="left"/>
      <w:pPr>
        <w:ind w:left="36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B446334"/>
    <w:multiLevelType w:val="multilevel"/>
    <w:tmpl w:val="14A6A29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FF51CA"/>
    <w:multiLevelType w:val="multilevel"/>
    <w:tmpl w:val="1376F712"/>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39770308">
    <w:abstractNumId w:val="0"/>
  </w:num>
  <w:num w:numId="2" w16cid:durableId="1247182745">
    <w:abstractNumId w:val="2"/>
  </w:num>
  <w:num w:numId="3" w16cid:durableId="13878745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42A"/>
    <w:rsid w:val="00014101"/>
    <w:rsid w:val="001E70BC"/>
    <w:rsid w:val="002F0362"/>
    <w:rsid w:val="00323ED0"/>
    <w:rsid w:val="00351754"/>
    <w:rsid w:val="003F6D37"/>
    <w:rsid w:val="00460820"/>
    <w:rsid w:val="005965A0"/>
    <w:rsid w:val="00AF2C77"/>
    <w:rsid w:val="00BD3A6C"/>
    <w:rsid w:val="00CA021F"/>
    <w:rsid w:val="00D421FC"/>
    <w:rsid w:val="00D62810"/>
    <w:rsid w:val="00DC0026"/>
    <w:rsid w:val="00F0642A"/>
    <w:rsid w:val="00F342BA"/>
    <w:rsid w:val="00F52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80F180"/>
  <w15:docId w15:val="{EB8CF33F-C6DB-2040-90CB-57C96D39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E135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E135E"/>
    <w:rPr>
      <w:b/>
      <w:bCs/>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sid w:val="00D47B2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bisc421-cochlea.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lopez@usc.ed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J8IhZu2VNMldldSjMMpsQBahA==">CgMxLjA4AHIhMXVKbXRENUNYVlpveXlwaEcxOUZ2dV9nYnBQN2hsM3g3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6067</Words>
  <Characters>34582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BISC 421: Neurobiology — Fall 2027</vt:lpstr>
    </vt:vector>
  </TitlesOfParts>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BISC 421: Neurobiology — Fall 2027</dc:title>
  <dc:subject>Syllabus adapted in place from the instructor’s original Neuroethology document</dc:subject>
  <dc:creator>Jordan Lopez, Ph.D.</dc:creator>
  <dc:description>Original style definitions, page geometry, heading and paragraph formatting, and table formats preserved.</dc:description>
  <cp:lastModifiedBy>Jordan Lopez</cp:lastModifiedBy>
  <cp:revision>2</cp:revision>
  <cp:lastPrinted>2026-10-20T02:56:00Z</cp:lastPrinted>
  <dcterms:created xsi:type="dcterms:W3CDTF">2026-10-20T06:28:00Z</dcterms:created>
  <dcterms:modified xsi:type="dcterms:W3CDTF">2026-10-20T06:28:00Z</dcterms:modified>
</cp:coreProperties>
</file>