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 401 – Capstone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4: Concept Generation and Selection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Fonts w:ascii="Times New Roman" w:cs="Times New Roman" w:eastAsia="Times New Roman" w:hAnsi="Times New Roman"/>
          <w:sz w:val="24"/>
          <w:szCs w:val="24"/>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sz w:val="24"/>
          <w:szCs w:val="24"/>
          <w:u w:val="single"/>
          <w:rtl w:val="0"/>
        </w:rPr>
        <w:t xml:space="preserve">Jordan Ziegler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Jeremy Fischer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Justus Karenzi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Sudi Nsengiyumva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Dylan Shanahan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April 9, 2015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 Concept Generation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40"/>
        <w:gridCol w:w="2340"/>
        <w:gridCol w:w="2340"/>
        <w:tblGridChange w:id="0">
          <w:tblGrid>
            <w:gridCol w:w="2355"/>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jpeg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4.1.1 Option Identification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4.1.1 is a table which identifies each option available to the developing team. The features we intend to include are things like operating system and software development kit (SDK). Image processing systems, identification systems, and mapping systems are methods we are using in order to accomplish the task.  The different options are described in greater detail in the subsequent sections under the 4.1.X headings.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4.1.1 Operating Systems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software development kits are free to use and open source.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group do not own Android phones to run/test the software.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group have mobile Apple devices to run/test the software.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software developments kits are expensive and do not run on a PC.</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group do not have Mac computers to use the SDK.</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4.1.2 SDKs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Vuforia</w:t>
      </w:r>
      <w:r w:rsidDel="00000000" w:rsidR="00000000" w:rsidRPr="00000000">
        <w:rPr>
          <w:rtl w:val="0"/>
        </w:rPr>
      </w:r>
    </w:p>
    <w:tbl>
      <w:tblPr>
        <w:tblStyle w:val="Table2"/>
        <w:tblW w:w="7260.0" w:type="dxa"/>
        <w:jc w:val="left"/>
        <w:tblInd w:w="240.0" w:type="pct"/>
        <w:tblLayout w:type="fixed"/>
        <w:tblLook w:val="0600"/>
      </w:tblPr>
      <w:tblGrid>
        <w:gridCol w:w="3630"/>
        <w:gridCol w:w="3630"/>
        <w:tblGridChange w:id="0">
          <w:tblGrid>
            <w:gridCol w:w="3630"/>
            <w:gridCol w:w="3630"/>
          </w:tblGrid>
        </w:tblGridChange>
      </w:tblGrid>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Type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Free + Commercial SDK option</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Platforms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iOS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Android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Windows Mobile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Web</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No</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PC/Mac/Linux</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Features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3D Object 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Natural Feature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GPS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No</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IMU Sensors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Marker</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VisualSearch</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FaceTracking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No</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ContentAPI</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color w:val="636b75"/>
                <w:sz w:val="24"/>
                <w:szCs w:val="24"/>
                <w:highlight w:val="white"/>
                <w:rtl w:val="0"/>
              </w:rPr>
              <w:t xml:space="preserve"> With Vuforia Cloud</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Plugin Compatibility</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Unity (3D)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Website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hyperlink r:id="rId6">
              <w:r w:rsidDel="00000000" w:rsidR="00000000" w:rsidRPr="00000000">
                <w:rPr>
                  <w:color w:val="007cb2"/>
                  <w:sz w:val="24"/>
                  <w:szCs w:val="24"/>
                  <w:highlight w:val="white"/>
                  <w:u w:val="single"/>
                  <w:rtl w:val="0"/>
                </w:rPr>
                <w:t xml:space="preserve">qualcomm.com/...</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Metaio </w:t>
      </w:r>
    </w:p>
    <w:tbl>
      <w:tblPr>
        <w:tblStyle w:val="Table3"/>
        <w:tblW w:w="7260.0" w:type="dxa"/>
        <w:jc w:val="left"/>
        <w:tblInd w:w="240.0" w:type="pct"/>
        <w:tblLayout w:type="fixed"/>
        <w:tblLook w:val="0600"/>
      </w:tblPr>
      <w:tblGrid>
        <w:gridCol w:w="3630"/>
        <w:gridCol w:w="3630"/>
        <w:tblGridChange w:id="0">
          <w:tblGrid>
            <w:gridCol w:w="3630"/>
            <w:gridCol w:w="3630"/>
          </w:tblGrid>
        </w:tblGridChange>
      </w:tblGrid>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Type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Free + Commercial SDK option</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d97009"/>
                <w:sz w:val="24"/>
                <w:szCs w:val="24"/>
                <w:highlight w:val="white"/>
                <w:rtl w:val="0"/>
              </w:rPr>
              <w:t xml:space="preserve">Platforms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iOS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Android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Windows Mobile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Web</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PC/Mac/Linux</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PC/Mac</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d97009"/>
                <w:sz w:val="24"/>
                <w:szCs w:val="24"/>
                <w:highlight w:val="white"/>
                <w:rtl w:val="0"/>
              </w:rPr>
              <w:t xml:space="preserve">Features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3D Object 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NaturalFeature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GPS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IMU Sensors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Marker</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VisualSearch</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 Client-based +100 unique objects, cloud-based continuous visual search engine</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FaceTracking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ContentAPI</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Yes OpenGL support, in-house 3-D renderer</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d97009"/>
                <w:sz w:val="24"/>
                <w:szCs w:val="24"/>
                <w:highlight w:val="white"/>
                <w:rtl w:val="0"/>
              </w:rPr>
              <w:t xml:space="preserve">Plugin Compatibility</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Unity (3D)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636b75"/>
                <w:sz w:val="24"/>
                <w:szCs w:val="24"/>
                <w:highlight w:val="white"/>
                <w:rtl w:val="0"/>
              </w:rPr>
              <w:t xml:space="preserve">Website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hyperlink r:id="rId7">
              <w:r w:rsidDel="00000000" w:rsidR="00000000" w:rsidRPr="00000000">
                <w:rPr>
                  <w:b w:val="1"/>
                  <w:color w:val="007cb2"/>
                  <w:sz w:val="24"/>
                  <w:szCs w:val="24"/>
                  <w:highlight w:val="white"/>
                  <w:u w:val="single"/>
                  <w:rtl w:val="0"/>
                </w:rPr>
                <w:t xml:space="preserve">metaio.com</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D’Fusion</w:t>
      </w:r>
      <w:r w:rsidDel="00000000" w:rsidR="00000000" w:rsidRPr="00000000">
        <w:rPr>
          <w:rtl w:val="0"/>
        </w:rPr>
      </w:r>
    </w:p>
    <w:tbl>
      <w:tblPr>
        <w:tblStyle w:val="Table4"/>
        <w:tblW w:w="7230.0" w:type="dxa"/>
        <w:jc w:val="left"/>
        <w:tblInd w:w="240.0" w:type="pct"/>
        <w:tblLayout w:type="fixed"/>
        <w:tblLook w:val="0600"/>
      </w:tblPr>
      <w:tblGrid>
        <w:gridCol w:w="3630"/>
        <w:gridCol w:w="3600"/>
        <w:tblGridChange w:id="0">
          <w:tblGrid>
            <w:gridCol w:w="3630"/>
            <w:gridCol w:w="3600"/>
          </w:tblGrid>
        </w:tblGridChange>
      </w:tblGrid>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Type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Free + Commercial SDK option</w:t>
            </w: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Platforms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iOS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Android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Windows Mobile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Web</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color w:val="636b75"/>
                <w:sz w:val="24"/>
                <w:szCs w:val="24"/>
                <w:highlight w:val="white"/>
                <w:rtl w:val="0"/>
              </w:rPr>
              <w:t xml:space="preserve"> Flash</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PC/Mac/Linux</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Features</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3D Object 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NaturalFeature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GPS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IMU Sensors</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Marker</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VisualSearch</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highlight w:val="white"/>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FaceTracking</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ContentAPI</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shd w:fill="auto" w:val="clear"/>
            <w:tcMar>
              <w:top w:w="200.0" w:type="dxa"/>
              <w:left w:w="240.0" w:type="dxa"/>
              <w:bottom w:w="40.0" w:type="dxa"/>
              <w:right w:w="72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d97009"/>
                <w:sz w:val="24"/>
                <w:szCs w:val="24"/>
                <w:highlight w:val="white"/>
                <w:rtl w:val="0"/>
              </w:rPr>
              <w:t xml:space="preserve">Plugin Compatibility</w:t>
            </w:r>
            <w:r w:rsidDel="00000000" w:rsidR="00000000" w:rsidRPr="00000000">
              <w:rPr>
                <w:rtl w:val="0"/>
              </w:rPr>
            </w:r>
          </w:p>
        </w:tc>
        <w:tc>
          <w:tcPr>
            <w:shd w:fill="auto" w:val="clear"/>
            <w:tcMar>
              <w:top w:w="200.0" w:type="dxa"/>
              <w:left w:w="240.0" w:type="dxa"/>
              <w:bottom w:w="40.0" w:type="dxa"/>
              <w:right w:w="72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fafafa" w:val="clear"/>
            <w:tcMar>
              <w:top w:w="40.0" w:type="dxa"/>
              <w:left w:w="240.0" w:type="dxa"/>
              <w:bottom w:w="40.0" w:type="dxa"/>
              <w:right w:w="72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shd w:fill="fafafa" w:val="clear"/>
                <w:rtl w:val="0"/>
              </w:rPr>
              <w:t xml:space="preserve">Unity (3D)</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b w:val="1"/>
                <w:color w:val="636b75"/>
                <w:sz w:val="24"/>
                <w:szCs w:val="24"/>
                <w:shd w:fill="fafafa" w:val="clear"/>
                <w:rtl w:val="0"/>
              </w:rPr>
              <w:t xml:space="preserve">Yes</w:t>
            </w:r>
            <w:r w:rsidDel="00000000" w:rsidR="00000000" w:rsidRPr="00000000">
              <w:rPr>
                <w:rtl w:val="0"/>
              </w:rPr>
            </w:r>
          </w:p>
        </w:tc>
      </w:tr>
      <w:tr>
        <w:tc>
          <w:tcPr>
            <w:tcBorders>
              <w:top w:color="dcdedf" w:space="0" w:sz="6" w:val="single"/>
              <w:left w:color="dcdedf" w:space="0" w:sz="6" w:val="single"/>
              <w:bottom w:color="dcdedf" w:space="0" w:sz="6" w:val="single"/>
              <w:right w:color="dcdedf" w:space="0" w:sz="6" w:val="single"/>
            </w:tcBorders>
            <w:shd w:fill="auto" w:val="clear"/>
            <w:tcMar>
              <w:top w:w="40.0" w:type="dxa"/>
              <w:left w:w="240.0" w:type="dxa"/>
              <w:bottom w:w="40.0" w:type="dxa"/>
              <w:right w:w="72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636b75"/>
                <w:sz w:val="24"/>
                <w:szCs w:val="24"/>
                <w:highlight w:val="white"/>
                <w:rtl w:val="0"/>
              </w:rPr>
              <w:t xml:space="preserve">Website</w:t>
            </w:r>
            <w:r w:rsidDel="00000000" w:rsidR="00000000" w:rsidRPr="00000000">
              <w:rPr>
                <w:rtl w:val="0"/>
              </w:rPr>
            </w:r>
          </w:p>
        </w:tc>
        <w:tc>
          <w:tcPr>
            <w:tcBorders>
              <w:top w:color="dcdedf" w:space="0" w:sz="6" w:val="single"/>
              <w:left w:color="dcdedf" w:space="0" w:sz="6" w:val="single"/>
              <w:bottom w:color="dcdedf" w:space="0" w:sz="6" w:val="single"/>
              <w:right w:color="dcded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hyperlink r:id="rId8">
              <w:r w:rsidDel="00000000" w:rsidR="00000000" w:rsidRPr="00000000">
                <w:rPr>
                  <w:color w:val="007cb2"/>
                  <w:sz w:val="24"/>
                  <w:szCs w:val="24"/>
                  <w:highlight w:val="white"/>
                  <w:u w:val="single"/>
                  <w:rtl w:val="0"/>
                </w:rPr>
                <w:t xml:space="preserve">t-immersion.com</w:t>
              </w:r>
            </w:hyperlink>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*Reference Page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4.1.3 Image Processing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Scanning (QR codes)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quick transfer of information. Since the advent high speed internet, people have got very used to getting information very quickly.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 can be a long process: The actual process of scanning a code can be a pain. Users have to get their phone out, fire up the code reader, before scanning and waiting for the landing page. </w:t>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issues. The transfer of data between two devices can always lead to security issues. Also, before scanning a code, the scanner can never really know where the code is going to lead them.</w:t>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Scanning would let a user insert a scan into a database for use later.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Embedded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are able to include only what is needed for the project.</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no control over the database files.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systems can take up memory due to the inclusion of unused variables for a specific user.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4.1.4 Identification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QR Code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 </w:t>
      </w:r>
      <w:r w:rsidDel="00000000" w:rsidR="00000000" w:rsidRPr="00000000">
        <w:rPr>
          <w:rFonts w:ascii="Times New Roman" w:cs="Times New Roman" w:eastAsia="Times New Roman" w:hAnsi="Times New Roman"/>
          <w:sz w:val="24"/>
          <w:szCs w:val="24"/>
          <w:highlight w:val="white"/>
          <w:rtl w:val="0"/>
        </w:rPr>
        <w:t xml:space="preserve">QR codes can be added to just about anything, from cereal packets to adverts on the Underground, and this versatility can be very useful</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Range of uses: There are hundreds of potential uses of QR codes. They can be used to extend the user experience in schools, restaurants,  museums and more.</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QR codes can be cost effective: Creating the QR code itself doesn't have to cost anything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Users need to download a QR code reader: This is the big drawback for many. Mobile users have to download a (normally free) QR reader app before they can even begin to use them, which limits the audience. </w:t>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Scanning can be a long process: The actual process of scanning a code can be a pain. Users have to get their phone out, fire up the code reader, before scanning and waiting for the landing page.</w:t>
      </w:r>
      <w:r w:rsidDel="00000000" w:rsidR="00000000" w:rsidRPr="00000000">
        <w:rPr>
          <w:rFonts w:ascii="Times New Roman" w:cs="Times New Roman" w:eastAsia="Times New Roman" w:hAnsi="Times New Roman"/>
          <w:color w:val="444444"/>
          <w:sz w:val="24"/>
          <w:szCs w:val="24"/>
          <w:highlight w:val="white"/>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ability to read different types of text-based signs at various buildings/universities. </w:t>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take up less memory than recognizing picture files.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E2">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is different in every building and there is no universal font used for door signs.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jpeg Images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E6">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Colors Supported: Supports millions of colors (24-bit).</w:t>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Support: Fully supported for use as inline images in version 2.0 and higher of Netscape Navigator and Internet Explorer, as well as in most other current browsers.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Compression: Some image data is discarded when it is compressed, reducing the quality of the final file</w:t>
      </w:r>
    </w:p>
    <w:p w:rsidR="00000000" w:rsidDel="00000000" w:rsidP="00000000" w:rsidRDefault="00000000" w:rsidRPr="00000000" w14:paraId="000000EA">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Support: Fully supported for use as inline images in version 2.0 and higher of Netscape Navigator and Internet Explorer, as well as in most other current browsers.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4.1.5 Mapping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Cloud-based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F0">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up less memory space on the users phone. </w:t>
      </w:r>
    </w:p>
    <w:p w:rsidR="00000000" w:rsidDel="00000000" w:rsidP="00000000" w:rsidRDefault="00000000" w:rsidRPr="00000000" w14:paraId="000000F1">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quickly switch between the maps of different buildings.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an internet connection in order to use the app.</w:t>
      </w:r>
    </w:p>
    <w:p w:rsidR="00000000" w:rsidDel="00000000" w:rsidP="00000000" w:rsidRDefault="00000000" w:rsidRPr="00000000" w14:paraId="000000F4">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server must be maintained off-site, which will cost money.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F8">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use the app offline. </w:t>
      </w:r>
    </w:p>
    <w:p w:rsidR="00000000" w:rsidDel="00000000" w:rsidP="00000000" w:rsidRDefault="00000000" w:rsidRPr="00000000" w14:paraId="000000F9">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building information is stored on the users phone.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FB">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possibility of using a large amount of memory space on the users phone.</w:t>
      </w:r>
    </w:p>
    <w:p w:rsidR="00000000" w:rsidDel="00000000" w:rsidP="00000000" w:rsidRDefault="00000000" w:rsidRPr="00000000" w14:paraId="000000FC">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must individually download the plans for each building.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4.1.6 Concept Generation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4.1.2 Concept determination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4.1.1 determines what options are associated with each concept. The table is creating the concepts we compare in the subsequent sections in order to determine the most efficient and effective method of creation. Each concept is designed by choosing arbitrarily different options from the above table 4.1.1, which shows each option available.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4.2 Concept Selection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4.2.2 Operating System</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510"/>
        <w:gridCol w:w="3855"/>
        <w:tblGridChange w:id="0">
          <w:tblGrid>
            <w:gridCol w:w="1995"/>
            <w:gridCol w:w="351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4.2.2</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4.2.2 compares the operating systems based on the criteria the team decided on. According to the table Android is more effective for the project due to the complexity and cost associated with iOS. Android also gains an advantage in complexity due to it being written in Java. The team has experience in C++ which is similar to Java so the transition will be a smaller learning curve than transitioning to iOS which uses Objective C.</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4.2.3 Software Development Kit (SDK)</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7"/>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520"/>
        <w:gridCol w:w="2610"/>
        <w:gridCol w:w="2595"/>
        <w:tblGridChange w:id="0">
          <w:tblGrid>
            <w:gridCol w:w="1995"/>
            <w:gridCol w:w="2520"/>
            <w:gridCol w:w="2610"/>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4.2.3</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4.2.3 determines the Software Development Kit (SDK) that will be used by the team. According to the Table Vuforia is the best choice based on functionality whereas D’Fusion is the worst choice based on usability and complexity. Metaio is a neutral SDK for the Team.</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4.2.4 Image Processing</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510"/>
        <w:gridCol w:w="3855"/>
        <w:tblGridChange w:id="0">
          <w:tblGrid>
            <w:gridCol w:w="1995"/>
            <w:gridCol w:w="351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4.2.4 Image processing</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(Table 4.2.4) shows the different styles of addressing image processing. The styles are ranked according to the objectives desired from our objectives tree. The table shows us that an embedded approach to image processing is more desirable than a scanning system. The embedded approach includes a greater functionality and usability. Embedded image processing is has more functionality and usability than the other system because it does not require as much activity from the user.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4.2.5 Identification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420"/>
        <w:gridCol w:w="2520"/>
        <w:gridCol w:w="2500"/>
        <w:tblGridChange w:id="0">
          <w:tblGrid>
            <w:gridCol w:w="1920"/>
            <w:gridCol w:w="2420"/>
            <w:gridCol w:w="2520"/>
            <w:gridCol w:w="2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4.2.5</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4.2.5 determines the best image identification to use. The SDK’s are able to recognize and process QR codes, Text, and JPeg so these were the options limited to the image identification. The QR code is lacking in marketability due to the fact that a QR code must be generated, printed off, and placed so the user may be able to scan it. The JPeg is at a disadvantage when it comes to usability and complexity. JPeg’s require more memory for storing the image and processing to recognize what the image is; this can result in longer processing time and more memory being taken up by the application. Text is the clear winner due to its usability and marketability. It requires less space and is easier to implement.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4.2.6 Mapping</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510"/>
        <w:gridCol w:w="3855"/>
        <w:tblGridChange w:id="0">
          <w:tblGrid>
            <w:gridCol w:w="1995"/>
            <w:gridCol w:w="351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4.2.6 Mapping Selection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4.2.6 shows the value of selecting an included mapping selection as opposed to a cloud based system. The cloud system is more complex and costly than the included system. The included system is more efficient from a coding perspective and also is more cost effective. The cloud based system requires an interface with a cloud, and also requires internet access.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4.2.7 Concept Collaboration</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25"/>
        <w:gridCol w:w="1880"/>
        <w:gridCol w:w="1880"/>
        <w:gridCol w:w="1880"/>
        <w:tblGridChange w:id="0">
          <w:tblGrid>
            <w:gridCol w:w="1995"/>
            <w:gridCol w:w="172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4.2.7 Concept Selection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4.2.7 is designed to showcase the values of each concept according to the development of our critical values determined by the objectives tree. The table shows how each concept compares on each of these options. The table compares each of them according to functionality, usability, complexity, cost and marketability. The values were generated by taking the concepts value and scaling it according to the weight of the criteria. The values are then added and shown at the bottom of the table. This weighted sum tells us what concepts are most desirable and it is clearly evident that concept A and concept D are the most desirable with equal values of 1.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4.2.8 Final Concept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Concept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bl>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4.2.8</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4.2.8 shows the final concept for the application. The Final Concept is a combination of Concept A and Concept D along with any advantages from the previous concept selections. For Image Processing it was decided by the Team to use Embedded because it held the advantage over Scanning even though Scanning was included within Concepts A and D.</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Updated Final Concept</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gridCol w:w="4680"/>
        <w:tblGridChange w:id="0">
          <w:tblGrid>
            <w:gridCol w:w="4680"/>
            <w:gridCol w:w="4680"/>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Vuforia using 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bl>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4.2.9</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After working on this project our group has had many difficulties working with the Android Studios IDE and Vuforia SDK. As such we’ve found that we have to use Unity (a Game Engine) in order to optimize the SDK. Once Unity is able to run the portion of the programming we need we can import it into Android Studios to sync it with the final application. Also, though our group would have preferred to use text recognition due to the constraints of Unity along with the amount of tutorials available we thought it best to show proof of concept with image recognition processing.</w:t>
      </w:r>
      <w:r w:rsidDel="00000000" w:rsidR="00000000" w:rsidRPr="00000000">
        <w:br w:type="page"/>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4.3 Statement of Work</w:t>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statement of work goes through what the team is currently working on, and the current standpoint on the project’s completion.</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working on Deliverable 4</w:t>
      </w:r>
    </w:p>
    <w:p w:rsidR="00000000" w:rsidDel="00000000" w:rsidP="00000000" w:rsidRDefault="00000000" w:rsidRPr="00000000" w14:paraId="00000249">
      <w:pPr>
        <w:numPr>
          <w:ilvl w:val="1"/>
          <w:numId w:val="7"/>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Generating concepts</w:t>
      </w:r>
    </w:p>
    <w:p w:rsidR="00000000" w:rsidDel="00000000" w:rsidP="00000000" w:rsidRDefault="00000000" w:rsidRPr="00000000" w14:paraId="0000024A">
      <w:pPr>
        <w:numPr>
          <w:ilvl w:val="1"/>
          <w:numId w:val="7"/>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Comparing concepts to find out which approach would be best for the app</w:t>
      </w:r>
    </w:p>
    <w:p w:rsidR="00000000" w:rsidDel="00000000" w:rsidP="00000000" w:rsidRDefault="00000000" w:rsidRPr="00000000" w14:paraId="0000024B">
      <w:pPr>
        <w:numPr>
          <w:ilvl w:val="1"/>
          <w:numId w:val="7"/>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our final planned design to implement in the app</w:t>
      </w:r>
    </w:p>
    <w:p w:rsidR="00000000" w:rsidDel="00000000" w:rsidP="00000000" w:rsidRDefault="00000000" w:rsidRPr="00000000" w14:paraId="0000024C">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Performing background research to solidify our understanding of the SDK and Android programming.</w:t>
      </w:r>
    </w:p>
    <w:p w:rsidR="00000000" w:rsidDel="00000000" w:rsidP="00000000" w:rsidRDefault="00000000" w:rsidRPr="00000000" w14:paraId="0000024D">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Researching relevant technology to find out what types of features are applicable to the app, and choose which types of features we plan on implementing. </w:t>
      </w:r>
    </w:p>
    <w:p w:rsidR="00000000" w:rsidDel="00000000" w:rsidP="00000000" w:rsidRDefault="00000000" w:rsidRPr="00000000" w14:paraId="0000024E">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the Javascript programming language that is associated with the Vuforia SDK.</w:t>
      </w:r>
    </w:p>
    <w:sectPr>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3 rev 4/9/15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developer.qualcomm.com/dev/augmented-reality" TargetMode="External"/><Relationship Id="rId7" Type="http://schemas.openxmlformats.org/officeDocument/2006/relationships/hyperlink" Target="http://www.metaio.com/" TargetMode="External"/><Relationship Id="rId8" Type="http://schemas.openxmlformats.org/officeDocument/2006/relationships/hyperlink" Target="http://www.t-immers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