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3A6B"/>
          <w:sz w:val="48"/>
          <w:szCs w:val="48"/>
        </w:rPr>
        <w:t xml:space="preserve">Instal·lació i Configuració de Proxmox VE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Guia tècnica del desplegament del servidor de virtualització</w:t>
      </w:r>
    </w:p>
    <w:p>
      <w:pPr>
        <w:pBdr>
          <w:bottom w:val="single" w:color="CCCCCC" w:sz="6" w:space="1"/>
        </w:pBdr>
        <w:spacing w:after="240" w:before="240"/>
      </w:pPr>
    </w:p>
    <w:p>
      <w:pPr>
        <w:pStyle w:val="Heading1"/>
        <w:pBdr>
          <w:bottom w:val="single" w:color="CCDDEE" w:sz="4" w:space="1"/>
        </w:pBdr>
        <w:spacing w:after="160" w:before="320"/>
      </w:pPr>
      <w:r>
        <w:rPr>
          <w:rFonts w:ascii="Arial" w:cs="Arial" w:eastAsia="Arial" w:hAnsi="Arial"/>
          <w:b/>
          <w:bCs/>
          <w:color w:val="2B5DA7"/>
          <w:sz w:val="32"/>
          <w:szCs w:val="32"/>
        </w:rPr>
        <w:t xml:space="preserve">1. Descàrrega de la ISO de Proxmox 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Accedim a la pàgina oficial de Proxmox (https://www.proxmox.com/en/downloads) i descarreguem la darrera versió estable de Proxmox Virtual Environment. En el moment de la instal·lació s'ha fet servir la versió 9.1-1 (1.83 GB, publicada el 19 de novembre de 2025).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 cop descarregada la ISO, verificarem la seva integritat amb el hash SHA256: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sha256sum proxmox-ve_9.1-1.iso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Hash esperat: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6d8f5afc78c0c66812d7272cde7c8b98be7eb54401ceb0454 00db05eb5ae6d22</w:t>
      </w:r>
    </w:p>
    <w:p>
      <w:pPr>
        <w:spacing w:after="60" w:before="60"/>
      </w:pPr>
      <w:r>
        <w:t xml:space="preserve"/>
      </w:r>
    </w:p>
    <w:p>
      <w:pPr>
        <w:spacing w:after="100" w:before="6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ℹ️  Per crear el pendrive d'arrencada: Windows → Rufus | Linux/macOS → "dd if=proxmox-ve_9.1-1.iso of=/dev/sdX bs=4M status=progress" | Multiplataforma → Balena Etcher</w:t>
      </w:r>
    </w:p>
    <w:p>
      <w:pPr>
        <w:spacing w:after="60" w:before="60"/>
      </w:pPr>
      <w:r>
        <w:t xml:space="preserve"/>
      </w:r>
    </w:p>
    <w:p>
      <w:pPr>
        <w:spacing w:after="160" w:before="120"/>
        <w:jc w:val="center"/>
      </w:pPr>
      <w:r>
        <w:drawing>
          <wp:inline distT="0" distB="0" distL="0" distR="0">
            <wp:extent cx="47625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CCDDEE" w:sz="4" w:space="1"/>
        </w:pBdr>
        <w:spacing w:after="160" w:before="320"/>
      </w:pPr>
      <w:r>
        <w:rPr>
          <w:rFonts w:ascii="Arial" w:cs="Arial" w:eastAsia="Arial" w:hAnsi="Arial"/>
          <w:b/>
          <w:bCs/>
          <w:color w:val="2B5DA7"/>
          <w:sz w:val="32"/>
          <w:szCs w:val="32"/>
        </w:rPr>
        <w:t xml:space="preserve">2. Instal·lació física al servidor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Connectem el pendrive d'arrencada al servidor, arrenquem des d'ell i seleccionem "Install Proxmox VE (Graphical)" per iniciar l'assistent d'instal·lació.</w:t>
      </w:r>
    </w:p>
    <w:p>
      <w:pPr>
        <w:spacing w:after="60" w:before="60"/>
      </w:pPr>
      <w:r>
        <w:t xml:space="preserve"/>
      </w:r>
    </w:p>
    <w:p>
      <w:pPr>
        <w:spacing w:after="160" w:before="120"/>
        <w:jc w:val="center"/>
      </w:pPr>
      <w:r>
        <w:drawing>
          <wp:inline distT="0" distB="0" distL="0" distR="0">
            <wp:extent cx="4381500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Selecció del disc d'instal·lació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L'assistent ens informa que el disc seleccionat serà particionat automàticament i tot el contingut existent s'esborrarà. Seleccionem /dev/sda (200 GiB) com a disc de destí i cliquem "Next".</w:t>
      </w:r>
    </w:p>
    <w:p>
      <w:pPr>
        <w:spacing w:after="100" w:before="60"/>
        <w:ind w:left="4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⚠️  Tot el contingut del disc seleccionat s'eliminarà permanentment. Verifiqueu que és el disc correcte abans de continuar.</w:t>
      </w:r>
    </w:p>
    <w:p>
      <w:pPr>
        <w:spacing w:after="60" w:before="60"/>
      </w:pPr>
      <w:r>
        <w:t xml:space="preserve"/>
      </w:r>
    </w:p>
    <w:p>
      <w:pPr>
        <w:spacing w:after="160" w:before="120"/>
        <w:jc w:val="center"/>
      </w:pPr>
      <w:r>
        <w:drawing>
          <wp:inline distT="0" distB="0" distL="0" distR="0">
            <wp:extent cx="485775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Localització i zona horària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Configurem la ubicació del servidor per establir la zona horària i la distribució del teclat correctes: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Country: Spain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 zone: Europe/Madrid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Keyboard Layout: Spanish</w:t>
      </w:r>
    </w:p>
    <w:p>
      <w:pPr>
        <w:spacing w:after="60" w:before="60"/>
      </w:pPr>
      <w:r>
        <w:t xml:space="preserve"/>
      </w:r>
    </w:p>
    <w:p>
      <w:pPr>
        <w:spacing w:after="160" w:before="120"/>
        <w:jc w:val="center"/>
      </w:pPr>
      <w:r>
        <w:drawing>
          <wp:inline distT="0" distB="0" distL="0" distR="0">
            <wp:extent cx="485775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Contrasenya d'administrador i correu electrònic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Establim la contrasenya del compte root i una adreça de correu per rebre notificacions del sistema (errors de backup, esdeveniments d'alta disponibilitat, alertes crítiques).</w:t>
      </w:r>
    </w:p>
    <w:p>
      <w:pPr>
        <w:spacing w:after="100" w:before="60"/>
        <w:ind w:left="4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⚠️  Useu una contrasenya forta d'almenys 12 caràcters (majúscules + minúscules + números + símbols). Guardeu-la en un gestor de contrasenyes.</w:t>
      </w:r>
    </w:p>
    <w:p>
      <w:pPr>
        <w:spacing w:after="60" w:before="60"/>
      </w:pPr>
      <w:r>
        <w:t xml:space="preserve"/>
      </w:r>
    </w:p>
    <w:p>
      <w:pPr>
        <w:spacing w:after="160" w:before="120"/>
        <w:jc w:val="center"/>
      </w:pPr>
      <w:r>
        <w:drawing>
          <wp:inline distT="0" distB="0" distL="0" distR="0">
            <wp:extent cx="485775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2.4 Configuració de xarxa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Configurem la interfície de gestió del servidor. S'ha assignat una IP estàtica i un hostname descriptiu per al projecte:</w:t>
      </w:r>
    </w:p>
    <w:p>
      <w:pPr>
        <w:spacing w:after="60" w:before="6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Paràmetre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Management Interface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nic0 — 08:00:27:c3:db:9c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Hostname (FQDN)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ebresafe.org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Address (CIDR)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192.168.203.222 / 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192.168.203.1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Server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8.8.8.8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60" w:before="120"/>
        <w:jc w:val="center"/>
      </w:pPr>
      <w:r>
        <w:drawing>
          <wp:inline distT="0" distB="0" distL="0" distR="0">
            <wp:extent cx="4857750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2.5 Resum i instal·lació final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L'assistent mostra un resum de tota la configuració. Revisem que tot és correcte i cliquem "Install". Un cop finalitzat, el sistema reinicia automàticament.</w:t>
      </w:r>
    </w:p>
    <w:p>
      <w:pPr>
        <w:spacing w:after="60" w:before="60"/>
      </w:pPr>
      <w:r>
        <w:t xml:space="preserve"/>
      </w:r>
    </w:p>
    <w:p>
      <w:pPr>
        <w:spacing w:after="160" w:before="120"/>
        <w:jc w:val="center"/>
      </w:pPr>
      <w:r>
        <w:drawing>
          <wp:inline distT="0" distB="0" distL="0" distR="0">
            <wp:extent cx="4857750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ℹ️  Deixem activada l'opció "Automatically reboot after successful installation". Després del reinici, Proxmox VE ja estarà operatiu.</w:t>
      </w:r>
    </w:p>
    <w:p>
      <w:pPr>
        <w:pBdr>
          <w:bottom w:val="single" w:color="CCCCCC" w:sz="6" w:space="1"/>
        </w:pBdr>
        <w:spacing w:after="240" w:before="240"/>
      </w:pPr>
    </w:p>
    <w:p>
      <w:pPr>
        <w:pStyle w:val="Heading1"/>
        <w:pBdr>
          <w:bottom w:val="single" w:color="CCDDEE" w:sz="4" w:space="1"/>
        </w:pBdr>
        <w:spacing w:after="160" w:before="320"/>
      </w:pPr>
      <w:r>
        <w:rPr>
          <w:rFonts w:ascii="Arial" w:cs="Arial" w:eastAsia="Arial" w:hAnsi="Arial"/>
          <w:b/>
          <w:bCs/>
          <w:color w:val="2B5DA7"/>
          <w:sz w:val="32"/>
          <w:szCs w:val="32"/>
        </w:rPr>
        <w:t xml:space="preserve">3. Primera posada en marxa: modificació de la xarxa i hostname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Accedim a la interfície web de Proxmox a https://192.168.0.80:8006 i obrim la Shell del node (node proxmox &gt; Shell). Aquí modificarem la configuració de xarxa i el hostname directament als fitxers del sistema.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Modificació de la IP — /etc/network/interfaces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Editem el fitxer de configuració de xarxa per assignar una IP estàtica al bridge vmbr0 (la interfície de gestió):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nano /etc/network/interfaces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contingut rellevant que hem configurat és: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auto vmbr0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iface vmbr0 inet static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address 192.168.0.80/24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gateway 192.168.0.1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bridge-ports nic0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bridge-stp off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bridge-fd 0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Apliquem els canvis sense reiniciar: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ifreload -a</w:t>
      </w:r>
    </w:p>
    <w:p>
      <w:pPr>
        <w:spacing w:after="60" w:before="60"/>
      </w:pPr>
      <w:r>
        <w:t xml:space="preserve"/>
      </w:r>
    </w:p>
    <w:p>
      <w:pPr>
        <w:spacing w:after="160" w:before="120"/>
        <w:jc w:val="center"/>
      </w:pPr>
      <w:r>
        <w:drawing>
          <wp:inline distT="0" distB="0" distL="0" distR="0">
            <wp:extent cx="49530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Modificació del hostname — /etc/hostname i /etc/hosts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Editem el fitxer /etc/hostname per canviar el nom del node: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nano /etc/hostname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Substituïm el nom actual pel nou hostname desitjat. Recordeu actualitzar també /etc/hosts perquè la resolució local funcioni correctament: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nano /etc/hosts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Afegiu o modifiqueu la línia: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192.168.0.80    proxmox.ebresafe.org proxmox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Apliquem el canvi de hostname sense reiniciar: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hostnamectl set-hostname proxmox.ebresafe.org</w:t>
      </w:r>
    </w:p>
    <w:p>
      <w:pPr>
        <w:spacing w:after="60" w:before="60"/>
      </w:pPr>
      <w:r>
        <w:t xml:space="preserve"/>
      </w:r>
    </w:p>
    <w:p>
      <w:pPr>
        <w:spacing w:after="160" w:before="120"/>
        <w:jc w:val="center"/>
      </w:pPr>
      <w:r>
        <w:drawing>
          <wp:inline distT="0" distB="0" distL="0" distR="0">
            <wp:extent cx="4572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ℹ️  Recomanem reiniciar el servei pveproxy després de canviar el hostname: systemctl restart pveproxy</w:t>
      </w:r>
    </w:p>
    <w:p>
      <w:pPr>
        <w:pBdr>
          <w:bottom w:val="single" w:color="CCCCCC" w:sz="6" w:space="1"/>
        </w:pBdr>
        <w:spacing w:after="240" w:before="240"/>
      </w:pPr>
    </w:p>
    <w:p>
      <w:pPr>
        <w:pStyle w:val="Heading1"/>
        <w:pBdr>
          <w:bottom w:val="single" w:color="CCDDEE" w:sz="4" w:space="1"/>
        </w:pBdr>
        <w:spacing w:after="160" w:before="320"/>
      </w:pPr>
      <w:r>
        <w:rPr>
          <w:rFonts w:ascii="Arial" w:cs="Arial" w:eastAsia="Arial" w:hAnsi="Arial"/>
          <w:b/>
          <w:bCs/>
          <w:color w:val="2B5DA7"/>
          <w:sz w:val="32"/>
          <w:szCs w:val="32"/>
        </w:rPr>
        <w:t xml:space="preserve">4. Creació de containers LXC per a serveis lleugers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 a serveis amb pocs requeriments de recursos fem servir containers LXC. Consumeixen molt menys memòria i CPU que les màquines virtuals perquè comparteixen el kernel del host. En el nostre projecte hem creat els containers: VPN-Tailscale (100), AdGuard (101) i Multimedia (102).</w:t>
      </w:r>
    </w:p>
    <w:p>
      <w:pPr>
        <w:spacing w:after="60" w:before="60"/>
      </w:pPr>
      <w:r>
        <w:t xml:space="preserve"/>
      </w:r>
    </w:p>
    <w:p>
      <w:pPr>
        <w:spacing w:after="160" w:before="120"/>
        <w:jc w:val="center"/>
      </w:pPr>
      <w:r>
        <w:drawing>
          <wp:inline distT="0" distB="0" distL="0" distR="0">
            <wp:extent cx="4000500" cy="1362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Com crear un container LXC — Guia pas a pas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Des de la barra superior de Proxmox, cliquem el botó "Create CT":</w:t>
      </w:r>
    </w:p>
    <w:p>
      <w:pPr>
        <w:spacing w:after="60" w:before="60"/>
      </w:pPr>
      <w:r>
        <w:t xml:space="preserve"/>
      </w:r>
    </w:p>
    <w:p>
      <w:pPr>
        <w:spacing w:after="160" w:before="120"/>
        <w:jc w:val="center"/>
      </w:pPr>
      <w:r>
        <w:drawing>
          <wp:inline distT="0" distB="0" distL="0" distR="0">
            <wp:extent cx="3333750" cy="828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Pestanya General — Configuració bàsica: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Indiquem el CT ID, hostname, resource pool i la contrasenya del compte root del container. Activem "Unprivileged container" per major seguretat, i "Nesting" si el container necessita executar Docker o altres containers interiorment.</w:t>
      </w:r>
    </w:p>
    <w:p>
      <w:pPr>
        <w:spacing w:after="60" w:before="60"/>
      </w:pPr>
      <w:r>
        <w:t xml:space="preserve"/>
      </w:r>
    </w:p>
    <w:p>
      <w:pPr>
        <w:spacing w:after="160" w:before="120"/>
        <w:jc w:val="center"/>
      </w:pPr>
      <w:r>
        <w:drawing>
          <wp:inline distT="0" distB="0" distL="0" distR="0">
            <wp:extent cx="476250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Pestanya Template — Selecció de plantilla: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Seleccionem la plantilla del sistema operatiu. En el nostre cas usem Debian 12 Standard (debian-12-standard_12.12-1_amd64.tar.zst). Si no teniu plantilles descarregades, aneu a local (proxmox) &gt; CT Templates &gt; Templates per descarregar-ne.</w:t>
      </w:r>
    </w:p>
    <w:p>
      <w:pPr>
        <w:spacing w:after="60" w:before="60"/>
      </w:pPr>
      <w:r>
        <w:t xml:space="preserve"/>
      </w:r>
    </w:p>
    <w:p>
      <w:pPr>
        <w:spacing w:after="160" w:before="120"/>
        <w:jc w:val="center"/>
      </w:pPr>
      <w:r>
        <w:drawing>
          <wp:inline distT="0" distB="0" distL="0" distR="0">
            <wp:extent cx="4762500" cy="138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Pestanya Disks — Espai d'emmagatzematge: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Configurem la mida del disc root del container. Per a serveis lleugers 4-8 GiB és suficient. Seleccionem local-lvm com a storage.</w:t>
      </w:r>
    </w:p>
    <w:p>
      <w:pPr>
        <w:spacing w:after="60" w:before="60"/>
      </w:pPr>
      <w:r>
        <w:t xml:space="preserve"/>
      </w:r>
    </w:p>
    <w:p>
      <w:pPr>
        <w:spacing w:after="160" w:before="120"/>
        <w:jc w:val="center"/>
      </w:pPr>
      <w:r>
        <w:drawing>
          <wp:inline distT="0" distB="0" distL="0" distR="0">
            <wp:extent cx="4000500" cy="1085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Pestanya CPU — Nuclis de processador: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Assignem el nombre de vCPUs. Per a la majoria de serveis lleugers 1 core és suficient. Podeu augmentar-ho posteriorment sense recrear el container.</w:t>
      </w:r>
    </w:p>
    <w:p>
      <w:pPr>
        <w:spacing w:after="60" w:before="60"/>
      </w:pPr>
      <w:r>
        <w:t xml:space="preserve"/>
      </w:r>
    </w:p>
    <w:p>
      <w:pPr>
        <w:spacing w:after="160" w:before="120"/>
        <w:jc w:val="center"/>
      </w:pPr>
      <w:r>
        <w:drawing>
          <wp:inline distT="0" distB="0" distL="0" distR="0">
            <wp:extent cx="3238500" cy="110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Pestanya Memory — Memòria RAM: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Configurem la RAM i el swap. 512 MiB de RAM i 512 MiB de swap és una bona base per a serveis com Tailscale o AdGuard. Per a serveis multimedia augmenteu-ho a 1-2 GiB.</w:t>
      </w:r>
    </w:p>
    <w:p>
      <w:pPr>
        <w:spacing w:after="60" w:before="60"/>
      </w:pPr>
      <w:r>
        <w:t xml:space="preserve"/>
      </w:r>
    </w:p>
    <w:p>
      <w:pPr>
        <w:spacing w:after="160" w:before="120"/>
        <w:jc w:val="center"/>
      </w:pPr>
      <w:r>
        <w:drawing>
          <wp:inline distT="0" distB="0" distL="0" distR="0">
            <wp:extent cx="3619500" cy="125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Pestanya Network — Configuració de xarxa: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Recomanem assignar una IP estàtica per a cada container de serveis (eviteu DHCP en producció). Configurem eth0 en bridge vmbr0 amb IPv4 estàtica i gateway.</w:t>
      </w:r>
    </w:p>
    <w:p>
      <w:pPr>
        <w:spacing w:after="100" w:before="60"/>
        <w:ind w:left="4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⚠️  DHCP és convenient però no recomanable en producció: si el router reinicia i assigna una IP diferent, els serveis deixen de ser accessibles a la mateixa adreça.</w:t>
      </w:r>
    </w:p>
    <w:p>
      <w:pPr>
        <w:spacing w:after="60" w:before="60"/>
      </w:pPr>
      <w:r>
        <w:t xml:space="preserve"/>
      </w:r>
    </w:p>
    <w:p>
      <w:pPr>
        <w:spacing w:after="160" w:before="120"/>
        <w:jc w:val="center"/>
      </w:pPr>
      <w:r>
        <w:drawing>
          <wp:inline distT="0" distB="0" distL="0" distR="0">
            <wp:extent cx="4667250" cy="1752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Pestanya DNS — Servidor de noms: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Deixem els valors per defecte ("use host settings") perquè el container hereti la configuració DNS del node Proxmox. Només cal canviar-ho si el container necessita un DNS específic (per exemple, si tenim AdGuard Home actiu).</w:t>
      </w:r>
    </w:p>
    <w:p>
      <w:pPr>
        <w:spacing w:after="60" w:before="60"/>
      </w:pPr>
      <w:r>
        <w:t xml:space="preserve"/>
      </w:r>
    </w:p>
    <w:p>
      <w:pPr>
        <w:spacing w:after="160" w:before="120"/>
        <w:jc w:val="center"/>
      </w:pPr>
      <w:r>
        <w:drawing>
          <wp:inline distT="0" distB="0" distL="0" distR="0">
            <wp:extent cx="4191000" cy="1076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Pestanya Confirm — Creació del container: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Revisem el resum de configuració i cliquem "Finish". La finestra Task Viewer mostra el progrés de creació en temps real. Quan apareix "TASK OK" el container s'ha creat correctament.</w:t>
      </w:r>
    </w:p>
    <w:p>
      <w:pPr>
        <w:spacing w:after="60" w:before="60"/>
      </w:pPr>
      <w:r>
        <w:t xml:space="preserve"/>
      </w:r>
    </w:p>
    <w:p>
      <w:pPr>
        <w:spacing w:after="160" w:before="120"/>
        <w:jc w:val="center"/>
      </w:pPr>
      <w:r>
        <w:drawing>
          <wp:inline distT="0" distB="0" distL="0" distR="0">
            <wp:extent cx="49530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ℹ️  El container s'obre automàticament un cop creat. Podeu iniciar-lo des de la UI (botó Start) o amb: pct start &lt;CTID&gt;</w:t>
      </w:r>
    </w:p>
    <w:p>
      <w:pPr>
        <w:pBdr>
          <w:bottom w:val="single" w:color="CCCCCC" w:sz="6" w:space="1"/>
        </w:pBdr>
        <w:spacing w:after="240" w:before="240"/>
      </w:pPr>
    </w:p>
    <w:p>
      <w:pPr>
        <w:pStyle w:val="Heading1"/>
        <w:pBdr>
          <w:bottom w:val="single" w:color="CCDDEE" w:sz="4" w:space="1"/>
        </w:pBdr>
        <w:spacing w:after="160" w:before="320"/>
      </w:pPr>
      <w:r>
        <w:rPr>
          <w:rFonts w:ascii="Arial" w:cs="Arial" w:eastAsia="Arial" w:hAnsi="Arial"/>
          <w:b/>
          <w:bCs/>
          <w:color w:val="2B5DA7"/>
          <w:sz w:val="32"/>
          <w:szCs w:val="32"/>
        </w:rPr>
        <w:t xml:space="preserve">5. Màquines virtuals i Alta Disponibilitat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Hem creat les VMs 105 (ServidorPrimari) i 106 (ServidorSecundari) per als serveis principals del projecte. Aquestes màquines estan configurades per a Alta Disponibilitat (HA): Proxmox pot reiniciar-les automàticament en un altre node si el hardware falla.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Pel que fa a la xarxa, les dues màquines pengen d'una xarxa aïllada i obtenen IP per DHCP automàticament, sense necessitat de configuració manual dels adaptadors.</w:t>
      </w:r>
    </w:p>
    <w:p>
      <w:pPr>
        <w:spacing w:after="60" w:before="60"/>
      </w:pPr>
      <w:r>
        <w:t xml:space="preserve"/>
      </w:r>
    </w:p>
    <w:p>
      <w:pPr>
        <w:spacing w:after="160" w:before="120"/>
        <w:jc w:val="center"/>
      </w:pPr>
      <w:r>
        <w:drawing>
          <wp:inline distT="0" distB="0" distL="0" distR="0">
            <wp:extent cx="3810000" cy="2457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spacing w:after="160" w:before="120"/>
        <w:jc w:val="center"/>
      </w:pPr>
      <w:r>
        <w:drawing>
          <wp:inline distT="0" distB="0" distL="0" distR="0">
            <wp:extent cx="409575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Creació de les VMs (paràmetres recomanats)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BIOS: SeaBIOS (o OVMF per a UEFI/Secure Boot)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Màquina: q35 — millor suport PCIe i VirtIO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CPU: mínim 2 vCPU | RAM: mínim 2 GB (ajusteu segons el servei)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Disc: VirtIO SCSI (millor rendiment que IDE o SATA virtuals)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Xarxa: VirtIO — bridge vmbr0 o la xarxa aïllada del projecte</w:t>
      </w:r>
    </w:p>
    <w:p>
      <w:pPr>
        <w:spacing w:after="60" w:before="60"/>
      </w:pPr>
      <w:r>
        <w:t xml:space="preserve"/>
      </w:r>
    </w:p>
    <w:p>
      <w:pPr>
        <w:spacing w:after="100" w:before="6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ℹ️  Per al millor rendiment, instal·leu l'agent QEMU dins de cada VM: apt-get install qemu-guest-agent &amp;&amp; systemctl enable --now qemu-guest-agent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Activació de l'Alta Disponibilitat (HA)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L'HA de Proxmox requereix un clúster de com a mínim 3 nodes per al quòrum (o 2 nodes + 1 QDevice extern). La configuració del clúster es fa des de la Shell del node principal: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Crear el clúster al node principal: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pvecm create nom-del-cluster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Unir el segon node al clúster (executar des del segon node):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pvecm add IP_PRIMER_NODE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Verificar l'estat del clúster: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pvecm status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Afegir les VMs al grup HA des de la UI: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Datacenter &gt; HA &gt; Add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Seleccionem la VM i el grup 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Política recomanada: "started" (reinicia la VM si cau)</w:t>
      </w:r>
    </w:p>
    <w:p>
      <w:pPr>
        <w:spacing w:after="60" w:before="60"/>
      </w:pPr>
      <w:r>
        <w:t xml:space="preserve"/>
      </w:r>
    </w:p>
    <w:p>
      <w:pPr>
        <w:spacing w:after="100" w:before="6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ℹ️  Amb un sol node físic, l'estat mostra "Standalone node - no cluster defined". L'HA complet s'habilitarà quan s'incorpori el segon node físic al clúster.</w:t>
      </w:r>
    </w:p>
    <w:p>
      <w:pPr>
        <w:pBdr>
          <w:bottom w:val="single" w:color="CCCCCC" w:sz="6" w:space="1"/>
        </w:pBdr>
        <w:spacing w:after="240" w:before="240"/>
      </w:pPr>
    </w:p>
    <w:p>
      <w:pPr>
        <w:pStyle w:val="Heading1"/>
        <w:pBdr>
          <w:bottom w:val="single" w:color="CCDDEE" w:sz="4" w:space="1"/>
        </w:pBdr>
        <w:spacing w:after="160" w:before="320"/>
      </w:pPr>
      <w:r>
        <w:rPr>
          <w:rFonts w:ascii="Arial" w:cs="Arial" w:eastAsia="Arial" w:hAnsi="Arial"/>
          <w:b/>
          <w:bCs/>
          <w:color w:val="2B5DA7"/>
          <w:sz w:val="32"/>
          <w:szCs w:val="32"/>
        </w:rPr>
        <w:t xml:space="preserve">6. Tasques de manteniment recomanades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Post-instal·lació — Actualització i repositoris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Executeu aquests passos just després de la instal·lació des de la Shell del node: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Actualitzar el sistema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apt-get update &amp;&amp; apt-get dist-upgrade -y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Eliminar el repositori Enterprise (si no teniu subscripció de pagament)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rm /etc/apt/sources.list.d/pve-enterprise.list 2&gt;/dev/null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'deb http://download.proxmox.com/debian/pve bookworm pve-no-subscription' \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&gt; /etc/apt/sources.list.d/pve-no-subscription.list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apt-get update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Desactivar el popup de subscripció a la UI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sed -i.bak "s/Ext.Msg.show({/void({/g" \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/usr/share/javascript/proxmox-widget-toolkit/proxmoxlib.js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systemctl restart pveproxy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Còpies de seguretat automàtiques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Configureu còpies de seguretat periòdiques des de Datacenter &gt; Backup &gt; Add: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Seleccioneu totes les VMs i containers rellevants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Programeu les còpies en hores de baixa càrrega (p.ex. 02:00)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 recomanat: Snapshot (sense parada del servei)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Destí: local (per defecte) o NFS/CIFS extern per a major resiliència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Verificar còpies existents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ls -lh /var/lib/vz/dump/</w:t>
      </w:r>
    </w:p>
    <w:p>
      <w:pPr>
        <w:pBdr>
          <w:bottom w:val="single" w:color="CCCCCC" w:sz="6" w:space="1"/>
        </w:pBdr>
        <w:spacing w:after="240" w:before="240"/>
      </w:pPr>
    </w:p>
    <w:p>
      <w:pPr>
        <w:pStyle w:val="Heading1"/>
        <w:pBdr>
          <w:bottom w:val="single" w:color="CCDDEE" w:sz="4" w:space="1"/>
        </w:pBdr>
        <w:spacing w:after="160" w:before="320"/>
      </w:pPr>
      <w:r>
        <w:rPr>
          <w:rFonts w:ascii="Arial" w:cs="Arial" w:eastAsia="Arial" w:hAnsi="Arial"/>
          <w:b/>
          <w:bCs/>
          <w:color w:val="2B5DA7"/>
          <w:sz w:val="32"/>
          <w:szCs w:val="32"/>
        </w:rPr>
        <w:t xml:space="preserve">Annex: Resum de la infraestructura desplegada</w:t>
      </w:r>
    </w:p>
    <w:p>
      <w:pPr>
        <w:spacing w:after="60" w:before="6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800"/>
        <w:gridCol w:w="1500"/>
        <w:gridCol w:w="11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Hostname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Servei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VPN-Tailscale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VPN mesh WireGuard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 (LXC)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256 MiB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adguard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DNS + bloqueig ads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 (LXC)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256 MiB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multimedia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Jellyfin / Plex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 (LXC)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GiB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Servidor de xat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 (LXC)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512 MiB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Servidor genèric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GiB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ServidorPrimari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Servei principal HA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GiB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ServidorSecundari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Servei secundari HA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GiB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Entorn de proves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 (LXC)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512 MiB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6" w:space="1"/>
        </w:pBdr>
        <w:spacing w:after="240" w:before="240"/>
      </w:pPr>
    </w:p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Documentació del projecte ebresafe.org — Proxmox VE 9.1.1</w:t>
      </w:r>
    </w:p>
    <w:sectPr>
      <w:pgSz w:w="11906" w:h="16838" w:orient="portrait"/>
      <w:pgMar w:top="1440" w:right="1280" w:bottom="144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B5DA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e7d861ccebaf714cca8180708f33986a8d69565.png"/><Relationship Id="rId8" Type="http://schemas.openxmlformats.org/officeDocument/2006/relationships/image" Target="media/2159358d0091252997c796b2d6ebb790948a3900.png"/><Relationship Id="rId9" Type="http://schemas.openxmlformats.org/officeDocument/2006/relationships/image" Target="media/aa38d9a7954e03dca6ce0a30c429802d90c519fd.png"/><Relationship Id="rId10" Type="http://schemas.openxmlformats.org/officeDocument/2006/relationships/image" Target="media/072dd3cb2015fd76ace56b518eb93927bb22ce47.png"/><Relationship Id="rId11" Type="http://schemas.openxmlformats.org/officeDocument/2006/relationships/image" Target="media/44f09183d84c1bcd16fe7e465bf1bf744f7e9734.png"/><Relationship Id="rId12" Type="http://schemas.openxmlformats.org/officeDocument/2006/relationships/image" Target="media/effa9eba61794d92c671fba2d32e0cd79b9cc8bb.png"/><Relationship Id="rId13" Type="http://schemas.openxmlformats.org/officeDocument/2006/relationships/image" Target="media/a04253f84bfdf18bdccd22eb4fe3749100550319.png"/><Relationship Id="rId14" Type="http://schemas.openxmlformats.org/officeDocument/2006/relationships/image" Target="media/f90851f4726e519404fc78b92c47450ba86b34b1.png"/><Relationship Id="rId15" Type="http://schemas.openxmlformats.org/officeDocument/2006/relationships/image" Target="media/511d6466aebb757fa21b6484c9f1a85d890c6f22.png"/><Relationship Id="rId16" Type="http://schemas.openxmlformats.org/officeDocument/2006/relationships/image" Target="media/06375ea6e926aa6a8b9f046b8651f800620a5ff3.png"/><Relationship Id="rId17" Type="http://schemas.openxmlformats.org/officeDocument/2006/relationships/image" Target="media/8e3fd0a95d4ee73a1e6df9ba2398783d333b6e61.png"/><Relationship Id="rId18" Type="http://schemas.openxmlformats.org/officeDocument/2006/relationships/image" Target="media/d72b761d86c88cb418c93eefb87c7f4c39955052.png"/><Relationship Id="rId19" Type="http://schemas.openxmlformats.org/officeDocument/2006/relationships/image" Target="media/c4b4360e5728d2223131031d24d829396bd05a87.png"/><Relationship Id="rId20" Type="http://schemas.openxmlformats.org/officeDocument/2006/relationships/image" Target="media/16b41789b33657435d01abfe494d0f79323e753f.png"/><Relationship Id="rId21" Type="http://schemas.openxmlformats.org/officeDocument/2006/relationships/image" Target="media/d951a26f1322cbb0b56c2c0b78bbe130c9ad76fb.png"/><Relationship Id="rId22" Type="http://schemas.openxmlformats.org/officeDocument/2006/relationships/image" Target="media/c49c456438a03a8a919fd56ac962393cc6df792f.png"/><Relationship Id="rId23" Type="http://schemas.openxmlformats.org/officeDocument/2006/relationships/image" Target="media/e06c046189dd4983e6695dc276585054d16338ef.png"/><Relationship Id="rId24" Type="http://schemas.openxmlformats.org/officeDocument/2006/relationships/image" Target="media/286af7f62dca9fd0c81c937b6bfa20a9894c434f.png"/><Relationship Id="rId25" Type="http://schemas.openxmlformats.org/officeDocument/2006/relationships/image" Target="media/57f85086ba40b80339993a1d93c08dd0371c9a09.png"/><Relationship Id="rId26" Type="http://schemas.openxmlformats.org/officeDocument/2006/relationships/image" Target="media/e8a23f1a158842a9c8e292931c12bf1a8f3d4410.png"/><Relationship Id="rId27" Type="http://schemas.openxmlformats.org/officeDocument/2006/relationships/image" Target="media/bb3fa416d8cf93f1e2a51a79e5925d61c75e1443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2026-04-20T15:53:00.726Z</dcterms:created>
  <dcterms:modified xsi:type="dcterms:W3CDTF">2026-04-20T15:53:00.727Z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