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Estrategia de Productos</w:t>
      </w:r>
    </w:p>
    <w:p>
      <w:pPr>
        <w:pStyle w:val="Heading2"/>
      </w:pPr>
      <w:r>
        <w:t>A Corto Plazo (0-6 meses)</w:t>
      </w:r>
    </w:p>
    <w:p>
      <w:r>
        <w:t>1. Lanzar el blog como plataforma principal de contenido, integrando productos afiliados en los artículos.</w:t>
        <w:br/>
        <w:t>2. Establecer una tienda online básica que redirija a marketplaces como Amazon y otros.</w:t>
        <w:br/>
        <w:t>3. Crear widgets para mostrar productos en el blog, vinculando directamente con los enlaces de afiliados.</w:t>
        <w:br/>
        <w:t>4. Utilizar métricas de rendimiento de productos para ajustar las estrategias de contenido y promoción.</w:t>
      </w:r>
    </w:p>
    <w:p>
      <w:pPr>
        <w:pStyle w:val="Heading2"/>
      </w:pPr>
      <w:r>
        <w:t>A Medio Plazo (6-12 meses)</w:t>
      </w:r>
    </w:p>
    <w:p>
      <w:r>
        <w:t>1. Expandir la tienda online con más productos afiliados y categorías de productos.</w:t>
        <w:br/>
        <w:t>2. Implementar un buscador semántico en la tienda para mejorar la experiencia del usuario.</w:t>
        <w:br/>
        <w:t>3. Crear contenido relacionado que enlace a productos específicos de la tienda.</w:t>
        <w:br/>
        <w:t>4. Realizar campañas publicitarias dirigidas a audiencias específicas basadas en el rendimiento de productos.</w:t>
      </w:r>
    </w:p>
    <w:p>
      <w:pPr>
        <w:pStyle w:val="Heading2"/>
      </w:pPr>
      <w:r>
        <w:t>A Largo Plazo (12+ meses)</w:t>
      </w:r>
    </w:p>
    <w:p>
      <w:r>
        <w:t>1. Escalar la tienda online a nuevos nichos, incorporando productos afiliados relacionados.</w:t>
        <w:br/>
        <w:t>2. Optimizar la experiencia del usuario mediante el análisis de datos y retroalimentación.</w:t>
        <w:br/>
        <w:t>3. Desarrollar campañas de marketing integradas que dirijan tráfico entre el blog y la tienda.</w:t>
        <w:br/>
        <w:t>4. Fortalecer la estrategia de SEO para la tienda online, asegurando un flujo constante de tráfico orgánico.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