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r>
        <w:t xml:space="preserve">Los desplazamientos, urgencias o intervenciones fuera de horario habitual se facturan como línea propia e identificable en este presupuesto, nunca como recargo improvisado.</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servei de camp (DOCX)</dc:title>
  <dc:creator>App Seed Script</dc:creator>
  <dc:description>Pressupost DOCX per a serveis a domicili o en ruta, amb clàusula de desplaçaments/urgències com a línia pròpia.</dc:description>
  <cp:lastModifiedBy>Un-named</cp:lastModifiedBy>
  <cp:revision>1</cp:revision>
  <dcterms:created xsi:type="dcterms:W3CDTF">2026-10-04T16:21:34.212Z</dcterms:created>
  <dcterms:modified xsi:type="dcterms:W3CDTF">2026-10-04T16:21:34.213Z</dcterms:modified>
</cp:coreProperties>
</file>

<file path=docProps/custom.xml><?xml version="1.0" encoding="utf-8"?>
<Properties xmlns="http://schemas.openxmlformats.org/officeDocument/2006/custom-properties" xmlns:vt="http://schemas.openxmlformats.org/officeDocument/2006/docPropsVTypes"/>
</file>