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51.png" ContentType="image/png"/>
  <Override PartName="/word/media/rId54.png" ContentType="image/png"/>
  <Override PartName="/word/media/rId45.png" ContentType="image/png"/>
  <Override PartName="/word/media/rId42.png" ContentType="image/png"/>
  <Override PartName="/word/media/rId33.png" ContentType="image/png"/>
  <Override PartName="/word/media/rId36.png" ContentType="image/png"/>
  <Override PartName="/word/media/rId48.png" ContentType="image/pn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X811893e2d300ef6a1d90b8af642b1cc0e209f13"/>
    <w:p>
      <w:pPr>
        <w:pStyle w:val="Heading1"/>
      </w:pPr>
      <w:r>
        <w:t xml:space="preserve">Replacement manuscript sections — recalculated analysis</w:t>
      </w:r>
    </w:p>
    <w:p>
      <w:pPr>
        <w:pStyle w:val="FirstParagraph"/>
      </w:pPr>
      <w:r>
        <w:t xml:space="preserve">These sections and tables supersede the numerical statements in the supplied draft. They describe the executed analysis, not a reproduction of the old AUCs. JAK2 remains descriptive. All confidence intervals are conditional on the stored predictions.</w:t>
      </w:r>
    </w:p>
    <w:bookmarkStart w:id="20" w:name="methods"/>
    <w:p>
      <w:pPr>
        <w:pStyle w:val="Heading2"/>
      </w:pPr>
      <w:r>
        <w:t xml:space="preserve">Methods</w:t>
      </w:r>
    </w:p>
    <w:p>
      <w:pPr>
        <w:pStyle w:val="FirstParagraph"/>
      </w:pPr>
      <w:r>
        <w:t xml:space="preserve">The full registry was used for descriptive comparisons. Documented thrombophilia testing was defined by a positive or negative global testing label. Explicitly untested records and records with unknown global testing status were combined for the descriptive not-tested/unknown group, with their component counts reported separately. Predictive analyses required documented global testing; subtype analyses additionally required a binary registered result for that subtype. Patients with explicitly documented prior carrier status or known APS were excluded from predictive analyses. Unknown prior-carrier status was not equated with confirmed absence. The extract contains no independent assay-performed flag; consequently, this operational definition cannot independently establish laboratory testing for every subtype-negative record.</w:t>
      </w:r>
    </w:p>
    <w:p>
      <w:pPr>
        <w:pStyle w:val="BodyText"/>
      </w:pPr>
      <w:r>
        <w:t xml:space="preserve">Only an explicit allowlist of index-event demographic, presentation, history and laboratory variables was eligible. Thrombophilia results, global testing status, previously known APS, quantitative D-dimer, follow-up events and identifiers were excluded as predictors. Statin treatment (trat_est) and recent hormone exposure (fr_estro) were treated as distinct variables. Numeric quality failures were set to missing without deleting registry rows. Fixed clinical categories replaced sample-derived quantiles: age &lt;50/50–69/≥70 years; hemoglobin &lt;12/≥12 g/dL; platelets &lt;144/144–400/&gt;400 ×10^9/L; leukocytes &lt;4/4–11/&gt;11 ×10^9/L; and the additional categories in Supplementary Table S1. Categorical D-dimer used the recorded result; explicitly not performed and unknown remained distinct. Missing history was not assumed absent. Quantitative D-dimer was not used or converted to an assay-independent threshold.</w:t>
      </w:r>
    </w:p>
    <w:p>
      <w:pPr>
        <w:pStyle w:val="BodyText"/>
      </w:pPr>
      <w:r>
        <w:t xml:space="preserve">Development used diagnoses through 2021; diagnoses from 2022 onward were held out. For each outcome, nonconstant candidate variables with no more than 40% missingness in development were retained for the principal comparison. This outcome-blind candidate-availability definition was fixed using the development covariate distribution before internal cross-validation. Complete cases for that candidate set formed the common population for LASSO, integer-score and XGBoost comparisons; it is stricter than complete cases for only the eventual nonzero score components. Patient losses and included-versus-excluded characteristics were reported. A separate XGBoost sensitivity analysis retained incomplete records and all nonconstant allowlisted predictors. It differs in both population and predictor set and is not a pure isolated comparison of imputation methods.</w:t>
      </w:r>
    </w:p>
    <w:p>
      <w:pPr>
        <w:pStyle w:val="BodyText"/>
      </w:pPr>
      <w:r>
        <w:t xml:space="preserve">Within each training fold, candidate categorical predictors were screened by the likelihood-ratio test comparing a univariable categorical logistic model with intercept only, using p&lt;0.10. The equivalent contingency-table G test was used to avoid numerical separation of univariable coefficients; these asymptotic screening p-values were exploratory, not confirmatory inference. Retained variables were one-hot encoded using training-only category levels and entered into L1-regularized logistic regression. The inverse regularization parameter C was selected from 0.01, 0.1, 1 and 10 by inner cross-validation AUC. No class weighting was applied. If screening or regularization selected no components, an intercept-only model was retained and its lack of discrimination was reported.</w:t>
      </w:r>
    </w:p>
    <w:p>
      <w:pPr>
        <w:pStyle w:val="BodyText"/>
      </w:pPr>
      <w:r>
        <w:t xml:space="preserve">Integer points preserved coefficient signs: each nonzero coefficient was divided by the smallest nonzero absolute coefficient and rounded. Higher signed totals corresponded to greater predicted positivity. A nonnegative-slope logistic mapping fitted on training point totals converted the actual simplified score into a probability; this mapping was distinct from the full logistic model. Inner-validation probabilities selected a threshold targeting sensitivity ≥90%, maximizing specificity subject to this requirement. Fold-specific cards were mapped to probabilities before pooling; pooled calibrated-score AUC and mean within-fold raw-score AUC were reported separately. The final development card and its probability/point thresholds were fixed before temporal evaluation. A composite-only guided exploratory comparison used a prespecified subset of clinical descriptors from the previous manuscript, not rules selected on held-out outcomes.</w:t>
      </w:r>
    </w:p>
    <w:p>
      <w:pPr>
        <w:pStyle w:val="BodyText"/>
      </w:pPr>
      <w:r>
        <w:t xml:space="preserve">XGBoost used dense one-hot representations, observed zeros and NaN blocks for missing or unseen source categories. Four declared hyperparameter configurations varied tree depth, learning rate, subsampling, column sampling, regularization and tree number; model selection used inner-fold AUC. The exact search is archived in the run manifest. Internal validation used 5 stratified outer folds and 5 inner folds, reduced only if minority counts required it. Screening, coefficient fitting, category vocabularies, calibration and threshold selection were refitted within training partitions. The outer validation outcomes did not select thresholds. Observed validation sensitivity could therefore be below the targeted training sensitivity.</w:t>
      </w:r>
    </w:p>
    <w:p>
      <w:pPr>
        <w:pStyle w:val="BodyText"/>
      </w:pPr>
      <w:r>
        <w:t xml:space="preserve">AUC, TP/FP/TN/FN, sensitivity, specificity, PPV, NPV, likelihood ratios, Brier score and log loss were reported. Tests avoided and positive results missed per 1,000 were derived from the same confusion matrix. Calibration used the actual held-out probability of each model, ten fixed-width bins, unweighted mean absolute calibration error (MACE) across occupied bins and count-weighted error (ECE). Proportion intervals used the Wilson method. AUC intervals used 200 stratified resamples of fixed held-out predictions and are conditional descriptive intervals; they do not include uncertainty from repeating model selection. Undefined quantities were not replaced by zero. Temporal models, vocabularies and operating thresholds were learned only from development.</w:t>
      </w:r>
    </w:p>
    <w:p>
      <w:pPr>
        <w:pStyle w:val="BodyText"/>
      </w:pPr>
      <w:r>
        <w:t xml:space="preserve">Testing-by-sex probabilities were additionally represented by the maximum-likelihood conditional probability table of a prespecified Sex → global testing status Bayesian network; this is a descriptive factorization of observed frequencies, not causal inference. Negative-result association rules used FP-Growth over prespecified clinical descriptors in the eligible composite cohort, joint support ≥1%, confidence ≥80%, lift ≥1, and at most three antecedents. Joint rule support and antecedent support were reported separately. These rules were exploratory and were not interpreted as validated triage performance.</w:t>
      </w:r>
    </w:p>
    <w:p>
      <w:pPr>
        <w:pStyle w:val="BodyText"/>
      </w:pPr>
      <w:r>
        <w:t xml:space="preserve">Laboratory confirmation of persistent APS, assay timing relative to anticoagulation, and independent assay-performed indicators were unavailable in this extract. Country/centre validation and causal explanations of sex differences or recurrence were not supported. Registry-coded APS should not be described as universally based on a single test merely because repeat-test information was unavailable.</w:t>
      </w:r>
    </w:p>
    <w:bookmarkEnd w:id="20"/>
    <w:bookmarkStart w:id="28" w:name="results"/>
    <w:p>
      <w:pPr>
        <w:pStyle w:val="Heading2"/>
      </w:pPr>
      <w:r>
        <w:t xml:space="preserve">Results</w:t>
      </w:r>
    </w:p>
    <w:p>
      <w:pPr>
        <w:pStyle w:val="FirstParagraph"/>
      </w:pPr>
      <w:r>
        <w:t xml:space="preserve">The registry included 119,449 unique patients. Global thrombophilia testing was documented in 22,874 (19.1%), including 8,568 positive and 14,306 negative evaluations. There were 35,784 explicitly untested records and 60,791 records with unknown global testing status. Predictive eligibility excluded 27 tested patients with explicitly known pre-existing thrombophilia/APS.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label</w:t>
            </w:r>
          </w:p>
        </w:tc>
        <w:tc>
          <w:tcPr/>
          <w:p>
            <w:pPr>
              <w:pStyle w:val="Compact"/>
              <w:jc w:val="left"/>
            </w:pPr>
            <w:r>
              <w:t xml:space="preserve">eligible_n</w:t>
            </w:r>
          </w:p>
        </w:tc>
        <w:tc>
          <w:tcPr/>
          <w:p>
            <w:pPr>
              <w:pStyle w:val="Compact"/>
              <w:jc w:val="left"/>
            </w:pPr>
            <w:r>
              <w:t xml:space="preserve">eligible_positive_n</w:t>
            </w:r>
          </w:p>
        </w:tc>
        <w:tc>
          <w:tcPr/>
          <w:p>
            <w:pPr>
              <w:pStyle w:val="Compact"/>
              <w:jc w:val="left"/>
            </w:pPr>
            <w:r>
              <w:t xml:space="preserve">candidate_n</w:t>
            </w:r>
          </w:p>
        </w:tc>
        <w:tc>
          <w:tcPr/>
          <w:p>
            <w:pPr>
              <w:pStyle w:val="Compact"/>
              <w:jc w:val="left"/>
            </w:pPr>
            <w:r>
              <w:t xml:space="preserve">development_complete_n</w:t>
            </w:r>
          </w:p>
        </w:tc>
        <w:tc>
          <w:tcPr/>
          <w:p>
            <w:pPr>
              <w:pStyle w:val="Compact"/>
              <w:jc w:val="left"/>
            </w:pPr>
            <w:r>
              <w:t xml:space="preserve">temporal_complete_n</w:t>
            </w:r>
          </w:p>
        </w:tc>
        <w:tc>
          <w:tcPr/>
          <w:p>
            <w:pPr>
              <w:pStyle w:val="Compact"/>
              <w:jc w:val="left"/>
            </w:pPr>
            <w:r>
              <w:t xml:space="preserve">missing_excluded_n</w:t>
            </w:r>
          </w:p>
        </w:tc>
      </w:tr>
      <w:tr>
        <w:tc>
          <w:tcPr/>
          <w:p>
            <w:pPr>
              <w:pStyle w:val="Compact"/>
              <w:jc w:val="left"/>
            </w:pPr>
            <w:r>
              <w:t xml:space="preserve">Composite thrombophilia</w:t>
            </w:r>
          </w:p>
        </w:tc>
        <w:tc>
          <w:tcPr/>
          <w:p>
            <w:pPr>
              <w:pStyle w:val="Compact"/>
              <w:jc w:val="left"/>
            </w:pPr>
            <w:r>
              <w:t xml:space="preserve">22847</w:t>
            </w:r>
          </w:p>
        </w:tc>
        <w:tc>
          <w:tcPr/>
          <w:p>
            <w:pPr>
              <w:pStyle w:val="Compact"/>
              <w:jc w:val="left"/>
            </w:pPr>
            <w:r>
              <w:t xml:space="preserve">8545</w:t>
            </w:r>
          </w:p>
        </w:tc>
        <w:tc>
          <w:tcPr/>
          <w:p>
            <w:pPr>
              <w:pStyle w:val="Compact"/>
              <w:jc w:val="left"/>
            </w:pPr>
            <w:r>
              <w:t xml:space="preserve">44</w:t>
            </w:r>
          </w:p>
        </w:tc>
        <w:tc>
          <w:tcPr/>
          <w:p>
            <w:pPr>
              <w:pStyle w:val="Compact"/>
              <w:jc w:val="left"/>
            </w:pPr>
            <w:r>
              <w:t xml:space="preserve">7209</w:t>
            </w:r>
          </w:p>
        </w:tc>
        <w:tc>
          <w:tcPr/>
          <w:p>
            <w:pPr>
              <w:pStyle w:val="Compact"/>
              <w:jc w:val="left"/>
            </w:pPr>
            <w:r>
              <w:t xml:space="preserve">423</w:t>
            </w:r>
          </w:p>
        </w:tc>
        <w:tc>
          <w:tcPr/>
          <w:p>
            <w:pPr>
              <w:pStyle w:val="Compact"/>
              <w:jc w:val="left"/>
            </w:pPr>
            <w:r>
              <w:t xml:space="preserve">15215</w:t>
            </w:r>
          </w:p>
        </w:tc>
      </w:tr>
      <w:tr>
        <w:tc>
          <w:tcPr/>
          <w:p>
            <w:pPr>
              <w:pStyle w:val="Compact"/>
              <w:jc w:val="left"/>
            </w:pPr>
            <w:r>
              <w:t xml:space="preserve">Factor V Leiden</w:t>
            </w:r>
          </w:p>
        </w:tc>
        <w:tc>
          <w:tcPr/>
          <w:p>
            <w:pPr>
              <w:pStyle w:val="Compact"/>
              <w:jc w:val="left"/>
            </w:pPr>
            <w:r>
              <w:t xml:space="preserve">10618</w:t>
            </w:r>
          </w:p>
        </w:tc>
        <w:tc>
          <w:tcPr/>
          <w:p>
            <w:pPr>
              <w:pStyle w:val="Compact"/>
              <w:jc w:val="left"/>
            </w:pPr>
            <w:r>
              <w:t xml:space="preserve">2045</w:t>
            </w:r>
          </w:p>
        </w:tc>
        <w:tc>
          <w:tcPr/>
          <w:p>
            <w:pPr>
              <w:pStyle w:val="Compact"/>
              <w:jc w:val="left"/>
            </w:pPr>
            <w:r>
              <w:t xml:space="preserve">37</w:t>
            </w:r>
          </w:p>
        </w:tc>
        <w:tc>
          <w:tcPr/>
          <w:p>
            <w:pPr>
              <w:pStyle w:val="Compact"/>
              <w:jc w:val="left"/>
            </w:pPr>
            <w:r>
              <w:t xml:space="preserve">5864</w:t>
            </w:r>
          </w:p>
        </w:tc>
        <w:tc>
          <w:tcPr/>
          <w:p>
            <w:pPr>
              <w:pStyle w:val="Compact"/>
              <w:jc w:val="left"/>
            </w:pPr>
            <w:r>
              <w:t xml:space="preserve">102</w:t>
            </w:r>
          </w:p>
        </w:tc>
        <w:tc>
          <w:tcPr/>
          <w:p>
            <w:pPr>
              <w:pStyle w:val="Compact"/>
              <w:jc w:val="left"/>
            </w:pPr>
            <w:r>
              <w:t xml:space="preserve">4652</w:t>
            </w:r>
          </w:p>
        </w:tc>
      </w:tr>
      <w:tr>
        <w:tc>
          <w:tcPr/>
          <w:p>
            <w:pPr>
              <w:pStyle w:val="Compact"/>
              <w:jc w:val="left"/>
            </w:pPr>
            <w:r>
              <w:t xml:space="preserve">Prothrombin G20210A</w:t>
            </w:r>
          </w:p>
        </w:tc>
        <w:tc>
          <w:tcPr/>
          <w:p>
            <w:pPr>
              <w:pStyle w:val="Compact"/>
              <w:jc w:val="left"/>
            </w:pPr>
            <w:r>
              <w:t xml:space="preserve">10356</w:t>
            </w:r>
          </w:p>
        </w:tc>
        <w:tc>
          <w:tcPr/>
          <w:p>
            <w:pPr>
              <w:pStyle w:val="Compact"/>
              <w:jc w:val="left"/>
            </w:pPr>
            <w:r>
              <w:t xml:space="preserve">1602</w:t>
            </w:r>
          </w:p>
        </w:tc>
        <w:tc>
          <w:tcPr/>
          <w:p>
            <w:pPr>
              <w:pStyle w:val="Compact"/>
              <w:jc w:val="left"/>
            </w:pPr>
            <w:r>
              <w:t xml:space="preserve">37</w:t>
            </w:r>
          </w:p>
        </w:tc>
        <w:tc>
          <w:tcPr/>
          <w:p>
            <w:pPr>
              <w:pStyle w:val="Compact"/>
              <w:jc w:val="left"/>
            </w:pPr>
            <w:r>
              <w:t xml:space="preserve">5758</w:t>
            </w:r>
          </w:p>
        </w:tc>
        <w:tc>
          <w:tcPr/>
          <w:p>
            <w:pPr>
              <w:pStyle w:val="Compact"/>
              <w:jc w:val="left"/>
            </w:pPr>
            <w:r>
              <w:t xml:space="preserve">93</w:t>
            </w:r>
          </w:p>
        </w:tc>
        <w:tc>
          <w:tcPr/>
          <w:p>
            <w:pPr>
              <w:pStyle w:val="Compact"/>
              <w:jc w:val="left"/>
            </w:pPr>
            <w:r>
              <w:t xml:space="preserve">4505</w:t>
            </w:r>
          </w:p>
        </w:tc>
      </w:tr>
      <w:tr>
        <w:tc>
          <w:tcPr/>
          <w:p>
            <w:pPr>
              <w:pStyle w:val="Compact"/>
              <w:jc w:val="left"/>
            </w:pPr>
            <w:r>
              <w:t xml:space="preserve">Registry-coded APS</w:t>
            </w:r>
          </w:p>
        </w:tc>
        <w:tc>
          <w:tcPr/>
          <w:p>
            <w:pPr>
              <w:pStyle w:val="Compact"/>
              <w:jc w:val="left"/>
            </w:pPr>
            <w:r>
              <w:t xml:space="preserve">10685</w:t>
            </w:r>
          </w:p>
        </w:tc>
        <w:tc>
          <w:tcPr/>
          <w:p>
            <w:pPr>
              <w:pStyle w:val="Compact"/>
              <w:jc w:val="left"/>
            </w:pPr>
            <w:r>
              <w:t xml:space="preserve">1885</w:t>
            </w:r>
          </w:p>
        </w:tc>
        <w:tc>
          <w:tcPr/>
          <w:p>
            <w:pPr>
              <w:pStyle w:val="Compact"/>
              <w:jc w:val="left"/>
            </w:pPr>
            <w:r>
              <w:t xml:space="preserve">37</w:t>
            </w:r>
          </w:p>
        </w:tc>
        <w:tc>
          <w:tcPr/>
          <w:p>
            <w:pPr>
              <w:pStyle w:val="Compact"/>
              <w:jc w:val="left"/>
            </w:pPr>
            <w:r>
              <w:t xml:space="preserve">5866</w:t>
            </w:r>
          </w:p>
        </w:tc>
        <w:tc>
          <w:tcPr/>
          <w:p>
            <w:pPr>
              <w:pStyle w:val="Compact"/>
              <w:jc w:val="left"/>
            </w:pPr>
            <w:r>
              <w:t xml:space="preserve">115</w:t>
            </w:r>
          </w:p>
        </w:tc>
        <w:tc>
          <w:tcPr/>
          <w:p>
            <w:pPr>
              <w:pStyle w:val="Compact"/>
              <w:jc w:val="left"/>
            </w:pPr>
            <w:r>
              <w:t xml:space="preserve">4704</w:t>
            </w:r>
          </w:p>
        </w:tc>
      </w:tr>
      <w:tr>
        <w:tc>
          <w:tcPr/>
          <w:p>
            <w:pPr>
              <w:pStyle w:val="Compact"/>
              <w:jc w:val="left"/>
            </w:pPr>
            <w:r>
              <w:t xml:space="preserve">Protein S deficiency</w:t>
            </w:r>
          </w:p>
        </w:tc>
        <w:tc>
          <w:tcPr/>
          <w:p>
            <w:pPr>
              <w:pStyle w:val="Compact"/>
              <w:jc w:val="left"/>
            </w:pPr>
            <w:r>
              <w:t xml:space="preserve">10295</w:t>
            </w:r>
          </w:p>
        </w:tc>
        <w:tc>
          <w:tcPr/>
          <w:p>
            <w:pPr>
              <w:pStyle w:val="Compact"/>
              <w:jc w:val="left"/>
            </w:pPr>
            <w:r>
              <w:t xml:space="preserve">756</w:t>
            </w:r>
          </w:p>
        </w:tc>
        <w:tc>
          <w:tcPr/>
          <w:p>
            <w:pPr>
              <w:pStyle w:val="Compact"/>
              <w:jc w:val="left"/>
            </w:pPr>
            <w:r>
              <w:t xml:space="preserve">37</w:t>
            </w:r>
          </w:p>
        </w:tc>
        <w:tc>
          <w:tcPr/>
          <w:p>
            <w:pPr>
              <w:pStyle w:val="Compact"/>
              <w:jc w:val="left"/>
            </w:pPr>
            <w:r>
              <w:t xml:space="preserve">5723</w:t>
            </w:r>
          </w:p>
        </w:tc>
        <w:tc>
          <w:tcPr/>
          <w:p>
            <w:pPr>
              <w:pStyle w:val="Compact"/>
              <w:jc w:val="left"/>
            </w:pPr>
            <w:r>
              <w:t xml:space="preserve">102</w:t>
            </w:r>
          </w:p>
        </w:tc>
        <w:tc>
          <w:tcPr/>
          <w:p>
            <w:pPr>
              <w:pStyle w:val="Compact"/>
              <w:jc w:val="left"/>
            </w:pPr>
            <w:r>
              <w:t xml:space="preserve">4470</w:t>
            </w:r>
          </w:p>
        </w:tc>
      </w:tr>
      <w:tr>
        <w:tc>
          <w:tcPr/>
          <w:p>
            <w:pPr>
              <w:pStyle w:val="Compact"/>
              <w:jc w:val="left"/>
            </w:pPr>
            <w:r>
              <w:t xml:space="preserve">Protein C deficiency</w:t>
            </w:r>
          </w:p>
        </w:tc>
        <w:tc>
          <w:tcPr/>
          <w:p>
            <w:pPr>
              <w:pStyle w:val="Compact"/>
              <w:jc w:val="left"/>
            </w:pPr>
            <w:r>
              <w:t xml:space="preserve">10255</w:t>
            </w:r>
          </w:p>
        </w:tc>
        <w:tc>
          <w:tcPr/>
          <w:p>
            <w:pPr>
              <w:pStyle w:val="Compact"/>
              <w:jc w:val="left"/>
            </w:pPr>
            <w:r>
              <w:t xml:space="preserve">355</w:t>
            </w:r>
          </w:p>
        </w:tc>
        <w:tc>
          <w:tcPr/>
          <w:p>
            <w:pPr>
              <w:pStyle w:val="Compact"/>
              <w:jc w:val="left"/>
            </w:pPr>
            <w:r>
              <w:t xml:space="preserve">37</w:t>
            </w:r>
          </w:p>
        </w:tc>
        <w:tc>
          <w:tcPr/>
          <w:p>
            <w:pPr>
              <w:pStyle w:val="Compact"/>
              <w:jc w:val="left"/>
            </w:pPr>
            <w:r>
              <w:t xml:space="preserve">5711</w:t>
            </w:r>
          </w:p>
        </w:tc>
        <w:tc>
          <w:tcPr/>
          <w:p>
            <w:pPr>
              <w:pStyle w:val="Compact"/>
              <w:jc w:val="left"/>
            </w:pPr>
            <w:r>
              <w:t xml:space="preserve">95</w:t>
            </w:r>
          </w:p>
        </w:tc>
        <w:tc>
          <w:tcPr/>
          <w:p>
            <w:pPr>
              <w:pStyle w:val="Compact"/>
              <w:jc w:val="left"/>
            </w:pPr>
            <w:r>
              <w:t xml:space="preserve">4449</w:t>
            </w:r>
          </w:p>
        </w:tc>
      </w:tr>
      <w:tr>
        <w:tc>
          <w:tcPr/>
          <w:p>
            <w:pPr>
              <w:pStyle w:val="Compact"/>
              <w:jc w:val="left"/>
            </w:pPr>
            <w:r>
              <w:t xml:space="preserve">Antithrombin deficiency</w:t>
            </w:r>
          </w:p>
        </w:tc>
        <w:tc>
          <w:tcPr/>
          <w:p>
            <w:pPr>
              <w:pStyle w:val="Compact"/>
              <w:jc w:val="left"/>
            </w:pPr>
            <w:r>
              <w:t xml:space="preserve">10313</w:t>
            </w:r>
          </w:p>
        </w:tc>
        <w:tc>
          <w:tcPr/>
          <w:p>
            <w:pPr>
              <w:pStyle w:val="Compact"/>
              <w:jc w:val="left"/>
            </w:pPr>
            <w:r>
              <w:t xml:space="preserve">259</w:t>
            </w:r>
          </w:p>
        </w:tc>
        <w:tc>
          <w:tcPr/>
          <w:p>
            <w:pPr>
              <w:pStyle w:val="Compact"/>
              <w:jc w:val="left"/>
            </w:pPr>
            <w:r>
              <w:t xml:space="preserve">37</w:t>
            </w:r>
          </w:p>
        </w:tc>
        <w:tc>
          <w:tcPr/>
          <w:p>
            <w:pPr>
              <w:pStyle w:val="Compact"/>
              <w:jc w:val="left"/>
            </w:pPr>
            <w:r>
              <w:t xml:space="preserve">5742</w:t>
            </w:r>
          </w:p>
        </w:tc>
        <w:tc>
          <w:tcPr/>
          <w:p>
            <w:pPr>
              <w:pStyle w:val="Compact"/>
              <w:jc w:val="left"/>
            </w:pPr>
            <w:r>
              <w:t xml:space="preserve">98</w:t>
            </w:r>
          </w:p>
        </w:tc>
        <w:tc>
          <w:tcPr/>
          <w:p>
            <w:pPr>
              <w:pStyle w:val="Compact"/>
              <w:jc w:val="left"/>
            </w:pPr>
            <w:r>
              <w:t xml:space="preserve">4473</w:t>
            </w:r>
          </w:p>
        </w:tc>
      </w:tr>
      <w:tr>
        <w:tc>
          <w:tcPr/>
          <w:p>
            <w:pPr>
              <w:pStyle w:val="Compact"/>
              <w:jc w:val="left"/>
            </w:pPr>
            <w:r>
              <w:t xml:space="preserve">JAK2 mutation</w:t>
            </w:r>
          </w:p>
        </w:tc>
        <w:tc>
          <w:tcPr/>
          <w:p>
            <w:pPr>
              <w:pStyle w:val="Compact"/>
              <w:jc w:val="left"/>
            </w:pPr>
            <w:r>
              <w:t xml:space="preserve">2239</w:t>
            </w:r>
          </w:p>
        </w:tc>
        <w:tc>
          <w:tcPr/>
          <w:p>
            <w:pPr>
              <w:pStyle w:val="Compact"/>
              <w:jc w:val="left"/>
            </w:pPr>
            <w:r>
              <w:t xml:space="preserve">61</w:t>
            </w:r>
          </w:p>
        </w:tc>
        <w:tc>
          <w:tcPr/>
          <w:p>
            <w:pPr>
              <w:pStyle w:val="Compact"/>
              <w:jc w:val="left"/>
            </w:pPr>
            <w:r>
              <w:t xml:space="preserve">50</w:t>
            </w:r>
          </w:p>
        </w:tc>
        <w:tc>
          <w:tcPr/>
          <w:p>
            <w:pPr>
              <w:pStyle w:val="Compact"/>
              <w:jc w:val="left"/>
            </w:pPr>
            <w:r>
              <w:t xml:space="preserve">648</w:t>
            </w:r>
          </w:p>
        </w:tc>
        <w:tc>
          <w:tcPr/>
          <w:p>
            <w:pPr>
              <w:pStyle w:val="Compact"/>
              <w:jc w:val="left"/>
            </w:pPr>
            <w:r>
              <w:t xml:space="preserve">54</w:t>
            </w:r>
          </w:p>
        </w:tc>
        <w:tc>
          <w:tcPr/>
          <w:p>
            <w:pPr>
              <w:pStyle w:val="Compact"/>
              <w:jc w:val="left"/>
            </w:pPr>
            <w:r>
              <w:t xml:space="preserve">1537</w:t>
            </w:r>
          </w:p>
        </w:tc>
      </w:tr>
    </w:tbl>
    <w:p>
      <w:pPr>
        <w:pStyle w:val="BodyText"/>
      </w:pPr>
      <w:r>
        <w:t xml:space="preserve">The complete-case losses materially limit representativeness. Subtype denominators describe registered binary outcomes within globally tested patients; they do not establish independent assay completion. Native-missing analyses are reported separately and must not be substituted into the paired complete-case comparison.</w:t>
      </w:r>
    </w:p>
    <w:bookmarkStart w:id="21" w:name="table-1.-tested-versus-not-testedunknown"/>
    <w:p>
      <w:pPr>
        <w:pStyle w:val="Heading3"/>
      </w:pPr>
      <w:r>
        <w:t xml:space="preserve">Table 1. Tested versus not tested/unknown</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Variable</w:t>
            </w:r>
          </w:p>
        </w:tc>
        <w:tc>
          <w:tcPr/>
          <w:p>
            <w:pPr>
              <w:pStyle w:val="Compact"/>
              <w:jc w:val="left"/>
            </w:pPr>
            <w:r>
              <w:t xml:space="preserve">First_group</w:t>
            </w:r>
          </w:p>
        </w:tc>
        <w:tc>
          <w:tcPr/>
          <w:p>
            <w:pPr>
              <w:pStyle w:val="Compact"/>
              <w:jc w:val="left"/>
            </w:pPr>
            <w:r>
              <w:t xml:space="preserve">Second_group</w:t>
            </w:r>
          </w:p>
        </w:tc>
        <w:tc>
          <w:tcPr/>
          <w:p>
            <w:pPr>
              <w:pStyle w:val="Compact"/>
              <w:jc w:val="left"/>
            </w:pPr>
            <w:r>
              <w:t xml:space="preserve">Missing_first</w:t>
            </w:r>
          </w:p>
        </w:tc>
        <w:tc>
          <w:tcPr/>
          <w:p>
            <w:pPr>
              <w:pStyle w:val="Compact"/>
              <w:jc w:val="left"/>
            </w:pPr>
            <w:r>
              <w:t xml:space="preserve">Missing_second</w:t>
            </w:r>
          </w:p>
        </w:tc>
        <w:tc>
          <w:tcPr/>
          <w:p>
            <w:pPr>
              <w:pStyle w:val="Compact"/>
              <w:jc w:val="left"/>
            </w:pPr>
            <w:r>
              <w:t xml:space="preserve">SMD</w:t>
            </w:r>
          </w:p>
        </w:tc>
        <w:tc>
          <w:tcPr/>
          <w:p>
            <w:pPr>
              <w:pStyle w:val="Compact"/>
              <w:jc w:val="left"/>
            </w:pPr>
            <w:r>
              <w:t xml:space="preserve">p_value</w:t>
            </w:r>
          </w:p>
        </w:tc>
      </w:tr>
      <w:tr>
        <w:tc>
          <w:tcPr/>
          <w:p>
            <w:pPr>
              <w:pStyle w:val="Compact"/>
              <w:jc w:val="left"/>
            </w:pPr>
            <w:r>
              <w:t xml:space="preserve">Age (years)</w:t>
            </w:r>
          </w:p>
        </w:tc>
        <w:tc>
          <w:tcPr/>
          <w:p>
            <w:pPr>
              <w:pStyle w:val="Compact"/>
              <w:jc w:val="left"/>
            </w:pPr>
            <w:r>
              <w:t xml:space="preserve">55.2 ± 18.1; median 56 [41–70]</w:t>
            </w:r>
          </w:p>
        </w:tc>
        <w:tc>
          <w:tcPr/>
          <w:p>
            <w:pPr>
              <w:pStyle w:val="Compact"/>
              <w:jc w:val="left"/>
            </w:pPr>
            <w:r>
              <w:t xml:space="preserve">67.7 ± 16.1; median 71 [58–80]</w:t>
            </w:r>
          </w:p>
        </w:tc>
        <w:tc>
          <w:tcPr/>
          <w:p>
            <w:pPr>
              <w:pStyle w:val="Compact"/>
              <w:jc w:val="left"/>
            </w:pPr>
            <w:r>
              <w:t xml:space="preserve">0</w:t>
            </w:r>
          </w:p>
        </w:tc>
        <w:tc>
          <w:tcPr/>
          <w:p>
            <w:pPr>
              <w:pStyle w:val="Compact"/>
              <w:jc w:val="left"/>
            </w:pPr>
            <w:r>
              <w:t xml:space="preserve">0</w:t>
            </w:r>
          </w:p>
        </w:tc>
        <w:tc>
          <w:tcPr/>
          <w:p>
            <w:pPr>
              <w:pStyle w:val="Compact"/>
              <w:jc w:val="left"/>
            </w:pPr>
            <w:r>
              <w:t xml:space="preserve">-0.734</w:t>
            </w:r>
          </w:p>
        </w:tc>
        <w:tc>
          <w:tcPr/>
          <w:p>
            <w:pPr>
              <w:pStyle w:val="Compact"/>
              <w:jc w:val="left"/>
            </w:pPr>
            <w:r>
              <w:t xml:space="preserve">0.000</w:t>
            </w:r>
          </w:p>
        </w:tc>
      </w:tr>
      <w:tr>
        <w:tc>
          <w:tcPr/>
          <w:p>
            <w:pPr>
              <w:pStyle w:val="Compact"/>
              <w:jc w:val="left"/>
            </w:pPr>
            <w:r>
              <w:t xml:space="preserve">Sex</w:t>
            </w:r>
          </w:p>
        </w:tc>
        <w:tc>
          <w:tcPr/>
          <w:p>
            <w:pPr>
              <w:pStyle w:val="Compact"/>
              <w:jc w:val="left"/>
            </w:pPr>
            <w:r>
              <w:t xml:space="preserve">10781/22874 (47.1%)</w:t>
            </w:r>
          </w:p>
        </w:tc>
        <w:tc>
          <w:tcPr/>
          <w:p>
            <w:pPr>
              <w:pStyle w:val="Compact"/>
              <w:jc w:val="left"/>
            </w:pPr>
            <w:r>
              <w:t xml:space="preserve">48943/96575 (50.7%)</w:t>
            </w:r>
          </w:p>
        </w:tc>
        <w:tc>
          <w:tcPr/>
          <w:p>
            <w:pPr>
              <w:pStyle w:val="Compact"/>
              <w:jc w:val="left"/>
            </w:pPr>
            <w:r>
              <w:t xml:space="preserve">0</w:t>
            </w:r>
          </w:p>
        </w:tc>
        <w:tc>
          <w:tcPr/>
          <w:p>
            <w:pPr>
              <w:pStyle w:val="Compact"/>
              <w:jc w:val="left"/>
            </w:pPr>
            <w:r>
              <w:t xml:space="preserve">0</w:t>
            </w:r>
          </w:p>
        </w:tc>
        <w:tc>
          <w:tcPr/>
          <w:p>
            <w:pPr>
              <w:pStyle w:val="Compact"/>
              <w:jc w:val="left"/>
            </w:pPr>
            <w:r>
              <w:t xml:space="preserve">-0.071</w:t>
            </w:r>
          </w:p>
        </w:tc>
        <w:tc>
          <w:tcPr/>
          <w:p>
            <w:pPr>
              <w:pStyle w:val="Compact"/>
              <w:jc w:val="left"/>
            </w:pPr>
            <w:r>
              <w:t xml:space="preserve">0.000</w:t>
            </w:r>
          </w:p>
        </w:tc>
      </w:tr>
      <w:tr>
        <w:tc>
          <w:tcPr/>
          <w:p>
            <w:pPr>
              <w:pStyle w:val="Compact"/>
              <w:jc w:val="left"/>
            </w:pPr>
            <w:r>
              <w:t xml:space="preserve">Hypertension</w:t>
            </w:r>
          </w:p>
        </w:tc>
        <w:tc>
          <w:tcPr/>
          <w:p>
            <w:pPr>
              <w:pStyle w:val="Compact"/>
              <w:jc w:val="left"/>
            </w:pPr>
            <w:r>
              <w:t xml:space="preserve">6232/17585 (35.4%)</w:t>
            </w:r>
          </w:p>
        </w:tc>
        <w:tc>
          <w:tcPr/>
          <w:p>
            <w:pPr>
              <w:pStyle w:val="Compact"/>
              <w:jc w:val="left"/>
            </w:pPr>
            <w:r>
              <w:t xml:space="preserve">37751/73814 (51.1%)</w:t>
            </w:r>
          </w:p>
        </w:tc>
        <w:tc>
          <w:tcPr/>
          <w:p>
            <w:pPr>
              <w:pStyle w:val="Compact"/>
              <w:jc w:val="left"/>
            </w:pPr>
            <w:r>
              <w:t xml:space="preserve">5289</w:t>
            </w:r>
          </w:p>
        </w:tc>
        <w:tc>
          <w:tcPr/>
          <w:p>
            <w:pPr>
              <w:pStyle w:val="Compact"/>
              <w:jc w:val="left"/>
            </w:pPr>
            <w:r>
              <w:t xml:space="preserve">22761</w:t>
            </w:r>
          </w:p>
        </w:tc>
        <w:tc>
          <w:tcPr/>
          <w:p>
            <w:pPr>
              <w:pStyle w:val="Compact"/>
              <w:jc w:val="left"/>
            </w:pPr>
            <w:r>
              <w:t xml:space="preserve">-0.321</w:t>
            </w:r>
          </w:p>
        </w:tc>
        <w:tc>
          <w:tcPr/>
          <w:p>
            <w:pPr>
              <w:pStyle w:val="Compact"/>
              <w:jc w:val="left"/>
            </w:pPr>
            <w:r>
              <w:t xml:space="preserve">0.000</w:t>
            </w:r>
          </w:p>
        </w:tc>
      </w:tr>
      <w:tr>
        <w:tc>
          <w:tcPr/>
          <w:p>
            <w:pPr>
              <w:pStyle w:val="Compact"/>
              <w:jc w:val="left"/>
            </w:pPr>
            <w:r>
              <w:t xml:space="preserve">Diabetes</w:t>
            </w:r>
          </w:p>
        </w:tc>
        <w:tc>
          <w:tcPr/>
          <w:p>
            <w:pPr>
              <w:pStyle w:val="Compact"/>
              <w:jc w:val="left"/>
            </w:pPr>
            <w:r>
              <w:t xml:space="preserve">1950/17429 (11.2%)</w:t>
            </w:r>
          </w:p>
        </w:tc>
        <w:tc>
          <w:tcPr/>
          <w:p>
            <w:pPr>
              <w:pStyle w:val="Compact"/>
              <w:jc w:val="left"/>
            </w:pPr>
            <w:r>
              <w:t xml:space="preserve">13034/72733 (17.9%)</w:t>
            </w:r>
          </w:p>
        </w:tc>
        <w:tc>
          <w:tcPr/>
          <w:p>
            <w:pPr>
              <w:pStyle w:val="Compact"/>
              <w:jc w:val="left"/>
            </w:pPr>
            <w:r>
              <w:t xml:space="preserve">5445</w:t>
            </w:r>
          </w:p>
        </w:tc>
        <w:tc>
          <w:tcPr/>
          <w:p>
            <w:pPr>
              <w:pStyle w:val="Compact"/>
              <w:jc w:val="left"/>
            </w:pPr>
            <w:r>
              <w:t xml:space="preserve">23842</w:t>
            </w:r>
          </w:p>
        </w:tc>
        <w:tc>
          <w:tcPr/>
          <w:p>
            <w:pPr>
              <w:pStyle w:val="Compact"/>
              <w:jc w:val="left"/>
            </w:pPr>
            <w:r>
              <w:t xml:space="preserve">-0.192</w:t>
            </w:r>
          </w:p>
        </w:tc>
        <w:tc>
          <w:tcPr/>
          <w:p>
            <w:pPr>
              <w:pStyle w:val="Compact"/>
              <w:jc w:val="left"/>
            </w:pPr>
            <w:r>
              <w:t xml:space="preserve">0.000</w:t>
            </w:r>
          </w:p>
        </w:tc>
      </w:tr>
      <w:tr>
        <w:tc>
          <w:tcPr/>
          <w:p>
            <w:pPr>
              <w:pStyle w:val="Compact"/>
              <w:jc w:val="left"/>
            </w:pPr>
            <w:r>
              <w:t xml:space="preserve">Current smoking</w:t>
            </w:r>
          </w:p>
        </w:tc>
        <w:tc>
          <w:tcPr/>
          <w:p>
            <w:pPr>
              <w:pStyle w:val="Compact"/>
              <w:jc w:val="left"/>
            </w:pPr>
            <w:r>
              <w:t xml:space="preserve">3493/17223 (20.3%)</w:t>
            </w:r>
          </w:p>
        </w:tc>
        <w:tc>
          <w:tcPr/>
          <w:p>
            <w:pPr>
              <w:pStyle w:val="Compact"/>
              <w:jc w:val="left"/>
            </w:pPr>
            <w:r>
              <w:t xml:space="preserve">9271/71350 (13.0%)</w:t>
            </w:r>
          </w:p>
        </w:tc>
        <w:tc>
          <w:tcPr/>
          <w:p>
            <w:pPr>
              <w:pStyle w:val="Compact"/>
              <w:jc w:val="left"/>
            </w:pPr>
            <w:r>
              <w:t xml:space="preserve">5651</w:t>
            </w:r>
          </w:p>
        </w:tc>
        <w:tc>
          <w:tcPr/>
          <w:p>
            <w:pPr>
              <w:pStyle w:val="Compact"/>
              <w:jc w:val="left"/>
            </w:pPr>
            <w:r>
              <w:t xml:space="preserve">25225</w:t>
            </w:r>
          </w:p>
        </w:tc>
        <w:tc>
          <w:tcPr/>
          <w:p>
            <w:pPr>
              <w:pStyle w:val="Compact"/>
              <w:jc w:val="left"/>
            </w:pPr>
            <w:r>
              <w:t xml:space="preserve">0.197</w:t>
            </w:r>
          </w:p>
        </w:tc>
        <w:tc>
          <w:tcPr/>
          <w:p>
            <w:pPr>
              <w:pStyle w:val="Compact"/>
              <w:jc w:val="left"/>
            </w:pPr>
            <w:r>
              <w:t xml:space="preserve">0.000</w:t>
            </w:r>
          </w:p>
        </w:tc>
      </w:tr>
      <w:tr>
        <w:tc>
          <w:tcPr/>
          <w:p>
            <w:pPr>
              <w:pStyle w:val="Compact"/>
              <w:jc w:val="left"/>
            </w:pPr>
            <w:r>
              <w:t xml:space="preserve">Active cancer</w:t>
            </w:r>
          </w:p>
        </w:tc>
        <w:tc>
          <w:tcPr/>
          <w:p>
            <w:pPr>
              <w:pStyle w:val="Compact"/>
              <w:jc w:val="left"/>
            </w:pPr>
            <w:r>
              <w:t xml:space="preserve">2671/22874 (11.7%)</w:t>
            </w:r>
          </w:p>
        </w:tc>
        <w:tc>
          <w:tcPr/>
          <w:p>
            <w:pPr>
              <w:pStyle w:val="Compact"/>
              <w:jc w:val="left"/>
            </w:pPr>
            <w:r>
              <w:t xml:space="preserve">26850/96574 (27.8%)</w:t>
            </w:r>
          </w:p>
        </w:tc>
        <w:tc>
          <w:tcPr/>
          <w:p>
            <w:pPr>
              <w:pStyle w:val="Compact"/>
              <w:jc w:val="left"/>
            </w:pPr>
            <w:r>
              <w:t xml:space="preserve">0</w:t>
            </w:r>
          </w:p>
        </w:tc>
        <w:tc>
          <w:tcPr/>
          <w:p>
            <w:pPr>
              <w:pStyle w:val="Compact"/>
              <w:jc w:val="left"/>
            </w:pPr>
            <w:r>
              <w:t xml:space="preserve">1</w:t>
            </w:r>
          </w:p>
        </w:tc>
        <w:tc>
          <w:tcPr/>
          <w:p>
            <w:pPr>
              <w:pStyle w:val="Compact"/>
              <w:jc w:val="left"/>
            </w:pPr>
            <w:r>
              <w:t xml:space="preserve">-0.414</w:t>
            </w:r>
          </w:p>
        </w:tc>
        <w:tc>
          <w:tcPr/>
          <w:p>
            <w:pPr>
              <w:pStyle w:val="Compact"/>
              <w:jc w:val="left"/>
            </w:pPr>
            <w:r>
              <w:t xml:space="preserve">0.000</w:t>
            </w:r>
          </w:p>
        </w:tc>
      </w:tr>
      <w:tr>
        <w:tc>
          <w:tcPr/>
          <w:p>
            <w:pPr>
              <w:pStyle w:val="Compact"/>
              <w:jc w:val="left"/>
            </w:pPr>
            <w:r>
              <w:t xml:space="preserve">Recent immobilization</w:t>
            </w:r>
          </w:p>
        </w:tc>
        <w:tc>
          <w:tcPr/>
          <w:p>
            <w:pPr>
              <w:pStyle w:val="Compact"/>
              <w:jc w:val="left"/>
            </w:pPr>
            <w:r>
              <w:t xml:space="preserve">4361/22874 (19.1%)</w:t>
            </w:r>
          </w:p>
        </w:tc>
        <w:tc>
          <w:tcPr/>
          <w:p>
            <w:pPr>
              <w:pStyle w:val="Compact"/>
              <w:jc w:val="left"/>
            </w:pPr>
            <w:r>
              <w:t xml:space="preserve">22903/96574 (23.7%)</w:t>
            </w:r>
          </w:p>
        </w:tc>
        <w:tc>
          <w:tcPr/>
          <w:p>
            <w:pPr>
              <w:pStyle w:val="Compact"/>
              <w:jc w:val="left"/>
            </w:pPr>
            <w:r>
              <w:t xml:space="preserve">0</w:t>
            </w:r>
          </w:p>
        </w:tc>
        <w:tc>
          <w:tcPr/>
          <w:p>
            <w:pPr>
              <w:pStyle w:val="Compact"/>
              <w:jc w:val="left"/>
            </w:pPr>
            <w:r>
              <w:t xml:space="preserve">1</w:t>
            </w:r>
          </w:p>
        </w:tc>
        <w:tc>
          <w:tcPr/>
          <w:p>
            <w:pPr>
              <w:pStyle w:val="Compact"/>
              <w:jc w:val="left"/>
            </w:pPr>
            <w:r>
              <w:t xml:space="preserve">-0.114</w:t>
            </w:r>
          </w:p>
        </w:tc>
        <w:tc>
          <w:tcPr/>
          <w:p>
            <w:pPr>
              <w:pStyle w:val="Compact"/>
              <w:jc w:val="left"/>
            </w:pPr>
            <w:r>
              <w:t xml:space="preserve">0.000</w:t>
            </w:r>
          </w:p>
        </w:tc>
      </w:tr>
      <w:tr>
        <w:tc>
          <w:tcPr/>
          <w:p>
            <w:pPr>
              <w:pStyle w:val="Compact"/>
              <w:jc w:val="left"/>
            </w:pPr>
            <w:r>
              <w:t xml:space="preserve">Prior VTE</w:t>
            </w:r>
          </w:p>
        </w:tc>
        <w:tc>
          <w:tcPr/>
          <w:p>
            <w:pPr>
              <w:pStyle w:val="Compact"/>
              <w:jc w:val="left"/>
            </w:pPr>
            <w:r>
              <w:t xml:space="preserve">3062/22874 (13.4%)</w:t>
            </w:r>
          </w:p>
        </w:tc>
        <w:tc>
          <w:tcPr/>
          <w:p>
            <w:pPr>
              <w:pStyle w:val="Compact"/>
              <w:jc w:val="left"/>
            </w:pPr>
            <w:r>
              <w:t xml:space="preserve">12896/96574 (13.4%)</w:t>
            </w:r>
          </w:p>
        </w:tc>
        <w:tc>
          <w:tcPr/>
          <w:p>
            <w:pPr>
              <w:pStyle w:val="Compact"/>
              <w:jc w:val="left"/>
            </w:pPr>
            <w:r>
              <w:t xml:space="preserve">0</w:t>
            </w:r>
          </w:p>
        </w:tc>
        <w:tc>
          <w:tcPr/>
          <w:p>
            <w:pPr>
              <w:pStyle w:val="Compact"/>
              <w:jc w:val="left"/>
            </w:pPr>
            <w:r>
              <w:t xml:space="preserve">1</w:t>
            </w:r>
          </w:p>
        </w:tc>
        <w:tc>
          <w:tcPr/>
          <w:p>
            <w:pPr>
              <w:pStyle w:val="Compact"/>
              <w:jc w:val="left"/>
            </w:pPr>
            <w:r>
              <w:t xml:space="preserve">0.001</w:t>
            </w:r>
          </w:p>
        </w:tc>
        <w:tc>
          <w:tcPr/>
          <w:p>
            <w:pPr>
              <w:pStyle w:val="Compact"/>
              <w:jc w:val="left"/>
            </w:pPr>
            <w:r>
              <w:t xml:space="preserve">0.897</w:t>
            </w:r>
          </w:p>
        </w:tc>
      </w:tr>
      <w:tr>
        <w:tc>
          <w:tcPr/>
          <w:p>
            <w:pPr>
              <w:pStyle w:val="Compact"/>
              <w:jc w:val="left"/>
            </w:pPr>
            <w:r>
              <w:t xml:space="preserve">Family history of VTE</w:t>
            </w:r>
          </w:p>
        </w:tc>
        <w:tc>
          <w:tcPr/>
          <w:p>
            <w:pPr>
              <w:pStyle w:val="Compact"/>
              <w:jc w:val="left"/>
            </w:pPr>
            <w:r>
              <w:t xml:space="preserve">909/7029 (12.9%)</w:t>
            </w:r>
          </w:p>
        </w:tc>
        <w:tc>
          <w:tcPr/>
          <w:p>
            <w:pPr>
              <w:pStyle w:val="Compact"/>
              <w:jc w:val="left"/>
            </w:pPr>
            <w:r>
              <w:t xml:space="preserve">1839/37626 (4.9%)</w:t>
            </w:r>
          </w:p>
        </w:tc>
        <w:tc>
          <w:tcPr/>
          <w:p>
            <w:pPr>
              <w:pStyle w:val="Compact"/>
              <w:jc w:val="left"/>
            </w:pPr>
            <w:r>
              <w:t xml:space="preserve">15845</w:t>
            </w:r>
          </w:p>
        </w:tc>
        <w:tc>
          <w:tcPr/>
          <w:p>
            <w:pPr>
              <w:pStyle w:val="Compact"/>
              <w:jc w:val="left"/>
            </w:pPr>
            <w:r>
              <w:t xml:space="preserve">58949</w:t>
            </w:r>
          </w:p>
        </w:tc>
        <w:tc>
          <w:tcPr/>
          <w:p>
            <w:pPr>
              <w:pStyle w:val="Compact"/>
              <w:jc w:val="left"/>
            </w:pPr>
            <w:r>
              <w:t xml:space="preserve">0.285</w:t>
            </w:r>
          </w:p>
        </w:tc>
        <w:tc>
          <w:tcPr/>
          <w:p>
            <w:pPr>
              <w:pStyle w:val="Compact"/>
              <w:jc w:val="left"/>
            </w:pPr>
            <w:r>
              <w:t xml:space="preserve">0.000</w:t>
            </w:r>
          </w:p>
        </w:tc>
      </w:tr>
    </w:tbl>
    <w:p>
      <w:pPr>
        <w:pStyle w:val="BodyText"/>
      </w:pPr>
      <w:r>
        <w:t xml:space="preserve">Percentages use observed values; missing counts are separate. Continuous age is mean ± SD and median [IQR]. P-values are descriptive and not used for model selection.</w:t>
      </w:r>
    </w:p>
    <w:bookmarkEnd w:id="21"/>
    <w:bookmarkStart w:id="22" w:name="Xd108252a1f9604612982e88d5b92a945e044e5d"/>
    <w:p>
      <w:pPr>
        <w:pStyle w:val="Heading3"/>
      </w:pPr>
      <w:r>
        <w:t xml:space="preserve">Table 2. Positive versus negative global evaluations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Variable</w:t>
            </w:r>
          </w:p>
        </w:tc>
        <w:tc>
          <w:tcPr/>
          <w:p>
            <w:pPr>
              <w:pStyle w:val="Compact"/>
              <w:jc w:val="left"/>
            </w:pPr>
            <w:r>
              <w:t xml:space="preserve">First_group</w:t>
            </w:r>
          </w:p>
        </w:tc>
        <w:tc>
          <w:tcPr/>
          <w:p>
            <w:pPr>
              <w:pStyle w:val="Compact"/>
              <w:jc w:val="left"/>
            </w:pPr>
            <w:r>
              <w:t xml:space="preserve">Second_group</w:t>
            </w:r>
          </w:p>
        </w:tc>
        <w:tc>
          <w:tcPr/>
          <w:p>
            <w:pPr>
              <w:pStyle w:val="Compact"/>
              <w:jc w:val="left"/>
            </w:pPr>
            <w:r>
              <w:t xml:space="preserve">Missing_first</w:t>
            </w:r>
          </w:p>
        </w:tc>
        <w:tc>
          <w:tcPr/>
          <w:p>
            <w:pPr>
              <w:pStyle w:val="Compact"/>
              <w:jc w:val="left"/>
            </w:pPr>
            <w:r>
              <w:t xml:space="preserve">Missing_second</w:t>
            </w:r>
          </w:p>
        </w:tc>
        <w:tc>
          <w:tcPr/>
          <w:p>
            <w:pPr>
              <w:pStyle w:val="Compact"/>
              <w:jc w:val="left"/>
            </w:pPr>
            <w:r>
              <w:t xml:space="preserve">SMD</w:t>
            </w:r>
          </w:p>
        </w:tc>
        <w:tc>
          <w:tcPr/>
          <w:p>
            <w:pPr>
              <w:pStyle w:val="Compact"/>
              <w:jc w:val="left"/>
            </w:pPr>
            <w:r>
              <w:t xml:space="preserve">p_value</w:t>
            </w:r>
          </w:p>
        </w:tc>
      </w:tr>
      <w:tr>
        <w:tc>
          <w:tcPr/>
          <w:p>
            <w:pPr>
              <w:pStyle w:val="Compact"/>
              <w:jc w:val="left"/>
            </w:pPr>
            <w:r>
              <w:t xml:space="preserve">Age (years)</w:t>
            </w:r>
          </w:p>
        </w:tc>
        <w:tc>
          <w:tcPr/>
          <w:p>
            <w:pPr>
              <w:pStyle w:val="Compact"/>
              <w:jc w:val="left"/>
            </w:pPr>
            <w:r>
              <w:t xml:space="preserve">53.6 ± 18.1; median 54 [39–68]</w:t>
            </w:r>
          </w:p>
        </w:tc>
        <w:tc>
          <w:tcPr/>
          <w:p>
            <w:pPr>
              <w:pStyle w:val="Compact"/>
              <w:jc w:val="left"/>
            </w:pPr>
            <w:r>
              <w:t xml:space="preserve">56.1 ± 18.0; median 57 [42–71]</w:t>
            </w:r>
          </w:p>
        </w:tc>
        <w:tc>
          <w:tcPr/>
          <w:p>
            <w:pPr>
              <w:pStyle w:val="Compact"/>
              <w:jc w:val="left"/>
            </w:pPr>
            <w:r>
              <w:t xml:space="preserve">0</w:t>
            </w:r>
          </w:p>
        </w:tc>
        <w:tc>
          <w:tcPr/>
          <w:p>
            <w:pPr>
              <w:pStyle w:val="Compact"/>
              <w:jc w:val="left"/>
            </w:pPr>
            <w:r>
              <w:t xml:space="preserve">0</w:t>
            </w:r>
          </w:p>
        </w:tc>
        <w:tc>
          <w:tcPr/>
          <w:p>
            <w:pPr>
              <w:pStyle w:val="Compact"/>
              <w:jc w:val="left"/>
            </w:pPr>
            <w:r>
              <w:t xml:space="preserve">-0.139</w:t>
            </w:r>
          </w:p>
        </w:tc>
        <w:tc>
          <w:tcPr/>
          <w:p>
            <w:pPr>
              <w:pStyle w:val="Compact"/>
              <w:jc w:val="left"/>
            </w:pPr>
            <w:r>
              <w:t xml:space="preserve">0.000</w:t>
            </w:r>
          </w:p>
        </w:tc>
      </w:tr>
      <w:tr>
        <w:tc>
          <w:tcPr/>
          <w:p>
            <w:pPr>
              <w:pStyle w:val="Compact"/>
              <w:jc w:val="left"/>
            </w:pPr>
            <w:r>
              <w:t xml:space="preserve">Sex</w:t>
            </w:r>
          </w:p>
        </w:tc>
        <w:tc>
          <w:tcPr/>
          <w:p>
            <w:pPr>
              <w:pStyle w:val="Compact"/>
              <w:jc w:val="left"/>
            </w:pPr>
            <w:r>
              <w:t xml:space="preserve">3822/8568 (44.6%)</w:t>
            </w:r>
          </w:p>
        </w:tc>
        <w:tc>
          <w:tcPr/>
          <w:p>
            <w:pPr>
              <w:pStyle w:val="Compact"/>
              <w:jc w:val="left"/>
            </w:pPr>
            <w:r>
              <w:t xml:space="preserve">6959/14306 (48.6%)</w:t>
            </w:r>
          </w:p>
        </w:tc>
        <w:tc>
          <w:tcPr/>
          <w:p>
            <w:pPr>
              <w:pStyle w:val="Compact"/>
              <w:jc w:val="left"/>
            </w:pPr>
            <w:r>
              <w:t xml:space="preserve">0</w:t>
            </w:r>
          </w:p>
        </w:tc>
        <w:tc>
          <w:tcPr/>
          <w:p>
            <w:pPr>
              <w:pStyle w:val="Compact"/>
              <w:jc w:val="left"/>
            </w:pPr>
            <w:r>
              <w:t xml:space="preserve">0</w:t>
            </w:r>
          </w:p>
        </w:tc>
        <w:tc>
          <w:tcPr/>
          <w:p>
            <w:pPr>
              <w:pStyle w:val="Compact"/>
              <w:jc w:val="left"/>
            </w:pPr>
            <w:r>
              <w:t xml:space="preserve">-0.081</w:t>
            </w:r>
          </w:p>
        </w:tc>
        <w:tc>
          <w:tcPr/>
          <w:p>
            <w:pPr>
              <w:pStyle w:val="Compact"/>
              <w:jc w:val="left"/>
            </w:pPr>
            <w:r>
              <w:t xml:space="preserve">0.000</w:t>
            </w:r>
          </w:p>
        </w:tc>
      </w:tr>
      <w:tr>
        <w:tc>
          <w:tcPr/>
          <w:p>
            <w:pPr>
              <w:pStyle w:val="Compact"/>
              <w:jc w:val="left"/>
            </w:pPr>
            <w:r>
              <w:t xml:space="preserve">Hypertension</w:t>
            </w:r>
          </w:p>
        </w:tc>
        <w:tc>
          <w:tcPr/>
          <w:p>
            <w:pPr>
              <w:pStyle w:val="Compact"/>
              <w:jc w:val="left"/>
            </w:pPr>
            <w:r>
              <w:t xml:space="preserve">2070/6342 (32.6%)</w:t>
            </w:r>
          </w:p>
        </w:tc>
        <w:tc>
          <w:tcPr/>
          <w:p>
            <w:pPr>
              <w:pStyle w:val="Compact"/>
              <w:jc w:val="left"/>
            </w:pPr>
            <w:r>
              <w:t xml:space="preserve">4162/11243 (37.0%)</w:t>
            </w:r>
          </w:p>
        </w:tc>
        <w:tc>
          <w:tcPr/>
          <w:p>
            <w:pPr>
              <w:pStyle w:val="Compact"/>
              <w:jc w:val="left"/>
            </w:pPr>
            <w:r>
              <w:t xml:space="preserve">2226</w:t>
            </w:r>
          </w:p>
        </w:tc>
        <w:tc>
          <w:tcPr/>
          <w:p>
            <w:pPr>
              <w:pStyle w:val="Compact"/>
              <w:jc w:val="left"/>
            </w:pPr>
            <w:r>
              <w:t xml:space="preserve">3063</w:t>
            </w:r>
          </w:p>
        </w:tc>
        <w:tc>
          <w:tcPr/>
          <w:p>
            <w:pPr>
              <w:pStyle w:val="Compact"/>
              <w:jc w:val="left"/>
            </w:pPr>
            <w:r>
              <w:t xml:space="preserve">-0.092</w:t>
            </w:r>
          </w:p>
        </w:tc>
        <w:tc>
          <w:tcPr/>
          <w:p>
            <w:pPr>
              <w:pStyle w:val="Compact"/>
              <w:jc w:val="left"/>
            </w:pPr>
            <w:r>
              <w:t xml:space="preserve">0.000</w:t>
            </w:r>
          </w:p>
        </w:tc>
      </w:tr>
      <w:tr>
        <w:tc>
          <w:tcPr/>
          <w:p>
            <w:pPr>
              <w:pStyle w:val="Compact"/>
              <w:jc w:val="left"/>
            </w:pPr>
            <w:r>
              <w:t xml:space="preserve">Diabetes</w:t>
            </w:r>
          </w:p>
        </w:tc>
        <w:tc>
          <w:tcPr/>
          <w:p>
            <w:pPr>
              <w:pStyle w:val="Compact"/>
              <w:jc w:val="left"/>
            </w:pPr>
            <w:r>
              <w:t xml:space="preserve">568/6299 (9.0%)</w:t>
            </w:r>
          </w:p>
        </w:tc>
        <w:tc>
          <w:tcPr/>
          <w:p>
            <w:pPr>
              <w:pStyle w:val="Compact"/>
              <w:jc w:val="left"/>
            </w:pPr>
            <w:r>
              <w:t xml:space="preserve">1382/11130 (12.4%)</w:t>
            </w:r>
          </w:p>
        </w:tc>
        <w:tc>
          <w:tcPr/>
          <w:p>
            <w:pPr>
              <w:pStyle w:val="Compact"/>
              <w:jc w:val="left"/>
            </w:pPr>
            <w:r>
              <w:t xml:space="preserve">2269</w:t>
            </w:r>
          </w:p>
        </w:tc>
        <w:tc>
          <w:tcPr/>
          <w:p>
            <w:pPr>
              <w:pStyle w:val="Compact"/>
              <w:jc w:val="left"/>
            </w:pPr>
            <w:r>
              <w:t xml:space="preserve">3176</w:t>
            </w:r>
          </w:p>
        </w:tc>
        <w:tc>
          <w:tcPr/>
          <w:p>
            <w:pPr>
              <w:pStyle w:val="Compact"/>
              <w:jc w:val="left"/>
            </w:pPr>
            <w:r>
              <w:t xml:space="preserve">-0.110</w:t>
            </w:r>
          </w:p>
        </w:tc>
        <w:tc>
          <w:tcPr/>
          <w:p>
            <w:pPr>
              <w:pStyle w:val="Compact"/>
              <w:jc w:val="left"/>
            </w:pPr>
            <w:r>
              <w:t xml:space="preserve">0.000</w:t>
            </w:r>
          </w:p>
        </w:tc>
      </w:tr>
      <w:tr>
        <w:tc>
          <w:tcPr/>
          <w:p>
            <w:pPr>
              <w:pStyle w:val="Compact"/>
              <w:jc w:val="left"/>
            </w:pPr>
            <w:r>
              <w:t xml:space="preserve">Current smoking</w:t>
            </w:r>
          </w:p>
        </w:tc>
        <w:tc>
          <w:tcPr/>
          <w:p>
            <w:pPr>
              <w:pStyle w:val="Compact"/>
              <w:jc w:val="left"/>
            </w:pPr>
            <w:r>
              <w:t xml:space="preserve">1383/6246 (22.1%)</w:t>
            </w:r>
          </w:p>
        </w:tc>
        <w:tc>
          <w:tcPr/>
          <w:p>
            <w:pPr>
              <w:pStyle w:val="Compact"/>
              <w:jc w:val="left"/>
            </w:pPr>
            <w:r>
              <w:t xml:space="preserve">2110/10977 (19.2%)</w:t>
            </w:r>
          </w:p>
        </w:tc>
        <w:tc>
          <w:tcPr/>
          <w:p>
            <w:pPr>
              <w:pStyle w:val="Compact"/>
              <w:jc w:val="left"/>
            </w:pPr>
            <w:r>
              <w:t xml:space="preserve">2322</w:t>
            </w:r>
          </w:p>
        </w:tc>
        <w:tc>
          <w:tcPr/>
          <w:p>
            <w:pPr>
              <w:pStyle w:val="Compact"/>
              <w:jc w:val="left"/>
            </w:pPr>
            <w:r>
              <w:t xml:space="preserve">3329</w:t>
            </w:r>
          </w:p>
        </w:tc>
        <w:tc>
          <w:tcPr/>
          <w:p>
            <w:pPr>
              <w:pStyle w:val="Compact"/>
              <w:jc w:val="left"/>
            </w:pPr>
            <w:r>
              <w:t xml:space="preserve">0.072</w:t>
            </w:r>
          </w:p>
        </w:tc>
        <w:tc>
          <w:tcPr/>
          <w:p>
            <w:pPr>
              <w:pStyle w:val="Compact"/>
              <w:jc w:val="left"/>
            </w:pPr>
            <w:r>
              <w:t xml:space="preserve">0.000</w:t>
            </w:r>
          </w:p>
        </w:tc>
      </w:tr>
      <w:tr>
        <w:tc>
          <w:tcPr/>
          <w:p>
            <w:pPr>
              <w:pStyle w:val="Compact"/>
              <w:jc w:val="left"/>
            </w:pPr>
            <w:r>
              <w:t xml:space="preserve">Active cancer</w:t>
            </w:r>
          </w:p>
        </w:tc>
        <w:tc>
          <w:tcPr/>
          <w:p>
            <w:pPr>
              <w:pStyle w:val="Compact"/>
              <w:jc w:val="left"/>
            </w:pPr>
            <w:r>
              <w:t xml:space="preserve">883/8568 (10.3%)</w:t>
            </w:r>
          </w:p>
        </w:tc>
        <w:tc>
          <w:tcPr/>
          <w:p>
            <w:pPr>
              <w:pStyle w:val="Compact"/>
              <w:jc w:val="left"/>
            </w:pPr>
            <w:r>
              <w:t xml:space="preserve">1788/14306 (12.5%)</w:t>
            </w:r>
          </w:p>
        </w:tc>
        <w:tc>
          <w:tcPr/>
          <w:p>
            <w:pPr>
              <w:pStyle w:val="Compact"/>
              <w:jc w:val="left"/>
            </w:pPr>
            <w:r>
              <w:t xml:space="preserve">0</w:t>
            </w:r>
          </w:p>
        </w:tc>
        <w:tc>
          <w:tcPr/>
          <w:p>
            <w:pPr>
              <w:pStyle w:val="Compact"/>
              <w:jc w:val="left"/>
            </w:pPr>
            <w:r>
              <w:t xml:space="preserve">0</w:t>
            </w:r>
          </w:p>
        </w:tc>
        <w:tc>
          <w:tcPr/>
          <w:p>
            <w:pPr>
              <w:pStyle w:val="Compact"/>
              <w:jc w:val="left"/>
            </w:pPr>
            <w:r>
              <w:t xml:space="preserve">-0.069</w:t>
            </w:r>
          </w:p>
        </w:tc>
        <w:tc>
          <w:tcPr/>
          <w:p>
            <w:pPr>
              <w:pStyle w:val="Compact"/>
              <w:jc w:val="left"/>
            </w:pPr>
            <w:r>
              <w:t xml:space="preserve">0.000</w:t>
            </w:r>
          </w:p>
        </w:tc>
      </w:tr>
      <w:tr>
        <w:tc>
          <w:tcPr/>
          <w:p>
            <w:pPr>
              <w:pStyle w:val="Compact"/>
              <w:jc w:val="left"/>
            </w:pPr>
            <w:r>
              <w:t xml:space="preserve">Recent immobilization</w:t>
            </w:r>
          </w:p>
        </w:tc>
        <w:tc>
          <w:tcPr/>
          <w:p>
            <w:pPr>
              <w:pStyle w:val="Compact"/>
              <w:jc w:val="left"/>
            </w:pPr>
            <w:r>
              <w:t xml:space="preserve">1477/8568 (17.2%)</w:t>
            </w:r>
          </w:p>
        </w:tc>
        <w:tc>
          <w:tcPr/>
          <w:p>
            <w:pPr>
              <w:pStyle w:val="Compact"/>
              <w:jc w:val="left"/>
            </w:pPr>
            <w:r>
              <w:t xml:space="preserve">2884/14306 (20.2%)</w:t>
            </w:r>
          </w:p>
        </w:tc>
        <w:tc>
          <w:tcPr/>
          <w:p>
            <w:pPr>
              <w:pStyle w:val="Compact"/>
              <w:jc w:val="left"/>
            </w:pPr>
            <w:r>
              <w:t xml:space="preserve">0</w:t>
            </w:r>
          </w:p>
        </w:tc>
        <w:tc>
          <w:tcPr/>
          <w:p>
            <w:pPr>
              <w:pStyle w:val="Compact"/>
              <w:jc w:val="left"/>
            </w:pPr>
            <w:r>
              <w:t xml:space="preserve">0</w:t>
            </w:r>
          </w:p>
        </w:tc>
        <w:tc>
          <w:tcPr/>
          <w:p>
            <w:pPr>
              <w:pStyle w:val="Compact"/>
              <w:jc w:val="left"/>
            </w:pPr>
            <w:r>
              <w:t xml:space="preserve">-0.075</w:t>
            </w:r>
          </w:p>
        </w:tc>
        <w:tc>
          <w:tcPr/>
          <w:p>
            <w:pPr>
              <w:pStyle w:val="Compact"/>
              <w:jc w:val="left"/>
            </w:pPr>
            <w:r>
              <w:t xml:space="preserve">0.000</w:t>
            </w:r>
          </w:p>
        </w:tc>
      </w:tr>
      <w:tr>
        <w:tc>
          <w:tcPr/>
          <w:p>
            <w:pPr>
              <w:pStyle w:val="Compact"/>
              <w:jc w:val="left"/>
            </w:pPr>
            <w:r>
              <w:t xml:space="preserve">Prior VTE</w:t>
            </w:r>
          </w:p>
        </w:tc>
        <w:tc>
          <w:tcPr/>
          <w:p>
            <w:pPr>
              <w:pStyle w:val="Compact"/>
              <w:jc w:val="left"/>
            </w:pPr>
            <w:r>
              <w:t xml:space="preserve">1118/8568 (13.0%)</w:t>
            </w:r>
          </w:p>
        </w:tc>
        <w:tc>
          <w:tcPr/>
          <w:p>
            <w:pPr>
              <w:pStyle w:val="Compact"/>
              <w:jc w:val="left"/>
            </w:pPr>
            <w:r>
              <w:t xml:space="preserve">1944/14306 (13.6%)</w:t>
            </w:r>
          </w:p>
        </w:tc>
        <w:tc>
          <w:tcPr/>
          <w:p>
            <w:pPr>
              <w:pStyle w:val="Compact"/>
              <w:jc w:val="left"/>
            </w:pPr>
            <w:r>
              <w:t xml:space="preserve">0</w:t>
            </w:r>
          </w:p>
        </w:tc>
        <w:tc>
          <w:tcPr/>
          <w:p>
            <w:pPr>
              <w:pStyle w:val="Compact"/>
              <w:jc w:val="left"/>
            </w:pPr>
            <w:r>
              <w:t xml:space="preserve">0</w:t>
            </w:r>
          </w:p>
        </w:tc>
        <w:tc>
          <w:tcPr/>
          <w:p>
            <w:pPr>
              <w:pStyle w:val="Compact"/>
              <w:jc w:val="left"/>
            </w:pPr>
            <w:r>
              <w:t xml:space="preserve">-0.016</w:t>
            </w:r>
          </w:p>
        </w:tc>
        <w:tc>
          <w:tcPr/>
          <w:p>
            <w:pPr>
              <w:pStyle w:val="Compact"/>
              <w:jc w:val="left"/>
            </w:pPr>
            <w:r>
              <w:t xml:space="preserve">0.253</w:t>
            </w:r>
          </w:p>
        </w:tc>
      </w:tr>
      <w:tr>
        <w:tc>
          <w:tcPr/>
          <w:p>
            <w:pPr>
              <w:pStyle w:val="Compact"/>
              <w:jc w:val="left"/>
            </w:pPr>
            <w:r>
              <w:t xml:space="preserve">Family history of VTE</w:t>
            </w:r>
          </w:p>
        </w:tc>
        <w:tc>
          <w:tcPr/>
          <w:p>
            <w:pPr>
              <w:pStyle w:val="Compact"/>
              <w:jc w:val="left"/>
            </w:pPr>
            <w:r>
              <w:t xml:space="preserve">383/2488 (15.4%)</w:t>
            </w:r>
          </w:p>
        </w:tc>
        <w:tc>
          <w:tcPr/>
          <w:p>
            <w:pPr>
              <w:pStyle w:val="Compact"/>
              <w:jc w:val="left"/>
            </w:pPr>
            <w:r>
              <w:t xml:space="preserve">526/4541 (11.6%)</w:t>
            </w:r>
          </w:p>
        </w:tc>
        <w:tc>
          <w:tcPr/>
          <w:p>
            <w:pPr>
              <w:pStyle w:val="Compact"/>
              <w:jc w:val="left"/>
            </w:pPr>
            <w:r>
              <w:t xml:space="preserve">6080</w:t>
            </w:r>
          </w:p>
        </w:tc>
        <w:tc>
          <w:tcPr/>
          <w:p>
            <w:pPr>
              <w:pStyle w:val="Compact"/>
              <w:jc w:val="left"/>
            </w:pPr>
            <w:r>
              <w:t xml:space="preserve">9765</w:t>
            </w:r>
          </w:p>
        </w:tc>
        <w:tc>
          <w:tcPr/>
          <w:p>
            <w:pPr>
              <w:pStyle w:val="Compact"/>
              <w:jc w:val="left"/>
            </w:pPr>
            <w:r>
              <w:t xml:space="preserve">0.112</w:t>
            </w:r>
          </w:p>
        </w:tc>
        <w:tc>
          <w:tcPr/>
          <w:p>
            <w:pPr>
              <w:pStyle w:val="Compact"/>
              <w:jc w:val="left"/>
            </w:pPr>
            <w:r>
              <w:t xml:space="preserve">0.000</w:t>
            </w:r>
          </w:p>
        </w:tc>
      </w:tr>
    </w:tbl>
    <w:bookmarkEnd w:id="22"/>
    <w:bookmarkStart w:id="23" w:name="testing-patterns-by-sex"/>
    <w:p>
      <w:pPr>
        <w:pStyle w:val="Heading3"/>
      </w:pPr>
      <w:r>
        <w:t xml:space="preserve">Testing patterns by sex</w:t>
      </w:r>
    </w:p>
    <w:tbl>
      <w:tblPr>
        <w:tblStyle w:val="Table"/>
        <w:tblW w:type="pct" w:w="500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sex</w:t>
            </w:r>
          </w:p>
        </w:tc>
        <w:tc>
          <w:tcPr/>
          <w:p>
            <w:pPr>
              <w:pStyle w:val="Compact"/>
              <w:jc w:val="left"/>
            </w:pPr>
            <w:r>
              <w:t xml:space="preserve">n</w:t>
            </w:r>
          </w:p>
        </w:tc>
        <w:tc>
          <w:tcPr/>
          <w:p>
            <w:pPr>
              <w:pStyle w:val="Compact"/>
              <w:jc w:val="left"/>
            </w:pPr>
            <w:r>
              <w:t xml:space="preserve">tested_n</w:t>
            </w:r>
          </w:p>
        </w:tc>
        <w:tc>
          <w:tcPr/>
          <w:p>
            <w:pPr>
              <w:pStyle w:val="Compact"/>
              <w:jc w:val="left"/>
            </w:pPr>
            <w:r>
              <w:t xml:space="preserve">positive_n</w:t>
            </w:r>
          </w:p>
        </w:tc>
        <w:tc>
          <w:tcPr/>
          <w:p>
            <w:pPr>
              <w:pStyle w:val="Compact"/>
              <w:jc w:val="left"/>
            </w:pPr>
            <w:r>
              <w:t xml:space="preserve">tested_percent</w:t>
            </w:r>
          </w:p>
        </w:tc>
        <w:tc>
          <w:tcPr/>
          <w:p>
            <w:pPr>
              <w:pStyle w:val="Compact"/>
              <w:jc w:val="left"/>
            </w:pPr>
            <w:r>
              <w:t xml:space="preserve">testing_lower</w:t>
            </w:r>
          </w:p>
        </w:tc>
        <w:tc>
          <w:tcPr/>
          <w:p>
            <w:pPr>
              <w:pStyle w:val="Compact"/>
              <w:jc w:val="left"/>
            </w:pPr>
            <w:r>
              <w:t xml:space="preserve">testing_upper</w:t>
            </w:r>
          </w:p>
        </w:tc>
        <w:tc>
          <w:tcPr/>
          <w:p>
            <w:pPr>
              <w:pStyle w:val="Compact"/>
              <w:jc w:val="left"/>
            </w:pPr>
            <w:r>
              <w:t xml:space="preserve">yield_percent</w:t>
            </w:r>
          </w:p>
        </w:tc>
        <w:tc>
          <w:tcPr/>
          <w:p>
            <w:pPr>
              <w:pStyle w:val="Compact"/>
              <w:jc w:val="left"/>
            </w:pPr>
            <w:r>
              <w:t xml:space="preserve">yield_lower</w:t>
            </w:r>
          </w:p>
        </w:tc>
        <w:tc>
          <w:tcPr/>
          <w:p>
            <w:pPr>
              <w:pStyle w:val="Compact"/>
              <w:jc w:val="left"/>
            </w:pPr>
            <w:r>
              <w:t xml:space="preserve">yield_upper</w:t>
            </w:r>
          </w:p>
        </w:tc>
      </w:tr>
      <w:tr>
        <w:tc>
          <w:tcPr/>
          <w:p>
            <w:pPr>
              <w:pStyle w:val="Compact"/>
              <w:jc w:val="left"/>
            </w:pPr>
            <w:r>
              <w:t xml:space="preserve">Male</w:t>
            </w:r>
          </w:p>
        </w:tc>
        <w:tc>
          <w:tcPr/>
          <w:p>
            <w:pPr>
              <w:pStyle w:val="Compact"/>
              <w:jc w:val="left"/>
            </w:pPr>
            <w:r>
              <w:t xml:space="preserve">59725</w:t>
            </w:r>
          </w:p>
        </w:tc>
        <w:tc>
          <w:tcPr/>
          <w:p>
            <w:pPr>
              <w:pStyle w:val="Compact"/>
              <w:jc w:val="left"/>
            </w:pPr>
            <w:r>
              <w:t xml:space="preserve">12093</w:t>
            </w:r>
          </w:p>
        </w:tc>
        <w:tc>
          <w:tcPr/>
          <w:p>
            <w:pPr>
              <w:pStyle w:val="Compact"/>
              <w:jc w:val="left"/>
            </w:pPr>
            <w:r>
              <w:t xml:space="preserve">4746</w:t>
            </w:r>
          </w:p>
        </w:tc>
        <w:tc>
          <w:tcPr/>
          <w:p>
            <w:pPr>
              <w:pStyle w:val="Compact"/>
              <w:jc w:val="left"/>
            </w:pPr>
            <w:r>
              <w:t xml:space="preserve">20.248</w:t>
            </w:r>
          </w:p>
        </w:tc>
        <w:tc>
          <w:tcPr/>
          <w:p>
            <w:pPr>
              <w:pStyle w:val="Compact"/>
              <w:jc w:val="left"/>
            </w:pPr>
            <w:r>
              <w:t xml:space="preserve">0.199</w:t>
            </w:r>
          </w:p>
        </w:tc>
        <w:tc>
          <w:tcPr/>
          <w:p>
            <w:pPr>
              <w:pStyle w:val="Compact"/>
              <w:jc w:val="left"/>
            </w:pPr>
            <w:r>
              <w:t xml:space="preserve">0.206</w:t>
            </w:r>
          </w:p>
        </w:tc>
        <w:tc>
          <w:tcPr/>
          <w:p>
            <w:pPr>
              <w:pStyle w:val="Compact"/>
              <w:jc w:val="left"/>
            </w:pPr>
            <w:r>
              <w:t xml:space="preserve">39.246</w:t>
            </w:r>
          </w:p>
        </w:tc>
        <w:tc>
          <w:tcPr/>
          <w:p>
            <w:pPr>
              <w:pStyle w:val="Compact"/>
              <w:jc w:val="left"/>
            </w:pPr>
            <w:r>
              <w:t xml:space="preserve">0.384</w:t>
            </w:r>
          </w:p>
        </w:tc>
        <w:tc>
          <w:tcPr/>
          <w:p>
            <w:pPr>
              <w:pStyle w:val="Compact"/>
              <w:jc w:val="left"/>
            </w:pPr>
            <w:r>
              <w:t xml:space="preserve">0.401</w:t>
            </w:r>
          </w:p>
        </w:tc>
      </w:tr>
      <w:tr>
        <w:tc>
          <w:tcPr/>
          <w:p>
            <w:pPr>
              <w:pStyle w:val="Compact"/>
              <w:jc w:val="left"/>
            </w:pPr>
            <w:r>
              <w:t xml:space="preserve">Female</w:t>
            </w:r>
          </w:p>
        </w:tc>
        <w:tc>
          <w:tcPr/>
          <w:p>
            <w:pPr>
              <w:pStyle w:val="Compact"/>
              <w:jc w:val="left"/>
            </w:pPr>
            <w:r>
              <w:t xml:space="preserve">59724</w:t>
            </w:r>
          </w:p>
        </w:tc>
        <w:tc>
          <w:tcPr/>
          <w:p>
            <w:pPr>
              <w:pStyle w:val="Compact"/>
              <w:jc w:val="left"/>
            </w:pPr>
            <w:r>
              <w:t xml:space="preserve">10781</w:t>
            </w:r>
          </w:p>
        </w:tc>
        <w:tc>
          <w:tcPr/>
          <w:p>
            <w:pPr>
              <w:pStyle w:val="Compact"/>
              <w:jc w:val="left"/>
            </w:pPr>
            <w:r>
              <w:t xml:space="preserve">3822</w:t>
            </w:r>
          </w:p>
        </w:tc>
        <w:tc>
          <w:tcPr/>
          <w:p>
            <w:pPr>
              <w:pStyle w:val="Compact"/>
              <w:jc w:val="left"/>
            </w:pPr>
            <w:r>
              <w:t xml:space="preserve">18.051</w:t>
            </w:r>
          </w:p>
        </w:tc>
        <w:tc>
          <w:tcPr/>
          <w:p>
            <w:pPr>
              <w:pStyle w:val="Compact"/>
              <w:jc w:val="left"/>
            </w:pPr>
            <w:r>
              <w:t xml:space="preserve">0.177</w:t>
            </w:r>
          </w:p>
        </w:tc>
        <w:tc>
          <w:tcPr/>
          <w:p>
            <w:pPr>
              <w:pStyle w:val="Compact"/>
              <w:jc w:val="left"/>
            </w:pPr>
            <w:r>
              <w:t xml:space="preserve">0.184</w:t>
            </w:r>
          </w:p>
        </w:tc>
        <w:tc>
          <w:tcPr/>
          <w:p>
            <w:pPr>
              <w:pStyle w:val="Compact"/>
              <w:jc w:val="left"/>
            </w:pPr>
            <w:r>
              <w:t xml:space="preserve">35.451</w:t>
            </w:r>
          </w:p>
        </w:tc>
        <w:tc>
          <w:tcPr/>
          <w:p>
            <w:pPr>
              <w:pStyle w:val="Compact"/>
              <w:jc w:val="left"/>
            </w:pPr>
            <w:r>
              <w:t xml:space="preserve">0.346</w:t>
            </w:r>
          </w:p>
        </w:tc>
        <w:tc>
          <w:tcPr/>
          <w:p>
            <w:pPr>
              <w:pStyle w:val="Compact"/>
              <w:jc w:val="left"/>
            </w:pPr>
            <w:r>
              <w:t xml:space="preserve">0.364</w:t>
            </w:r>
          </w:p>
        </w:tc>
      </w:tr>
    </w:tbl>
    <w:p>
      <w:pPr>
        <w:pStyle w:val="BodyText"/>
      </w:pPr>
      <w:r>
        <w:t xml:space="preserve">Sex differences describe selection and testing yield. No analysis in this package establishes a causal link to recurrence or supports a sex-specific testing recommendation.</w:t>
      </w:r>
    </w:p>
    <w:bookmarkEnd w:id="23"/>
    <w:bookmarkStart w:id="24" w:name="Xa63a9c2eb034d58fb29aa06b84c9c44eacd44ea"/>
    <w:p>
      <w:pPr>
        <w:pStyle w:val="Heading3"/>
      </w:pPr>
      <w:r>
        <w:t xml:space="preserve">Table 3. Recalculated clinical profiles for negative results</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antecedent</w:t>
            </w:r>
          </w:p>
        </w:tc>
        <w:tc>
          <w:tcPr/>
          <w:p>
            <w:pPr>
              <w:pStyle w:val="Compact"/>
              <w:jc w:val="left"/>
            </w:pPr>
            <w:r>
              <w:t xml:space="preserve">n</w:t>
            </w:r>
          </w:p>
        </w:tc>
        <w:tc>
          <w:tcPr/>
          <w:p>
            <w:pPr>
              <w:pStyle w:val="Compact"/>
              <w:jc w:val="left"/>
            </w:pPr>
            <w:r>
              <w:t xml:space="preserve">antecedent_n</w:t>
            </w:r>
          </w:p>
        </w:tc>
        <w:tc>
          <w:tcPr/>
          <w:p>
            <w:pPr>
              <w:pStyle w:val="Compact"/>
              <w:jc w:val="left"/>
            </w:pPr>
            <w:r>
              <w:t xml:space="preserve">negative_n</w:t>
            </w:r>
          </w:p>
        </w:tc>
        <w:tc>
          <w:tcPr/>
          <w:p>
            <w:pPr>
              <w:pStyle w:val="Compact"/>
              <w:jc w:val="left"/>
            </w:pPr>
            <w:r>
              <w:t xml:space="preserve">antecedent_support</w:t>
            </w:r>
          </w:p>
        </w:tc>
        <w:tc>
          <w:tcPr/>
          <w:p>
            <w:pPr>
              <w:pStyle w:val="Compact"/>
              <w:jc w:val="left"/>
            </w:pPr>
            <w:r>
              <w:t xml:space="preserve">rule_support</w:t>
            </w:r>
          </w:p>
        </w:tc>
        <w:tc>
          <w:tcPr/>
          <w:p>
            <w:pPr>
              <w:pStyle w:val="Compact"/>
              <w:jc w:val="left"/>
            </w:pPr>
            <w:r>
              <w:t xml:space="preserve">confidence</w:t>
            </w:r>
          </w:p>
        </w:tc>
        <w:tc>
          <w:tcPr/>
          <w:p>
            <w:pPr>
              <w:pStyle w:val="Compact"/>
              <w:jc w:val="left"/>
            </w:pPr>
            <w:r>
              <w:t xml:space="preserve">lift</w:t>
            </w:r>
          </w:p>
        </w:tc>
        <w:tc>
          <w:tcPr/>
          <w:p>
            <w:pPr>
              <w:pStyle w:val="Compact"/>
              <w:jc w:val="left"/>
            </w:pPr>
            <w:r>
              <w:t xml:space="preserve">leverage</w:t>
            </w:r>
          </w:p>
        </w:tc>
      </w:tr>
      <w:tr>
        <w:tc>
          <w:tcPr/>
          <w:p>
            <w:pPr>
              <w:pStyle w:val="Compact"/>
              <w:jc w:val="left"/>
            </w:pPr>
            <w:r>
              <w:t xml:space="preserve">Female AND Age &lt;50 AND No prior VTE</w:t>
            </w:r>
          </w:p>
        </w:tc>
        <w:tc>
          <w:tcPr/>
          <w:p>
            <w:pPr>
              <w:pStyle w:val="Compact"/>
              <w:jc w:val="left"/>
            </w:pPr>
            <w:r>
              <w:t xml:space="preserve">22847</w:t>
            </w:r>
          </w:p>
        </w:tc>
        <w:tc>
          <w:tcPr/>
          <w:p>
            <w:pPr>
              <w:pStyle w:val="Compact"/>
              <w:jc w:val="left"/>
            </w:pPr>
            <w:r>
              <w:t xml:space="preserve">4326</w:t>
            </w:r>
          </w:p>
        </w:tc>
        <w:tc>
          <w:tcPr/>
          <w:p>
            <w:pPr>
              <w:pStyle w:val="Compact"/>
              <w:jc w:val="left"/>
            </w:pPr>
            <w:r>
              <w:t xml:space="preserve">2684</w:t>
            </w:r>
          </w:p>
        </w:tc>
        <w:tc>
          <w:tcPr/>
          <w:p>
            <w:pPr>
              <w:pStyle w:val="Compact"/>
              <w:jc w:val="left"/>
            </w:pPr>
            <w:r>
              <w:t xml:space="preserve">0.189</w:t>
            </w:r>
          </w:p>
        </w:tc>
        <w:tc>
          <w:tcPr/>
          <w:p>
            <w:pPr>
              <w:pStyle w:val="Compact"/>
              <w:jc w:val="left"/>
            </w:pPr>
            <w:r>
              <w:t xml:space="preserve">0.117</w:t>
            </w:r>
          </w:p>
        </w:tc>
        <w:tc>
          <w:tcPr/>
          <w:p>
            <w:pPr>
              <w:pStyle w:val="Compact"/>
              <w:jc w:val="left"/>
            </w:pPr>
            <w:r>
              <w:t xml:space="preserve">0.620</w:t>
            </w:r>
          </w:p>
        </w:tc>
        <w:tc>
          <w:tcPr/>
          <w:p>
            <w:pPr>
              <w:pStyle w:val="Compact"/>
              <w:jc w:val="left"/>
            </w:pPr>
            <w:r>
              <w:t xml:space="preserve">0.991</w:t>
            </w:r>
          </w:p>
        </w:tc>
        <w:tc>
          <w:tcPr/>
          <w:p>
            <w:pPr>
              <w:pStyle w:val="Compact"/>
              <w:jc w:val="left"/>
            </w:pPr>
            <w:r>
              <w:t xml:space="preserve">-0.001</w:t>
            </w:r>
          </w:p>
        </w:tc>
      </w:tr>
      <w:tr>
        <w:tc>
          <w:tcPr/>
          <w:p>
            <w:pPr>
              <w:pStyle w:val="Compact"/>
              <w:jc w:val="left"/>
            </w:pPr>
            <w:r>
              <w:t xml:space="preserve">Hemoglobin ≥12 AND Negative D-dimer AND No cancer</w:t>
            </w:r>
          </w:p>
        </w:tc>
        <w:tc>
          <w:tcPr/>
          <w:p>
            <w:pPr>
              <w:pStyle w:val="Compact"/>
              <w:jc w:val="left"/>
            </w:pPr>
            <w:r>
              <w:t xml:space="preserve">22847</w:t>
            </w:r>
          </w:p>
        </w:tc>
        <w:tc>
          <w:tcPr/>
          <w:p>
            <w:pPr>
              <w:pStyle w:val="Compact"/>
              <w:jc w:val="left"/>
            </w:pPr>
            <w:r>
              <w:t xml:space="preserve">565</w:t>
            </w:r>
          </w:p>
        </w:tc>
        <w:tc>
          <w:tcPr/>
          <w:p>
            <w:pPr>
              <w:pStyle w:val="Compact"/>
              <w:jc w:val="left"/>
            </w:pPr>
            <w:r>
              <w:t xml:space="preserve">365</w:t>
            </w:r>
          </w:p>
        </w:tc>
        <w:tc>
          <w:tcPr/>
          <w:p>
            <w:pPr>
              <w:pStyle w:val="Compact"/>
              <w:jc w:val="left"/>
            </w:pPr>
            <w:r>
              <w:t xml:space="preserve">0.025</w:t>
            </w:r>
          </w:p>
        </w:tc>
        <w:tc>
          <w:tcPr/>
          <w:p>
            <w:pPr>
              <w:pStyle w:val="Compact"/>
              <w:jc w:val="left"/>
            </w:pPr>
            <w:r>
              <w:t xml:space="preserve">0.016</w:t>
            </w:r>
          </w:p>
        </w:tc>
        <w:tc>
          <w:tcPr/>
          <w:p>
            <w:pPr>
              <w:pStyle w:val="Compact"/>
              <w:jc w:val="left"/>
            </w:pPr>
            <w:r>
              <w:t xml:space="preserve">0.646</w:t>
            </w:r>
          </w:p>
        </w:tc>
        <w:tc>
          <w:tcPr/>
          <w:p>
            <w:pPr>
              <w:pStyle w:val="Compact"/>
              <w:jc w:val="left"/>
            </w:pPr>
            <w:r>
              <w:t xml:space="preserve">1.032</w:t>
            </w:r>
          </w:p>
        </w:tc>
        <w:tc>
          <w:tcPr/>
          <w:p>
            <w:pPr>
              <w:pStyle w:val="Compact"/>
              <w:jc w:val="left"/>
            </w:pPr>
            <w:r>
              <w:t xml:space="preserve">0.000</w:t>
            </w:r>
          </w:p>
        </w:tc>
      </w:tr>
      <w:tr>
        <w:tc>
          <w:tcPr/>
          <w:p>
            <w:pPr>
              <w:pStyle w:val="Compact"/>
              <w:jc w:val="left"/>
            </w:pPr>
            <w:r>
              <w:t xml:space="preserve">Female AND Age 50–69 AND No hormone exposure</w:t>
            </w:r>
          </w:p>
        </w:tc>
        <w:tc>
          <w:tcPr/>
          <w:p>
            <w:pPr>
              <w:pStyle w:val="Compact"/>
              <w:jc w:val="left"/>
            </w:pPr>
            <w:r>
              <w:t xml:space="preserve">22847</w:t>
            </w:r>
          </w:p>
        </w:tc>
        <w:tc>
          <w:tcPr/>
          <w:p>
            <w:pPr>
              <w:pStyle w:val="Compact"/>
              <w:jc w:val="left"/>
            </w:pPr>
            <w:r>
              <w:t xml:space="preserve">2710</w:t>
            </w:r>
          </w:p>
        </w:tc>
        <w:tc>
          <w:tcPr/>
          <w:p>
            <w:pPr>
              <w:pStyle w:val="Compact"/>
              <w:jc w:val="left"/>
            </w:pPr>
            <w:r>
              <w:t xml:space="preserve">1795</w:t>
            </w:r>
          </w:p>
        </w:tc>
        <w:tc>
          <w:tcPr/>
          <w:p>
            <w:pPr>
              <w:pStyle w:val="Compact"/>
              <w:jc w:val="left"/>
            </w:pPr>
            <w:r>
              <w:t xml:space="preserve">0.119</w:t>
            </w:r>
          </w:p>
        </w:tc>
        <w:tc>
          <w:tcPr/>
          <w:p>
            <w:pPr>
              <w:pStyle w:val="Compact"/>
              <w:jc w:val="left"/>
            </w:pPr>
            <w:r>
              <w:t xml:space="preserve">0.079</w:t>
            </w:r>
          </w:p>
        </w:tc>
        <w:tc>
          <w:tcPr/>
          <w:p>
            <w:pPr>
              <w:pStyle w:val="Compact"/>
              <w:jc w:val="left"/>
            </w:pPr>
            <w:r>
              <w:t xml:space="preserve">0.662</w:t>
            </w:r>
          </w:p>
        </w:tc>
        <w:tc>
          <w:tcPr/>
          <w:p>
            <w:pPr>
              <w:pStyle w:val="Compact"/>
              <w:jc w:val="left"/>
            </w:pPr>
            <w:r>
              <w:t xml:space="preserve">1.058</w:t>
            </w:r>
          </w:p>
        </w:tc>
        <w:tc>
          <w:tcPr/>
          <w:p>
            <w:pPr>
              <w:pStyle w:val="Compact"/>
              <w:jc w:val="left"/>
            </w:pPr>
            <w:r>
              <w:t xml:space="preserve">0.004</w:t>
            </w:r>
          </w:p>
        </w:tc>
      </w:tr>
      <w:tr>
        <w:tc>
          <w:tcPr/>
          <w:p>
            <w:pPr>
              <w:pStyle w:val="Compact"/>
              <w:jc w:val="left"/>
            </w:pPr>
            <w:r>
              <w:t xml:space="preserve">Normal platelets AND No immobilization AND No prior VTE</w:t>
            </w:r>
          </w:p>
        </w:tc>
        <w:tc>
          <w:tcPr/>
          <w:p>
            <w:pPr>
              <w:pStyle w:val="Compact"/>
              <w:jc w:val="left"/>
            </w:pPr>
            <w:r>
              <w:t xml:space="preserve">22847</w:t>
            </w:r>
          </w:p>
        </w:tc>
        <w:tc>
          <w:tcPr/>
          <w:p>
            <w:pPr>
              <w:pStyle w:val="Compact"/>
              <w:jc w:val="left"/>
            </w:pPr>
            <w:r>
              <w:t xml:space="preserve">13448</w:t>
            </w:r>
          </w:p>
        </w:tc>
        <w:tc>
          <w:tcPr/>
          <w:p>
            <w:pPr>
              <w:pStyle w:val="Compact"/>
              <w:jc w:val="left"/>
            </w:pPr>
            <w:r>
              <w:t xml:space="preserve">8303</w:t>
            </w:r>
          </w:p>
        </w:tc>
        <w:tc>
          <w:tcPr/>
          <w:p>
            <w:pPr>
              <w:pStyle w:val="Compact"/>
              <w:jc w:val="left"/>
            </w:pPr>
            <w:r>
              <w:t xml:space="preserve">0.589</w:t>
            </w:r>
          </w:p>
        </w:tc>
        <w:tc>
          <w:tcPr/>
          <w:p>
            <w:pPr>
              <w:pStyle w:val="Compact"/>
              <w:jc w:val="left"/>
            </w:pPr>
            <w:r>
              <w:t xml:space="preserve">0.363</w:t>
            </w:r>
          </w:p>
        </w:tc>
        <w:tc>
          <w:tcPr/>
          <w:p>
            <w:pPr>
              <w:pStyle w:val="Compact"/>
              <w:jc w:val="left"/>
            </w:pPr>
            <w:r>
              <w:t xml:space="preserve">0.617</w:t>
            </w:r>
          </w:p>
        </w:tc>
        <w:tc>
          <w:tcPr/>
          <w:p>
            <w:pPr>
              <w:pStyle w:val="Compact"/>
              <w:jc w:val="left"/>
            </w:pPr>
            <w:r>
              <w:t xml:space="preserve">0.986</w:t>
            </w:r>
          </w:p>
        </w:tc>
        <w:tc>
          <w:tcPr/>
          <w:p>
            <w:pPr>
              <w:pStyle w:val="Compact"/>
              <w:jc w:val="left"/>
            </w:pPr>
            <w:r>
              <w:t xml:space="preserve">-0.005</w:t>
            </w:r>
          </w:p>
        </w:tc>
      </w:tr>
      <w:tr>
        <w:tc>
          <w:tcPr/>
          <w:p>
            <w:pPr>
              <w:pStyle w:val="Compact"/>
              <w:jc w:val="left"/>
            </w:pPr>
            <w:r>
              <w:t xml:space="preserve">Female AND No prior VTE AND Normal creatinine</w:t>
            </w:r>
          </w:p>
        </w:tc>
        <w:tc>
          <w:tcPr/>
          <w:p>
            <w:pPr>
              <w:pStyle w:val="Compact"/>
              <w:jc w:val="left"/>
            </w:pPr>
            <w:r>
              <w:t xml:space="preserve">22847</w:t>
            </w:r>
          </w:p>
        </w:tc>
        <w:tc>
          <w:tcPr/>
          <w:p>
            <w:pPr>
              <w:pStyle w:val="Compact"/>
              <w:jc w:val="left"/>
            </w:pPr>
            <w:r>
              <w:t xml:space="preserve">8375</w:t>
            </w:r>
          </w:p>
        </w:tc>
        <w:tc>
          <w:tcPr/>
          <w:p>
            <w:pPr>
              <w:pStyle w:val="Compact"/>
              <w:jc w:val="left"/>
            </w:pPr>
            <w:r>
              <w:t xml:space="preserve">5428</w:t>
            </w:r>
          </w:p>
        </w:tc>
        <w:tc>
          <w:tcPr/>
          <w:p>
            <w:pPr>
              <w:pStyle w:val="Compact"/>
              <w:jc w:val="left"/>
            </w:pPr>
            <w:r>
              <w:t xml:space="preserve">0.367</w:t>
            </w:r>
          </w:p>
        </w:tc>
        <w:tc>
          <w:tcPr/>
          <w:p>
            <w:pPr>
              <w:pStyle w:val="Compact"/>
              <w:jc w:val="left"/>
            </w:pPr>
            <w:r>
              <w:t xml:space="preserve">0.238</w:t>
            </w:r>
          </w:p>
        </w:tc>
        <w:tc>
          <w:tcPr/>
          <w:p>
            <w:pPr>
              <w:pStyle w:val="Compact"/>
              <w:jc w:val="left"/>
            </w:pPr>
            <w:r>
              <w:t xml:space="preserve">0.648</w:t>
            </w:r>
          </w:p>
        </w:tc>
        <w:tc>
          <w:tcPr/>
          <w:p>
            <w:pPr>
              <w:pStyle w:val="Compact"/>
              <w:jc w:val="left"/>
            </w:pPr>
            <w:r>
              <w:t xml:space="preserve">1.035</w:t>
            </w:r>
          </w:p>
        </w:tc>
        <w:tc>
          <w:tcPr/>
          <w:p>
            <w:pPr>
              <w:pStyle w:val="Compact"/>
              <w:jc w:val="left"/>
            </w:pPr>
            <w:r>
              <w:t xml:space="preserve">0.008</w:t>
            </w:r>
          </w:p>
        </w:tc>
      </w:tr>
    </w:tbl>
    <w:p>
      <w:pPr>
        <w:pStyle w:val="BodyText"/>
      </w:pPr>
      <w:r>
        <w:t xml:space="preserve">FP-Growth retained 0 rules meeting the newly declared thresholds. The historical claim of 4,805 rules is replaced by this reproducible specification. Rule support means P(antecedent AND negative outcome), whereas antecedent support means P(antecedent). These are exploratory descriptions, not validation of rule-based withholding of testing.</w:t>
      </w:r>
    </w:p>
    <w:bookmarkEnd w:id="24"/>
    <w:bookmarkStart w:id="25" w:name="Xed4c44ffc49d626d3c24401606823fae3faf93b"/>
    <w:p>
      <w:pPr>
        <w:pStyle w:val="Heading3"/>
      </w:pPr>
      <w:r>
        <w:t xml:space="preserve">Table 5. Paired primary model performance in nested development validation</w:t>
      </w:r>
    </w:p>
    <w:tbl>
      <w:tblPr>
        <w:tblStyle w:val="Table"/>
        <w:tblW w:type="pct" w:w="5000"/>
        <w:tblLook w:firstRow="1" w:lastRow="0" w:firstColumn="0" w:lastColumn="0" w:noHBand="0" w:noVBand="0" w:val="0020"/>
        <w:jc w:val="start"/>
      </w:tblPr>
      <w:tblGrid>
        <w:gridCol w:w="719"/>
        <w:gridCol w:w="719"/>
        <w:gridCol w:w="719"/>
        <w:gridCol w:w="719"/>
        <w:gridCol w:w="719"/>
        <w:gridCol w:w="719"/>
        <w:gridCol w:w="719"/>
        <w:gridCol w:w="719"/>
        <w:gridCol w:w="719"/>
        <w:gridCol w:w="719"/>
        <w:gridCol w:w="719"/>
      </w:tblGrid>
      <w:tr>
        <w:trPr>
          <w:tblHeader w:val="true"/>
        </w:trPr>
        <w:tc>
          <w:tcPr/>
          <w:p>
            <w:pPr>
              <w:pStyle w:val="Compact"/>
              <w:jc w:val="left"/>
            </w:pPr>
            <w:r>
              <w:t xml:space="preserve">Outcome</w:t>
            </w:r>
          </w:p>
        </w:tc>
        <w:tc>
          <w:tcPr/>
          <w:p>
            <w:pPr>
              <w:pStyle w:val="Compact"/>
              <w:jc w:val="left"/>
            </w:pPr>
            <w:r>
              <w:t xml:space="preserve">Model</w:t>
            </w:r>
          </w:p>
        </w:tc>
        <w:tc>
          <w:tcPr/>
          <w:p>
            <w:pPr>
              <w:pStyle w:val="Compact"/>
              <w:jc w:val="left"/>
            </w:pPr>
            <w:r>
              <w:t xml:space="preserve">N</w:t>
            </w:r>
          </w:p>
        </w:tc>
        <w:tc>
          <w:tcPr/>
          <w:p>
            <w:pPr>
              <w:pStyle w:val="Compact"/>
              <w:jc w:val="left"/>
            </w:pPr>
            <w:r>
              <w:t xml:space="preserve">Positive</w:t>
            </w:r>
          </w:p>
        </w:tc>
        <w:tc>
          <w:tcPr/>
          <w:p>
            <w:pPr>
              <w:pStyle w:val="Compact"/>
              <w:jc w:val="left"/>
            </w:pPr>
            <w:r>
              <w:t xml:space="preserve">AUC_95CI</w:t>
            </w:r>
          </w:p>
        </w:tc>
        <w:tc>
          <w:tcPr/>
          <w:p>
            <w:pPr>
              <w:pStyle w:val="Compact"/>
              <w:jc w:val="left"/>
            </w:pPr>
            <w:r>
              <w:t xml:space="preserve">Sensitivity</w:t>
            </w:r>
          </w:p>
        </w:tc>
        <w:tc>
          <w:tcPr/>
          <w:p>
            <w:pPr>
              <w:pStyle w:val="Compact"/>
              <w:jc w:val="left"/>
            </w:pPr>
            <w:r>
              <w:t xml:space="preserve">Specificity</w:t>
            </w:r>
          </w:p>
        </w:tc>
        <w:tc>
          <w:tcPr/>
          <w:p>
            <w:pPr>
              <w:pStyle w:val="Compact"/>
              <w:jc w:val="left"/>
            </w:pPr>
            <w:r>
              <w:t xml:space="preserve">PPV</w:t>
            </w:r>
          </w:p>
        </w:tc>
        <w:tc>
          <w:tcPr/>
          <w:p>
            <w:pPr>
              <w:pStyle w:val="Compact"/>
              <w:jc w:val="left"/>
            </w:pPr>
            <w:r>
              <w:t xml:space="preserve">NPV</w:t>
            </w:r>
          </w:p>
        </w:tc>
        <w:tc>
          <w:tcPr/>
          <w:p>
            <w:pPr>
              <w:pStyle w:val="Compact"/>
              <w:jc w:val="left"/>
            </w:pPr>
            <w:r>
              <w:t xml:space="preserve">Avoided_per_1000</w:t>
            </w:r>
          </w:p>
        </w:tc>
        <w:tc>
          <w:tcPr/>
          <w:p>
            <w:pPr>
              <w:pStyle w:val="Compact"/>
              <w:jc w:val="left"/>
            </w:pPr>
            <w:r>
              <w:t xml:space="preserve">Missed_per_1000</w:t>
            </w:r>
          </w:p>
        </w:tc>
      </w:tr>
      <w:tr>
        <w:tc>
          <w:tcPr/>
          <w:p>
            <w:pPr>
              <w:pStyle w:val="Compact"/>
              <w:jc w:val="left"/>
            </w:pPr>
            <w:r>
              <w:t xml:space="preserve">Composite thrombophilia</w:t>
            </w:r>
          </w:p>
        </w:tc>
        <w:tc>
          <w:tcPr/>
          <w:p>
            <w:pPr>
              <w:pStyle w:val="Compact"/>
              <w:jc w:val="left"/>
            </w:pPr>
            <w:r>
              <w:t xml:space="preserve">Logistic LASSO</w:t>
            </w:r>
          </w:p>
        </w:tc>
        <w:tc>
          <w:tcPr/>
          <w:p>
            <w:pPr>
              <w:pStyle w:val="Compact"/>
              <w:jc w:val="left"/>
            </w:pPr>
            <w:r>
              <w:t xml:space="preserve">7209</w:t>
            </w:r>
          </w:p>
        </w:tc>
        <w:tc>
          <w:tcPr/>
          <w:p>
            <w:pPr>
              <w:pStyle w:val="Compact"/>
              <w:jc w:val="left"/>
            </w:pPr>
            <w:r>
              <w:t xml:space="preserve">2801</w:t>
            </w:r>
          </w:p>
        </w:tc>
        <w:tc>
          <w:tcPr/>
          <w:p>
            <w:pPr>
              <w:pStyle w:val="Compact"/>
              <w:jc w:val="left"/>
            </w:pPr>
            <w:r>
              <w:t xml:space="preserve">0.584 [0.571, 0.596]</w:t>
            </w:r>
          </w:p>
        </w:tc>
        <w:tc>
          <w:tcPr/>
          <w:p>
            <w:pPr>
              <w:pStyle w:val="Compact"/>
              <w:jc w:val="left"/>
            </w:pPr>
            <w:r>
              <w:t xml:space="preserve">90.3%</w:t>
            </w:r>
          </w:p>
        </w:tc>
        <w:tc>
          <w:tcPr/>
          <w:p>
            <w:pPr>
              <w:pStyle w:val="Compact"/>
              <w:jc w:val="left"/>
            </w:pPr>
            <w:r>
              <w:t xml:space="preserve">16.1%</w:t>
            </w:r>
          </w:p>
        </w:tc>
        <w:tc>
          <w:tcPr/>
          <w:p>
            <w:pPr>
              <w:pStyle w:val="Compact"/>
              <w:jc w:val="left"/>
            </w:pPr>
            <w:r>
              <w:t xml:space="preserve">40.6%</w:t>
            </w:r>
          </w:p>
        </w:tc>
        <w:tc>
          <w:tcPr/>
          <w:p>
            <w:pPr>
              <w:pStyle w:val="Compact"/>
              <w:jc w:val="left"/>
            </w:pPr>
            <w:r>
              <w:t xml:space="preserve">72.2%</w:t>
            </w:r>
          </w:p>
        </w:tc>
        <w:tc>
          <w:tcPr/>
          <w:p>
            <w:pPr>
              <w:pStyle w:val="Compact"/>
              <w:jc w:val="left"/>
            </w:pPr>
            <w:r>
              <w:t xml:space="preserve">136.400</w:t>
            </w:r>
          </w:p>
        </w:tc>
        <w:tc>
          <w:tcPr/>
          <w:p>
            <w:pPr>
              <w:pStyle w:val="Compact"/>
              <w:jc w:val="left"/>
            </w:pPr>
            <w:r>
              <w:t xml:space="preserve">37.900</w:t>
            </w:r>
          </w:p>
        </w:tc>
      </w:tr>
      <w:tr>
        <w:tc>
          <w:tcPr/>
          <w:p>
            <w:pPr>
              <w:pStyle w:val="Compact"/>
              <w:jc w:val="left"/>
            </w:pPr>
            <w:r>
              <w:t xml:space="preserve">Composite thrombophilia</w:t>
            </w:r>
          </w:p>
        </w:tc>
        <w:tc>
          <w:tcPr/>
          <w:p>
            <w:pPr>
              <w:pStyle w:val="Compact"/>
              <w:jc w:val="left"/>
            </w:pPr>
            <w:r>
              <w:t xml:space="preserve">Automatic integer score</w:t>
            </w:r>
          </w:p>
        </w:tc>
        <w:tc>
          <w:tcPr/>
          <w:p>
            <w:pPr>
              <w:pStyle w:val="Compact"/>
              <w:jc w:val="left"/>
            </w:pPr>
            <w:r>
              <w:t xml:space="preserve">7209</w:t>
            </w:r>
          </w:p>
        </w:tc>
        <w:tc>
          <w:tcPr/>
          <w:p>
            <w:pPr>
              <w:pStyle w:val="Compact"/>
              <w:jc w:val="left"/>
            </w:pPr>
            <w:r>
              <w:t xml:space="preserve">2801</w:t>
            </w:r>
          </w:p>
        </w:tc>
        <w:tc>
          <w:tcPr/>
          <w:p>
            <w:pPr>
              <w:pStyle w:val="Compact"/>
              <w:jc w:val="left"/>
            </w:pPr>
            <w:r>
              <w:t xml:space="preserve">0.584 [0.571, 0.596]</w:t>
            </w:r>
          </w:p>
        </w:tc>
        <w:tc>
          <w:tcPr/>
          <w:p>
            <w:pPr>
              <w:pStyle w:val="Compact"/>
              <w:jc w:val="left"/>
            </w:pPr>
            <w:r>
              <w:t xml:space="preserve">90.1%</w:t>
            </w:r>
          </w:p>
        </w:tc>
        <w:tc>
          <w:tcPr/>
          <w:p>
            <w:pPr>
              <w:pStyle w:val="Compact"/>
              <w:jc w:val="left"/>
            </w:pPr>
            <w:r>
              <w:t xml:space="preserve">16.3%</w:t>
            </w:r>
          </w:p>
        </w:tc>
        <w:tc>
          <w:tcPr/>
          <w:p>
            <w:pPr>
              <w:pStyle w:val="Compact"/>
              <w:jc w:val="left"/>
            </w:pPr>
            <w:r>
              <w:t xml:space="preserve">40.6%</w:t>
            </w:r>
          </w:p>
        </w:tc>
        <w:tc>
          <w:tcPr/>
          <w:p>
            <w:pPr>
              <w:pStyle w:val="Compact"/>
              <w:jc w:val="left"/>
            </w:pPr>
            <w:r>
              <w:t xml:space="preserve">72.1%</w:t>
            </w:r>
          </w:p>
        </w:tc>
        <w:tc>
          <w:tcPr/>
          <w:p>
            <w:pPr>
              <w:pStyle w:val="Compact"/>
              <w:jc w:val="left"/>
            </w:pPr>
            <w:r>
              <w:t xml:space="preserve">138.000</w:t>
            </w:r>
          </w:p>
        </w:tc>
        <w:tc>
          <w:tcPr/>
          <w:p>
            <w:pPr>
              <w:pStyle w:val="Compact"/>
              <w:jc w:val="left"/>
            </w:pPr>
            <w:r>
              <w:t xml:space="preserve">38.600</w:t>
            </w:r>
          </w:p>
        </w:tc>
      </w:tr>
      <w:tr>
        <w:tc>
          <w:tcPr/>
          <w:p>
            <w:pPr>
              <w:pStyle w:val="Compact"/>
              <w:jc w:val="left"/>
            </w:pPr>
            <w:r>
              <w:t xml:space="preserve">Composite thrombophilia</w:t>
            </w:r>
          </w:p>
        </w:tc>
        <w:tc>
          <w:tcPr/>
          <w:p>
            <w:pPr>
              <w:pStyle w:val="Compact"/>
              <w:jc w:val="left"/>
            </w:pPr>
            <w:r>
              <w:t xml:space="preserve">XGBoost</w:t>
            </w:r>
          </w:p>
        </w:tc>
        <w:tc>
          <w:tcPr/>
          <w:p>
            <w:pPr>
              <w:pStyle w:val="Compact"/>
              <w:jc w:val="left"/>
            </w:pPr>
            <w:r>
              <w:t xml:space="preserve">7209</w:t>
            </w:r>
          </w:p>
        </w:tc>
        <w:tc>
          <w:tcPr/>
          <w:p>
            <w:pPr>
              <w:pStyle w:val="Compact"/>
              <w:jc w:val="left"/>
            </w:pPr>
            <w:r>
              <w:t xml:space="preserve">2801</w:t>
            </w:r>
          </w:p>
        </w:tc>
        <w:tc>
          <w:tcPr/>
          <w:p>
            <w:pPr>
              <w:pStyle w:val="Compact"/>
              <w:jc w:val="left"/>
            </w:pPr>
            <w:r>
              <w:t xml:space="preserve">0.591 [0.578, 0.605]</w:t>
            </w:r>
          </w:p>
        </w:tc>
        <w:tc>
          <w:tcPr/>
          <w:p>
            <w:pPr>
              <w:pStyle w:val="Compact"/>
              <w:jc w:val="left"/>
            </w:pPr>
            <w:r>
              <w:t xml:space="preserve">90.8%</w:t>
            </w:r>
          </w:p>
        </w:tc>
        <w:tc>
          <w:tcPr/>
          <w:p>
            <w:pPr>
              <w:pStyle w:val="Compact"/>
              <w:jc w:val="left"/>
            </w:pPr>
            <w:r>
              <w:t xml:space="preserve">16.8%</w:t>
            </w:r>
          </w:p>
        </w:tc>
        <w:tc>
          <w:tcPr/>
          <w:p>
            <w:pPr>
              <w:pStyle w:val="Compact"/>
              <w:jc w:val="left"/>
            </w:pPr>
            <w:r>
              <w:t xml:space="preserve">40.9%</w:t>
            </w:r>
          </w:p>
        </w:tc>
        <w:tc>
          <w:tcPr/>
          <w:p>
            <w:pPr>
              <w:pStyle w:val="Compact"/>
              <w:jc w:val="left"/>
            </w:pPr>
            <w:r>
              <w:t xml:space="preserve">74.0%</w:t>
            </w:r>
          </w:p>
        </w:tc>
        <w:tc>
          <w:tcPr/>
          <w:p>
            <w:pPr>
              <w:pStyle w:val="Compact"/>
              <w:jc w:val="left"/>
            </w:pPr>
            <w:r>
              <w:t xml:space="preserve">138.400</w:t>
            </w:r>
          </w:p>
        </w:tc>
        <w:tc>
          <w:tcPr/>
          <w:p>
            <w:pPr>
              <w:pStyle w:val="Compact"/>
              <w:jc w:val="left"/>
            </w:pPr>
            <w:r>
              <w:t xml:space="preserve">35.900</w:t>
            </w:r>
          </w:p>
        </w:tc>
      </w:tr>
      <w:tr>
        <w:tc>
          <w:tcPr/>
          <w:p>
            <w:pPr>
              <w:pStyle w:val="Compact"/>
              <w:jc w:val="left"/>
            </w:pPr>
            <w:r>
              <w:t xml:space="preserve">Factor V Leiden</w:t>
            </w:r>
          </w:p>
        </w:tc>
        <w:tc>
          <w:tcPr/>
          <w:p>
            <w:pPr>
              <w:pStyle w:val="Compact"/>
              <w:jc w:val="left"/>
            </w:pPr>
            <w:r>
              <w:t xml:space="preserve">Logistic LASSO</w:t>
            </w:r>
          </w:p>
        </w:tc>
        <w:tc>
          <w:tcPr/>
          <w:p>
            <w:pPr>
              <w:pStyle w:val="Compact"/>
              <w:jc w:val="left"/>
            </w:pPr>
            <w:r>
              <w:t xml:space="preserve">5864</w:t>
            </w:r>
          </w:p>
        </w:tc>
        <w:tc>
          <w:tcPr/>
          <w:p>
            <w:pPr>
              <w:pStyle w:val="Compact"/>
              <w:jc w:val="left"/>
            </w:pPr>
            <w:r>
              <w:t xml:space="preserve">1167</w:t>
            </w:r>
          </w:p>
        </w:tc>
        <w:tc>
          <w:tcPr/>
          <w:p>
            <w:pPr>
              <w:pStyle w:val="Compact"/>
              <w:jc w:val="left"/>
            </w:pPr>
            <w:r>
              <w:t xml:space="preserve">0.623 [0.607, 0.642]</w:t>
            </w:r>
          </w:p>
        </w:tc>
        <w:tc>
          <w:tcPr/>
          <w:p>
            <w:pPr>
              <w:pStyle w:val="Compact"/>
              <w:jc w:val="left"/>
            </w:pPr>
            <w:r>
              <w:t xml:space="preserve">90.0%</w:t>
            </w:r>
          </w:p>
        </w:tc>
        <w:tc>
          <w:tcPr/>
          <w:p>
            <w:pPr>
              <w:pStyle w:val="Compact"/>
              <w:jc w:val="left"/>
            </w:pPr>
            <w:r>
              <w:t xml:space="preserve">19.1%</w:t>
            </w:r>
          </w:p>
        </w:tc>
        <w:tc>
          <w:tcPr/>
          <w:p>
            <w:pPr>
              <w:pStyle w:val="Compact"/>
              <w:jc w:val="left"/>
            </w:pPr>
            <w:r>
              <w:t xml:space="preserve">21.7%</w:t>
            </w:r>
          </w:p>
        </w:tc>
        <w:tc>
          <w:tcPr/>
          <w:p>
            <w:pPr>
              <w:pStyle w:val="Compact"/>
              <w:jc w:val="left"/>
            </w:pPr>
            <w:r>
              <w:t xml:space="preserve">88.5%</w:t>
            </w:r>
          </w:p>
        </w:tc>
        <w:tc>
          <w:tcPr/>
          <w:p>
            <w:pPr>
              <w:pStyle w:val="Compact"/>
              <w:jc w:val="left"/>
            </w:pPr>
            <w:r>
              <w:t xml:space="preserve">173.100</w:t>
            </w:r>
          </w:p>
        </w:tc>
        <w:tc>
          <w:tcPr/>
          <w:p>
            <w:pPr>
              <w:pStyle w:val="Compact"/>
              <w:jc w:val="left"/>
            </w:pPr>
            <w:r>
              <w:t xml:space="preserve">20.000</w:t>
            </w:r>
          </w:p>
        </w:tc>
      </w:tr>
      <w:tr>
        <w:tc>
          <w:tcPr/>
          <w:p>
            <w:pPr>
              <w:pStyle w:val="Compact"/>
              <w:jc w:val="left"/>
            </w:pPr>
            <w:r>
              <w:t xml:space="preserve">Factor V Leiden</w:t>
            </w:r>
          </w:p>
        </w:tc>
        <w:tc>
          <w:tcPr/>
          <w:p>
            <w:pPr>
              <w:pStyle w:val="Compact"/>
              <w:jc w:val="left"/>
            </w:pPr>
            <w:r>
              <w:t xml:space="preserve">Automatic integer score</w:t>
            </w:r>
          </w:p>
        </w:tc>
        <w:tc>
          <w:tcPr/>
          <w:p>
            <w:pPr>
              <w:pStyle w:val="Compact"/>
              <w:jc w:val="left"/>
            </w:pPr>
            <w:r>
              <w:t xml:space="preserve">5864</w:t>
            </w:r>
          </w:p>
        </w:tc>
        <w:tc>
          <w:tcPr/>
          <w:p>
            <w:pPr>
              <w:pStyle w:val="Compact"/>
              <w:jc w:val="left"/>
            </w:pPr>
            <w:r>
              <w:t xml:space="preserve">1167</w:t>
            </w:r>
          </w:p>
        </w:tc>
        <w:tc>
          <w:tcPr/>
          <w:p>
            <w:pPr>
              <w:pStyle w:val="Compact"/>
              <w:jc w:val="left"/>
            </w:pPr>
            <w:r>
              <w:t xml:space="preserve">0.623 [0.606, 0.642]</w:t>
            </w:r>
          </w:p>
        </w:tc>
        <w:tc>
          <w:tcPr/>
          <w:p>
            <w:pPr>
              <w:pStyle w:val="Compact"/>
              <w:jc w:val="left"/>
            </w:pPr>
            <w:r>
              <w:t xml:space="preserve">90.1%</w:t>
            </w:r>
          </w:p>
        </w:tc>
        <w:tc>
          <w:tcPr/>
          <w:p>
            <w:pPr>
              <w:pStyle w:val="Compact"/>
              <w:jc w:val="left"/>
            </w:pPr>
            <w:r>
              <w:t xml:space="preserve">18.9%</w:t>
            </w:r>
          </w:p>
        </w:tc>
        <w:tc>
          <w:tcPr/>
          <w:p>
            <w:pPr>
              <w:pStyle w:val="Compact"/>
              <w:jc w:val="left"/>
            </w:pPr>
            <w:r>
              <w:t xml:space="preserve">21.6%</w:t>
            </w:r>
          </w:p>
        </w:tc>
        <w:tc>
          <w:tcPr/>
          <w:p>
            <w:pPr>
              <w:pStyle w:val="Compact"/>
              <w:jc w:val="left"/>
            </w:pPr>
            <w:r>
              <w:t xml:space="preserve">88.5%</w:t>
            </w:r>
          </w:p>
        </w:tc>
        <w:tc>
          <w:tcPr/>
          <w:p>
            <w:pPr>
              <w:pStyle w:val="Compact"/>
              <w:jc w:val="left"/>
            </w:pPr>
            <w:r>
              <w:t xml:space="preserve">171.600</w:t>
            </w:r>
          </w:p>
        </w:tc>
        <w:tc>
          <w:tcPr/>
          <w:p>
            <w:pPr>
              <w:pStyle w:val="Compact"/>
              <w:jc w:val="left"/>
            </w:pPr>
            <w:r>
              <w:t xml:space="preserve">19.800</w:t>
            </w:r>
          </w:p>
        </w:tc>
      </w:tr>
      <w:tr>
        <w:tc>
          <w:tcPr/>
          <w:p>
            <w:pPr>
              <w:pStyle w:val="Compact"/>
              <w:jc w:val="left"/>
            </w:pPr>
            <w:r>
              <w:t xml:space="preserve">Factor V Leiden</w:t>
            </w:r>
          </w:p>
        </w:tc>
        <w:tc>
          <w:tcPr/>
          <w:p>
            <w:pPr>
              <w:pStyle w:val="Compact"/>
              <w:jc w:val="left"/>
            </w:pPr>
            <w:r>
              <w:t xml:space="preserve">XGBoost</w:t>
            </w:r>
          </w:p>
        </w:tc>
        <w:tc>
          <w:tcPr/>
          <w:p>
            <w:pPr>
              <w:pStyle w:val="Compact"/>
              <w:jc w:val="left"/>
            </w:pPr>
            <w:r>
              <w:t xml:space="preserve">5864</w:t>
            </w:r>
          </w:p>
        </w:tc>
        <w:tc>
          <w:tcPr/>
          <w:p>
            <w:pPr>
              <w:pStyle w:val="Compact"/>
              <w:jc w:val="left"/>
            </w:pPr>
            <w:r>
              <w:t xml:space="preserve">1167</w:t>
            </w:r>
          </w:p>
        </w:tc>
        <w:tc>
          <w:tcPr/>
          <w:p>
            <w:pPr>
              <w:pStyle w:val="Compact"/>
              <w:jc w:val="left"/>
            </w:pPr>
            <w:r>
              <w:t xml:space="preserve">0.623 [0.606, 0.641]</w:t>
            </w:r>
          </w:p>
        </w:tc>
        <w:tc>
          <w:tcPr/>
          <w:p>
            <w:pPr>
              <w:pStyle w:val="Compact"/>
              <w:jc w:val="left"/>
            </w:pPr>
            <w:r>
              <w:t xml:space="preserve">90.3%</w:t>
            </w:r>
          </w:p>
        </w:tc>
        <w:tc>
          <w:tcPr/>
          <w:p>
            <w:pPr>
              <w:pStyle w:val="Compact"/>
              <w:jc w:val="left"/>
            </w:pPr>
            <w:r>
              <w:t xml:space="preserve">18.7%</w:t>
            </w:r>
          </w:p>
        </w:tc>
        <w:tc>
          <w:tcPr/>
          <w:p>
            <w:pPr>
              <w:pStyle w:val="Compact"/>
              <w:jc w:val="left"/>
            </w:pPr>
            <w:r>
              <w:t xml:space="preserve">21.6%</w:t>
            </w:r>
          </w:p>
        </w:tc>
        <w:tc>
          <w:tcPr/>
          <w:p>
            <w:pPr>
              <w:pStyle w:val="Compact"/>
              <w:jc w:val="left"/>
            </w:pPr>
            <w:r>
              <w:t xml:space="preserve">88.6%</w:t>
            </w:r>
          </w:p>
        </w:tc>
        <w:tc>
          <w:tcPr/>
          <w:p>
            <w:pPr>
              <w:pStyle w:val="Compact"/>
              <w:jc w:val="left"/>
            </w:pPr>
            <w:r>
              <w:t xml:space="preserve">169.000</w:t>
            </w:r>
          </w:p>
        </w:tc>
        <w:tc>
          <w:tcPr/>
          <w:p>
            <w:pPr>
              <w:pStyle w:val="Compact"/>
              <w:jc w:val="left"/>
            </w:pPr>
            <w:r>
              <w:t xml:space="preserve">19.300</w:t>
            </w:r>
          </w:p>
        </w:tc>
      </w:tr>
      <w:tr>
        <w:tc>
          <w:tcPr/>
          <w:p>
            <w:pPr>
              <w:pStyle w:val="Compact"/>
              <w:jc w:val="left"/>
            </w:pPr>
            <w:r>
              <w:t xml:space="preserve">Prothrombin G20210A</w:t>
            </w:r>
          </w:p>
        </w:tc>
        <w:tc>
          <w:tcPr/>
          <w:p>
            <w:pPr>
              <w:pStyle w:val="Compact"/>
              <w:jc w:val="left"/>
            </w:pPr>
            <w:r>
              <w:t xml:space="preserve">Logistic LASSO</w:t>
            </w:r>
          </w:p>
        </w:tc>
        <w:tc>
          <w:tcPr/>
          <w:p>
            <w:pPr>
              <w:pStyle w:val="Compact"/>
              <w:jc w:val="left"/>
            </w:pPr>
            <w:r>
              <w:t xml:space="preserve">5758</w:t>
            </w:r>
          </w:p>
        </w:tc>
        <w:tc>
          <w:tcPr/>
          <w:p>
            <w:pPr>
              <w:pStyle w:val="Compact"/>
              <w:jc w:val="left"/>
            </w:pPr>
            <w:r>
              <w:t xml:space="preserve">850</w:t>
            </w:r>
          </w:p>
        </w:tc>
        <w:tc>
          <w:tcPr/>
          <w:p>
            <w:pPr>
              <w:pStyle w:val="Compact"/>
              <w:jc w:val="left"/>
            </w:pPr>
            <w:r>
              <w:t xml:space="preserve">0.565 [0.543, 0.583]</w:t>
            </w:r>
          </w:p>
        </w:tc>
        <w:tc>
          <w:tcPr/>
          <w:p>
            <w:pPr>
              <w:pStyle w:val="Compact"/>
              <w:jc w:val="left"/>
            </w:pPr>
            <w:r>
              <w:t xml:space="preserve">89.8%</w:t>
            </w:r>
          </w:p>
        </w:tc>
        <w:tc>
          <w:tcPr/>
          <w:p>
            <w:pPr>
              <w:pStyle w:val="Compact"/>
              <w:jc w:val="left"/>
            </w:pPr>
            <w:r>
              <w:t xml:space="preserve">16.2%</w:t>
            </w:r>
          </w:p>
        </w:tc>
        <w:tc>
          <w:tcPr/>
          <w:p>
            <w:pPr>
              <w:pStyle w:val="Compact"/>
              <w:jc w:val="left"/>
            </w:pPr>
            <w:r>
              <w:t xml:space="preserve">15.7%</w:t>
            </w:r>
          </w:p>
        </w:tc>
        <w:tc>
          <w:tcPr/>
          <w:p>
            <w:pPr>
              <w:pStyle w:val="Compact"/>
              <w:jc w:val="left"/>
            </w:pPr>
            <w:r>
              <w:t xml:space="preserve">90.2%</w:t>
            </w:r>
          </w:p>
        </w:tc>
        <w:tc>
          <w:tcPr/>
          <w:p>
            <w:pPr>
              <w:pStyle w:val="Compact"/>
              <w:jc w:val="left"/>
            </w:pPr>
            <w:r>
              <w:t xml:space="preserve">153.500</w:t>
            </w:r>
          </w:p>
        </w:tc>
        <w:tc>
          <w:tcPr/>
          <w:p>
            <w:pPr>
              <w:pStyle w:val="Compact"/>
              <w:jc w:val="left"/>
            </w:pPr>
            <w:r>
              <w:t xml:space="preserve">15.100</w:t>
            </w:r>
          </w:p>
        </w:tc>
      </w:tr>
      <w:tr>
        <w:tc>
          <w:tcPr/>
          <w:p>
            <w:pPr>
              <w:pStyle w:val="Compact"/>
              <w:jc w:val="left"/>
            </w:pPr>
            <w:r>
              <w:t xml:space="preserve">Prothrombin G20210A</w:t>
            </w:r>
          </w:p>
        </w:tc>
        <w:tc>
          <w:tcPr/>
          <w:p>
            <w:pPr>
              <w:pStyle w:val="Compact"/>
              <w:jc w:val="left"/>
            </w:pPr>
            <w:r>
              <w:t xml:space="preserve">Automatic integer score</w:t>
            </w:r>
          </w:p>
        </w:tc>
        <w:tc>
          <w:tcPr/>
          <w:p>
            <w:pPr>
              <w:pStyle w:val="Compact"/>
              <w:jc w:val="left"/>
            </w:pPr>
            <w:r>
              <w:t xml:space="preserve">5758</w:t>
            </w:r>
          </w:p>
        </w:tc>
        <w:tc>
          <w:tcPr/>
          <w:p>
            <w:pPr>
              <w:pStyle w:val="Compact"/>
              <w:jc w:val="left"/>
            </w:pPr>
            <w:r>
              <w:t xml:space="preserve">850</w:t>
            </w:r>
          </w:p>
        </w:tc>
        <w:tc>
          <w:tcPr/>
          <w:p>
            <w:pPr>
              <w:pStyle w:val="Compact"/>
              <w:jc w:val="left"/>
            </w:pPr>
            <w:r>
              <w:t xml:space="preserve">0.565 [0.542, 0.584]</w:t>
            </w:r>
          </w:p>
        </w:tc>
        <w:tc>
          <w:tcPr/>
          <w:p>
            <w:pPr>
              <w:pStyle w:val="Compact"/>
              <w:jc w:val="left"/>
            </w:pPr>
            <w:r>
              <w:t xml:space="preserve">90.4%</w:t>
            </w:r>
          </w:p>
        </w:tc>
        <w:tc>
          <w:tcPr/>
          <w:p>
            <w:pPr>
              <w:pStyle w:val="Compact"/>
              <w:jc w:val="left"/>
            </w:pPr>
            <w:r>
              <w:t xml:space="preserve">15.8%</w:t>
            </w:r>
          </w:p>
        </w:tc>
        <w:tc>
          <w:tcPr/>
          <w:p>
            <w:pPr>
              <w:pStyle w:val="Compact"/>
              <w:jc w:val="left"/>
            </w:pPr>
            <w:r>
              <w:t xml:space="preserve">15.7%</w:t>
            </w:r>
          </w:p>
        </w:tc>
        <w:tc>
          <w:tcPr/>
          <w:p>
            <w:pPr>
              <w:pStyle w:val="Compact"/>
              <w:jc w:val="left"/>
            </w:pPr>
            <w:r>
              <w:t xml:space="preserve">90.5%</w:t>
            </w:r>
          </w:p>
        </w:tc>
        <w:tc>
          <w:tcPr/>
          <w:p>
            <w:pPr>
              <w:pStyle w:val="Compact"/>
              <w:jc w:val="left"/>
            </w:pPr>
            <w:r>
              <w:t xml:space="preserve">149.200</w:t>
            </w:r>
          </w:p>
        </w:tc>
        <w:tc>
          <w:tcPr/>
          <w:p>
            <w:pPr>
              <w:pStyle w:val="Compact"/>
              <w:jc w:val="left"/>
            </w:pPr>
            <w:r>
              <w:t xml:space="preserve">14.200</w:t>
            </w:r>
          </w:p>
        </w:tc>
      </w:tr>
      <w:tr>
        <w:tc>
          <w:tcPr/>
          <w:p>
            <w:pPr>
              <w:pStyle w:val="Compact"/>
              <w:jc w:val="left"/>
            </w:pPr>
            <w:r>
              <w:t xml:space="preserve">Prothrombin G20210A</w:t>
            </w:r>
          </w:p>
        </w:tc>
        <w:tc>
          <w:tcPr/>
          <w:p>
            <w:pPr>
              <w:pStyle w:val="Compact"/>
              <w:jc w:val="left"/>
            </w:pPr>
            <w:r>
              <w:t xml:space="preserve">XGBoost</w:t>
            </w:r>
          </w:p>
        </w:tc>
        <w:tc>
          <w:tcPr/>
          <w:p>
            <w:pPr>
              <w:pStyle w:val="Compact"/>
              <w:jc w:val="left"/>
            </w:pPr>
            <w:r>
              <w:t xml:space="preserve">5758</w:t>
            </w:r>
          </w:p>
        </w:tc>
        <w:tc>
          <w:tcPr/>
          <w:p>
            <w:pPr>
              <w:pStyle w:val="Compact"/>
              <w:jc w:val="left"/>
            </w:pPr>
            <w:r>
              <w:t xml:space="preserve">850</w:t>
            </w:r>
          </w:p>
        </w:tc>
        <w:tc>
          <w:tcPr/>
          <w:p>
            <w:pPr>
              <w:pStyle w:val="Compact"/>
              <w:jc w:val="left"/>
            </w:pPr>
            <w:r>
              <w:t xml:space="preserve">0.573 [0.551, 0.593]</w:t>
            </w:r>
          </w:p>
        </w:tc>
        <w:tc>
          <w:tcPr/>
          <w:p>
            <w:pPr>
              <w:pStyle w:val="Compact"/>
              <w:jc w:val="left"/>
            </w:pPr>
            <w:r>
              <w:t xml:space="preserve">90.4%</w:t>
            </w:r>
          </w:p>
        </w:tc>
        <w:tc>
          <w:tcPr/>
          <w:p>
            <w:pPr>
              <w:pStyle w:val="Compact"/>
              <w:jc w:val="left"/>
            </w:pPr>
            <w:r>
              <w:t xml:space="preserve">15.0%</w:t>
            </w:r>
          </w:p>
        </w:tc>
        <w:tc>
          <w:tcPr/>
          <w:p>
            <w:pPr>
              <w:pStyle w:val="Compact"/>
              <w:jc w:val="left"/>
            </w:pPr>
            <w:r>
              <w:t xml:space="preserve">15.6%</w:t>
            </w:r>
          </w:p>
        </w:tc>
        <w:tc>
          <w:tcPr/>
          <w:p>
            <w:pPr>
              <w:pStyle w:val="Compact"/>
              <w:jc w:val="left"/>
            </w:pPr>
            <w:r>
              <w:t xml:space="preserve">90.0%</w:t>
            </w:r>
          </w:p>
        </w:tc>
        <w:tc>
          <w:tcPr/>
          <w:p>
            <w:pPr>
              <w:pStyle w:val="Compact"/>
              <w:jc w:val="left"/>
            </w:pPr>
            <w:r>
              <w:t xml:space="preserve">142.400</w:t>
            </w:r>
          </w:p>
        </w:tc>
        <w:tc>
          <w:tcPr/>
          <w:p>
            <w:pPr>
              <w:pStyle w:val="Compact"/>
              <w:jc w:val="left"/>
            </w:pPr>
            <w:r>
              <w:t xml:space="preserve">14.200</w:t>
            </w:r>
          </w:p>
        </w:tc>
      </w:tr>
      <w:tr>
        <w:tc>
          <w:tcPr/>
          <w:p>
            <w:pPr>
              <w:pStyle w:val="Compact"/>
              <w:jc w:val="left"/>
            </w:pPr>
            <w:r>
              <w:t xml:space="preserve">Registry-coded APS</w:t>
            </w:r>
          </w:p>
        </w:tc>
        <w:tc>
          <w:tcPr/>
          <w:p>
            <w:pPr>
              <w:pStyle w:val="Compact"/>
              <w:jc w:val="left"/>
            </w:pPr>
            <w:r>
              <w:t xml:space="preserve">Logistic LASSO</w:t>
            </w:r>
          </w:p>
        </w:tc>
        <w:tc>
          <w:tcPr/>
          <w:p>
            <w:pPr>
              <w:pStyle w:val="Compact"/>
              <w:jc w:val="left"/>
            </w:pPr>
            <w:r>
              <w:t xml:space="preserve">5866</w:t>
            </w:r>
          </w:p>
        </w:tc>
        <w:tc>
          <w:tcPr/>
          <w:p>
            <w:pPr>
              <w:pStyle w:val="Compact"/>
              <w:jc w:val="left"/>
            </w:pPr>
            <w:r>
              <w:t xml:space="preserve">851</w:t>
            </w:r>
          </w:p>
        </w:tc>
        <w:tc>
          <w:tcPr/>
          <w:p>
            <w:pPr>
              <w:pStyle w:val="Compact"/>
              <w:jc w:val="left"/>
            </w:pPr>
            <w:r>
              <w:t xml:space="preserve">0.612 [0.592, 0.633]</w:t>
            </w:r>
          </w:p>
        </w:tc>
        <w:tc>
          <w:tcPr/>
          <w:p>
            <w:pPr>
              <w:pStyle w:val="Compact"/>
              <w:jc w:val="left"/>
            </w:pPr>
            <w:r>
              <w:t xml:space="preserve">90.7%</w:t>
            </w:r>
          </w:p>
        </w:tc>
        <w:tc>
          <w:tcPr/>
          <w:p>
            <w:pPr>
              <w:pStyle w:val="Compact"/>
              <w:jc w:val="left"/>
            </w:pPr>
            <w:r>
              <w:t xml:space="preserve">17.3%</w:t>
            </w:r>
          </w:p>
        </w:tc>
        <w:tc>
          <w:tcPr/>
          <w:p>
            <w:pPr>
              <w:pStyle w:val="Compact"/>
              <w:jc w:val="left"/>
            </w:pPr>
            <w:r>
              <w:t xml:space="preserve">15.7%</w:t>
            </w:r>
          </w:p>
        </w:tc>
        <w:tc>
          <w:tcPr/>
          <w:p>
            <w:pPr>
              <w:pStyle w:val="Compact"/>
              <w:jc w:val="left"/>
            </w:pPr>
            <w:r>
              <w:t xml:space="preserve">91.7%</w:t>
            </w:r>
          </w:p>
        </w:tc>
        <w:tc>
          <w:tcPr/>
          <w:p>
            <w:pPr>
              <w:pStyle w:val="Compact"/>
              <w:jc w:val="left"/>
            </w:pPr>
            <w:r>
              <w:t xml:space="preserve">161.600</w:t>
            </w:r>
          </w:p>
        </w:tc>
        <w:tc>
          <w:tcPr/>
          <w:p>
            <w:pPr>
              <w:pStyle w:val="Compact"/>
              <w:jc w:val="left"/>
            </w:pPr>
            <w:r>
              <w:t xml:space="preserve">13.500</w:t>
            </w:r>
          </w:p>
        </w:tc>
      </w:tr>
      <w:tr>
        <w:tc>
          <w:tcPr/>
          <w:p>
            <w:pPr>
              <w:pStyle w:val="Compact"/>
              <w:jc w:val="left"/>
            </w:pPr>
            <w:r>
              <w:t xml:space="preserve">Registry-coded APS</w:t>
            </w:r>
          </w:p>
        </w:tc>
        <w:tc>
          <w:tcPr/>
          <w:p>
            <w:pPr>
              <w:pStyle w:val="Compact"/>
              <w:jc w:val="left"/>
            </w:pPr>
            <w:r>
              <w:t xml:space="preserve">Automatic integer score</w:t>
            </w:r>
          </w:p>
        </w:tc>
        <w:tc>
          <w:tcPr/>
          <w:p>
            <w:pPr>
              <w:pStyle w:val="Compact"/>
              <w:jc w:val="left"/>
            </w:pPr>
            <w:r>
              <w:t xml:space="preserve">5866</w:t>
            </w:r>
          </w:p>
        </w:tc>
        <w:tc>
          <w:tcPr/>
          <w:p>
            <w:pPr>
              <w:pStyle w:val="Compact"/>
              <w:jc w:val="left"/>
            </w:pPr>
            <w:r>
              <w:t xml:space="preserve">851</w:t>
            </w:r>
          </w:p>
        </w:tc>
        <w:tc>
          <w:tcPr/>
          <w:p>
            <w:pPr>
              <w:pStyle w:val="Compact"/>
              <w:jc w:val="left"/>
            </w:pPr>
            <w:r>
              <w:t xml:space="preserve">0.612 [0.593, 0.632]</w:t>
            </w:r>
          </w:p>
        </w:tc>
        <w:tc>
          <w:tcPr/>
          <w:p>
            <w:pPr>
              <w:pStyle w:val="Compact"/>
              <w:jc w:val="left"/>
            </w:pPr>
            <w:r>
              <w:t xml:space="preserve">90.6%</w:t>
            </w:r>
          </w:p>
        </w:tc>
        <w:tc>
          <w:tcPr/>
          <w:p>
            <w:pPr>
              <w:pStyle w:val="Compact"/>
              <w:jc w:val="left"/>
            </w:pPr>
            <w:r>
              <w:t xml:space="preserve">17.4%</w:t>
            </w:r>
          </w:p>
        </w:tc>
        <w:tc>
          <w:tcPr/>
          <w:p>
            <w:pPr>
              <w:pStyle w:val="Compact"/>
              <w:jc w:val="left"/>
            </w:pPr>
            <w:r>
              <w:t xml:space="preserve">15.7%</w:t>
            </w:r>
          </w:p>
        </w:tc>
        <w:tc>
          <w:tcPr/>
          <w:p>
            <w:pPr>
              <w:pStyle w:val="Compact"/>
              <w:jc w:val="left"/>
            </w:pPr>
            <w:r>
              <w:t xml:space="preserve">91.6%</w:t>
            </w:r>
          </w:p>
        </w:tc>
        <w:tc>
          <w:tcPr/>
          <w:p>
            <w:pPr>
              <w:pStyle w:val="Compact"/>
              <w:jc w:val="left"/>
            </w:pPr>
            <w:r>
              <w:t xml:space="preserve">162.600</w:t>
            </w:r>
          </w:p>
        </w:tc>
        <w:tc>
          <w:tcPr/>
          <w:p>
            <w:pPr>
              <w:pStyle w:val="Compact"/>
              <w:jc w:val="left"/>
            </w:pPr>
            <w:r>
              <w:t xml:space="preserve">13.600</w:t>
            </w:r>
          </w:p>
        </w:tc>
      </w:tr>
      <w:tr>
        <w:tc>
          <w:tcPr/>
          <w:p>
            <w:pPr>
              <w:pStyle w:val="Compact"/>
              <w:jc w:val="left"/>
            </w:pPr>
            <w:r>
              <w:t xml:space="preserve">Registry-coded APS</w:t>
            </w:r>
          </w:p>
        </w:tc>
        <w:tc>
          <w:tcPr/>
          <w:p>
            <w:pPr>
              <w:pStyle w:val="Compact"/>
              <w:jc w:val="left"/>
            </w:pPr>
            <w:r>
              <w:t xml:space="preserve">XGBoost</w:t>
            </w:r>
          </w:p>
        </w:tc>
        <w:tc>
          <w:tcPr/>
          <w:p>
            <w:pPr>
              <w:pStyle w:val="Compact"/>
              <w:jc w:val="left"/>
            </w:pPr>
            <w:r>
              <w:t xml:space="preserve">5866</w:t>
            </w:r>
          </w:p>
        </w:tc>
        <w:tc>
          <w:tcPr/>
          <w:p>
            <w:pPr>
              <w:pStyle w:val="Compact"/>
              <w:jc w:val="left"/>
            </w:pPr>
            <w:r>
              <w:t xml:space="preserve">851</w:t>
            </w:r>
          </w:p>
        </w:tc>
        <w:tc>
          <w:tcPr/>
          <w:p>
            <w:pPr>
              <w:pStyle w:val="Compact"/>
              <w:jc w:val="left"/>
            </w:pPr>
            <w:r>
              <w:t xml:space="preserve">0.602 [0.582, 0.622]</w:t>
            </w:r>
          </w:p>
        </w:tc>
        <w:tc>
          <w:tcPr/>
          <w:p>
            <w:pPr>
              <w:pStyle w:val="Compact"/>
              <w:jc w:val="left"/>
            </w:pPr>
            <w:r>
              <w:t xml:space="preserve">91.1%</w:t>
            </w:r>
          </w:p>
        </w:tc>
        <w:tc>
          <w:tcPr/>
          <w:p>
            <w:pPr>
              <w:pStyle w:val="Compact"/>
              <w:jc w:val="left"/>
            </w:pPr>
            <w:r>
              <w:t xml:space="preserve">17.1%</w:t>
            </w:r>
          </w:p>
        </w:tc>
        <w:tc>
          <w:tcPr/>
          <w:p>
            <w:pPr>
              <w:pStyle w:val="Compact"/>
              <w:jc w:val="left"/>
            </w:pPr>
            <w:r>
              <w:t xml:space="preserve">15.7%</w:t>
            </w:r>
          </w:p>
        </w:tc>
        <w:tc>
          <w:tcPr/>
          <w:p>
            <w:pPr>
              <w:pStyle w:val="Compact"/>
              <w:jc w:val="left"/>
            </w:pPr>
            <w:r>
              <w:t xml:space="preserve">91.9%</w:t>
            </w:r>
          </w:p>
        </w:tc>
        <w:tc>
          <w:tcPr/>
          <w:p>
            <w:pPr>
              <w:pStyle w:val="Compact"/>
              <w:jc w:val="left"/>
            </w:pPr>
            <w:r>
              <w:t xml:space="preserve">159.200</w:t>
            </w:r>
          </w:p>
        </w:tc>
        <w:tc>
          <w:tcPr/>
          <w:p>
            <w:pPr>
              <w:pStyle w:val="Compact"/>
              <w:jc w:val="left"/>
            </w:pPr>
            <w:r>
              <w:t xml:space="preserve">13.000</w:t>
            </w:r>
          </w:p>
        </w:tc>
      </w:tr>
      <w:tr>
        <w:tc>
          <w:tcPr/>
          <w:p>
            <w:pPr>
              <w:pStyle w:val="Compact"/>
              <w:jc w:val="left"/>
            </w:pPr>
            <w:r>
              <w:t xml:space="preserve">Protein S deficiency</w:t>
            </w:r>
          </w:p>
        </w:tc>
        <w:tc>
          <w:tcPr/>
          <w:p>
            <w:pPr>
              <w:pStyle w:val="Compact"/>
              <w:jc w:val="left"/>
            </w:pPr>
            <w:r>
              <w:t xml:space="preserve">Logistic LASSO</w:t>
            </w:r>
          </w:p>
        </w:tc>
        <w:tc>
          <w:tcPr/>
          <w:p>
            <w:pPr>
              <w:pStyle w:val="Compact"/>
              <w:jc w:val="left"/>
            </w:pPr>
            <w:r>
              <w:t xml:space="preserve">5723</w:t>
            </w:r>
          </w:p>
        </w:tc>
        <w:tc>
          <w:tcPr/>
          <w:p>
            <w:pPr>
              <w:pStyle w:val="Compact"/>
              <w:jc w:val="left"/>
            </w:pPr>
            <w:r>
              <w:t xml:space="preserve">384</w:t>
            </w:r>
          </w:p>
        </w:tc>
        <w:tc>
          <w:tcPr/>
          <w:p>
            <w:pPr>
              <w:pStyle w:val="Compact"/>
              <w:jc w:val="left"/>
            </w:pPr>
            <w:r>
              <w:t xml:space="preserve">0.550 [0.527, 0.579]</w:t>
            </w:r>
          </w:p>
        </w:tc>
        <w:tc>
          <w:tcPr/>
          <w:p>
            <w:pPr>
              <w:pStyle w:val="Compact"/>
              <w:jc w:val="left"/>
            </w:pPr>
            <w:r>
              <w:t xml:space="preserve">88.0%</w:t>
            </w:r>
          </w:p>
        </w:tc>
        <w:tc>
          <w:tcPr/>
          <w:p>
            <w:pPr>
              <w:pStyle w:val="Compact"/>
              <w:jc w:val="left"/>
            </w:pPr>
            <w:r>
              <w:t xml:space="preserve">15.6%</w:t>
            </w:r>
          </w:p>
        </w:tc>
        <w:tc>
          <w:tcPr/>
          <w:p>
            <w:pPr>
              <w:pStyle w:val="Compact"/>
              <w:jc w:val="left"/>
            </w:pPr>
            <w:r>
              <w:t xml:space="preserve">7.0%</w:t>
            </w:r>
          </w:p>
        </w:tc>
        <w:tc>
          <w:tcPr/>
          <w:p>
            <w:pPr>
              <w:pStyle w:val="Compact"/>
              <w:jc w:val="left"/>
            </w:pPr>
            <w:r>
              <w:t xml:space="preserve">94.8%</w:t>
            </w:r>
          </w:p>
        </w:tc>
        <w:tc>
          <w:tcPr/>
          <w:p>
            <w:pPr>
              <w:pStyle w:val="Compact"/>
              <w:jc w:val="left"/>
            </w:pPr>
            <w:r>
              <w:t xml:space="preserve">153.200</w:t>
            </w:r>
          </w:p>
        </w:tc>
        <w:tc>
          <w:tcPr/>
          <w:p>
            <w:pPr>
              <w:pStyle w:val="Compact"/>
              <w:jc w:val="left"/>
            </w:pPr>
            <w:r>
              <w:t xml:space="preserve">8.000</w:t>
            </w:r>
          </w:p>
        </w:tc>
      </w:tr>
      <w:tr>
        <w:tc>
          <w:tcPr/>
          <w:p>
            <w:pPr>
              <w:pStyle w:val="Compact"/>
              <w:jc w:val="left"/>
            </w:pPr>
            <w:r>
              <w:t xml:space="preserve">Protein S deficiency</w:t>
            </w:r>
          </w:p>
        </w:tc>
        <w:tc>
          <w:tcPr/>
          <w:p>
            <w:pPr>
              <w:pStyle w:val="Compact"/>
              <w:jc w:val="left"/>
            </w:pPr>
            <w:r>
              <w:t xml:space="preserve">Automatic integer score</w:t>
            </w:r>
          </w:p>
        </w:tc>
        <w:tc>
          <w:tcPr/>
          <w:p>
            <w:pPr>
              <w:pStyle w:val="Compact"/>
              <w:jc w:val="left"/>
            </w:pPr>
            <w:r>
              <w:t xml:space="preserve">5723</w:t>
            </w:r>
          </w:p>
        </w:tc>
        <w:tc>
          <w:tcPr/>
          <w:p>
            <w:pPr>
              <w:pStyle w:val="Compact"/>
              <w:jc w:val="left"/>
            </w:pPr>
            <w:r>
              <w:t xml:space="preserve">384</w:t>
            </w:r>
          </w:p>
        </w:tc>
        <w:tc>
          <w:tcPr/>
          <w:p>
            <w:pPr>
              <w:pStyle w:val="Compact"/>
              <w:jc w:val="left"/>
            </w:pPr>
            <w:r>
              <w:t xml:space="preserve">0.553 [0.529, 0.583]</w:t>
            </w:r>
          </w:p>
        </w:tc>
        <w:tc>
          <w:tcPr/>
          <w:p>
            <w:pPr>
              <w:pStyle w:val="Compact"/>
              <w:jc w:val="left"/>
            </w:pPr>
            <w:r>
              <w:t xml:space="preserve">88.5%</w:t>
            </w:r>
          </w:p>
        </w:tc>
        <w:tc>
          <w:tcPr/>
          <w:p>
            <w:pPr>
              <w:pStyle w:val="Compact"/>
              <w:jc w:val="left"/>
            </w:pPr>
            <w:r>
              <w:t xml:space="preserve">14.9%</w:t>
            </w:r>
          </w:p>
        </w:tc>
        <w:tc>
          <w:tcPr/>
          <w:p>
            <w:pPr>
              <w:pStyle w:val="Compact"/>
              <w:jc w:val="left"/>
            </w:pPr>
            <w:r>
              <w:t xml:space="preserve">7.0%</w:t>
            </w:r>
          </w:p>
        </w:tc>
        <w:tc>
          <w:tcPr/>
          <w:p>
            <w:pPr>
              <w:pStyle w:val="Compact"/>
              <w:jc w:val="left"/>
            </w:pPr>
            <w:r>
              <w:t xml:space="preserve">94.7%</w:t>
            </w:r>
          </w:p>
        </w:tc>
        <w:tc>
          <w:tcPr/>
          <w:p>
            <w:pPr>
              <w:pStyle w:val="Compact"/>
              <w:jc w:val="left"/>
            </w:pPr>
            <w:r>
              <w:t xml:space="preserve">146.400</w:t>
            </w:r>
          </w:p>
        </w:tc>
        <w:tc>
          <w:tcPr/>
          <w:p>
            <w:pPr>
              <w:pStyle w:val="Compact"/>
              <w:jc w:val="left"/>
            </w:pPr>
            <w:r>
              <w:t xml:space="preserve">7.700</w:t>
            </w:r>
          </w:p>
        </w:tc>
      </w:tr>
      <w:tr>
        <w:tc>
          <w:tcPr/>
          <w:p>
            <w:pPr>
              <w:pStyle w:val="Compact"/>
              <w:jc w:val="left"/>
            </w:pPr>
            <w:r>
              <w:t xml:space="preserve">Protein S deficiency</w:t>
            </w:r>
          </w:p>
        </w:tc>
        <w:tc>
          <w:tcPr/>
          <w:p>
            <w:pPr>
              <w:pStyle w:val="Compact"/>
              <w:jc w:val="left"/>
            </w:pPr>
            <w:r>
              <w:t xml:space="preserve">XGBoost</w:t>
            </w:r>
          </w:p>
        </w:tc>
        <w:tc>
          <w:tcPr/>
          <w:p>
            <w:pPr>
              <w:pStyle w:val="Compact"/>
              <w:jc w:val="left"/>
            </w:pPr>
            <w:r>
              <w:t xml:space="preserve">5723</w:t>
            </w:r>
          </w:p>
        </w:tc>
        <w:tc>
          <w:tcPr/>
          <w:p>
            <w:pPr>
              <w:pStyle w:val="Compact"/>
              <w:jc w:val="left"/>
            </w:pPr>
            <w:r>
              <w:t xml:space="preserve">384</w:t>
            </w:r>
          </w:p>
        </w:tc>
        <w:tc>
          <w:tcPr/>
          <w:p>
            <w:pPr>
              <w:pStyle w:val="Compact"/>
              <w:jc w:val="left"/>
            </w:pPr>
            <w:r>
              <w:t xml:space="preserve">0.566 [0.543, 0.594]</w:t>
            </w:r>
          </w:p>
        </w:tc>
        <w:tc>
          <w:tcPr/>
          <w:p>
            <w:pPr>
              <w:pStyle w:val="Compact"/>
              <w:jc w:val="left"/>
            </w:pPr>
            <w:r>
              <w:t xml:space="preserve">89.8%</w:t>
            </w:r>
          </w:p>
        </w:tc>
        <w:tc>
          <w:tcPr/>
          <w:p>
            <w:pPr>
              <w:pStyle w:val="Compact"/>
              <w:jc w:val="left"/>
            </w:pPr>
            <w:r>
              <w:t xml:space="preserve">15.2%</w:t>
            </w:r>
          </w:p>
        </w:tc>
        <w:tc>
          <w:tcPr/>
          <w:p>
            <w:pPr>
              <w:pStyle w:val="Compact"/>
              <w:jc w:val="left"/>
            </w:pPr>
            <w:r>
              <w:t xml:space="preserve">7.1%</w:t>
            </w:r>
          </w:p>
        </w:tc>
        <w:tc>
          <w:tcPr/>
          <w:p>
            <w:pPr>
              <w:pStyle w:val="Compact"/>
              <w:jc w:val="left"/>
            </w:pPr>
            <w:r>
              <w:t xml:space="preserve">95.4%</w:t>
            </w:r>
          </w:p>
        </w:tc>
        <w:tc>
          <w:tcPr/>
          <w:p>
            <w:pPr>
              <w:pStyle w:val="Compact"/>
              <w:jc w:val="left"/>
            </w:pPr>
            <w:r>
              <w:t xml:space="preserve">148.300</w:t>
            </w:r>
          </w:p>
        </w:tc>
        <w:tc>
          <w:tcPr/>
          <w:p>
            <w:pPr>
              <w:pStyle w:val="Compact"/>
              <w:jc w:val="left"/>
            </w:pPr>
            <w:r>
              <w:t xml:space="preserve">6.800</w:t>
            </w:r>
          </w:p>
        </w:tc>
      </w:tr>
      <w:tr>
        <w:tc>
          <w:tcPr/>
          <w:p>
            <w:pPr>
              <w:pStyle w:val="Compact"/>
              <w:jc w:val="left"/>
            </w:pPr>
            <w:r>
              <w:t xml:space="preserve">Protein C deficiency</w:t>
            </w:r>
          </w:p>
        </w:tc>
        <w:tc>
          <w:tcPr/>
          <w:p>
            <w:pPr>
              <w:pStyle w:val="Compact"/>
              <w:jc w:val="left"/>
            </w:pPr>
            <w:r>
              <w:t xml:space="preserve">Logistic LASSO</w:t>
            </w:r>
          </w:p>
        </w:tc>
        <w:tc>
          <w:tcPr/>
          <w:p>
            <w:pPr>
              <w:pStyle w:val="Compact"/>
              <w:jc w:val="left"/>
            </w:pPr>
            <w:r>
              <w:t xml:space="preserve">5711</w:t>
            </w:r>
          </w:p>
        </w:tc>
        <w:tc>
          <w:tcPr/>
          <w:p>
            <w:pPr>
              <w:pStyle w:val="Compact"/>
              <w:jc w:val="left"/>
            </w:pPr>
            <w:r>
              <w:t xml:space="preserve">180</w:t>
            </w:r>
          </w:p>
        </w:tc>
        <w:tc>
          <w:tcPr/>
          <w:p>
            <w:pPr>
              <w:pStyle w:val="Compact"/>
              <w:jc w:val="left"/>
            </w:pPr>
            <w:r>
              <w:t xml:space="preserve">0.546 [0.507, 0.586]</w:t>
            </w:r>
          </w:p>
        </w:tc>
        <w:tc>
          <w:tcPr/>
          <w:p>
            <w:pPr>
              <w:pStyle w:val="Compact"/>
              <w:jc w:val="left"/>
            </w:pPr>
            <w:r>
              <w:t xml:space="preserve">89.4%</w:t>
            </w:r>
          </w:p>
        </w:tc>
        <w:tc>
          <w:tcPr/>
          <w:p>
            <w:pPr>
              <w:pStyle w:val="Compact"/>
              <w:jc w:val="left"/>
            </w:pPr>
            <w:r>
              <w:t xml:space="preserve">17.8%</w:t>
            </w:r>
          </w:p>
        </w:tc>
        <w:tc>
          <w:tcPr/>
          <w:p>
            <w:pPr>
              <w:pStyle w:val="Compact"/>
              <w:jc w:val="left"/>
            </w:pPr>
            <w:r>
              <w:t xml:space="preserve">3.4%</w:t>
            </w:r>
          </w:p>
        </w:tc>
        <w:tc>
          <w:tcPr/>
          <w:p>
            <w:pPr>
              <w:pStyle w:val="Compact"/>
              <w:jc w:val="left"/>
            </w:pPr>
            <w:r>
              <w:t xml:space="preserve">98.1%</w:t>
            </w:r>
          </w:p>
        </w:tc>
        <w:tc>
          <w:tcPr/>
          <w:p>
            <w:pPr>
              <w:pStyle w:val="Compact"/>
              <w:jc w:val="left"/>
            </w:pPr>
            <w:r>
              <w:t xml:space="preserve">175.600</w:t>
            </w:r>
          </w:p>
        </w:tc>
        <w:tc>
          <w:tcPr/>
          <w:p>
            <w:pPr>
              <w:pStyle w:val="Compact"/>
              <w:jc w:val="left"/>
            </w:pPr>
            <w:r>
              <w:t xml:space="preserve">3.300</w:t>
            </w:r>
          </w:p>
        </w:tc>
      </w:tr>
      <w:tr>
        <w:tc>
          <w:tcPr/>
          <w:p>
            <w:pPr>
              <w:pStyle w:val="Compact"/>
              <w:jc w:val="left"/>
            </w:pPr>
            <w:r>
              <w:t xml:space="preserve">Protein C deficiency</w:t>
            </w:r>
          </w:p>
        </w:tc>
        <w:tc>
          <w:tcPr/>
          <w:p>
            <w:pPr>
              <w:pStyle w:val="Compact"/>
              <w:jc w:val="left"/>
            </w:pPr>
            <w:r>
              <w:t xml:space="preserve">Automatic integer score</w:t>
            </w:r>
          </w:p>
        </w:tc>
        <w:tc>
          <w:tcPr/>
          <w:p>
            <w:pPr>
              <w:pStyle w:val="Compact"/>
              <w:jc w:val="left"/>
            </w:pPr>
            <w:r>
              <w:t xml:space="preserve">5711</w:t>
            </w:r>
          </w:p>
        </w:tc>
        <w:tc>
          <w:tcPr/>
          <w:p>
            <w:pPr>
              <w:pStyle w:val="Compact"/>
              <w:jc w:val="left"/>
            </w:pPr>
            <w:r>
              <w:t xml:space="preserve">180</w:t>
            </w:r>
          </w:p>
        </w:tc>
        <w:tc>
          <w:tcPr/>
          <w:p>
            <w:pPr>
              <w:pStyle w:val="Compact"/>
              <w:jc w:val="left"/>
            </w:pPr>
            <w:r>
              <w:t xml:space="preserve">0.549 [0.512, 0.586]</w:t>
            </w:r>
          </w:p>
        </w:tc>
        <w:tc>
          <w:tcPr/>
          <w:p>
            <w:pPr>
              <w:pStyle w:val="Compact"/>
              <w:jc w:val="left"/>
            </w:pPr>
            <w:r>
              <w:t xml:space="preserve">91.7%</w:t>
            </w:r>
          </w:p>
        </w:tc>
        <w:tc>
          <w:tcPr/>
          <w:p>
            <w:pPr>
              <w:pStyle w:val="Compact"/>
              <w:jc w:val="left"/>
            </w:pPr>
            <w:r>
              <w:t xml:space="preserve">16.3%</w:t>
            </w:r>
          </w:p>
        </w:tc>
        <w:tc>
          <w:tcPr/>
          <w:p>
            <w:pPr>
              <w:pStyle w:val="Compact"/>
              <w:jc w:val="left"/>
            </w:pPr>
            <w:r>
              <w:t xml:space="preserve">3.4%</w:t>
            </w:r>
          </w:p>
        </w:tc>
        <w:tc>
          <w:tcPr/>
          <w:p>
            <w:pPr>
              <w:pStyle w:val="Compact"/>
              <w:jc w:val="left"/>
            </w:pPr>
            <w:r>
              <w:t xml:space="preserve">98.4%</w:t>
            </w:r>
          </w:p>
        </w:tc>
        <w:tc>
          <w:tcPr/>
          <w:p>
            <w:pPr>
              <w:pStyle w:val="Compact"/>
              <w:jc w:val="left"/>
            </w:pPr>
            <w:r>
              <w:t xml:space="preserve">160.400</w:t>
            </w:r>
          </w:p>
        </w:tc>
        <w:tc>
          <w:tcPr/>
          <w:p>
            <w:pPr>
              <w:pStyle w:val="Compact"/>
              <w:jc w:val="left"/>
            </w:pPr>
            <w:r>
              <w:t xml:space="preserve">2.600</w:t>
            </w:r>
          </w:p>
        </w:tc>
      </w:tr>
      <w:tr>
        <w:tc>
          <w:tcPr/>
          <w:p>
            <w:pPr>
              <w:pStyle w:val="Compact"/>
              <w:jc w:val="left"/>
            </w:pPr>
            <w:r>
              <w:t xml:space="preserve">Protein C deficiency</w:t>
            </w:r>
          </w:p>
        </w:tc>
        <w:tc>
          <w:tcPr/>
          <w:p>
            <w:pPr>
              <w:pStyle w:val="Compact"/>
              <w:jc w:val="left"/>
            </w:pPr>
            <w:r>
              <w:t xml:space="preserve">XGBoost</w:t>
            </w:r>
          </w:p>
        </w:tc>
        <w:tc>
          <w:tcPr/>
          <w:p>
            <w:pPr>
              <w:pStyle w:val="Compact"/>
              <w:jc w:val="left"/>
            </w:pPr>
            <w:r>
              <w:t xml:space="preserve">5711</w:t>
            </w:r>
          </w:p>
        </w:tc>
        <w:tc>
          <w:tcPr/>
          <w:p>
            <w:pPr>
              <w:pStyle w:val="Compact"/>
              <w:jc w:val="left"/>
            </w:pPr>
            <w:r>
              <w:t xml:space="preserve">180</w:t>
            </w:r>
          </w:p>
        </w:tc>
        <w:tc>
          <w:tcPr/>
          <w:p>
            <w:pPr>
              <w:pStyle w:val="Compact"/>
              <w:jc w:val="left"/>
            </w:pPr>
            <w:r>
              <w:t xml:space="preserve">0.586 [0.552, 0.629]</w:t>
            </w:r>
          </w:p>
        </w:tc>
        <w:tc>
          <w:tcPr/>
          <w:p>
            <w:pPr>
              <w:pStyle w:val="Compact"/>
              <w:jc w:val="left"/>
            </w:pPr>
            <w:r>
              <w:t xml:space="preserve">91.1%</w:t>
            </w:r>
          </w:p>
        </w:tc>
        <w:tc>
          <w:tcPr/>
          <w:p>
            <w:pPr>
              <w:pStyle w:val="Compact"/>
              <w:jc w:val="left"/>
            </w:pPr>
            <w:r>
              <w:t xml:space="preserve">19.8%</w:t>
            </w:r>
          </w:p>
        </w:tc>
        <w:tc>
          <w:tcPr/>
          <w:p>
            <w:pPr>
              <w:pStyle w:val="Compact"/>
              <w:jc w:val="left"/>
            </w:pPr>
            <w:r>
              <w:t xml:space="preserve">3.6%</w:t>
            </w:r>
          </w:p>
        </w:tc>
        <w:tc>
          <w:tcPr/>
          <w:p>
            <w:pPr>
              <w:pStyle w:val="Compact"/>
              <w:jc w:val="left"/>
            </w:pPr>
            <w:r>
              <w:t xml:space="preserve">98.6%</w:t>
            </w:r>
          </w:p>
        </w:tc>
        <w:tc>
          <w:tcPr/>
          <w:p>
            <w:pPr>
              <w:pStyle w:val="Compact"/>
              <w:jc w:val="left"/>
            </w:pPr>
            <w:r>
              <w:t xml:space="preserve">194.400</w:t>
            </w:r>
          </w:p>
        </w:tc>
        <w:tc>
          <w:tcPr/>
          <w:p>
            <w:pPr>
              <w:pStyle w:val="Compact"/>
              <w:jc w:val="left"/>
            </w:pPr>
            <w:r>
              <w:t xml:space="preserve">2.800</w:t>
            </w:r>
          </w:p>
        </w:tc>
      </w:tr>
      <w:tr>
        <w:tc>
          <w:tcPr/>
          <w:p>
            <w:pPr>
              <w:pStyle w:val="Compact"/>
              <w:jc w:val="left"/>
            </w:pPr>
            <w:r>
              <w:t xml:space="preserve">Antithrombin deficiency</w:t>
            </w:r>
          </w:p>
        </w:tc>
        <w:tc>
          <w:tcPr/>
          <w:p>
            <w:pPr>
              <w:pStyle w:val="Compact"/>
              <w:jc w:val="left"/>
            </w:pPr>
            <w:r>
              <w:t xml:space="preserve">Logistic LASSO</w:t>
            </w:r>
          </w:p>
        </w:tc>
        <w:tc>
          <w:tcPr/>
          <w:p>
            <w:pPr>
              <w:pStyle w:val="Compact"/>
              <w:jc w:val="left"/>
            </w:pPr>
            <w:r>
              <w:t xml:space="preserve">5742</w:t>
            </w:r>
          </w:p>
        </w:tc>
        <w:tc>
          <w:tcPr/>
          <w:p>
            <w:pPr>
              <w:pStyle w:val="Compact"/>
              <w:jc w:val="left"/>
            </w:pPr>
            <w:r>
              <w:t xml:space="preserve">127</w:t>
            </w:r>
          </w:p>
        </w:tc>
        <w:tc>
          <w:tcPr/>
          <w:p>
            <w:pPr>
              <w:pStyle w:val="Compact"/>
              <w:jc w:val="left"/>
            </w:pPr>
            <w:r>
              <w:t xml:space="preserve">0.595 [0.551, 0.649]</w:t>
            </w:r>
          </w:p>
        </w:tc>
        <w:tc>
          <w:tcPr/>
          <w:p>
            <w:pPr>
              <w:pStyle w:val="Compact"/>
              <w:jc w:val="left"/>
            </w:pPr>
            <w:r>
              <w:t xml:space="preserve">86.6%</w:t>
            </w:r>
          </w:p>
        </w:tc>
        <w:tc>
          <w:tcPr/>
          <w:p>
            <w:pPr>
              <w:pStyle w:val="Compact"/>
              <w:jc w:val="left"/>
            </w:pPr>
            <w:r>
              <w:t xml:space="preserve">18.6%</w:t>
            </w:r>
          </w:p>
        </w:tc>
        <w:tc>
          <w:tcPr/>
          <w:p>
            <w:pPr>
              <w:pStyle w:val="Compact"/>
              <w:jc w:val="left"/>
            </w:pPr>
            <w:r>
              <w:t xml:space="preserve">2.3%</w:t>
            </w:r>
          </w:p>
        </w:tc>
        <w:tc>
          <w:tcPr/>
          <w:p>
            <w:pPr>
              <w:pStyle w:val="Compact"/>
              <w:jc w:val="left"/>
            </w:pPr>
            <w:r>
              <w:t xml:space="preserve">98.4%</w:t>
            </w:r>
          </w:p>
        </w:tc>
        <w:tc>
          <w:tcPr/>
          <w:p>
            <w:pPr>
              <w:pStyle w:val="Compact"/>
              <w:jc w:val="left"/>
            </w:pPr>
            <w:r>
              <w:t xml:space="preserve">184.800</w:t>
            </w:r>
          </w:p>
        </w:tc>
        <w:tc>
          <w:tcPr/>
          <w:p>
            <w:pPr>
              <w:pStyle w:val="Compact"/>
              <w:jc w:val="left"/>
            </w:pPr>
            <w:r>
              <w:t xml:space="preserve">3.000</w:t>
            </w:r>
          </w:p>
        </w:tc>
      </w:tr>
      <w:tr>
        <w:tc>
          <w:tcPr/>
          <w:p>
            <w:pPr>
              <w:pStyle w:val="Compact"/>
              <w:jc w:val="left"/>
            </w:pPr>
            <w:r>
              <w:t xml:space="preserve">Antithrombin deficiency</w:t>
            </w:r>
          </w:p>
        </w:tc>
        <w:tc>
          <w:tcPr/>
          <w:p>
            <w:pPr>
              <w:pStyle w:val="Compact"/>
              <w:jc w:val="left"/>
            </w:pPr>
            <w:r>
              <w:t xml:space="preserve">Automatic integer score</w:t>
            </w:r>
          </w:p>
        </w:tc>
        <w:tc>
          <w:tcPr/>
          <w:p>
            <w:pPr>
              <w:pStyle w:val="Compact"/>
              <w:jc w:val="left"/>
            </w:pPr>
            <w:r>
              <w:t xml:space="preserve">5742</w:t>
            </w:r>
          </w:p>
        </w:tc>
        <w:tc>
          <w:tcPr/>
          <w:p>
            <w:pPr>
              <w:pStyle w:val="Compact"/>
              <w:jc w:val="left"/>
            </w:pPr>
            <w:r>
              <w:t xml:space="preserve">127</w:t>
            </w:r>
          </w:p>
        </w:tc>
        <w:tc>
          <w:tcPr/>
          <w:p>
            <w:pPr>
              <w:pStyle w:val="Compact"/>
              <w:jc w:val="left"/>
            </w:pPr>
            <w:r>
              <w:t xml:space="preserve">0.595 [0.552, 0.649]</w:t>
            </w:r>
          </w:p>
        </w:tc>
        <w:tc>
          <w:tcPr/>
          <w:p>
            <w:pPr>
              <w:pStyle w:val="Compact"/>
              <w:jc w:val="left"/>
            </w:pPr>
            <w:r>
              <w:t xml:space="preserve">87.4%</w:t>
            </w:r>
          </w:p>
        </w:tc>
        <w:tc>
          <w:tcPr/>
          <w:p>
            <w:pPr>
              <w:pStyle w:val="Compact"/>
              <w:jc w:val="left"/>
            </w:pPr>
            <w:r>
              <w:t xml:space="preserve">18.2%</w:t>
            </w:r>
          </w:p>
        </w:tc>
        <w:tc>
          <w:tcPr/>
          <w:p>
            <w:pPr>
              <w:pStyle w:val="Compact"/>
              <w:jc w:val="left"/>
            </w:pPr>
            <w:r>
              <w:t xml:space="preserve">2.4%</w:t>
            </w:r>
          </w:p>
        </w:tc>
        <w:tc>
          <w:tcPr/>
          <w:p>
            <w:pPr>
              <w:pStyle w:val="Compact"/>
              <w:jc w:val="left"/>
            </w:pPr>
            <w:r>
              <w:t xml:space="preserve">98.5%</w:t>
            </w:r>
          </w:p>
        </w:tc>
        <w:tc>
          <w:tcPr/>
          <w:p>
            <w:pPr>
              <w:pStyle w:val="Compact"/>
              <w:jc w:val="left"/>
            </w:pPr>
            <w:r>
              <w:t xml:space="preserve">180.400</w:t>
            </w:r>
          </w:p>
        </w:tc>
        <w:tc>
          <w:tcPr/>
          <w:p>
            <w:pPr>
              <w:pStyle w:val="Compact"/>
              <w:jc w:val="left"/>
            </w:pPr>
            <w:r>
              <w:t xml:space="preserve">2.800</w:t>
            </w:r>
          </w:p>
        </w:tc>
      </w:tr>
      <w:tr>
        <w:tc>
          <w:tcPr/>
          <w:p>
            <w:pPr>
              <w:pStyle w:val="Compact"/>
              <w:jc w:val="left"/>
            </w:pPr>
            <w:r>
              <w:t xml:space="preserve">Antithrombin deficiency</w:t>
            </w:r>
          </w:p>
        </w:tc>
        <w:tc>
          <w:tcPr/>
          <w:p>
            <w:pPr>
              <w:pStyle w:val="Compact"/>
              <w:jc w:val="left"/>
            </w:pPr>
            <w:r>
              <w:t xml:space="preserve">XGBoost</w:t>
            </w:r>
          </w:p>
        </w:tc>
        <w:tc>
          <w:tcPr/>
          <w:p>
            <w:pPr>
              <w:pStyle w:val="Compact"/>
              <w:jc w:val="left"/>
            </w:pPr>
            <w:r>
              <w:t xml:space="preserve">5742</w:t>
            </w:r>
          </w:p>
        </w:tc>
        <w:tc>
          <w:tcPr/>
          <w:p>
            <w:pPr>
              <w:pStyle w:val="Compact"/>
              <w:jc w:val="left"/>
            </w:pPr>
            <w:r>
              <w:t xml:space="preserve">127</w:t>
            </w:r>
          </w:p>
        </w:tc>
        <w:tc>
          <w:tcPr/>
          <w:p>
            <w:pPr>
              <w:pStyle w:val="Compact"/>
              <w:jc w:val="left"/>
            </w:pPr>
            <w:r>
              <w:t xml:space="preserve">0.654 [0.616, 0.705]</w:t>
            </w:r>
          </w:p>
        </w:tc>
        <w:tc>
          <w:tcPr/>
          <w:p>
            <w:pPr>
              <w:pStyle w:val="Compact"/>
              <w:jc w:val="left"/>
            </w:pPr>
            <w:r>
              <w:t xml:space="preserve">89.0%</w:t>
            </w:r>
          </w:p>
        </w:tc>
        <w:tc>
          <w:tcPr/>
          <w:p>
            <w:pPr>
              <w:pStyle w:val="Compact"/>
              <w:jc w:val="left"/>
            </w:pPr>
            <w:r>
              <w:t xml:space="preserve">22.3%</w:t>
            </w:r>
          </w:p>
        </w:tc>
        <w:tc>
          <w:tcPr/>
          <w:p>
            <w:pPr>
              <w:pStyle w:val="Compact"/>
              <w:jc w:val="left"/>
            </w:pPr>
            <w:r>
              <w:t xml:space="preserve">2.5%</w:t>
            </w:r>
          </w:p>
        </w:tc>
        <w:tc>
          <w:tcPr/>
          <w:p>
            <w:pPr>
              <w:pStyle w:val="Compact"/>
              <w:jc w:val="left"/>
            </w:pPr>
            <w:r>
              <w:t xml:space="preserve">98.9%</w:t>
            </w:r>
          </w:p>
        </w:tc>
        <w:tc>
          <w:tcPr/>
          <w:p>
            <w:pPr>
              <w:pStyle w:val="Compact"/>
              <w:jc w:val="left"/>
            </w:pPr>
            <w:r>
              <w:t xml:space="preserve">220.800</w:t>
            </w:r>
          </w:p>
        </w:tc>
        <w:tc>
          <w:tcPr/>
          <w:p>
            <w:pPr>
              <w:pStyle w:val="Compact"/>
              <w:jc w:val="left"/>
            </w:pPr>
            <w:r>
              <w:t xml:space="preserve">2.400</w:t>
            </w:r>
          </w:p>
        </w:tc>
      </w:tr>
      <w:tr>
        <w:tc>
          <w:tcPr/>
          <w:p>
            <w:pPr>
              <w:pStyle w:val="Compact"/>
              <w:jc w:val="left"/>
            </w:pPr>
            <w:r>
              <w:t xml:space="preserve">JAK2 mutation</w:t>
            </w:r>
          </w:p>
        </w:tc>
        <w:tc>
          <w:tcPr/>
          <w:p>
            <w:pPr>
              <w:pStyle w:val="Compact"/>
              <w:jc w:val="left"/>
            </w:pPr>
            <w:r>
              <w:t xml:space="preserve">Logistic LASSO</w:t>
            </w:r>
          </w:p>
        </w:tc>
        <w:tc>
          <w:tcPr/>
          <w:p>
            <w:pPr>
              <w:pStyle w:val="Compact"/>
              <w:jc w:val="left"/>
            </w:pPr>
            <w:r>
              <w:t xml:space="preserve">648</w:t>
            </w:r>
          </w:p>
        </w:tc>
        <w:tc>
          <w:tcPr/>
          <w:p>
            <w:pPr>
              <w:pStyle w:val="Compact"/>
              <w:jc w:val="left"/>
            </w:pPr>
            <w:r>
              <w:t xml:space="preserve">15</w:t>
            </w:r>
          </w:p>
        </w:tc>
        <w:tc>
          <w:tcPr/>
          <w:p>
            <w:pPr>
              <w:pStyle w:val="Compact"/>
              <w:jc w:val="left"/>
            </w:pPr>
            <w:r>
              <w:t xml:space="preserve">0.688 [0.498, 0.865]</w:t>
            </w:r>
          </w:p>
        </w:tc>
        <w:tc>
          <w:tcPr/>
          <w:p>
            <w:pPr>
              <w:pStyle w:val="Compact"/>
              <w:jc w:val="left"/>
            </w:pPr>
            <w:r>
              <w:t xml:space="preserve">73.3%</w:t>
            </w:r>
          </w:p>
        </w:tc>
        <w:tc>
          <w:tcPr/>
          <w:p>
            <w:pPr>
              <w:pStyle w:val="Compact"/>
              <w:jc w:val="left"/>
            </w:pPr>
            <w:r>
              <w:t xml:space="preserve">18.3%</w:t>
            </w:r>
          </w:p>
        </w:tc>
        <w:tc>
          <w:tcPr/>
          <w:p>
            <w:pPr>
              <w:pStyle w:val="Compact"/>
              <w:jc w:val="left"/>
            </w:pPr>
            <w:r>
              <w:t xml:space="preserve">2.1%</w:t>
            </w:r>
          </w:p>
        </w:tc>
        <w:tc>
          <w:tcPr/>
          <w:p>
            <w:pPr>
              <w:pStyle w:val="Compact"/>
              <w:jc w:val="left"/>
            </w:pPr>
            <w:r>
              <w:t xml:space="preserve">96.7%</w:t>
            </w:r>
          </w:p>
        </w:tc>
        <w:tc>
          <w:tcPr/>
          <w:p>
            <w:pPr>
              <w:pStyle w:val="Compact"/>
              <w:jc w:val="left"/>
            </w:pPr>
            <w:r>
              <w:t xml:space="preserve">185.200</w:t>
            </w:r>
          </w:p>
        </w:tc>
        <w:tc>
          <w:tcPr/>
          <w:p>
            <w:pPr>
              <w:pStyle w:val="Compact"/>
              <w:jc w:val="left"/>
            </w:pPr>
            <w:r>
              <w:t xml:space="preserve">6.200</w:t>
            </w:r>
          </w:p>
        </w:tc>
      </w:tr>
      <w:tr>
        <w:tc>
          <w:tcPr/>
          <w:p>
            <w:pPr>
              <w:pStyle w:val="Compact"/>
              <w:jc w:val="left"/>
            </w:pPr>
            <w:r>
              <w:t xml:space="preserve">JAK2 mutation</w:t>
            </w:r>
          </w:p>
        </w:tc>
        <w:tc>
          <w:tcPr/>
          <w:p>
            <w:pPr>
              <w:pStyle w:val="Compact"/>
              <w:jc w:val="left"/>
            </w:pPr>
            <w:r>
              <w:t xml:space="preserve">Automatic integer score</w:t>
            </w:r>
          </w:p>
        </w:tc>
        <w:tc>
          <w:tcPr/>
          <w:p>
            <w:pPr>
              <w:pStyle w:val="Compact"/>
              <w:jc w:val="left"/>
            </w:pPr>
            <w:r>
              <w:t xml:space="preserve">648</w:t>
            </w:r>
          </w:p>
        </w:tc>
        <w:tc>
          <w:tcPr/>
          <w:p>
            <w:pPr>
              <w:pStyle w:val="Compact"/>
              <w:jc w:val="left"/>
            </w:pPr>
            <w:r>
              <w:t xml:space="preserve">15</w:t>
            </w:r>
          </w:p>
        </w:tc>
        <w:tc>
          <w:tcPr/>
          <w:p>
            <w:pPr>
              <w:pStyle w:val="Compact"/>
              <w:jc w:val="left"/>
            </w:pPr>
            <w:r>
              <w:t xml:space="preserve">0.679 [0.482, 0.861]</w:t>
            </w:r>
          </w:p>
        </w:tc>
        <w:tc>
          <w:tcPr/>
          <w:p>
            <w:pPr>
              <w:pStyle w:val="Compact"/>
              <w:jc w:val="left"/>
            </w:pPr>
            <w:r>
              <w:t xml:space="preserve">86.7%</w:t>
            </w:r>
          </w:p>
        </w:tc>
        <w:tc>
          <w:tcPr/>
          <w:p>
            <w:pPr>
              <w:pStyle w:val="Compact"/>
              <w:jc w:val="left"/>
            </w:pPr>
            <w:r>
              <w:t xml:space="preserve">7.7%</w:t>
            </w:r>
          </w:p>
        </w:tc>
        <w:tc>
          <w:tcPr/>
          <w:p>
            <w:pPr>
              <w:pStyle w:val="Compact"/>
              <w:jc w:val="left"/>
            </w:pPr>
            <w:r>
              <w:t xml:space="preserve">2.2%</w:t>
            </w:r>
          </w:p>
        </w:tc>
        <w:tc>
          <w:tcPr/>
          <w:p>
            <w:pPr>
              <w:pStyle w:val="Compact"/>
              <w:jc w:val="left"/>
            </w:pPr>
            <w:r>
              <w:t xml:space="preserve">96.1%</w:t>
            </w:r>
          </w:p>
        </w:tc>
        <w:tc>
          <w:tcPr/>
          <w:p>
            <w:pPr>
              <w:pStyle w:val="Compact"/>
              <w:jc w:val="left"/>
            </w:pPr>
            <w:r>
              <w:t xml:space="preserve">78.700</w:t>
            </w:r>
          </w:p>
        </w:tc>
        <w:tc>
          <w:tcPr/>
          <w:p>
            <w:pPr>
              <w:pStyle w:val="Compact"/>
              <w:jc w:val="left"/>
            </w:pPr>
            <w:r>
              <w:t xml:space="preserve">3.100</w:t>
            </w:r>
          </w:p>
        </w:tc>
      </w:tr>
      <w:tr>
        <w:tc>
          <w:tcPr/>
          <w:p>
            <w:pPr>
              <w:pStyle w:val="Compact"/>
              <w:jc w:val="left"/>
            </w:pPr>
            <w:r>
              <w:t xml:space="preserve">JAK2 mutation</w:t>
            </w:r>
          </w:p>
        </w:tc>
        <w:tc>
          <w:tcPr/>
          <w:p>
            <w:pPr>
              <w:pStyle w:val="Compact"/>
              <w:jc w:val="left"/>
            </w:pPr>
            <w:r>
              <w:t xml:space="preserve">XGBoost</w:t>
            </w:r>
          </w:p>
        </w:tc>
        <w:tc>
          <w:tcPr/>
          <w:p>
            <w:pPr>
              <w:pStyle w:val="Compact"/>
              <w:jc w:val="left"/>
            </w:pPr>
            <w:r>
              <w:t xml:space="preserve">648</w:t>
            </w:r>
          </w:p>
        </w:tc>
        <w:tc>
          <w:tcPr/>
          <w:p>
            <w:pPr>
              <w:pStyle w:val="Compact"/>
              <w:jc w:val="left"/>
            </w:pPr>
            <w:r>
              <w:t xml:space="preserve">15</w:t>
            </w:r>
          </w:p>
        </w:tc>
        <w:tc>
          <w:tcPr/>
          <w:p>
            <w:pPr>
              <w:pStyle w:val="Compact"/>
              <w:jc w:val="left"/>
            </w:pPr>
            <w:r>
              <w:t xml:space="preserve">0.700 [0.578, 0.854]</w:t>
            </w:r>
          </w:p>
        </w:tc>
        <w:tc>
          <w:tcPr/>
          <w:p>
            <w:pPr>
              <w:pStyle w:val="Compact"/>
              <w:jc w:val="left"/>
            </w:pPr>
            <w:r>
              <w:t xml:space="preserve">93.3%</w:t>
            </w:r>
          </w:p>
        </w:tc>
        <w:tc>
          <w:tcPr/>
          <w:p>
            <w:pPr>
              <w:pStyle w:val="Compact"/>
              <w:jc w:val="left"/>
            </w:pPr>
            <w:r>
              <w:t xml:space="preserve">29.5%</w:t>
            </w:r>
          </w:p>
        </w:tc>
        <w:tc>
          <w:tcPr/>
          <w:p>
            <w:pPr>
              <w:pStyle w:val="Compact"/>
              <w:jc w:val="left"/>
            </w:pPr>
            <w:r>
              <w:t xml:space="preserve">3.0%</w:t>
            </w:r>
          </w:p>
        </w:tc>
        <w:tc>
          <w:tcPr/>
          <w:p>
            <w:pPr>
              <w:pStyle w:val="Compact"/>
              <w:jc w:val="left"/>
            </w:pPr>
            <w:r>
              <w:t xml:space="preserve">99.5%</w:t>
            </w:r>
          </w:p>
        </w:tc>
        <w:tc>
          <w:tcPr/>
          <w:p>
            <w:pPr>
              <w:pStyle w:val="Compact"/>
              <w:jc w:val="left"/>
            </w:pPr>
            <w:r>
              <w:t xml:space="preserve">290.100</w:t>
            </w:r>
          </w:p>
        </w:tc>
        <w:tc>
          <w:tcPr/>
          <w:p>
            <w:pPr>
              <w:pStyle w:val="Compact"/>
              <w:jc w:val="left"/>
            </w:pPr>
            <w:r>
              <w:t xml:space="preserve">1.500</w:t>
            </w:r>
          </w:p>
        </w:tc>
      </w:tr>
    </w:tbl>
    <w:p>
      <w:pPr>
        <w:pStyle w:val="BodyText"/>
      </w:pPr>
      <w:r>
        <w:t xml:space="preserve">The operating target was 90% sensitivity in inner training predictions, not a guarantee of 90% sensitivity in independent validation. AUC for the integer score uses its own calibrated probability; the CSV also reports mean within-fold raw-point AUC. Separate fold-specific thresholds are used in nested CV, and one final development threshold is used for temporal validation.</w:t>
      </w:r>
    </w:p>
    <w:bookmarkEnd w:id="25"/>
    <w:bookmarkStart w:id="26" w:name="calibration-and-temporal-validation"/>
    <w:p>
      <w:pPr>
        <w:pStyle w:val="Heading3"/>
      </w:pPr>
      <w:r>
        <w:t xml:space="preserve">Calibration and temporal validation</w:t>
      </w:r>
    </w:p>
    <w:tbl>
      <w:tblPr>
        <w:tblStyle w:val="Table"/>
        <w:tblW w:type="pct" w:w="5000"/>
        <w:tblLook w:firstRow="1" w:lastRow="0" w:firstColumn="0" w:lastColumn="0" w:noHBand="0" w:noVBand="0" w:val="0020"/>
        <w:jc w:val="start"/>
      </w:tblPr>
      <w:tblGrid>
        <w:gridCol w:w="660"/>
        <w:gridCol w:w="660"/>
        <w:gridCol w:w="660"/>
        <w:gridCol w:w="660"/>
        <w:gridCol w:w="660"/>
        <w:gridCol w:w="660"/>
        <w:gridCol w:w="660"/>
        <w:gridCol w:w="660"/>
        <w:gridCol w:w="660"/>
        <w:gridCol w:w="660"/>
        <w:gridCol w:w="660"/>
        <w:gridCol w:w="660"/>
      </w:tblGrid>
      <w:tr>
        <w:trPr>
          <w:tblHeader w:val="true"/>
        </w:trPr>
        <w:tc>
          <w:tcPr/>
          <w:p>
            <w:pPr>
              <w:pStyle w:val="Compact"/>
              <w:jc w:val="left"/>
            </w:pPr>
            <w:r>
              <w:t xml:space="preserve">label</w:t>
            </w:r>
          </w:p>
        </w:tc>
        <w:tc>
          <w:tcPr/>
          <w:p>
            <w:pPr>
              <w:pStyle w:val="Compact"/>
              <w:jc w:val="left"/>
            </w:pPr>
            <w:r>
              <w:t xml:space="preserve">model</w:t>
            </w:r>
          </w:p>
        </w:tc>
        <w:tc>
          <w:tcPr/>
          <w:p>
            <w:pPr>
              <w:pStyle w:val="Compact"/>
              <w:jc w:val="left"/>
            </w:pPr>
            <w:r>
              <w:t xml:space="preserve">n</w:t>
            </w:r>
          </w:p>
        </w:tc>
        <w:tc>
          <w:tcPr/>
          <w:p>
            <w:pPr>
              <w:pStyle w:val="Compact"/>
              <w:jc w:val="left"/>
            </w:pPr>
            <w:r>
              <w:t xml:space="preserve">positive_n</w:t>
            </w:r>
          </w:p>
        </w:tc>
        <w:tc>
          <w:tcPr/>
          <w:p>
            <w:pPr>
              <w:pStyle w:val="Compact"/>
              <w:jc w:val="left"/>
            </w:pPr>
            <w:r>
              <w:t xml:space="preserve">auc</w:t>
            </w:r>
          </w:p>
        </w:tc>
        <w:tc>
          <w:tcPr/>
          <w:p>
            <w:pPr>
              <w:pStyle w:val="Compact"/>
              <w:jc w:val="left"/>
            </w:pPr>
            <w:r>
              <w:t xml:space="preserve">sensitivity</w:t>
            </w:r>
          </w:p>
        </w:tc>
        <w:tc>
          <w:tcPr/>
          <w:p>
            <w:pPr>
              <w:pStyle w:val="Compact"/>
              <w:jc w:val="left"/>
            </w:pPr>
            <w:r>
              <w:t xml:space="preserve">specificity</w:t>
            </w:r>
          </w:p>
        </w:tc>
        <w:tc>
          <w:tcPr/>
          <w:p>
            <w:pPr>
              <w:pStyle w:val="Compact"/>
              <w:jc w:val="left"/>
            </w:pPr>
            <w:r>
              <w:t xml:space="preserve">npv</w:t>
            </w:r>
          </w:p>
        </w:tc>
        <w:tc>
          <w:tcPr/>
          <w:p>
            <w:pPr>
              <w:pStyle w:val="Compact"/>
              <w:jc w:val="left"/>
            </w:pPr>
            <w:r>
              <w:t xml:space="preserve">tp</w:t>
            </w:r>
          </w:p>
        </w:tc>
        <w:tc>
          <w:tcPr/>
          <w:p>
            <w:pPr>
              <w:pStyle w:val="Compact"/>
              <w:jc w:val="left"/>
            </w:pPr>
            <w:r>
              <w:t xml:space="preserve">fp</w:t>
            </w:r>
          </w:p>
        </w:tc>
        <w:tc>
          <w:tcPr/>
          <w:p>
            <w:pPr>
              <w:pStyle w:val="Compact"/>
              <w:jc w:val="left"/>
            </w:pPr>
            <w:r>
              <w:t xml:space="preserve">tn</w:t>
            </w:r>
          </w:p>
        </w:tc>
        <w:tc>
          <w:tcPr/>
          <w:p>
            <w:pPr>
              <w:pStyle w:val="Compact"/>
              <w:jc w:val="left"/>
            </w:pPr>
            <w:r>
              <w:t xml:space="preserve">fn</w:t>
            </w:r>
          </w:p>
        </w:tc>
      </w:tr>
      <w:tr>
        <w:tc>
          <w:tcPr/>
          <w:p>
            <w:pPr>
              <w:pStyle w:val="Compact"/>
              <w:jc w:val="left"/>
            </w:pPr>
            <w:r>
              <w:t xml:space="preserve">Composite thrombophilia</w:t>
            </w:r>
          </w:p>
        </w:tc>
        <w:tc>
          <w:tcPr/>
          <w:p>
            <w:pPr>
              <w:pStyle w:val="Compact"/>
              <w:jc w:val="left"/>
            </w:pPr>
            <w:r>
              <w:t xml:space="preserve">Logistic LASSO</w:t>
            </w:r>
          </w:p>
        </w:tc>
        <w:tc>
          <w:tcPr/>
          <w:p>
            <w:pPr>
              <w:pStyle w:val="Compact"/>
              <w:jc w:val="left"/>
            </w:pPr>
            <w:r>
              <w:t xml:space="preserve">423</w:t>
            </w:r>
          </w:p>
        </w:tc>
        <w:tc>
          <w:tcPr/>
          <w:p>
            <w:pPr>
              <w:pStyle w:val="Compact"/>
              <w:jc w:val="left"/>
            </w:pPr>
            <w:r>
              <w:t xml:space="preserve">141</w:t>
            </w:r>
          </w:p>
        </w:tc>
        <w:tc>
          <w:tcPr/>
          <w:p>
            <w:pPr>
              <w:pStyle w:val="Compact"/>
              <w:jc w:val="left"/>
            </w:pPr>
            <w:r>
              <w:t xml:space="preserve">0.556</w:t>
            </w:r>
          </w:p>
        </w:tc>
        <w:tc>
          <w:tcPr/>
          <w:p>
            <w:pPr>
              <w:pStyle w:val="Compact"/>
              <w:jc w:val="left"/>
            </w:pPr>
            <w:r>
              <w:t xml:space="preserve">0.915</w:t>
            </w:r>
          </w:p>
        </w:tc>
        <w:tc>
          <w:tcPr/>
          <w:p>
            <w:pPr>
              <w:pStyle w:val="Compact"/>
              <w:jc w:val="left"/>
            </w:pPr>
            <w:r>
              <w:t xml:space="preserve">0.074</w:t>
            </w:r>
          </w:p>
        </w:tc>
        <w:tc>
          <w:tcPr/>
          <w:p>
            <w:pPr>
              <w:pStyle w:val="Compact"/>
              <w:jc w:val="left"/>
            </w:pPr>
            <w:r>
              <w:t xml:space="preserve">0.636</w:t>
            </w:r>
          </w:p>
        </w:tc>
        <w:tc>
          <w:tcPr/>
          <w:p>
            <w:pPr>
              <w:pStyle w:val="Compact"/>
              <w:jc w:val="left"/>
            </w:pPr>
            <w:r>
              <w:t xml:space="preserve">129</w:t>
            </w:r>
          </w:p>
        </w:tc>
        <w:tc>
          <w:tcPr/>
          <w:p>
            <w:pPr>
              <w:pStyle w:val="Compact"/>
              <w:jc w:val="left"/>
            </w:pPr>
            <w:r>
              <w:t xml:space="preserve">261</w:t>
            </w:r>
          </w:p>
        </w:tc>
        <w:tc>
          <w:tcPr/>
          <w:p>
            <w:pPr>
              <w:pStyle w:val="Compact"/>
              <w:jc w:val="left"/>
            </w:pPr>
            <w:r>
              <w:t xml:space="preserve">21</w:t>
            </w:r>
          </w:p>
        </w:tc>
        <w:tc>
          <w:tcPr/>
          <w:p>
            <w:pPr>
              <w:pStyle w:val="Compact"/>
              <w:jc w:val="left"/>
            </w:pPr>
            <w:r>
              <w:t xml:space="preserve">12</w:t>
            </w:r>
          </w:p>
        </w:tc>
      </w:tr>
      <w:tr>
        <w:tc>
          <w:tcPr/>
          <w:p>
            <w:pPr>
              <w:pStyle w:val="Compact"/>
              <w:jc w:val="left"/>
            </w:pPr>
            <w:r>
              <w:t xml:space="preserve">Composite thrombophilia</w:t>
            </w:r>
          </w:p>
        </w:tc>
        <w:tc>
          <w:tcPr/>
          <w:p>
            <w:pPr>
              <w:pStyle w:val="Compact"/>
              <w:jc w:val="left"/>
            </w:pPr>
            <w:r>
              <w:t xml:space="preserve">Automatic integer score</w:t>
            </w:r>
          </w:p>
        </w:tc>
        <w:tc>
          <w:tcPr/>
          <w:p>
            <w:pPr>
              <w:pStyle w:val="Compact"/>
              <w:jc w:val="left"/>
            </w:pPr>
            <w:r>
              <w:t xml:space="preserve">423</w:t>
            </w:r>
          </w:p>
        </w:tc>
        <w:tc>
          <w:tcPr/>
          <w:p>
            <w:pPr>
              <w:pStyle w:val="Compact"/>
              <w:jc w:val="left"/>
            </w:pPr>
            <w:r>
              <w:t xml:space="preserve">141</w:t>
            </w:r>
          </w:p>
        </w:tc>
        <w:tc>
          <w:tcPr/>
          <w:p>
            <w:pPr>
              <w:pStyle w:val="Compact"/>
              <w:jc w:val="left"/>
            </w:pPr>
            <w:r>
              <w:t xml:space="preserve">0.556</w:t>
            </w:r>
          </w:p>
        </w:tc>
        <w:tc>
          <w:tcPr/>
          <w:p>
            <w:pPr>
              <w:pStyle w:val="Compact"/>
              <w:jc w:val="left"/>
            </w:pPr>
            <w:r>
              <w:t xml:space="preserve">0.915</w:t>
            </w:r>
          </w:p>
        </w:tc>
        <w:tc>
          <w:tcPr/>
          <w:p>
            <w:pPr>
              <w:pStyle w:val="Compact"/>
              <w:jc w:val="left"/>
            </w:pPr>
            <w:r>
              <w:t xml:space="preserve">0.074</w:t>
            </w:r>
          </w:p>
        </w:tc>
        <w:tc>
          <w:tcPr/>
          <w:p>
            <w:pPr>
              <w:pStyle w:val="Compact"/>
              <w:jc w:val="left"/>
            </w:pPr>
            <w:r>
              <w:t xml:space="preserve">0.636</w:t>
            </w:r>
          </w:p>
        </w:tc>
        <w:tc>
          <w:tcPr/>
          <w:p>
            <w:pPr>
              <w:pStyle w:val="Compact"/>
              <w:jc w:val="left"/>
            </w:pPr>
            <w:r>
              <w:t xml:space="preserve">129</w:t>
            </w:r>
          </w:p>
        </w:tc>
        <w:tc>
          <w:tcPr/>
          <w:p>
            <w:pPr>
              <w:pStyle w:val="Compact"/>
              <w:jc w:val="left"/>
            </w:pPr>
            <w:r>
              <w:t xml:space="preserve">261</w:t>
            </w:r>
          </w:p>
        </w:tc>
        <w:tc>
          <w:tcPr/>
          <w:p>
            <w:pPr>
              <w:pStyle w:val="Compact"/>
              <w:jc w:val="left"/>
            </w:pPr>
            <w:r>
              <w:t xml:space="preserve">21</w:t>
            </w:r>
          </w:p>
        </w:tc>
        <w:tc>
          <w:tcPr/>
          <w:p>
            <w:pPr>
              <w:pStyle w:val="Compact"/>
              <w:jc w:val="left"/>
            </w:pPr>
            <w:r>
              <w:t xml:space="preserve">12</w:t>
            </w:r>
          </w:p>
        </w:tc>
      </w:tr>
      <w:tr>
        <w:tc>
          <w:tcPr/>
          <w:p>
            <w:pPr>
              <w:pStyle w:val="Compact"/>
              <w:jc w:val="left"/>
            </w:pPr>
            <w:r>
              <w:t xml:space="preserve">Composite thrombophilia</w:t>
            </w:r>
          </w:p>
        </w:tc>
        <w:tc>
          <w:tcPr/>
          <w:p>
            <w:pPr>
              <w:pStyle w:val="Compact"/>
              <w:jc w:val="left"/>
            </w:pPr>
            <w:r>
              <w:t xml:space="preserve">XGBoost</w:t>
            </w:r>
          </w:p>
        </w:tc>
        <w:tc>
          <w:tcPr/>
          <w:p>
            <w:pPr>
              <w:pStyle w:val="Compact"/>
              <w:jc w:val="left"/>
            </w:pPr>
            <w:r>
              <w:t xml:space="preserve">423</w:t>
            </w:r>
          </w:p>
        </w:tc>
        <w:tc>
          <w:tcPr/>
          <w:p>
            <w:pPr>
              <w:pStyle w:val="Compact"/>
              <w:jc w:val="left"/>
            </w:pPr>
            <w:r>
              <w:t xml:space="preserve">141</w:t>
            </w:r>
          </w:p>
        </w:tc>
        <w:tc>
          <w:tcPr/>
          <w:p>
            <w:pPr>
              <w:pStyle w:val="Compact"/>
              <w:jc w:val="left"/>
            </w:pPr>
            <w:r>
              <w:t xml:space="preserve">0.547</w:t>
            </w:r>
          </w:p>
        </w:tc>
        <w:tc>
          <w:tcPr/>
          <w:p>
            <w:pPr>
              <w:pStyle w:val="Compact"/>
              <w:jc w:val="left"/>
            </w:pPr>
            <w:r>
              <w:t xml:space="preserve">0.908</w:t>
            </w:r>
          </w:p>
        </w:tc>
        <w:tc>
          <w:tcPr/>
          <w:p>
            <w:pPr>
              <w:pStyle w:val="Compact"/>
              <w:jc w:val="left"/>
            </w:pPr>
            <w:r>
              <w:t xml:space="preserve">0.142</w:t>
            </w:r>
          </w:p>
        </w:tc>
        <w:tc>
          <w:tcPr/>
          <w:p>
            <w:pPr>
              <w:pStyle w:val="Compact"/>
              <w:jc w:val="left"/>
            </w:pPr>
            <w:r>
              <w:t xml:space="preserve">0.755</w:t>
            </w:r>
          </w:p>
        </w:tc>
        <w:tc>
          <w:tcPr/>
          <w:p>
            <w:pPr>
              <w:pStyle w:val="Compact"/>
              <w:jc w:val="left"/>
            </w:pPr>
            <w:r>
              <w:t xml:space="preserve">128</w:t>
            </w:r>
          </w:p>
        </w:tc>
        <w:tc>
          <w:tcPr/>
          <w:p>
            <w:pPr>
              <w:pStyle w:val="Compact"/>
              <w:jc w:val="left"/>
            </w:pPr>
            <w:r>
              <w:t xml:space="preserve">242</w:t>
            </w:r>
          </w:p>
        </w:tc>
        <w:tc>
          <w:tcPr/>
          <w:p>
            <w:pPr>
              <w:pStyle w:val="Compact"/>
              <w:jc w:val="left"/>
            </w:pPr>
            <w:r>
              <w:t xml:space="preserve">40</w:t>
            </w:r>
          </w:p>
        </w:tc>
        <w:tc>
          <w:tcPr/>
          <w:p>
            <w:pPr>
              <w:pStyle w:val="Compact"/>
              <w:jc w:val="left"/>
            </w:pPr>
            <w:r>
              <w:t xml:space="preserve">13</w:t>
            </w:r>
          </w:p>
        </w:tc>
      </w:tr>
      <w:tr>
        <w:tc>
          <w:tcPr/>
          <w:p>
            <w:pPr>
              <w:pStyle w:val="Compact"/>
              <w:jc w:val="left"/>
            </w:pPr>
            <w:r>
              <w:t xml:space="preserve">Factor V Leiden</w:t>
            </w:r>
          </w:p>
        </w:tc>
        <w:tc>
          <w:tcPr/>
          <w:p>
            <w:pPr>
              <w:pStyle w:val="Compact"/>
              <w:jc w:val="left"/>
            </w:pPr>
            <w:r>
              <w:t xml:space="preserve">Logistic LASSO</w:t>
            </w:r>
          </w:p>
        </w:tc>
        <w:tc>
          <w:tcPr/>
          <w:p>
            <w:pPr>
              <w:pStyle w:val="Compact"/>
              <w:jc w:val="left"/>
            </w:pPr>
            <w:r>
              <w:t xml:space="preserve">102</w:t>
            </w:r>
          </w:p>
        </w:tc>
        <w:tc>
          <w:tcPr/>
          <w:p>
            <w:pPr>
              <w:pStyle w:val="Compact"/>
              <w:jc w:val="left"/>
            </w:pPr>
            <w:r>
              <w:t xml:space="preserve">29</w:t>
            </w:r>
          </w:p>
        </w:tc>
        <w:tc>
          <w:tcPr/>
          <w:p>
            <w:pPr>
              <w:pStyle w:val="Compact"/>
              <w:jc w:val="left"/>
            </w:pPr>
            <w:r>
              <w:t xml:space="preserve">0.511</w:t>
            </w:r>
          </w:p>
        </w:tc>
        <w:tc>
          <w:tcPr/>
          <w:p>
            <w:pPr>
              <w:pStyle w:val="Compact"/>
              <w:jc w:val="left"/>
            </w:pPr>
            <w:r>
              <w:t xml:space="preserve">0.897</w:t>
            </w:r>
          </w:p>
        </w:tc>
        <w:tc>
          <w:tcPr/>
          <w:p>
            <w:pPr>
              <w:pStyle w:val="Compact"/>
              <w:jc w:val="left"/>
            </w:pPr>
            <w:r>
              <w:t xml:space="preserve">0.068</w:t>
            </w:r>
          </w:p>
        </w:tc>
        <w:tc>
          <w:tcPr/>
          <w:p>
            <w:pPr>
              <w:pStyle w:val="Compact"/>
              <w:jc w:val="left"/>
            </w:pPr>
            <w:r>
              <w:t xml:space="preserve">0.625</w:t>
            </w:r>
          </w:p>
        </w:tc>
        <w:tc>
          <w:tcPr/>
          <w:p>
            <w:pPr>
              <w:pStyle w:val="Compact"/>
              <w:jc w:val="left"/>
            </w:pPr>
            <w:r>
              <w:t xml:space="preserve">26</w:t>
            </w:r>
          </w:p>
        </w:tc>
        <w:tc>
          <w:tcPr/>
          <w:p>
            <w:pPr>
              <w:pStyle w:val="Compact"/>
              <w:jc w:val="left"/>
            </w:pPr>
            <w:r>
              <w:t xml:space="preserve">68</w:t>
            </w:r>
          </w:p>
        </w:tc>
        <w:tc>
          <w:tcPr/>
          <w:p>
            <w:pPr>
              <w:pStyle w:val="Compact"/>
              <w:jc w:val="left"/>
            </w:pPr>
            <w:r>
              <w:t xml:space="preserve">5</w:t>
            </w:r>
          </w:p>
        </w:tc>
        <w:tc>
          <w:tcPr/>
          <w:p>
            <w:pPr>
              <w:pStyle w:val="Compact"/>
              <w:jc w:val="left"/>
            </w:pPr>
            <w:r>
              <w:t xml:space="preserve">3</w:t>
            </w:r>
          </w:p>
        </w:tc>
      </w:tr>
      <w:tr>
        <w:tc>
          <w:tcPr/>
          <w:p>
            <w:pPr>
              <w:pStyle w:val="Compact"/>
              <w:jc w:val="left"/>
            </w:pPr>
            <w:r>
              <w:t xml:space="preserve">Factor V Leiden</w:t>
            </w:r>
          </w:p>
        </w:tc>
        <w:tc>
          <w:tcPr/>
          <w:p>
            <w:pPr>
              <w:pStyle w:val="Compact"/>
              <w:jc w:val="left"/>
            </w:pPr>
            <w:r>
              <w:t xml:space="preserve">Automatic integer score</w:t>
            </w:r>
          </w:p>
        </w:tc>
        <w:tc>
          <w:tcPr/>
          <w:p>
            <w:pPr>
              <w:pStyle w:val="Compact"/>
              <w:jc w:val="left"/>
            </w:pPr>
            <w:r>
              <w:t xml:space="preserve">102</w:t>
            </w:r>
          </w:p>
        </w:tc>
        <w:tc>
          <w:tcPr/>
          <w:p>
            <w:pPr>
              <w:pStyle w:val="Compact"/>
              <w:jc w:val="left"/>
            </w:pPr>
            <w:r>
              <w:t xml:space="preserve">29</w:t>
            </w:r>
          </w:p>
        </w:tc>
        <w:tc>
          <w:tcPr/>
          <w:p>
            <w:pPr>
              <w:pStyle w:val="Compact"/>
              <w:jc w:val="left"/>
            </w:pPr>
            <w:r>
              <w:t xml:space="preserve">0.510</w:t>
            </w:r>
          </w:p>
        </w:tc>
        <w:tc>
          <w:tcPr/>
          <w:p>
            <w:pPr>
              <w:pStyle w:val="Compact"/>
              <w:jc w:val="left"/>
            </w:pPr>
            <w:r>
              <w:t xml:space="preserve">0.897</w:t>
            </w:r>
          </w:p>
        </w:tc>
        <w:tc>
          <w:tcPr/>
          <w:p>
            <w:pPr>
              <w:pStyle w:val="Compact"/>
              <w:jc w:val="left"/>
            </w:pPr>
            <w:r>
              <w:t xml:space="preserve">0.068</w:t>
            </w:r>
          </w:p>
        </w:tc>
        <w:tc>
          <w:tcPr/>
          <w:p>
            <w:pPr>
              <w:pStyle w:val="Compact"/>
              <w:jc w:val="left"/>
            </w:pPr>
            <w:r>
              <w:t xml:space="preserve">0.625</w:t>
            </w:r>
          </w:p>
        </w:tc>
        <w:tc>
          <w:tcPr/>
          <w:p>
            <w:pPr>
              <w:pStyle w:val="Compact"/>
              <w:jc w:val="left"/>
            </w:pPr>
            <w:r>
              <w:t xml:space="preserve">26</w:t>
            </w:r>
          </w:p>
        </w:tc>
        <w:tc>
          <w:tcPr/>
          <w:p>
            <w:pPr>
              <w:pStyle w:val="Compact"/>
              <w:jc w:val="left"/>
            </w:pPr>
            <w:r>
              <w:t xml:space="preserve">68</w:t>
            </w:r>
          </w:p>
        </w:tc>
        <w:tc>
          <w:tcPr/>
          <w:p>
            <w:pPr>
              <w:pStyle w:val="Compact"/>
              <w:jc w:val="left"/>
            </w:pPr>
            <w:r>
              <w:t xml:space="preserve">5</w:t>
            </w:r>
          </w:p>
        </w:tc>
        <w:tc>
          <w:tcPr/>
          <w:p>
            <w:pPr>
              <w:pStyle w:val="Compact"/>
              <w:jc w:val="left"/>
            </w:pPr>
            <w:r>
              <w:t xml:space="preserve">3</w:t>
            </w:r>
          </w:p>
        </w:tc>
      </w:tr>
      <w:tr>
        <w:tc>
          <w:tcPr/>
          <w:p>
            <w:pPr>
              <w:pStyle w:val="Compact"/>
              <w:jc w:val="left"/>
            </w:pPr>
            <w:r>
              <w:t xml:space="preserve">Factor V Leiden</w:t>
            </w:r>
          </w:p>
        </w:tc>
        <w:tc>
          <w:tcPr/>
          <w:p>
            <w:pPr>
              <w:pStyle w:val="Compact"/>
              <w:jc w:val="left"/>
            </w:pPr>
            <w:r>
              <w:t xml:space="preserve">XGBoost</w:t>
            </w:r>
          </w:p>
        </w:tc>
        <w:tc>
          <w:tcPr/>
          <w:p>
            <w:pPr>
              <w:pStyle w:val="Compact"/>
              <w:jc w:val="left"/>
            </w:pPr>
            <w:r>
              <w:t xml:space="preserve">102</w:t>
            </w:r>
          </w:p>
        </w:tc>
        <w:tc>
          <w:tcPr/>
          <w:p>
            <w:pPr>
              <w:pStyle w:val="Compact"/>
              <w:jc w:val="left"/>
            </w:pPr>
            <w:r>
              <w:t xml:space="preserve">29</w:t>
            </w:r>
          </w:p>
        </w:tc>
        <w:tc>
          <w:tcPr/>
          <w:p>
            <w:pPr>
              <w:pStyle w:val="Compact"/>
              <w:jc w:val="left"/>
            </w:pPr>
            <w:r>
              <w:t xml:space="preserve">0.478</w:t>
            </w:r>
          </w:p>
        </w:tc>
        <w:tc>
          <w:tcPr/>
          <w:p>
            <w:pPr>
              <w:pStyle w:val="Compact"/>
              <w:jc w:val="left"/>
            </w:pPr>
            <w:r>
              <w:t xml:space="preserve">0.931</w:t>
            </w:r>
          </w:p>
        </w:tc>
        <w:tc>
          <w:tcPr/>
          <w:p>
            <w:pPr>
              <w:pStyle w:val="Compact"/>
              <w:jc w:val="left"/>
            </w:pPr>
            <w:r>
              <w:t xml:space="preserve">0.055</w:t>
            </w:r>
          </w:p>
        </w:tc>
        <w:tc>
          <w:tcPr/>
          <w:p>
            <w:pPr>
              <w:pStyle w:val="Compact"/>
              <w:jc w:val="left"/>
            </w:pPr>
            <w:r>
              <w:t xml:space="preserve">0.667</w:t>
            </w:r>
          </w:p>
        </w:tc>
        <w:tc>
          <w:tcPr/>
          <w:p>
            <w:pPr>
              <w:pStyle w:val="Compact"/>
              <w:jc w:val="left"/>
            </w:pPr>
            <w:r>
              <w:t xml:space="preserve">27</w:t>
            </w:r>
          </w:p>
        </w:tc>
        <w:tc>
          <w:tcPr/>
          <w:p>
            <w:pPr>
              <w:pStyle w:val="Compact"/>
              <w:jc w:val="left"/>
            </w:pPr>
            <w:r>
              <w:t xml:space="preserve">69</w:t>
            </w:r>
          </w:p>
        </w:tc>
        <w:tc>
          <w:tcPr/>
          <w:p>
            <w:pPr>
              <w:pStyle w:val="Compact"/>
              <w:jc w:val="left"/>
            </w:pPr>
            <w:r>
              <w:t xml:space="preserve">4</w:t>
            </w:r>
          </w:p>
        </w:tc>
        <w:tc>
          <w:tcPr/>
          <w:p>
            <w:pPr>
              <w:pStyle w:val="Compact"/>
              <w:jc w:val="left"/>
            </w:pPr>
            <w:r>
              <w:t xml:space="preserve">2</w:t>
            </w:r>
          </w:p>
        </w:tc>
      </w:tr>
      <w:tr>
        <w:tc>
          <w:tcPr/>
          <w:p>
            <w:pPr>
              <w:pStyle w:val="Compact"/>
              <w:jc w:val="left"/>
            </w:pPr>
            <w:r>
              <w:t xml:space="preserve">Prothrombin G20210A</w:t>
            </w:r>
          </w:p>
        </w:tc>
        <w:tc>
          <w:tcPr/>
          <w:p>
            <w:pPr>
              <w:pStyle w:val="Compact"/>
              <w:jc w:val="left"/>
            </w:pPr>
            <w:r>
              <w:t xml:space="preserve">Logistic LASSO</w:t>
            </w:r>
          </w:p>
        </w:tc>
        <w:tc>
          <w:tcPr/>
          <w:p>
            <w:pPr>
              <w:pStyle w:val="Compact"/>
              <w:jc w:val="left"/>
            </w:pPr>
            <w:r>
              <w:t xml:space="preserve">93</w:t>
            </w:r>
          </w:p>
        </w:tc>
        <w:tc>
          <w:tcPr/>
          <w:p>
            <w:pPr>
              <w:pStyle w:val="Compact"/>
              <w:jc w:val="left"/>
            </w:pPr>
            <w:r>
              <w:t xml:space="preserve">27</w:t>
            </w:r>
          </w:p>
        </w:tc>
        <w:tc>
          <w:tcPr/>
          <w:p>
            <w:pPr>
              <w:pStyle w:val="Compact"/>
              <w:jc w:val="left"/>
            </w:pPr>
            <w:r>
              <w:t xml:space="preserve">0.549</w:t>
            </w:r>
          </w:p>
        </w:tc>
        <w:tc>
          <w:tcPr/>
          <w:p>
            <w:pPr>
              <w:pStyle w:val="Compact"/>
              <w:jc w:val="left"/>
            </w:pPr>
            <w:r>
              <w:t xml:space="preserve">0.926</w:t>
            </w:r>
          </w:p>
        </w:tc>
        <w:tc>
          <w:tcPr/>
          <w:p>
            <w:pPr>
              <w:pStyle w:val="Compact"/>
              <w:jc w:val="left"/>
            </w:pPr>
            <w:r>
              <w:t xml:space="preserve">0.091</w:t>
            </w:r>
          </w:p>
        </w:tc>
        <w:tc>
          <w:tcPr/>
          <w:p>
            <w:pPr>
              <w:pStyle w:val="Compact"/>
              <w:jc w:val="left"/>
            </w:pPr>
            <w:r>
              <w:t xml:space="preserve">0.750</w:t>
            </w:r>
          </w:p>
        </w:tc>
        <w:tc>
          <w:tcPr/>
          <w:p>
            <w:pPr>
              <w:pStyle w:val="Compact"/>
              <w:jc w:val="left"/>
            </w:pPr>
            <w:r>
              <w:t xml:space="preserve">25</w:t>
            </w:r>
          </w:p>
        </w:tc>
        <w:tc>
          <w:tcPr/>
          <w:p>
            <w:pPr>
              <w:pStyle w:val="Compact"/>
              <w:jc w:val="left"/>
            </w:pPr>
            <w:r>
              <w:t xml:space="preserve">60</w:t>
            </w:r>
          </w:p>
        </w:tc>
        <w:tc>
          <w:tcPr/>
          <w:p>
            <w:pPr>
              <w:pStyle w:val="Compact"/>
              <w:jc w:val="left"/>
            </w:pPr>
            <w:r>
              <w:t xml:space="preserve">6</w:t>
            </w:r>
          </w:p>
        </w:tc>
        <w:tc>
          <w:tcPr/>
          <w:p>
            <w:pPr>
              <w:pStyle w:val="Compact"/>
              <w:jc w:val="left"/>
            </w:pPr>
            <w:r>
              <w:t xml:space="preserve">2</w:t>
            </w:r>
          </w:p>
        </w:tc>
      </w:tr>
      <w:tr>
        <w:tc>
          <w:tcPr/>
          <w:p>
            <w:pPr>
              <w:pStyle w:val="Compact"/>
              <w:jc w:val="left"/>
            </w:pPr>
            <w:r>
              <w:t xml:space="preserve">Prothrombin G20210A</w:t>
            </w:r>
          </w:p>
        </w:tc>
        <w:tc>
          <w:tcPr/>
          <w:p>
            <w:pPr>
              <w:pStyle w:val="Compact"/>
              <w:jc w:val="left"/>
            </w:pPr>
            <w:r>
              <w:t xml:space="preserve">Automatic integer score</w:t>
            </w:r>
          </w:p>
        </w:tc>
        <w:tc>
          <w:tcPr/>
          <w:p>
            <w:pPr>
              <w:pStyle w:val="Compact"/>
              <w:jc w:val="left"/>
            </w:pPr>
            <w:r>
              <w:t xml:space="preserve">93</w:t>
            </w:r>
          </w:p>
        </w:tc>
        <w:tc>
          <w:tcPr/>
          <w:p>
            <w:pPr>
              <w:pStyle w:val="Compact"/>
              <w:jc w:val="left"/>
            </w:pPr>
            <w:r>
              <w:t xml:space="preserve">27</w:t>
            </w:r>
          </w:p>
        </w:tc>
        <w:tc>
          <w:tcPr/>
          <w:p>
            <w:pPr>
              <w:pStyle w:val="Compact"/>
              <w:jc w:val="left"/>
            </w:pPr>
            <w:r>
              <w:t xml:space="preserve">0.548</w:t>
            </w:r>
          </w:p>
        </w:tc>
        <w:tc>
          <w:tcPr/>
          <w:p>
            <w:pPr>
              <w:pStyle w:val="Compact"/>
              <w:jc w:val="left"/>
            </w:pPr>
            <w:r>
              <w:t xml:space="preserve">0.926</w:t>
            </w:r>
          </w:p>
        </w:tc>
        <w:tc>
          <w:tcPr/>
          <w:p>
            <w:pPr>
              <w:pStyle w:val="Compact"/>
              <w:jc w:val="left"/>
            </w:pPr>
            <w:r>
              <w:t xml:space="preserve">0.091</w:t>
            </w:r>
          </w:p>
        </w:tc>
        <w:tc>
          <w:tcPr/>
          <w:p>
            <w:pPr>
              <w:pStyle w:val="Compact"/>
              <w:jc w:val="left"/>
            </w:pPr>
            <w:r>
              <w:t xml:space="preserve">0.750</w:t>
            </w:r>
          </w:p>
        </w:tc>
        <w:tc>
          <w:tcPr/>
          <w:p>
            <w:pPr>
              <w:pStyle w:val="Compact"/>
              <w:jc w:val="left"/>
            </w:pPr>
            <w:r>
              <w:t xml:space="preserve">25</w:t>
            </w:r>
          </w:p>
        </w:tc>
        <w:tc>
          <w:tcPr/>
          <w:p>
            <w:pPr>
              <w:pStyle w:val="Compact"/>
              <w:jc w:val="left"/>
            </w:pPr>
            <w:r>
              <w:t xml:space="preserve">60</w:t>
            </w:r>
          </w:p>
        </w:tc>
        <w:tc>
          <w:tcPr/>
          <w:p>
            <w:pPr>
              <w:pStyle w:val="Compact"/>
              <w:jc w:val="left"/>
            </w:pPr>
            <w:r>
              <w:t xml:space="preserve">6</w:t>
            </w:r>
          </w:p>
        </w:tc>
        <w:tc>
          <w:tcPr/>
          <w:p>
            <w:pPr>
              <w:pStyle w:val="Compact"/>
              <w:jc w:val="left"/>
            </w:pPr>
            <w:r>
              <w:t xml:space="preserve">2</w:t>
            </w:r>
          </w:p>
        </w:tc>
      </w:tr>
      <w:tr>
        <w:tc>
          <w:tcPr/>
          <w:p>
            <w:pPr>
              <w:pStyle w:val="Compact"/>
              <w:jc w:val="left"/>
            </w:pPr>
            <w:r>
              <w:t xml:space="preserve">Prothrombin G20210A</w:t>
            </w:r>
          </w:p>
        </w:tc>
        <w:tc>
          <w:tcPr/>
          <w:p>
            <w:pPr>
              <w:pStyle w:val="Compact"/>
              <w:jc w:val="left"/>
            </w:pPr>
            <w:r>
              <w:t xml:space="preserve">XGBoost</w:t>
            </w:r>
          </w:p>
        </w:tc>
        <w:tc>
          <w:tcPr/>
          <w:p>
            <w:pPr>
              <w:pStyle w:val="Compact"/>
              <w:jc w:val="left"/>
            </w:pPr>
            <w:r>
              <w:t xml:space="preserve">93</w:t>
            </w:r>
          </w:p>
        </w:tc>
        <w:tc>
          <w:tcPr/>
          <w:p>
            <w:pPr>
              <w:pStyle w:val="Compact"/>
              <w:jc w:val="left"/>
            </w:pPr>
            <w:r>
              <w:t xml:space="preserve">27</w:t>
            </w:r>
          </w:p>
        </w:tc>
        <w:tc>
          <w:tcPr/>
          <w:p>
            <w:pPr>
              <w:pStyle w:val="Compact"/>
              <w:jc w:val="left"/>
            </w:pPr>
            <w:r>
              <w:t xml:space="preserve">0.533</w:t>
            </w:r>
          </w:p>
        </w:tc>
        <w:tc>
          <w:tcPr/>
          <w:p>
            <w:pPr>
              <w:pStyle w:val="Compact"/>
              <w:jc w:val="left"/>
            </w:pPr>
            <w:r>
              <w:t xml:space="preserve">0.926</w:t>
            </w:r>
          </w:p>
        </w:tc>
        <w:tc>
          <w:tcPr/>
          <w:p>
            <w:pPr>
              <w:pStyle w:val="Compact"/>
              <w:jc w:val="left"/>
            </w:pPr>
            <w:r>
              <w:t xml:space="preserve">0.061</w:t>
            </w:r>
          </w:p>
        </w:tc>
        <w:tc>
          <w:tcPr/>
          <w:p>
            <w:pPr>
              <w:pStyle w:val="Compact"/>
              <w:jc w:val="left"/>
            </w:pPr>
            <w:r>
              <w:t xml:space="preserve">0.667</w:t>
            </w:r>
          </w:p>
        </w:tc>
        <w:tc>
          <w:tcPr/>
          <w:p>
            <w:pPr>
              <w:pStyle w:val="Compact"/>
              <w:jc w:val="left"/>
            </w:pPr>
            <w:r>
              <w:t xml:space="preserve">25</w:t>
            </w:r>
          </w:p>
        </w:tc>
        <w:tc>
          <w:tcPr/>
          <w:p>
            <w:pPr>
              <w:pStyle w:val="Compact"/>
              <w:jc w:val="left"/>
            </w:pPr>
            <w:r>
              <w:t xml:space="preserve">62</w:t>
            </w:r>
          </w:p>
        </w:tc>
        <w:tc>
          <w:tcPr/>
          <w:p>
            <w:pPr>
              <w:pStyle w:val="Compact"/>
              <w:jc w:val="left"/>
            </w:pPr>
            <w:r>
              <w:t xml:space="preserve">4</w:t>
            </w:r>
          </w:p>
        </w:tc>
        <w:tc>
          <w:tcPr/>
          <w:p>
            <w:pPr>
              <w:pStyle w:val="Compact"/>
              <w:jc w:val="left"/>
            </w:pPr>
            <w:r>
              <w:t xml:space="preserve">2</w:t>
            </w:r>
          </w:p>
        </w:tc>
      </w:tr>
      <w:tr>
        <w:tc>
          <w:tcPr/>
          <w:p>
            <w:pPr>
              <w:pStyle w:val="Compact"/>
              <w:jc w:val="left"/>
            </w:pPr>
            <w:r>
              <w:t xml:space="preserve">Registry-coded APS</w:t>
            </w:r>
          </w:p>
        </w:tc>
        <w:tc>
          <w:tcPr/>
          <w:p>
            <w:pPr>
              <w:pStyle w:val="Compact"/>
              <w:jc w:val="left"/>
            </w:pPr>
            <w:r>
              <w:t xml:space="preserve">Logistic LASSO</w:t>
            </w:r>
          </w:p>
        </w:tc>
        <w:tc>
          <w:tcPr/>
          <w:p>
            <w:pPr>
              <w:pStyle w:val="Compact"/>
              <w:jc w:val="left"/>
            </w:pPr>
            <w:r>
              <w:t xml:space="preserve">115</w:t>
            </w:r>
          </w:p>
        </w:tc>
        <w:tc>
          <w:tcPr/>
          <w:p>
            <w:pPr>
              <w:pStyle w:val="Compact"/>
              <w:jc w:val="left"/>
            </w:pPr>
            <w:r>
              <w:t xml:space="preserve">50</w:t>
            </w:r>
          </w:p>
        </w:tc>
        <w:tc>
          <w:tcPr/>
          <w:p>
            <w:pPr>
              <w:pStyle w:val="Compact"/>
              <w:jc w:val="left"/>
            </w:pPr>
            <w:r>
              <w:t xml:space="preserve">0.567</w:t>
            </w:r>
          </w:p>
        </w:tc>
        <w:tc>
          <w:tcPr/>
          <w:p>
            <w:pPr>
              <w:pStyle w:val="Compact"/>
              <w:jc w:val="left"/>
            </w:pPr>
            <w:r>
              <w:t xml:space="preserve">0.940</w:t>
            </w:r>
          </w:p>
        </w:tc>
        <w:tc>
          <w:tcPr/>
          <w:p>
            <w:pPr>
              <w:pStyle w:val="Compact"/>
              <w:jc w:val="left"/>
            </w:pPr>
            <w:r>
              <w:t xml:space="preserve">0.046</w:t>
            </w:r>
          </w:p>
        </w:tc>
        <w:tc>
          <w:tcPr/>
          <w:p>
            <w:pPr>
              <w:pStyle w:val="Compact"/>
              <w:jc w:val="left"/>
            </w:pPr>
            <w:r>
              <w:t xml:space="preserve">0.500</w:t>
            </w:r>
          </w:p>
        </w:tc>
        <w:tc>
          <w:tcPr/>
          <w:p>
            <w:pPr>
              <w:pStyle w:val="Compact"/>
              <w:jc w:val="left"/>
            </w:pPr>
            <w:r>
              <w:t xml:space="preserve">47</w:t>
            </w:r>
          </w:p>
        </w:tc>
        <w:tc>
          <w:tcPr/>
          <w:p>
            <w:pPr>
              <w:pStyle w:val="Compact"/>
              <w:jc w:val="left"/>
            </w:pPr>
            <w:r>
              <w:t xml:space="preserve">62</w:t>
            </w:r>
          </w:p>
        </w:tc>
        <w:tc>
          <w:tcPr/>
          <w:p>
            <w:pPr>
              <w:pStyle w:val="Compact"/>
              <w:jc w:val="left"/>
            </w:pPr>
            <w:r>
              <w:t xml:space="preserve">3</w:t>
            </w:r>
          </w:p>
        </w:tc>
        <w:tc>
          <w:tcPr/>
          <w:p>
            <w:pPr>
              <w:pStyle w:val="Compact"/>
              <w:jc w:val="left"/>
            </w:pPr>
            <w:r>
              <w:t xml:space="preserve">3</w:t>
            </w:r>
          </w:p>
        </w:tc>
      </w:tr>
      <w:tr>
        <w:tc>
          <w:tcPr/>
          <w:p>
            <w:pPr>
              <w:pStyle w:val="Compact"/>
              <w:jc w:val="left"/>
            </w:pPr>
            <w:r>
              <w:t xml:space="preserve">Registry-coded APS</w:t>
            </w:r>
          </w:p>
        </w:tc>
        <w:tc>
          <w:tcPr/>
          <w:p>
            <w:pPr>
              <w:pStyle w:val="Compact"/>
              <w:jc w:val="left"/>
            </w:pPr>
            <w:r>
              <w:t xml:space="preserve">Automatic integer score</w:t>
            </w:r>
          </w:p>
        </w:tc>
        <w:tc>
          <w:tcPr/>
          <w:p>
            <w:pPr>
              <w:pStyle w:val="Compact"/>
              <w:jc w:val="left"/>
            </w:pPr>
            <w:r>
              <w:t xml:space="preserve">115</w:t>
            </w:r>
          </w:p>
        </w:tc>
        <w:tc>
          <w:tcPr/>
          <w:p>
            <w:pPr>
              <w:pStyle w:val="Compact"/>
              <w:jc w:val="left"/>
            </w:pPr>
            <w:r>
              <w:t xml:space="preserve">50</w:t>
            </w:r>
          </w:p>
        </w:tc>
        <w:tc>
          <w:tcPr/>
          <w:p>
            <w:pPr>
              <w:pStyle w:val="Compact"/>
              <w:jc w:val="left"/>
            </w:pPr>
            <w:r>
              <w:t xml:space="preserve">0.562</w:t>
            </w:r>
          </w:p>
        </w:tc>
        <w:tc>
          <w:tcPr/>
          <w:p>
            <w:pPr>
              <w:pStyle w:val="Compact"/>
              <w:jc w:val="left"/>
            </w:pPr>
            <w:r>
              <w:t xml:space="preserve">0.940</w:t>
            </w:r>
          </w:p>
        </w:tc>
        <w:tc>
          <w:tcPr/>
          <w:p>
            <w:pPr>
              <w:pStyle w:val="Compact"/>
              <w:jc w:val="left"/>
            </w:pPr>
            <w:r>
              <w:t xml:space="preserve">0.046</w:t>
            </w:r>
          </w:p>
        </w:tc>
        <w:tc>
          <w:tcPr/>
          <w:p>
            <w:pPr>
              <w:pStyle w:val="Compact"/>
              <w:jc w:val="left"/>
            </w:pPr>
            <w:r>
              <w:t xml:space="preserve">0.500</w:t>
            </w:r>
          </w:p>
        </w:tc>
        <w:tc>
          <w:tcPr/>
          <w:p>
            <w:pPr>
              <w:pStyle w:val="Compact"/>
              <w:jc w:val="left"/>
            </w:pPr>
            <w:r>
              <w:t xml:space="preserve">47</w:t>
            </w:r>
          </w:p>
        </w:tc>
        <w:tc>
          <w:tcPr/>
          <w:p>
            <w:pPr>
              <w:pStyle w:val="Compact"/>
              <w:jc w:val="left"/>
            </w:pPr>
            <w:r>
              <w:t xml:space="preserve">62</w:t>
            </w:r>
          </w:p>
        </w:tc>
        <w:tc>
          <w:tcPr/>
          <w:p>
            <w:pPr>
              <w:pStyle w:val="Compact"/>
              <w:jc w:val="left"/>
            </w:pPr>
            <w:r>
              <w:t xml:space="preserve">3</w:t>
            </w:r>
          </w:p>
        </w:tc>
        <w:tc>
          <w:tcPr/>
          <w:p>
            <w:pPr>
              <w:pStyle w:val="Compact"/>
              <w:jc w:val="left"/>
            </w:pPr>
            <w:r>
              <w:t xml:space="preserve">3</w:t>
            </w:r>
          </w:p>
        </w:tc>
      </w:tr>
      <w:tr>
        <w:tc>
          <w:tcPr/>
          <w:p>
            <w:pPr>
              <w:pStyle w:val="Compact"/>
              <w:jc w:val="left"/>
            </w:pPr>
            <w:r>
              <w:t xml:space="preserve">Registry-coded APS</w:t>
            </w:r>
          </w:p>
        </w:tc>
        <w:tc>
          <w:tcPr/>
          <w:p>
            <w:pPr>
              <w:pStyle w:val="Compact"/>
              <w:jc w:val="left"/>
            </w:pPr>
            <w:r>
              <w:t xml:space="preserve">XGBoost</w:t>
            </w:r>
          </w:p>
        </w:tc>
        <w:tc>
          <w:tcPr/>
          <w:p>
            <w:pPr>
              <w:pStyle w:val="Compact"/>
              <w:jc w:val="left"/>
            </w:pPr>
            <w:r>
              <w:t xml:space="preserve">115</w:t>
            </w:r>
          </w:p>
        </w:tc>
        <w:tc>
          <w:tcPr/>
          <w:p>
            <w:pPr>
              <w:pStyle w:val="Compact"/>
              <w:jc w:val="left"/>
            </w:pPr>
            <w:r>
              <w:t xml:space="preserve">50</w:t>
            </w:r>
          </w:p>
        </w:tc>
        <w:tc>
          <w:tcPr/>
          <w:p>
            <w:pPr>
              <w:pStyle w:val="Compact"/>
              <w:jc w:val="left"/>
            </w:pPr>
            <w:r>
              <w:t xml:space="preserve">0.551</w:t>
            </w:r>
          </w:p>
        </w:tc>
        <w:tc>
          <w:tcPr/>
          <w:p>
            <w:pPr>
              <w:pStyle w:val="Compact"/>
              <w:jc w:val="left"/>
            </w:pPr>
            <w:r>
              <w:t xml:space="preserve">0.940</w:t>
            </w:r>
          </w:p>
        </w:tc>
        <w:tc>
          <w:tcPr/>
          <w:p>
            <w:pPr>
              <w:pStyle w:val="Compact"/>
              <w:jc w:val="left"/>
            </w:pPr>
            <w:r>
              <w:t xml:space="preserve">0.062</w:t>
            </w:r>
          </w:p>
        </w:tc>
        <w:tc>
          <w:tcPr/>
          <w:p>
            <w:pPr>
              <w:pStyle w:val="Compact"/>
              <w:jc w:val="left"/>
            </w:pPr>
            <w:r>
              <w:t xml:space="preserve">0.571</w:t>
            </w:r>
          </w:p>
        </w:tc>
        <w:tc>
          <w:tcPr/>
          <w:p>
            <w:pPr>
              <w:pStyle w:val="Compact"/>
              <w:jc w:val="left"/>
            </w:pPr>
            <w:r>
              <w:t xml:space="preserve">47</w:t>
            </w:r>
          </w:p>
        </w:tc>
        <w:tc>
          <w:tcPr/>
          <w:p>
            <w:pPr>
              <w:pStyle w:val="Compact"/>
              <w:jc w:val="left"/>
            </w:pPr>
            <w:r>
              <w:t xml:space="preserve">61</w:t>
            </w:r>
          </w:p>
        </w:tc>
        <w:tc>
          <w:tcPr/>
          <w:p>
            <w:pPr>
              <w:pStyle w:val="Compact"/>
              <w:jc w:val="left"/>
            </w:pPr>
            <w:r>
              <w:t xml:space="preserve">4</w:t>
            </w:r>
          </w:p>
        </w:tc>
        <w:tc>
          <w:tcPr/>
          <w:p>
            <w:pPr>
              <w:pStyle w:val="Compact"/>
              <w:jc w:val="left"/>
            </w:pPr>
            <w:r>
              <w:t xml:space="preserve">3</w:t>
            </w:r>
          </w:p>
        </w:tc>
      </w:tr>
      <w:tr>
        <w:tc>
          <w:tcPr/>
          <w:p>
            <w:pPr>
              <w:pStyle w:val="Compact"/>
              <w:jc w:val="left"/>
            </w:pPr>
            <w:r>
              <w:t xml:space="preserve">Protein S deficiency</w:t>
            </w:r>
          </w:p>
        </w:tc>
        <w:tc>
          <w:tcPr/>
          <w:p>
            <w:pPr>
              <w:pStyle w:val="Compact"/>
              <w:jc w:val="left"/>
            </w:pPr>
            <w:r>
              <w:t xml:space="preserve">Logistic LASSO</w:t>
            </w:r>
          </w:p>
        </w:tc>
        <w:tc>
          <w:tcPr/>
          <w:p>
            <w:pPr>
              <w:pStyle w:val="Compact"/>
              <w:jc w:val="left"/>
            </w:pPr>
            <w:r>
              <w:t xml:space="preserve">102</w:t>
            </w:r>
          </w:p>
        </w:tc>
        <w:tc>
          <w:tcPr/>
          <w:p>
            <w:pPr>
              <w:pStyle w:val="Compact"/>
              <w:jc w:val="left"/>
            </w:pPr>
            <w:r>
              <w:t xml:space="preserve">15</w:t>
            </w:r>
          </w:p>
        </w:tc>
        <w:tc>
          <w:tcPr/>
          <w:p>
            <w:pPr>
              <w:pStyle w:val="Compact"/>
              <w:jc w:val="left"/>
            </w:pPr>
            <w:r>
              <w:t xml:space="preserve">0.590</w:t>
            </w:r>
          </w:p>
        </w:tc>
        <w:tc>
          <w:tcPr/>
          <w:p>
            <w:pPr>
              <w:pStyle w:val="Compact"/>
              <w:jc w:val="left"/>
            </w:pPr>
            <w:r>
              <w:t xml:space="preserve">1.000</w:t>
            </w:r>
          </w:p>
        </w:tc>
        <w:tc>
          <w:tcPr/>
          <w:p>
            <w:pPr>
              <w:pStyle w:val="Compact"/>
              <w:jc w:val="left"/>
            </w:pPr>
            <w:r>
              <w:t xml:space="preserve">0.092</w:t>
            </w:r>
          </w:p>
        </w:tc>
        <w:tc>
          <w:tcPr/>
          <w:p>
            <w:pPr>
              <w:pStyle w:val="Compact"/>
              <w:jc w:val="left"/>
            </w:pPr>
            <w:r>
              <w:t xml:space="preserve">1.000</w:t>
            </w:r>
          </w:p>
        </w:tc>
        <w:tc>
          <w:tcPr/>
          <w:p>
            <w:pPr>
              <w:pStyle w:val="Compact"/>
              <w:jc w:val="left"/>
            </w:pPr>
            <w:r>
              <w:t xml:space="preserve">15</w:t>
            </w:r>
          </w:p>
        </w:tc>
        <w:tc>
          <w:tcPr/>
          <w:p>
            <w:pPr>
              <w:pStyle w:val="Compact"/>
              <w:jc w:val="left"/>
            </w:pPr>
            <w:r>
              <w:t xml:space="preserve">79</w:t>
            </w:r>
          </w:p>
        </w:tc>
        <w:tc>
          <w:tcPr/>
          <w:p>
            <w:pPr>
              <w:pStyle w:val="Compact"/>
              <w:jc w:val="left"/>
            </w:pPr>
            <w:r>
              <w:t xml:space="preserve">8</w:t>
            </w:r>
          </w:p>
        </w:tc>
        <w:tc>
          <w:tcPr/>
          <w:p>
            <w:pPr>
              <w:pStyle w:val="Compact"/>
              <w:jc w:val="left"/>
            </w:pPr>
            <w:r>
              <w:t xml:space="preserve">0</w:t>
            </w:r>
          </w:p>
        </w:tc>
      </w:tr>
      <w:tr>
        <w:tc>
          <w:tcPr/>
          <w:p>
            <w:pPr>
              <w:pStyle w:val="Compact"/>
              <w:jc w:val="left"/>
            </w:pPr>
            <w:r>
              <w:t xml:space="preserve">Protein S deficiency</w:t>
            </w:r>
          </w:p>
        </w:tc>
        <w:tc>
          <w:tcPr/>
          <w:p>
            <w:pPr>
              <w:pStyle w:val="Compact"/>
              <w:jc w:val="left"/>
            </w:pPr>
            <w:r>
              <w:t xml:space="preserve">Automatic integer score</w:t>
            </w:r>
          </w:p>
        </w:tc>
        <w:tc>
          <w:tcPr/>
          <w:p>
            <w:pPr>
              <w:pStyle w:val="Compact"/>
              <w:jc w:val="left"/>
            </w:pPr>
            <w:r>
              <w:t xml:space="preserve">102</w:t>
            </w:r>
          </w:p>
        </w:tc>
        <w:tc>
          <w:tcPr/>
          <w:p>
            <w:pPr>
              <w:pStyle w:val="Compact"/>
              <w:jc w:val="left"/>
            </w:pPr>
            <w:r>
              <w:t xml:space="preserve">15</w:t>
            </w:r>
          </w:p>
        </w:tc>
        <w:tc>
          <w:tcPr/>
          <w:p>
            <w:pPr>
              <w:pStyle w:val="Compact"/>
              <w:jc w:val="left"/>
            </w:pPr>
            <w:r>
              <w:t xml:space="preserve">0.590</w:t>
            </w:r>
          </w:p>
        </w:tc>
        <w:tc>
          <w:tcPr/>
          <w:p>
            <w:pPr>
              <w:pStyle w:val="Compact"/>
              <w:jc w:val="left"/>
            </w:pPr>
            <w:r>
              <w:t xml:space="preserve">1.000</w:t>
            </w:r>
          </w:p>
        </w:tc>
        <w:tc>
          <w:tcPr/>
          <w:p>
            <w:pPr>
              <w:pStyle w:val="Compact"/>
              <w:jc w:val="left"/>
            </w:pPr>
            <w:r>
              <w:t xml:space="preserve">0.092</w:t>
            </w:r>
          </w:p>
        </w:tc>
        <w:tc>
          <w:tcPr/>
          <w:p>
            <w:pPr>
              <w:pStyle w:val="Compact"/>
              <w:jc w:val="left"/>
            </w:pPr>
            <w:r>
              <w:t xml:space="preserve">1.000</w:t>
            </w:r>
          </w:p>
        </w:tc>
        <w:tc>
          <w:tcPr/>
          <w:p>
            <w:pPr>
              <w:pStyle w:val="Compact"/>
              <w:jc w:val="left"/>
            </w:pPr>
            <w:r>
              <w:t xml:space="preserve">15</w:t>
            </w:r>
          </w:p>
        </w:tc>
        <w:tc>
          <w:tcPr/>
          <w:p>
            <w:pPr>
              <w:pStyle w:val="Compact"/>
              <w:jc w:val="left"/>
            </w:pPr>
            <w:r>
              <w:t xml:space="preserve">79</w:t>
            </w:r>
          </w:p>
        </w:tc>
        <w:tc>
          <w:tcPr/>
          <w:p>
            <w:pPr>
              <w:pStyle w:val="Compact"/>
              <w:jc w:val="left"/>
            </w:pPr>
            <w:r>
              <w:t xml:space="preserve">8</w:t>
            </w:r>
          </w:p>
        </w:tc>
        <w:tc>
          <w:tcPr/>
          <w:p>
            <w:pPr>
              <w:pStyle w:val="Compact"/>
              <w:jc w:val="left"/>
            </w:pPr>
            <w:r>
              <w:t xml:space="preserve">0</w:t>
            </w:r>
          </w:p>
        </w:tc>
      </w:tr>
      <w:tr>
        <w:tc>
          <w:tcPr/>
          <w:p>
            <w:pPr>
              <w:pStyle w:val="Compact"/>
              <w:jc w:val="left"/>
            </w:pPr>
            <w:r>
              <w:t xml:space="preserve">Protein S deficiency</w:t>
            </w:r>
          </w:p>
        </w:tc>
        <w:tc>
          <w:tcPr/>
          <w:p>
            <w:pPr>
              <w:pStyle w:val="Compact"/>
              <w:jc w:val="left"/>
            </w:pPr>
            <w:r>
              <w:t xml:space="preserve">XGBoost</w:t>
            </w:r>
          </w:p>
        </w:tc>
        <w:tc>
          <w:tcPr/>
          <w:p>
            <w:pPr>
              <w:pStyle w:val="Compact"/>
              <w:jc w:val="left"/>
            </w:pPr>
            <w:r>
              <w:t xml:space="preserve">102</w:t>
            </w:r>
          </w:p>
        </w:tc>
        <w:tc>
          <w:tcPr/>
          <w:p>
            <w:pPr>
              <w:pStyle w:val="Compact"/>
              <w:jc w:val="left"/>
            </w:pPr>
            <w:r>
              <w:t xml:space="preserve">15</w:t>
            </w:r>
          </w:p>
        </w:tc>
        <w:tc>
          <w:tcPr/>
          <w:p>
            <w:pPr>
              <w:pStyle w:val="Compact"/>
              <w:jc w:val="left"/>
            </w:pPr>
            <w:r>
              <w:t xml:space="preserve">0.557</w:t>
            </w:r>
          </w:p>
        </w:tc>
        <w:tc>
          <w:tcPr/>
          <w:p>
            <w:pPr>
              <w:pStyle w:val="Compact"/>
              <w:jc w:val="left"/>
            </w:pPr>
            <w:r>
              <w:t xml:space="preserve">1.000</w:t>
            </w:r>
          </w:p>
        </w:tc>
        <w:tc>
          <w:tcPr/>
          <w:p>
            <w:pPr>
              <w:pStyle w:val="Compact"/>
              <w:jc w:val="left"/>
            </w:pPr>
            <w:r>
              <w:t xml:space="preserve">0.103</w:t>
            </w:r>
          </w:p>
        </w:tc>
        <w:tc>
          <w:tcPr/>
          <w:p>
            <w:pPr>
              <w:pStyle w:val="Compact"/>
              <w:jc w:val="left"/>
            </w:pPr>
            <w:r>
              <w:t xml:space="preserve">1.000</w:t>
            </w:r>
          </w:p>
        </w:tc>
        <w:tc>
          <w:tcPr/>
          <w:p>
            <w:pPr>
              <w:pStyle w:val="Compact"/>
              <w:jc w:val="left"/>
            </w:pPr>
            <w:r>
              <w:t xml:space="preserve">15</w:t>
            </w:r>
          </w:p>
        </w:tc>
        <w:tc>
          <w:tcPr/>
          <w:p>
            <w:pPr>
              <w:pStyle w:val="Compact"/>
              <w:jc w:val="left"/>
            </w:pPr>
            <w:r>
              <w:t xml:space="preserve">78</w:t>
            </w:r>
          </w:p>
        </w:tc>
        <w:tc>
          <w:tcPr/>
          <w:p>
            <w:pPr>
              <w:pStyle w:val="Compact"/>
              <w:jc w:val="left"/>
            </w:pPr>
            <w:r>
              <w:t xml:space="preserve">9</w:t>
            </w:r>
          </w:p>
        </w:tc>
        <w:tc>
          <w:tcPr/>
          <w:p>
            <w:pPr>
              <w:pStyle w:val="Compact"/>
              <w:jc w:val="left"/>
            </w:pPr>
            <w:r>
              <w:t xml:space="preserve">0</w:t>
            </w:r>
          </w:p>
        </w:tc>
      </w:tr>
      <w:tr>
        <w:tc>
          <w:tcPr/>
          <w:p>
            <w:pPr>
              <w:pStyle w:val="Compact"/>
              <w:jc w:val="left"/>
            </w:pPr>
            <w:r>
              <w:t xml:space="preserve">Protein C deficiency</w:t>
            </w:r>
          </w:p>
        </w:tc>
        <w:tc>
          <w:tcPr/>
          <w:p>
            <w:pPr>
              <w:pStyle w:val="Compact"/>
              <w:jc w:val="left"/>
            </w:pPr>
            <w:r>
              <w:t xml:space="preserve">Logistic LASSO</w:t>
            </w:r>
          </w:p>
        </w:tc>
        <w:tc>
          <w:tcPr/>
          <w:p>
            <w:pPr>
              <w:pStyle w:val="Compact"/>
              <w:jc w:val="left"/>
            </w:pPr>
            <w:r>
              <w:t xml:space="preserve">95</w:t>
            </w:r>
          </w:p>
        </w:tc>
        <w:tc>
          <w:tcPr/>
          <w:p>
            <w:pPr>
              <w:pStyle w:val="Compact"/>
              <w:jc w:val="left"/>
            </w:pPr>
            <w:r>
              <w:t xml:space="preserve">2</w:t>
            </w:r>
          </w:p>
        </w:tc>
        <w:tc>
          <w:tcPr/>
          <w:p>
            <w:pPr>
              <w:pStyle w:val="Compact"/>
              <w:jc w:val="left"/>
            </w:pPr>
            <w:r>
              <w:t xml:space="preserve">0.398</w:t>
            </w:r>
          </w:p>
        </w:tc>
        <w:tc>
          <w:tcPr/>
          <w:p>
            <w:pPr>
              <w:pStyle w:val="Compact"/>
              <w:jc w:val="left"/>
            </w:pPr>
            <w:r>
              <w:t xml:space="preserve">1.000</w:t>
            </w:r>
          </w:p>
        </w:tc>
        <w:tc>
          <w:tcPr/>
          <w:p>
            <w:pPr>
              <w:pStyle w:val="Compact"/>
              <w:jc w:val="left"/>
            </w:pPr>
            <w:r>
              <w:t xml:space="preserve">0.043</w:t>
            </w:r>
          </w:p>
        </w:tc>
        <w:tc>
          <w:tcPr/>
          <w:p>
            <w:pPr>
              <w:pStyle w:val="Compact"/>
              <w:jc w:val="left"/>
            </w:pPr>
            <w:r>
              <w:t xml:space="preserve">1.000</w:t>
            </w:r>
          </w:p>
        </w:tc>
        <w:tc>
          <w:tcPr/>
          <w:p>
            <w:pPr>
              <w:pStyle w:val="Compact"/>
              <w:jc w:val="left"/>
            </w:pPr>
            <w:r>
              <w:t xml:space="preserve">2</w:t>
            </w:r>
          </w:p>
        </w:tc>
        <w:tc>
          <w:tcPr/>
          <w:p>
            <w:pPr>
              <w:pStyle w:val="Compact"/>
              <w:jc w:val="left"/>
            </w:pPr>
            <w:r>
              <w:t xml:space="preserve">89</w:t>
            </w:r>
          </w:p>
        </w:tc>
        <w:tc>
          <w:tcPr/>
          <w:p>
            <w:pPr>
              <w:pStyle w:val="Compact"/>
              <w:jc w:val="left"/>
            </w:pPr>
            <w:r>
              <w:t xml:space="preserve">4</w:t>
            </w:r>
          </w:p>
        </w:tc>
        <w:tc>
          <w:tcPr/>
          <w:p>
            <w:pPr>
              <w:pStyle w:val="Compact"/>
              <w:jc w:val="left"/>
            </w:pPr>
            <w:r>
              <w:t xml:space="preserve">0</w:t>
            </w:r>
          </w:p>
        </w:tc>
      </w:tr>
      <w:tr>
        <w:tc>
          <w:tcPr/>
          <w:p>
            <w:pPr>
              <w:pStyle w:val="Compact"/>
              <w:jc w:val="left"/>
            </w:pPr>
            <w:r>
              <w:t xml:space="preserve">Protein C deficiency</w:t>
            </w:r>
          </w:p>
        </w:tc>
        <w:tc>
          <w:tcPr/>
          <w:p>
            <w:pPr>
              <w:pStyle w:val="Compact"/>
              <w:jc w:val="left"/>
            </w:pPr>
            <w:r>
              <w:t xml:space="preserve">Automatic integer score</w:t>
            </w:r>
          </w:p>
        </w:tc>
        <w:tc>
          <w:tcPr/>
          <w:p>
            <w:pPr>
              <w:pStyle w:val="Compact"/>
              <w:jc w:val="left"/>
            </w:pPr>
            <w:r>
              <w:t xml:space="preserve">95</w:t>
            </w:r>
          </w:p>
        </w:tc>
        <w:tc>
          <w:tcPr/>
          <w:p>
            <w:pPr>
              <w:pStyle w:val="Compact"/>
              <w:jc w:val="left"/>
            </w:pPr>
            <w:r>
              <w:t xml:space="preserve">2</w:t>
            </w:r>
          </w:p>
        </w:tc>
        <w:tc>
          <w:tcPr/>
          <w:p>
            <w:pPr>
              <w:pStyle w:val="Compact"/>
              <w:jc w:val="left"/>
            </w:pPr>
            <w:r>
              <w:t xml:space="preserve">0.392</w:t>
            </w:r>
          </w:p>
        </w:tc>
        <w:tc>
          <w:tcPr/>
          <w:p>
            <w:pPr>
              <w:pStyle w:val="Compact"/>
              <w:jc w:val="left"/>
            </w:pPr>
            <w:r>
              <w:t xml:space="preserve">1.000</w:t>
            </w:r>
          </w:p>
        </w:tc>
        <w:tc>
          <w:tcPr/>
          <w:p>
            <w:pPr>
              <w:pStyle w:val="Compact"/>
              <w:jc w:val="left"/>
            </w:pPr>
            <w:r>
              <w:t xml:space="preserve">0.043</w:t>
            </w:r>
          </w:p>
        </w:tc>
        <w:tc>
          <w:tcPr/>
          <w:p>
            <w:pPr>
              <w:pStyle w:val="Compact"/>
              <w:jc w:val="left"/>
            </w:pPr>
            <w:r>
              <w:t xml:space="preserve">1.000</w:t>
            </w:r>
          </w:p>
        </w:tc>
        <w:tc>
          <w:tcPr/>
          <w:p>
            <w:pPr>
              <w:pStyle w:val="Compact"/>
              <w:jc w:val="left"/>
            </w:pPr>
            <w:r>
              <w:t xml:space="preserve">2</w:t>
            </w:r>
          </w:p>
        </w:tc>
        <w:tc>
          <w:tcPr/>
          <w:p>
            <w:pPr>
              <w:pStyle w:val="Compact"/>
              <w:jc w:val="left"/>
            </w:pPr>
            <w:r>
              <w:t xml:space="preserve">89</w:t>
            </w:r>
          </w:p>
        </w:tc>
        <w:tc>
          <w:tcPr/>
          <w:p>
            <w:pPr>
              <w:pStyle w:val="Compact"/>
              <w:jc w:val="left"/>
            </w:pPr>
            <w:r>
              <w:t xml:space="preserve">4</w:t>
            </w:r>
          </w:p>
        </w:tc>
        <w:tc>
          <w:tcPr/>
          <w:p>
            <w:pPr>
              <w:pStyle w:val="Compact"/>
              <w:jc w:val="left"/>
            </w:pPr>
            <w:r>
              <w:t xml:space="preserve">0</w:t>
            </w:r>
          </w:p>
        </w:tc>
      </w:tr>
      <w:tr>
        <w:tc>
          <w:tcPr/>
          <w:p>
            <w:pPr>
              <w:pStyle w:val="Compact"/>
              <w:jc w:val="left"/>
            </w:pPr>
            <w:r>
              <w:t xml:space="preserve">Protein C deficiency</w:t>
            </w:r>
          </w:p>
        </w:tc>
        <w:tc>
          <w:tcPr/>
          <w:p>
            <w:pPr>
              <w:pStyle w:val="Compact"/>
              <w:jc w:val="left"/>
            </w:pPr>
            <w:r>
              <w:t xml:space="preserve">XGBoost</w:t>
            </w:r>
          </w:p>
        </w:tc>
        <w:tc>
          <w:tcPr/>
          <w:p>
            <w:pPr>
              <w:pStyle w:val="Compact"/>
              <w:jc w:val="left"/>
            </w:pPr>
            <w:r>
              <w:t xml:space="preserve">95</w:t>
            </w:r>
          </w:p>
        </w:tc>
        <w:tc>
          <w:tcPr/>
          <w:p>
            <w:pPr>
              <w:pStyle w:val="Compact"/>
              <w:jc w:val="left"/>
            </w:pPr>
            <w:r>
              <w:t xml:space="preserve">2</w:t>
            </w:r>
          </w:p>
        </w:tc>
        <w:tc>
          <w:tcPr/>
          <w:p>
            <w:pPr>
              <w:pStyle w:val="Compact"/>
              <w:jc w:val="left"/>
            </w:pPr>
            <w:r>
              <w:t xml:space="preserve">0.761</w:t>
            </w:r>
          </w:p>
        </w:tc>
        <w:tc>
          <w:tcPr/>
          <w:p>
            <w:pPr>
              <w:pStyle w:val="Compact"/>
              <w:jc w:val="left"/>
            </w:pPr>
            <w:r>
              <w:t xml:space="preserve">1.000</w:t>
            </w:r>
          </w:p>
        </w:tc>
        <w:tc>
          <w:tcPr/>
          <w:p>
            <w:pPr>
              <w:pStyle w:val="Compact"/>
              <w:jc w:val="left"/>
            </w:pPr>
            <w:r>
              <w:t xml:space="preserve">0.065</w:t>
            </w:r>
          </w:p>
        </w:tc>
        <w:tc>
          <w:tcPr/>
          <w:p>
            <w:pPr>
              <w:pStyle w:val="Compact"/>
              <w:jc w:val="left"/>
            </w:pPr>
            <w:r>
              <w:t xml:space="preserve">1.000</w:t>
            </w:r>
          </w:p>
        </w:tc>
        <w:tc>
          <w:tcPr/>
          <w:p>
            <w:pPr>
              <w:pStyle w:val="Compact"/>
              <w:jc w:val="left"/>
            </w:pPr>
            <w:r>
              <w:t xml:space="preserve">2</w:t>
            </w:r>
          </w:p>
        </w:tc>
        <w:tc>
          <w:tcPr/>
          <w:p>
            <w:pPr>
              <w:pStyle w:val="Compact"/>
              <w:jc w:val="left"/>
            </w:pPr>
            <w:r>
              <w:t xml:space="preserve">87</w:t>
            </w:r>
          </w:p>
        </w:tc>
        <w:tc>
          <w:tcPr/>
          <w:p>
            <w:pPr>
              <w:pStyle w:val="Compact"/>
              <w:jc w:val="left"/>
            </w:pPr>
            <w:r>
              <w:t xml:space="preserve">6</w:t>
            </w:r>
          </w:p>
        </w:tc>
        <w:tc>
          <w:tcPr/>
          <w:p>
            <w:pPr>
              <w:pStyle w:val="Compact"/>
              <w:jc w:val="left"/>
            </w:pPr>
            <w:r>
              <w:t xml:space="preserve">0</w:t>
            </w:r>
          </w:p>
        </w:tc>
      </w:tr>
      <w:tr>
        <w:tc>
          <w:tcPr/>
          <w:p>
            <w:pPr>
              <w:pStyle w:val="Compact"/>
              <w:jc w:val="left"/>
            </w:pPr>
            <w:r>
              <w:t xml:space="preserve">Antithrombin deficiency</w:t>
            </w:r>
          </w:p>
        </w:tc>
        <w:tc>
          <w:tcPr/>
          <w:p>
            <w:pPr>
              <w:pStyle w:val="Compact"/>
              <w:jc w:val="left"/>
            </w:pPr>
            <w:r>
              <w:t xml:space="preserve">Logistic LASSO</w:t>
            </w:r>
          </w:p>
        </w:tc>
        <w:tc>
          <w:tcPr/>
          <w:p>
            <w:pPr>
              <w:pStyle w:val="Compact"/>
              <w:jc w:val="left"/>
            </w:pPr>
            <w:r>
              <w:t xml:space="preserve">98</w:t>
            </w:r>
          </w:p>
        </w:tc>
        <w:tc>
          <w:tcPr/>
          <w:p>
            <w:pPr>
              <w:pStyle w:val="Compact"/>
              <w:jc w:val="left"/>
            </w:pPr>
            <w:r>
              <w:t xml:space="preserve">6</w:t>
            </w:r>
          </w:p>
        </w:tc>
        <w:tc>
          <w:tcPr/>
          <w:p>
            <w:pPr>
              <w:pStyle w:val="Compact"/>
              <w:jc w:val="left"/>
            </w:pPr>
            <w:r>
              <w:t xml:space="preserve">0.424</w:t>
            </w:r>
          </w:p>
        </w:tc>
        <w:tc>
          <w:tcPr/>
          <w:p>
            <w:pPr>
              <w:pStyle w:val="Compact"/>
              <w:jc w:val="left"/>
            </w:pPr>
            <w:r>
              <w:t xml:space="preserve">0.833</w:t>
            </w:r>
          </w:p>
        </w:tc>
        <w:tc>
          <w:tcPr/>
          <w:p>
            <w:pPr>
              <w:pStyle w:val="Compact"/>
              <w:jc w:val="left"/>
            </w:pPr>
            <w:r>
              <w:t xml:space="preserve">0.120</w:t>
            </w:r>
          </w:p>
        </w:tc>
        <w:tc>
          <w:tcPr/>
          <w:p>
            <w:pPr>
              <w:pStyle w:val="Compact"/>
              <w:jc w:val="left"/>
            </w:pPr>
            <w:r>
              <w:t xml:space="preserve">0.917</w:t>
            </w:r>
          </w:p>
        </w:tc>
        <w:tc>
          <w:tcPr/>
          <w:p>
            <w:pPr>
              <w:pStyle w:val="Compact"/>
              <w:jc w:val="left"/>
            </w:pPr>
            <w:r>
              <w:t xml:space="preserve">5</w:t>
            </w:r>
          </w:p>
        </w:tc>
        <w:tc>
          <w:tcPr/>
          <w:p>
            <w:pPr>
              <w:pStyle w:val="Compact"/>
              <w:jc w:val="left"/>
            </w:pPr>
            <w:r>
              <w:t xml:space="preserve">81</w:t>
            </w:r>
          </w:p>
        </w:tc>
        <w:tc>
          <w:tcPr/>
          <w:p>
            <w:pPr>
              <w:pStyle w:val="Compact"/>
              <w:jc w:val="left"/>
            </w:pPr>
            <w:r>
              <w:t xml:space="preserve">11</w:t>
            </w:r>
          </w:p>
        </w:tc>
        <w:tc>
          <w:tcPr/>
          <w:p>
            <w:pPr>
              <w:pStyle w:val="Compact"/>
              <w:jc w:val="left"/>
            </w:pPr>
            <w:r>
              <w:t xml:space="preserve">1</w:t>
            </w:r>
          </w:p>
        </w:tc>
      </w:tr>
      <w:tr>
        <w:tc>
          <w:tcPr/>
          <w:p>
            <w:pPr>
              <w:pStyle w:val="Compact"/>
              <w:jc w:val="left"/>
            </w:pPr>
            <w:r>
              <w:t xml:space="preserve">Antithrombin deficiency</w:t>
            </w:r>
          </w:p>
        </w:tc>
        <w:tc>
          <w:tcPr/>
          <w:p>
            <w:pPr>
              <w:pStyle w:val="Compact"/>
              <w:jc w:val="left"/>
            </w:pPr>
            <w:r>
              <w:t xml:space="preserve">Automatic integer score</w:t>
            </w:r>
          </w:p>
        </w:tc>
        <w:tc>
          <w:tcPr/>
          <w:p>
            <w:pPr>
              <w:pStyle w:val="Compact"/>
              <w:jc w:val="left"/>
            </w:pPr>
            <w:r>
              <w:t xml:space="preserve">98</w:t>
            </w:r>
          </w:p>
        </w:tc>
        <w:tc>
          <w:tcPr/>
          <w:p>
            <w:pPr>
              <w:pStyle w:val="Compact"/>
              <w:jc w:val="left"/>
            </w:pPr>
            <w:r>
              <w:t xml:space="preserve">6</w:t>
            </w:r>
          </w:p>
        </w:tc>
        <w:tc>
          <w:tcPr/>
          <w:p>
            <w:pPr>
              <w:pStyle w:val="Compact"/>
              <w:jc w:val="left"/>
            </w:pPr>
            <w:r>
              <w:t xml:space="preserve">0.428</w:t>
            </w:r>
          </w:p>
        </w:tc>
        <w:tc>
          <w:tcPr/>
          <w:p>
            <w:pPr>
              <w:pStyle w:val="Compact"/>
              <w:jc w:val="left"/>
            </w:pPr>
            <w:r>
              <w:t xml:space="preserve">0.833</w:t>
            </w:r>
          </w:p>
        </w:tc>
        <w:tc>
          <w:tcPr/>
          <w:p>
            <w:pPr>
              <w:pStyle w:val="Compact"/>
              <w:jc w:val="left"/>
            </w:pPr>
            <w:r>
              <w:t xml:space="preserve">0.120</w:t>
            </w:r>
          </w:p>
        </w:tc>
        <w:tc>
          <w:tcPr/>
          <w:p>
            <w:pPr>
              <w:pStyle w:val="Compact"/>
              <w:jc w:val="left"/>
            </w:pPr>
            <w:r>
              <w:t xml:space="preserve">0.917</w:t>
            </w:r>
          </w:p>
        </w:tc>
        <w:tc>
          <w:tcPr/>
          <w:p>
            <w:pPr>
              <w:pStyle w:val="Compact"/>
              <w:jc w:val="left"/>
            </w:pPr>
            <w:r>
              <w:t xml:space="preserve">5</w:t>
            </w:r>
          </w:p>
        </w:tc>
        <w:tc>
          <w:tcPr/>
          <w:p>
            <w:pPr>
              <w:pStyle w:val="Compact"/>
              <w:jc w:val="left"/>
            </w:pPr>
            <w:r>
              <w:t xml:space="preserve">81</w:t>
            </w:r>
          </w:p>
        </w:tc>
        <w:tc>
          <w:tcPr/>
          <w:p>
            <w:pPr>
              <w:pStyle w:val="Compact"/>
              <w:jc w:val="left"/>
            </w:pPr>
            <w:r>
              <w:t xml:space="preserve">11</w:t>
            </w:r>
          </w:p>
        </w:tc>
        <w:tc>
          <w:tcPr/>
          <w:p>
            <w:pPr>
              <w:pStyle w:val="Compact"/>
              <w:jc w:val="left"/>
            </w:pPr>
            <w:r>
              <w:t xml:space="preserve">1</w:t>
            </w:r>
          </w:p>
        </w:tc>
      </w:tr>
      <w:tr>
        <w:tc>
          <w:tcPr/>
          <w:p>
            <w:pPr>
              <w:pStyle w:val="Compact"/>
              <w:jc w:val="left"/>
            </w:pPr>
            <w:r>
              <w:t xml:space="preserve">Antithrombin deficiency</w:t>
            </w:r>
          </w:p>
        </w:tc>
        <w:tc>
          <w:tcPr/>
          <w:p>
            <w:pPr>
              <w:pStyle w:val="Compact"/>
              <w:jc w:val="left"/>
            </w:pPr>
            <w:r>
              <w:t xml:space="preserve">XGBoost</w:t>
            </w:r>
          </w:p>
        </w:tc>
        <w:tc>
          <w:tcPr/>
          <w:p>
            <w:pPr>
              <w:pStyle w:val="Compact"/>
              <w:jc w:val="left"/>
            </w:pPr>
            <w:r>
              <w:t xml:space="preserve">98</w:t>
            </w:r>
          </w:p>
        </w:tc>
        <w:tc>
          <w:tcPr/>
          <w:p>
            <w:pPr>
              <w:pStyle w:val="Compact"/>
              <w:jc w:val="left"/>
            </w:pPr>
            <w:r>
              <w:t xml:space="preserve">6</w:t>
            </w:r>
          </w:p>
        </w:tc>
        <w:tc>
          <w:tcPr/>
          <w:p>
            <w:pPr>
              <w:pStyle w:val="Compact"/>
              <w:jc w:val="left"/>
            </w:pPr>
            <w:r>
              <w:t xml:space="preserve">0.413</w:t>
            </w:r>
          </w:p>
        </w:tc>
        <w:tc>
          <w:tcPr/>
          <w:p>
            <w:pPr>
              <w:pStyle w:val="Compact"/>
              <w:jc w:val="left"/>
            </w:pPr>
            <w:r>
              <w:t xml:space="preserve">1.000</w:t>
            </w:r>
          </w:p>
        </w:tc>
        <w:tc>
          <w:tcPr/>
          <w:p>
            <w:pPr>
              <w:pStyle w:val="Compact"/>
              <w:jc w:val="left"/>
            </w:pPr>
            <w:r>
              <w:t xml:space="preserve">0.120</w:t>
            </w:r>
          </w:p>
        </w:tc>
        <w:tc>
          <w:tcPr/>
          <w:p>
            <w:pPr>
              <w:pStyle w:val="Compact"/>
              <w:jc w:val="left"/>
            </w:pPr>
            <w:r>
              <w:t xml:space="preserve">1.000</w:t>
            </w:r>
          </w:p>
        </w:tc>
        <w:tc>
          <w:tcPr/>
          <w:p>
            <w:pPr>
              <w:pStyle w:val="Compact"/>
              <w:jc w:val="left"/>
            </w:pPr>
            <w:r>
              <w:t xml:space="preserve">6</w:t>
            </w:r>
          </w:p>
        </w:tc>
        <w:tc>
          <w:tcPr/>
          <w:p>
            <w:pPr>
              <w:pStyle w:val="Compact"/>
              <w:jc w:val="left"/>
            </w:pPr>
            <w:r>
              <w:t xml:space="preserve">81</w:t>
            </w:r>
          </w:p>
        </w:tc>
        <w:tc>
          <w:tcPr/>
          <w:p>
            <w:pPr>
              <w:pStyle w:val="Compact"/>
              <w:jc w:val="left"/>
            </w:pPr>
            <w:r>
              <w:t xml:space="preserve">11</w:t>
            </w:r>
          </w:p>
        </w:tc>
        <w:tc>
          <w:tcPr/>
          <w:p>
            <w:pPr>
              <w:pStyle w:val="Compact"/>
              <w:jc w:val="left"/>
            </w:pPr>
            <w:r>
              <w:t xml:space="preserve">0</w:t>
            </w:r>
          </w:p>
        </w:tc>
      </w:tr>
      <w:tr>
        <w:tc>
          <w:tcPr/>
          <w:p>
            <w:pPr>
              <w:pStyle w:val="Compact"/>
              <w:jc w:val="left"/>
            </w:pPr>
            <w:r>
              <w:t xml:space="preserve">JAK2 mutation</w:t>
            </w:r>
          </w:p>
        </w:tc>
        <w:tc>
          <w:tcPr/>
          <w:p>
            <w:pPr>
              <w:pStyle w:val="Compact"/>
              <w:jc w:val="left"/>
            </w:pPr>
            <w:r>
              <w:t xml:space="preserve">Logistic LASSO</w:t>
            </w:r>
          </w:p>
        </w:tc>
        <w:tc>
          <w:tcPr/>
          <w:p>
            <w:pPr>
              <w:pStyle w:val="Compact"/>
              <w:jc w:val="left"/>
            </w:pPr>
            <w:r>
              <w:t xml:space="preserve">54</w:t>
            </w:r>
          </w:p>
        </w:tc>
        <w:tc>
          <w:tcPr/>
          <w:p>
            <w:pPr>
              <w:pStyle w:val="Compact"/>
              <w:jc w:val="left"/>
            </w:pPr>
            <w:r>
              <w:t xml:space="preserve">6</w:t>
            </w:r>
          </w:p>
        </w:tc>
        <w:tc>
          <w:tcPr/>
          <w:p>
            <w:pPr>
              <w:pStyle w:val="Compact"/>
              <w:jc w:val="left"/>
            </w:pPr>
            <w:r>
              <w:t xml:space="preserve">0.819</w:t>
            </w:r>
          </w:p>
        </w:tc>
        <w:tc>
          <w:tcPr/>
          <w:p>
            <w:pPr>
              <w:pStyle w:val="Compact"/>
              <w:jc w:val="left"/>
            </w:pPr>
            <w:r>
              <w:t xml:space="preserve">0.833</w:t>
            </w:r>
          </w:p>
        </w:tc>
        <w:tc>
          <w:tcPr/>
          <w:p>
            <w:pPr>
              <w:pStyle w:val="Compact"/>
              <w:jc w:val="left"/>
            </w:pPr>
            <w:r>
              <w:t xml:space="preserve">0.104</w:t>
            </w:r>
          </w:p>
        </w:tc>
        <w:tc>
          <w:tcPr/>
          <w:p>
            <w:pPr>
              <w:pStyle w:val="Compact"/>
              <w:jc w:val="left"/>
            </w:pPr>
            <w:r>
              <w:t xml:space="preserve">0.833</w:t>
            </w:r>
          </w:p>
        </w:tc>
        <w:tc>
          <w:tcPr/>
          <w:p>
            <w:pPr>
              <w:pStyle w:val="Compact"/>
              <w:jc w:val="left"/>
            </w:pPr>
            <w:r>
              <w:t xml:space="preserve">5</w:t>
            </w:r>
          </w:p>
        </w:tc>
        <w:tc>
          <w:tcPr/>
          <w:p>
            <w:pPr>
              <w:pStyle w:val="Compact"/>
              <w:jc w:val="left"/>
            </w:pPr>
            <w:r>
              <w:t xml:space="preserve">43</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JAK2 mutation</w:t>
            </w:r>
          </w:p>
        </w:tc>
        <w:tc>
          <w:tcPr/>
          <w:p>
            <w:pPr>
              <w:pStyle w:val="Compact"/>
              <w:jc w:val="left"/>
            </w:pPr>
            <w:r>
              <w:t xml:space="preserve">Automatic integer score</w:t>
            </w:r>
          </w:p>
        </w:tc>
        <w:tc>
          <w:tcPr/>
          <w:p>
            <w:pPr>
              <w:pStyle w:val="Compact"/>
              <w:jc w:val="left"/>
            </w:pPr>
            <w:r>
              <w:t xml:space="preserve">54</w:t>
            </w:r>
          </w:p>
        </w:tc>
        <w:tc>
          <w:tcPr/>
          <w:p>
            <w:pPr>
              <w:pStyle w:val="Compact"/>
              <w:jc w:val="left"/>
            </w:pPr>
            <w:r>
              <w:t xml:space="preserve">6</w:t>
            </w:r>
          </w:p>
        </w:tc>
        <w:tc>
          <w:tcPr/>
          <w:p>
            <w:pPr>
              <w:pStyle w:val="Compact"/>
              <w:jc w:val="left"/>
            </w:pPr>
            <w:r>
              <w:t xml:space="preserve">0.819</w:t>
            </w:r>
          </w:p>
        </w:tc>
        <w:tc>
          <w:tcPr/>
          <w:p>
            <w:pPr>
              <w:pStyle w:val="Compact"/>
              <w:jc w:val="left"/>
            </w:pPr>
            <w:r>
              <w:t xml:space="preserve">0.833</w:t>
            </w:r>
          </w:p>
        </w:tc>
        <w:tc>
          <w:tcPr/>
          <w:p>
            <w:pPr>
              <w:pStyle w:val="Compact"/>
              <w:jc w:val="left"/>
            </w:pPr>
            <w:r>
              <w:t xml:space="preserve">0.104</w:t>
            </w:r>
          </w:p>
        </w:tc>
        <w:tc>
          <w:tcPr/>
          <w:p>
            <w:pPr>
              <w:pStyle w:val="Compact"/>
              <w:jc w:val="left"/>
            </w:pPr>
            <w:r>
              <w:t xml:space="preserve">0.833</w:t>
            </w:r>
          </w:p>
        </w:tc>
        <w:tc>
          <w:tcPr/>
          <w:p>
            <w:pPr>
              <w:pStyle w:val="Compact"/>
              <w:jc w:val="left"/>
            </w:pPr>
            <w:r>
              <w:t xml:space="preserve">5</w:t>
            </w:r>
          </w:p>
        </w:tc>
        <w:tc>
          <w:tcPr/>
          <w:p>
            <w:pPr>
              <w:pStyle w:val="Compact"/>
              <w:jc w:val="left"/>
            </w:pPr>
            <w:r>
              <w:t xml:space="preserve">43</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JAK2 mutation</w:t>
            </w:r>
          </w:p>
        </w:tc>
        <w:tc>
          <w:tcPr/>
          <w:p>
            <w:pPr>
              <w:pStyle w:val="Compact"/>
              <w:jc w:val="left"/>
            </w:pPr>
            <w:r>
              <w:t xml:space="preserve">XGBoost</w:t>
            </w:r>
          </w:p>
        </w:tc>
        <w:tc>
          <w:tcPr/>
          <w:p>
            <w:pPr>
              <w:pStyle w:val="Compact"/>
              <w:jc w:val="left"/>
            </w:pPr>
            <w:r>
              <w:t xml:space="preserve">54</w:t>
            </w:r>
          </w:p>
        </w:tc>
        <w:tc>
          <w:tcPr/>
          <w:p>
            <w:pPr>
              <w:pStyle w:val="Compact"/>
              <w:jc w:val="left"/>
            </w:pPr>
            <w:r>
              <w:t xml:space="preserve">6</w:t>
            </w:r>
          </w:p>
        </w:tc>
        <w:tc>
          <w:tcPr/>
          <w:p>
            <w:pPr>
              <w:pStyle w:val="Compact"/>
              <w:jc w:val="left"/>
            </w:pPr>
            <w:r>
              <w:t xml:space="preserve">0.797</w:t>
            </w:r>
          </w:p>
        </w:tc>
        <w:tc>
          <w:tcPr/>
          <w:p>
            <w:pPr>
              <w:pStyle w:val="Compact"/>
              <w:jc w:val="left"/>
            </w:pPr>
            <w:r>
              <w:t xml:space="preserve">0.833</w:t>
            </w:r>
          </w:p>
        </w:tc>
        <w:tc>
          <w:tcPr/>
          <w:p>
            <w:pPr>
              <w:pStyle w:val="Compact"/>
              <w:jc w:val="left"/>
            </w:pPr>
            <w:r>
              <w:t xml:space="preserve">0.667</w:t>
            </w:r>
          </w:p>
        </w:tc>
        <w:tc>
          <w:tcPr/>
          <w:p>
            <w:pPr>
              <w:pStyle w:val="Compact"/>
              <w:jc w:val="left"/>
            </w:pPr>
            <w:r>
              <w:t xml:space="preserve">0.970</w:t>
            </w:r>
          </w:p>
        </w:tc>
        <w:tc>
          <w:tcPr/>
          <w:p>
            <w:pPr>
              <w:pStyle w:val="Compact"/>
              <w:jc w:val="left"/>
            </w:pPr>
            <w:r>
              <w:t xml:space="preserve">5</w:t>
            </w:r>
          </w:p>
        </w:tc>
        <w:tc>
          <w:tcPr/>
          <w:p>
            <w:pPr>
              <w:pStyle w:val="Compact"/>
              <w:jc w:val="left"/>
            </w:pPr>
            <w:r>
              <w:t xml:space="preserve">16</w:t>
            </w:r>
          </w:p>
        </w:tc>
        <w:tc>
          <w:tcPr/>
          <w:p>
            <w:pPr>
              <w:pStyle w:val="Compact"/>
              <w:jc w:val="left"/>
            </w:pPr>
            <w:r>
              <w:t xml:space="preserve">32</w:t>
            </w:r>
          </w:p>
        </w:tc>
        <w:tc>
          <w:tcPr/>
          <w:p>
            <w:pPr>
              <w:pStyle w:val="Compact"/>
              <w:jc w:val="left"/>
            </w:pPr>
            <w:r>
              <w:t xml:space="preserve">1</w:t>
            </w:r>
          </w:p>
        </w:tc>
      </w:tr>
    </w:tbl>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label</w:t>
            </w:r>
          </w:p>
        </w:tc>
        <w:tc>
          <w:tcPr/>
          <w:p>
            <w:pPr>
              <w:pStyle w:val="Compact"/>
              <w:jc w:val="left"/>
            </w:pPr>
            <w:r>
              <w:t xml:space="preserve">model</w:t>
            </w:r>
          </w:p>
        </w:tc>
        <w:tc>
          <w:tcPr/>
          <w:p>
            <w:pPr>
              <w:pStyle w:val="Compact"/>
              <w:jc w:val="left"/>
            </w:pPr>
            <w:r>
              <w:t xml:space="preserve">brier</w:t>
            </w:r>
          </w:p>
        </w:tc>
        <w:tc>
          <w:tcPr/>
          <w:p>
            <w:pPr>
              <w:pStyle w:val="Compact"/>
              <w:jc w:val="left"/>
            </w:pPr>
            <w:r>
              <w:t xml:space="preserve">mace</w:t>
            </w:r>
          </w:p>
        </w:tc>
        <w:tc>
          <w:tcPr/>
          <w:p>
            <w:pPr>
              <w:pStyle w:val="Compact"/>
              <w:jc w:val="left"/>
            </w:pPr>
            <w:r>
              <w:t xml:space="preserve">ece</w:t>
            </w:r>
          </w:p>
        </w:tc>
      </w:tr>
      <w:tr>
        <w:tc>
          <w:tcPr/>
          <w:p>
            <w:pPr>
              <w:pStyle w:val="Compact"/>
              <w:jc w:val="left"/>
            </w:pPr>
            <w:r>
              <w:t xml:space="preserve">Composite thrombophilia</w:t>
            </w:r>
          </w:p>
        </w:tc>
        <w:tc>
          <w:tcPr/>
          <w:p>
            <w:pPr>
              <w:pStyle w:val="Compact"/>
              <w:jc w:val="left"/>
            </w:pPr>
            <w:r>
              <w:t xml:space="preserve">Logistic LASSO</w:t>
            </w:r>
          </w:p>
        </w:tc>
        <w:tc>
          <w:tcPr/>
          <w:p>
            <w:pPr>
              <w:pStyle w:val="Compact"/>
              <w:jc w:val="left"/>
            </w:pPr>
            <w:r>
              <w:t xml:space="preserve">0.233</w:t>
            </w:r>
          </w:p>
        </w:tc>
        <w:tc>
          <w:tcPr/>
          <w:p>
            <w:pPr>
              <w:pStyle w:val="Compact"/>
              <w:jc w:val="left"/>
            </w:pPr>
            <w:r>
              <w:t xml:space="preserve">0.086</w:t>
            </w:r>
          </w:p>
        </w:tc>
        <w:tc>
          <w:tcPr/>
          <w:p>
            <w:pPr>
              <w:pStyle w:val="Compact"/>
              <w:jc w:val="left"/>
            </w:pPr>
            <w:r>
              <w:t xml:space="preserve">0.015</w:t>
            </w:r>
          </w:p>
        </w:tc>
      </w:tr>
      <w:tr>
        <w:tc>
          <w:tcPr/>
          <w:p>
            <w:pPr>
              <w:pStyle w:val="Compact"/>
              <w:jc w:val="left"/>
            </w:pPr>
            <w:r>
              <w:t xml:space="preserve">Composite thrombophilia</w:t>
            </w:r>
          </w:p>
        </w:tc>
        <w:tc>
          <w:tcPr/>
          <w:p>
            <w:pPr>
              <w:pStyle w:val="Compact"/>
              <w:jc w:val="left"/>
            </w:pPr>
            <w:r>
              <w:t xml:space="preserve">Automatic integer score</w:t>
            </w:r>
          </w:p>
        </w:tc>
        <w:tc>
          <w:tcPr/>
          <w:p>
            <w:pPr>
              <w:pStyle w:val="Compact"/>
              <w:jc w:val="left"/>
            </w:pPr>
            <w:r>
              <w:t xml:space="preserve">0.233</w:t>
            </w:r>
          </w:p>
        </w:tc>
        <w:tc>
          <w:tcPr/>
          <w:p>
            <w:pPr>
              <w:pStyle w:val="Compact"/>
              <w:jc w:val="left"/>
            </w:pPr>
            <w:r>
              <w:t xml:space="preserve">0.053</w:t>
            </w:r>
          </w:p>
        </w:tc>
        <w:tc>
          <w:tcPr/>
          <w:p>
            <w:pPr>
              <w:pStyle w:val="Compact"/>
              <w:jc w:val="left"/>
            </w:pPr>
            <w:r>
              <w:t xml:space="preserve">0.016</w:t>
            </w:r>
          </w:p>
        </w:tc>
      </w:tr>
      <w:tr>
        <w:tc>
          <w:tcPr/>
          <w:p>
            <w:pPr>
              <w:pStyle w:val="Compact"/>
              <w:jc w:val="left"/>
            </w:pPr>
            <w:r>
              <w:t xml:space="preserve">Composite thrombophilia</w:t>
            </w:r>
          </w:p>
        </w:tc>
        <w:tc>
          <w:tcPr/>
          <w:p>
            <w:pPr>
              <w:pStyle w:val="Compact"/>
              <w:jc w:val="left"/>
            </w:pPr>
            <w:r>
              <w:t xml:space="preserve">XGBoost</w:t>
            </w:r>
          </w:p>
        </w:tc>
        <w:tc>
          <w:tcPr/>
          <w:p>
            <w:pPr>
              <w:pStyle w:val="Compact"/>
              <w:jc w:val="left"/>
            </w:pPr>
            <w:r>
              <w:t xml:space="preserve">0.232</w:t>
            </w:r>
          </w:p>
        </w:tc>
        <w:tc>
          <w:tcPr/>
          <w:p>
            <w:pPr>
              <w:pStyle w:val="Compact"/>
              <w:jc w:val="left"/>
            </w:pPr>
            <w:r>
              <w:t xml:space="preserve">0.024</w:t>
            </w:r>
          </w:p>
        </w:tc>
        <w:tc>
          <w:tcPr/>
          <w:p>
            <w:pPr>
              <w:pStyle w:val="Compact"/>
              <w:jc w:val="left"/>
            </w:pPr>
            <w:r>
              <w:t xml:space="preserve">0.006</w:t>
            </w:r>
          </w:p>
        </w:tc>
      </w:tr>
      <w:tr>
        <w:tc>
          <w:tcPr/>
          <w:p>
            <w:pPr>
              <w:pStyle w:val="Compact"/>
              <w:jc w:val="left"/>
            </w:pPr>
            <w:r>
              <w:t xml:space="preserve">Factor V Leiden</w:t>
            </w:r>
          </w:p>
        </w:tc>
        <w:tc>
          <w:tcPr/>
          <w:p>
            <w:pPr>
              <w:pStyle w:val="Compact"/>
              <w:jc w:val="left"/>
            </w:pPr>
            <w:r>
              <w:t xml:space="preserve">Logistic LASSO</w:t>
            </w:r>
          </w:p>
        </w:tc>
        <w:tc>
          <w:tcPr/>
          <w:p>
            <w:pPr>
              <w:pStyle w:val="Compact"/>
              <w:jc w:val="left"/>
            </w:pPr>
            <w:r>
              <w:t xml:space="preserve">0.155</w:t>
            </w:r>
          </w:p>
        </w:tc>
        <w:tc>
          <w:tcPr/>
          <w:p>
            <w:pPr>
              <w:pStyle w:val="Compact"/>
              <w:jc w:val="left"/>
            </w:pPr>
            <w:r>
              <w:t xml:space="preserve">0.215</w:t>
            </w:r>
          </w:p>
        </w:tc>
        <w:tc>
          <w:tcPr/>
          <w:p>
            <w:pPr>
              <w:pStyle w:val="Compact"/>
              <w:jc w:val="left"/>
            </w:pPr>
            <w:r>
              <w:t xml:space="preserve">0.009</w:t>
            </w:r>
          </w:p>
        </w:tc>
      </w:tr>
      <w:tr>
        <w:tc>
          <w:tcPr/>
          <w:p>
            <w:pPr>
              <w:pStyle w:val="Compact"/>
              <w:jc w:val="left"/>
            </w:pPr>
            <w:r>
              <w:t xml:space="preserve">Factor V Leiden</w:t>
            </w:r>
          </w:p>
        </w:tc>
        <w:tc>
          <w:tcPr/>
          <w:p>
            <w:pPr>
              <w:pStyle w:val="Compact"/>
              <w:jc w:val="left"/>
            </w:pPr>
            <w:r>
              <w:t xml:space="preserve">Automatic integer score</w:t>
            </w:r>
          </w:p>
        </w:tc>
        <w:tc>
          <w:tcPr/>
          <w:p>
            <w:pPr>
              <w:pStyle w:val="Compact"/>
              <w:jc w:val="left"/>
            </w:pPr>
            <w:r>
              <w:t xml:space="preserve">0.155</w:t>
            </w:r>
          </w:p>
        </w:tc>
        <w:tc>
          <w:tcPr/>
          <w:p>
            <w:pPr>
              <w:pStyle w:val="Compact"/>
              <w:jc w:val="left"/>
            </w:pPr>
            <w:r>
              <w:t xml:space="preserve">0.215</w:t>
            </w:r>
          </w:p>
        </w:tc>
        <w:tc>
          <w:tcPr/>
          <w:p>
            <w:pPr>
              <w:pStyle w:val="Compact"/>
              <w:jc w:val="left"/>
            </w:pPr>
            <w:r>
              <w:t xml:space="preserve">0.008</w:t>
            </w:r>
          </w:p>
        </w:tc>
      </w:tr>
      <w:tr>
        <w:tc>
          <w:tcPr/>
          <w:p>
            <w:pPr>
              <w:pStyle w:val="Compact"/>
              <w:jc w:val="left"/>
            </w:pPr>
            <w:r>
              <w:t xml:space="preserve">Factor V Leiden</w:t>
            </w:r>
          </w:p>
        </w:tc>
        <w:tc>
          <w:tcPr/>
          <w:p>
            <w:pPr>
              <w:pStyle w:val="Compact"/>
              <w:jc w:val="left"/>
            </w:pPr>
            <w:r>
              <w:t xml:space="preserve">XGBoost</w:t>
            </w:r>
          </w:p>
        </w:tc>
        <w:tc>
          <w:tcPr/>
          <w:p>
            <w:pPr>
              <w:pStyle w:val="Compact"/>
              <w:jc w:val="left"/>
            </w:pPr>
            <w:r>
              <w:t xml:space="preserve">0.155</w:t>
            </w:r>
          </w:p>
        </w:tc>
        <w:tc>
          <w:tcPr/>
          <w:p>
            <w:pPr>
              <w:pStyle w:val="Compact"/>
              <w:jc w:val="left"/>
            </w:pPr>
            <w:r>
              <w:t xml:space="preserve">0.015</w:t>
            </w:r>
          </w:p>
        </w:tc>
        <w:tc>
          <w:tcPr/>
          <w:p>
            <w:pPr>
              <w:pStyle w:val="Compact"/>
              <w:jc w:val="left"/>
            </w:pPr>
            <w:r>
              <w:t xml:space="preserve">0.006</w:t>
            </w:r>
          </w:p>
        </w:tc>
      </w:tr>
      <w:tr>
        <w:tc>
          <w:tcPr/>
          <w:p>
            <w:pPr>
              <w:pStyle w:val="Compact"/>
              <w:jc w:val="left"/>
            </w:pPr>
            <w:r>
              <w:t xml:space="preserve">Prothrombin G20210A</w:t>
            </w:r>
          </w:p>
        </w:tc>
        <w:tc>
          <w:tcPr/>
          <w:p>
            <w:pPr>
              <w:pStyle w:val="Compact"/>
              <w:jc w:val="left"/>
            </w:pPr>
            <w:r>
              <w:t xml:space="preserve">Logistic LASSO</w:t>
            </w:r>
          </w:p>
        </w:tc>
        <w:tc>
          <w:tcPr/>
          <w:p>
            <w:pPr>
              <w:pStyle w:val="Compact"/>
              <w:jc w:val="left"/>
            </w:pPr>
            <w:r>
              <w:t xml:space="preserve">0.125</w:t>
            </w:r>
          </w:p>
        </w:tc>
        <w:tc>
          <w:tcPr/>
          <w:p>
            <w:pPr>
              <w:pStyle w:val="Compact"/>
              <w:jc w:val="left"/>
            </w:pPr>
            <w:r>
              <w:t xml:space="preserve">0.133</w:t>
            </w:r>
          </w:p>
        </w:tc>
        <w:tc>
          <w:tcPr/>
          <w:p>
            <w:pPr>
              <w:pStyle w:val="Compact"/>
              <w:jc w:val="left"/>
            </w:pPr>
            <w:r>
              <w:t xml:space="preserve">0.007</w:t>
            </w:r>
          </w:p>
        </w:tc>
      </w:tr>
      <w:tr>
        <w:tc>
          <w:tcPr/>
          <w:p>
            <w:pPr>
              <w:pStyle w:val="Compact"/>
              <w:jc w:val="left"/>
            </w:pPr>
            <w:r>
              <w:t xml:space="preserve">Prothrombin G20210A</w:t>
            </w:r>
          </w:p>
        </w:tc>
        <w:tc>
          <w:tcPr/>
          <w:p>
            <w:pPr>
              <w:pStyle w:val="Compact"/>
              <w:jc w:val="left"/>
            </w:pPr>
            <w:r>
              <w:t xml:space="preserve">Automatic integer score</w:t>
            </w:r>
          </w:p>
        </w:tc>
        <w:tc>
          <w:tcPr/>
          <w:p>
            <w:pPr>
              <w:pStyle w:val="Compact"/>
              <w:jc w:val="left"/>
            </w:pPr>
            <w:r>
              <w:t xml:space="preserve">0.125</w:t>
            </w:r>
          </w:p>
        </w:tc>
        <w:tc>
          <w:tcPr/>
          <w:p>
            <w:pPr>
              <w:pStyle w:val="Compact"/>
              <w:jc w:val="left"/>
            </w:pPr>
            <w:r>
              <w:t xml:space="preserve">0.186</w:t>
            </w:r>
          </w:p>
        </w:tc>
        <w:tc>
          <w:tcPr/>
          <w:p>
            <w:pPr>
              <w:pStyle w:val="Compact"/>
              <w:jc w:val="left"/>
            </w:pPr>
            <w:r>
              <w:t xml:space="preserve">0.008</w:t>
            </w:r>
          </w:p>
        </w:tc>
      </w:tr>
      <w:tr>
        <w:tc>
          <w:tcPr/>
          <w:p>
            <w:pPr>
              <w:pStyle w:val="Compact"/>
              <w:jc w:val="left"/>
            </w:pPr>
            <w:r>
              <w:t xml:space="preserve">Prothrombin G20210A</w:t>
            </w:r>
          </w:p>
        </w:tc>
        <w:tc>
          <w:tcPr/>
          <w:p>
            <w:pPr>
              <w:pStyle w:val="Compact"/>
              <w:jc w:val="left"/>
            </w:pPr>
            <w:r>
              <w:t xml:space="preserve">XGBoost</w:t>
            </w:r>
          </w:p>
        </w:tc>
        <w:tc>
          <w:tcPr/>
          <w:p>
            <w:pPr>
              <w:pStyle w:val="Compact"/>
              <w:jc w:val="left"/>
            </w:pPr>
            <w:r>
              <w:t xml:space="preserve">0.125</w:t>
            </w:r>
          </w:p>
        </w:tc>
        <w:tc>
          <w:tcPr/>
          <w:p>
            <w:pPr>
              <w:pStyle w:val="Compact"/>
              <w:jc w:val="left"/>
            </w:pPr>
            <w:r>
              <w:t xml:space="preserve">0.091</w:t>
            </w:r>
          </w:p>
        </w:tc>
        <w:tc>
          <w:tcPr/>
          <w:p>
            <w:pPr>
              <w:pStyle w:val="Compact"/>
              <w:jc w:val="left"/>
            </w:pPr>
            <w:r>
              <w:t xml:space="preserve">0.007</w:t>
            </w:r>
          </w:p>
        </w:tc>
      </w:tr>
      <w:tr>
        <w:tc>
          <w:tcPr/>
          <w:p>
            <w:pPr>
              <w:pStyle w:val="Compact"/>
              <w:jc w:val="left"/>
            </w:pPr>
            <w:r>
              <w:t xml:space="preserve">Registry-coded APS</w:t>
            </w:r>
          </w:p>
        </w:tc>
        <w:tc>
          <w:tcPr/>
          <w:p>
            <w:pPr>
              <w:pStyle w:val="Compact"/>
              <w:jc w:val="left"/>
            </w:pPr>
            <w:r>
              <w:t xml:space="preserve">Logistic LASSO</w:t>
            </w:r>
          </w:p>
        </w:tc>
        <w:tc>
          <w:tcPr/>
          <w:p>
            <w:pPr>
              <w:pStyle w:val="Compact"/>
              <w:jc w:val="left"/>
            </w:pPr>
            <w:r>
              <w:t xml:space="preserve">0.120</w:t>
            </w:r>
          </w:p>
        </w:tc>
        <w:tc>
          <w:tcPr/>
          <w:p>
            <w:pPr>
              <w:pStyle w:val="Compact"/>
              <w:jc w:val="left"/>
            </w:pPr>
            <w:r>
              <w:t xml:space="preserve">0.204</w:t>
            </w:r>
          </w:p>
        </w:tc>
        <w:tc>
          <w:tcPr/>
          <w:p>
            <w:pPr>
              <w:pStyle w:val="Compact"/>
              <w:jc w:val="left"/>
            </w:pPr>
            <w:r>
              <w:t xml:space="preserve">0.006</w:t>
            </w:r>
          </w:p>
        </w:tc>
      </w:tr>
      <w:tr>
        <w:tc>
          <w:tcPr/>
          <w:p>
            <w:pPr>
              <w:pStyle w:val="Compact"/>
              <w:jc w:val="left"/>
            </w:pPr>
            <w:r>
              <w:t xml:space="preserve">Registry-coded APS</w:t>
            </w:r>
          </w:p>
        </w:tc>
        <w:tc>
          <w:tcPr/>
          <w:p>
            <w:pPr>
              <w:pStyle w:val="Compact"/>
              <w:jc w:val="left"/>
            </w:pPr>
            <w:r>
              <w:t xml:space="preserve">Automatic integer score</w:t>
            </w:r>
          </w:p>
        </w:tc>
        <w:tc>
          <w:tcPr/>
          <w:p>
            <w:pPr>
              <w:pStyle w:val="Compact"/>
              <w:jc w:val="left"/>
            </w:pPr>
            <w:r>
              <w:t xml:space="preserve">0.120</w:t>
            </w:r>
          </w:p>
        </w:tc>
        <w:tc>
          <w:tcPr/>
          <w:p>
            <w:pPr>
              <w:pStyle w:val="Compact"/>
              <w:jc w:val="left"/>
            </w:pPr>
            <w:r>
              <w:t xml:space="preserve">0.181</w:t>
            </w:r>
          </w:p>
        </w:tc>
        <w:tc>
          <w:tcPr/>
          <w:p>
            <w:pPr>
              <w:pStyle w:val="Compact"/>
              <w:jc w:val="left"/>
            </w:pPr>
            <w:r>
              <w:t xml:space="preserve">0.007</w:t>
            </w:r>
          </w:p>
        </w:tc>
      </w:tr>
      <w:tr>
        <w:tc>
          <w:tcPr/>
          <w:p>
            <w:pPr>
              <w:pStyle w:val="Compact"/>
              <w:jc w:val="left"/>
            </w:pPr>
            <w:r>
              <w:t xml:space="preserve">Registry-coded APS</w:t>
            </w:r>
          </w:p>
        </w:tc>
        <w:tc>
          <w:tcPr/>
          <w:p>
            <w:pPr>
              <w:pStyle w:val="Compact"/>
              <w:jc w:val="left"/>
            </w:pPr>
            <w:r>
              <w:t xml:space="preserve">XGBoost</w:t>
            </w:r>
          </w:p>
        </w:tc>
        <w:tc>
          <w:tcPr/>
          <w:p>
            <w:pPr>
              <w:pStyle w:val="Compact"/>
              <w:jc w:val="left"/>
            </w:pPr>
            <w:r>
              <w:t xml:space="preserve">0.121</w:t>
            </w:r>
          </w:p>
        </w:tc>
        <w:tc>
          <w:tcPr/>
          <w:p>
            <w:pPr>
              <w:pStyle w:val="Compact"/>
              <w:jc w:val="left"/>
            </w:pPr>
            <w:r>
              <w:t xml:space="preserve">0.201</w:t>
            </w:r>
          </w:p>
        </w:tc>
        <w:tc>
          <w:tcPr/>
          <w:p>
            <w:pPr>
              <w:pStyle w:val="Compact"/>
              <w:jc w:val="left"/>
            </w:pPr>
            <w:r>
              <w:t xml:space="preserve">0.003</w:t>
            </w:r>
          </w:p>
        </w:tc>
      </w:tr>
      <w:tr>
        <w:tc>
          <w:tcPr/>
          <w:p>
            <w:pPr>
              <w:pStyle w:val="Compact"/>
              <w:jc w:val="left"/>
            </w:pPr>
            <w:r>
              <w:t xml:space="preserve">Protein S deficiency</w:t>
            </w:r>
          </w:p>
        </w:tc>
        <w:tc>
          <w:tcPr/>
          <w:p>
            <w:pPr>
              <w:pStyle w:val="Compact"/>
              <w:jc w:val="left"/>
            </w:pPr>
            <w:r>
              <w:t xml:space="preserve">Logistic LASSO</w:t>
            </w:r>
          </w:p>
        </w:tc>
        <w:tc>
          <w:tcPr/>
          <w:p>
            <w:pPr>
              <w:pStyle w:val="Compact"/>
              <w:jc w:val="left"/>
            </w:pPr>
            <w:r>
              <w:t xml:space="preserve">0.063</w:t>
            </w:r>
          </w:p>
        </w:tc>
        <w:tc>
          <w:tcPr/>
          <w:p>
            <w:pPr>
              <w:pStyle w:val="Compact"/>
              <w:jc w:val="left"/>
            </w:pPr>
            <w:r>
              <w:t xml:space="preserve">0.114</w:t>
            </w:r>
          </w:p>
        </w:tc>
        <w:tc>
          <w:tcPr/>
          <w:p>
            <w:pPr>
              <w:pStyle w:val="Compact"/>
              <w:jc w:val="left"/>
            </w:pPr>
            <w:r>
              <w:t xml:space="preserve">0.006</w:t>
            </w:r>
          </w:p>
        </w:tc>
      </w:tr>
      <w:tr>
        <w:tc>
          <w:tcPr/>
          <w:p>
            <w:pPr>
              <w:pStyle w:val="Compact"/>
              <w:jc w:val="left"/>
            </w:pPr>
            <w:r>
              <w:t xml:space="preserve">Protein S deficiency</w:t>
            </w:r>
          </w:p>
        </w:tc>
        <w:tc>
          <w:tcPr/>
          <w:p>
            <w:pPr>
              <w:pStyle w:val="Compact"/>
              <w:jc w:val="left"/>
            </w:pPr>
            <w:r>
              <w:t xml:space="preserve">Automatic integer score</w:t>
            </w:r>
          </w:p>
        </w:tc>
        <w:tc>
          <w:tcPr/>
          <w:p>
            <w:pPr>
              <w:pStyle w:val="Compact"/>
              <w:jc w:val="left"/>
            </w:pPr>
            <w:r>
              <w:t xml:space="preserve">0.063</w:t>
            </w:r>
          </w:p>
        </w:tc>
        <w:tc>
          <w:tcPr/>
          <w:p>
            <w:pPr>
              <w:pStyle w:val="Compact"/>
              <w:jc w:val="left"/>
            </w:pPr>
            <w:r>
              <w:t xml:space="preserve">0.100</w:t>
            </w:r>
          </w:p>
        </w:tc>
        <w:tc>
          <w:tcPr/>
          <w:p>
            <w:pPr>
              <w:pStyle w:val="Compact"/>
              <w:jc w:val="left"/>
            </w:pPr>
            <w:r>
              <w:t xml:space="preserve">0.009</w:t>
            </w:r>
          </w:p>
        </w:tc>
      </w:tr>
      <w:tr>
        <w:tc>
          <w:tcPr/>
          <w:p>
            <w:pPr>
              <w:pStyle w:val="Compact"/>
              <w:jc w:val="left"/>
            </w:pPr>
            <w:r>
              <w:t xml:space="preserve">Protein S deficiency</w:t>
            </w:r>
          </w:p>
        </w:tc>
        <w:tc>
          <w:tcPr/>
          <w:p>
            <w:pPr>
              <w:pStyle w:val="Compact"/>
              <w:jc w:val="left"/>
            </w:pPr>
            <w:r>
              <w:t xml:space="preserve">XGBoost</w:t>
            </w:r>
          </w:p>
        </w:tc>
        <w:tc>
          <w:tcPr/>
          <w:p>
            <w:pPr>
              <w:pStyle w:val="Compact"/>
              <w:jc w:val="left"/>
            </w:pPr>
            <w:r>
              <w:t xml:space="preserve">0.063</w:t>
            </w:r>
          </w:p>
        </w:tc>
        <w:tc>
          <w:tcPr/>
          <w:p>
            <w:pPr>
              <w:pStyle w:val="Compact"/>
              <w:jc w:val="left"/>
            </w:pPr>
            <w:r>
              <w:t xml:space="preserve">0.090</w:t>
            </w:r>
          </w:p>
        </w:tc>
        <w:tc>
          <w:tcPr/>
          <w:p>
            <w:pPr>
              <w:pStyle w:val="Compact"/>
              <w:jc w:val="left"/>
            </w:pPr>
            <w:r>
              <w:t xml:space="preserve">0.007</w:t>
            </w:r>
          </w:p>
        </w:tc>
      </w:tr>
      <w:tr>
        <w:tc>
          <w:tcPr/>
          <w:p>
            <w:pPr>
              <w:pStyle w:val="Compact"/>
              <w:jc w:val="left"/>
            </w:pPr>
            <w:r>
              <w:t xml:space="preserve">Protein C deficiency</w:t>
            </w:r>
          </w:p>
        </w:tc>
        <w:tc>
          <w:tcPr/>
          <w:p>
            <w:pPr>
              <w:pStyle w:val="Compact"/>
              <w:jc w:val="left"/>
            </w:pPr>
            <w:r>
              <w:t xml:space="preserve">Logistic LASSO</w:t>
            </w:r>
          </w:p>
        </w:tc>
        <w:tc>
          <w:tcPr/>
          <w:p>
            <w:pPr>
              <w:pStyle w:val="Compact"/>
              <w:jc w:val="left"/>
            </w:pPr>
            <w:r>
              <w:t xml:space="preserve">0.031</w:t>
            </w:r>
          </w:p>
        </w:tc>
        <w:tc>
          <w:tcPr/>
          <w:p>
            <w:pPr>
              <w:pStyle w:val="Compact"/>
              <w:jc w:val="left"/>
            </w:pPr>
            <w:r>
              <w:t xml:space="preserve">0.266</w:t>
            </w:r>
          </w:p>
        </w:tc>
        <w:tc>
          <w:tcPr/>
          <w:p>
            <w:pPr>
              <w:pStyle w:val="Compact"/>
              <w:jc w:val="left"/>
            </w:pPr>
            <w:r>
              <w:t xml:space="preserve">0.002</w:t>
            </w:r>
          </w:p>
        </w:tc>
      </w:tr>
      <w:tr>
        <w:tc>
          <w:tcPr/>
          <w:p>
            <w:pPr>
              <w:pStyle w:val="Compact"/>
              <w:jc w:val="left"/>
            </w:pPr>
            <w:r>
              <w:t xml:space="preserve">Protein C deficiency</w:t>
            </w:r>
          </w:p>
        </w:tc>
        <w:tc>
          <w:tcPr/>
          <w:p>
            <w:pPr>
              <w:pStyle w:val="Compact"/>
              <w:jc w:val="left"/>
            </w:pPr>
            <w:r>
              <w:t xml:space="preserve">Automatic integer score</w:t>
            </w:r>
          </w:p>
        </w:tc>
        <w:tc>
          <w:tcPr/>
          <w:p>
            <w:pPr>
              <w:pStyle w:val="Compact"/>
              <w:jc w:val="left"/>
            </w:pPr>
            <w:r>
              <w:t xml:space="preserve">0.031</w:t>
            </w:r>
          </w:p>
        </w:tc>
        <w:tc>
          <w:tcPr/>
          <w:p>
            <w:pPr>
              <w:pStyle w:val="Compact"/>
              <w:jc w:val="left"/>
            </w:pPr>
            <w:r>
              <w:t xml:space="preserve">0.263</w:t>
            </w:r>
          </w:p>
        </w:tc>
        <w:tc>
          <w:tcPr/>
          <w:p>
            <w:pPr>
              <w:pStyle w:val="Compact"/>
              <w:jc w:val="left"/>
            </w:pPr>
            <w:r>
              <w:t xml:space="preserve">0.001</w:t>
            </w:r>
          </w:p>
        </w:tc>
      </w:tr>
      <w:tr>
        <w:tc>
          <w:tcPr/>
          <w:p>
            <w:pPr>
              <w:pStyle w:val="Compact"/>
              <w:jc w:val="left"/>
            </w:pPr>
            <w:r>
              <w:t xml:space="preserve">Protein C deficiency</w:t>
            </w:r>
          </w:p>
        </w:tc>
        <w:tc>
          <w:tcPr/>
          <w:p>
            <w:pPr>
              <w:pStyle w:val="Compact"/>
              <w:jc w:val="left"/>
            </w:pPr>
            <w:r>
              <w:t xml:space="preserve">XGBoost</w:t>
            </w:r>
          </w:p>
        </w:tc>
        <w:tc>
          <w:tcPr/>
          <w:p>
            <w:pPr>
              <w:pStyle w:val="Compact"/>
              <w:jc w:val="left"/>
            </w:pPr>
            <w:r>
              <w:t xml:space="preserve">0.030</w:t>
            </w:r>
          </w:p>
        </w:tc>
        <w:tc>
          <w:tcPr/>
          <w:p>
            <w:pPr>
              <w:pStyle w:val="Compact"/>
              <w:jc w:val="left"/>
            </w:pPr>
            <w:r>
              <w:t xml:space="preserve">0.027</w:t>
            </w:r>
          </w:p>
        </w:tc>
        <w:tc>
          <w:tcPr/>
          <w:p>
            <w:pPr>
              <w:pStyle w:val="Compact"/>
              <w:jc w:val="left"/>
            </w:pPr>
            <w:r>
              <w:t xml:space="preserve">0.000</w:t>
            </w:r>
          </w:p>
        </w:tc>
      </w:tr>
      <w:tr>
        <w:tc>
          <w:tcPr/>
          <w:p>
            <w:pPr>
              <w:pStyle w:val="Compact"/>
              <w:jc w:val="left"/>
            </w:pPr>
            <w:r>
              <w:t xml:space="preserve">Antithrombin deficiency</w:t>
            </w:r>
          </w:p>
        </w:tc>
        <w:tc>
          <w:tcPr/>
          <w:p>
            <w:pPr>
              <w:pStyle w:val="Compact"/>
              <w:jc w:val="left"/>
            </w:pPr>
            <w:r>
              <w:t xml:space="preserve">Logistic LASSO</w:t>
            </w:r>
          </w:p>
        </w:tc>
        <w:tc>
          <w:tcPr/>
          <w:p>
            <w:pPr>
              <w:pStyle w:val="Compact"/>
              <w:jc w:val="left"/>
            </w:pPr>
            <w:r>
              <w:t xml:space="preserve">0.022</w:t>
            </w:r>
          </w:p>
        </w:tc>
        <w:tc>
          <w:tcPr/>
          <w:p>
            <w:pPr>
              <w:pStyle w:val="Compact"/>
              <w:jc w:val="left"/>
            </w:pPr>
            <w:r>
              <w:t xml:space="preserve">0.099</w:t>
            </w:r>
          </w:p>
        </w:tc>
        <w:tc>
          <w:tcPr/>
          <w:p>
            <w:pPr>
              <w:pStyle w:val="Compact"/>
              <w:jc w:val="left"/>
            </w:pPr>
            <w:r>
              <w:t xml:space="preserve">0.001</w:t>
            </w:r>
          </w:p>
        </w:tc>
      </w:tr>
      <w:tr>
        <w:tc>
          <w:tcPr/>
          <w:p>
            <w:pPr>
              <w:pStyle w:val="Compact"/>
              <w:jc w:val="left"/>
            </w:pPr>
            <w:r>
              <w:t xml:space="preserve">Antithrombin deficiency</w:t>
            </w:r>
          </w:p>
        </w:tc>
        <w:tc>
          <w:tcPr/>
          <w:p>
            <w:pPr>
              <w:pStyle w:val="Compact"/>
              <w:jc w:val="left"/>
            </w:pPr>
            <w:r>
              <w:t xml:space="preserve">Automatic integer score</w:t>
            </w:r>
          </w:p>
        </w:tc>
        <w:tc>
          <w:tcPr/>
          <w:p>
            <w:pPr>
              <w:pStyle w:val="Compact"/>
              <w:jc w:val="left"/>
            </w:pPr>
            <w:r>
              <w:t xml:space="preserve">0.022</w:t>
            </w:r>
          </w:p>
        </w:tc>
        <w:tc>
          <w:tcPr/>
          <w:p>
            <w:pPr>
              <w:pStyle w:val="Compact"/>
              <w:jc w:val="left"/>
            </w:pPr>
            <w:r>
              <w:t xml:space="preserve">0.111</w:t>
            </w:r>
          </w:p>
        </w:tc>
        <w:tc>
          <w:tcPr/>
          <w:p>
            <w:pPr>
              <w:pStyle w:val="Compact"/>
              <w:jc w:val="left"/>
            </w:pPr>
            <w:r>
              <w:t xml:space="preserve">0.002</w:t>
            </w:r>
          </w:p>
        </w:tc>
      </w:tr>
      <w:tr>
        <w:tc>
          <w:tcPr/>
          <w:p>
            <w:pPr>
              <w:pStyle w:val="Compact"/>
              <w:jc w:val="left"/>
            </w:pPr>
            <w:r>
              <w:t xml:space="preserve">Antithrombin deficiency</w:t>
            </w:r>
          </w:p>
        </w:tc>
        <w:tc>
          <w:tcPr/>
          <w:p>
            <w:pPr>
              <w:pStyle w:val="Compact"/>
              <w:jc w:val="left"/>
            </w:pPr>
            <w:r>
              <w:t xml:space="preserve">XGBoost</w:t>
            </w:r>
          </w:p>
        </w:tc>
        <w:tc>
          <w:tcPr/>
          <w:p>
            <w:pPr>
              <w:pStyle w:val="Compact"/>
              <w:jc w:val="left"/>
            </w:pPr>
            <w:r>
              <w:t xml:space="preserve">0.022</w:t>
            </w:r>
          </w:p>
        </w:tc>
        <w:tc>
          <w:tcPr/>
          <w:p>
            <w:pPr>
              <w:pStyle w:val="Compact"/>
              <w:jc w:val="left"/>
            </w:pPr>
            <w:r>
              <w:t xml:space="preserve">0.048</w:t>
            </w:r>
          </w:p>
        </w:tc>
        <w:tc>
          <w:tcPr/>
          <w:p>
            <w:pPr>
              <w:pStyle w:val="Compact"/>
              <w:jc w:val="left"/>
            </w:pPr>
            <w:r>
              <w:t xml:space="preserve">0.001</w:t>
            </w:r>
          </w:p>
        </w:tc>
      </w:tr>
      <w:tr>
        <w:tc>
          <w:tcPr/>
          <w:p>
            <w:pPr>
              <w:pStyle w:val="Compact"/>
              <w:jc w:val="left"/>
            </w:pPr>
            <w:r>
              <w:t xml:space="preserve">JAK2 mutation</w:t>
            </w:r>
          </w:p>
        </w:tc>
        <w:tc>
          <w:tcPr/>
          <w:p>
            <w:pPr>
              <w:pStyle w:val="Compact"/>
              <w:jc w:val="left"/>
            </w:pPr>
            <w:r>
              <w:t xml:space="preserve">Logistic LASSO</w:t>
            </w:r>
          </w:p>
        </w:tc>
        <w:tc>
          <w:tcPr/>
          <w:p>
            <w:pPr>
              <w:pStyle w:val="Compact"/>
              <w:jc w:val="left"/>
            </w:pPr>
            <w:r>
              <w:t xml:space="preserve">0.021</w:t>
            </w:r>
          </w:p>
        </w:tc>
        <w:tc>
          <w:tcPr/>
          <w:p>
            <w:pPr>
              <w:pStyle w:val="Compact"/>
              <w:jc w:val="left"/>
            </w:pPr>
            <w:r>
              <w:t xml:space="preserve">0.238</w:t>
            </w:r>
          </w:p>
        </w:tc>
        <w:tc>
          <w:tcPr/>
          <w:p>
            <w:pPr>
              <w:pStyle w:val="Compact"/>
              <w:jc w:val="left"/>
            </w:pPr>
            <w:r>
              <w:t xml:space="preserve">0.004</w:t>
            </w:r>
          </w:p>
        </w:tc>
      </w:tr>
      <w:tr>
        <w:tc>
          <w:tcPr/>
          <w:p>
            <w:pPr>
              <w:pStyle w:val="Compact"/>
              <w:jc w:val="left"/>
            </w:pPr>
            <w:r>
              <w:t xml:space="preserve">JAK2 mutation</w:t>
            </w:r>
          </w:p>
        </w:tc>
        <w:tc>
          <w:tcPr/>
          <w:p>
            <w:pPr>
              <w:pStyle w:val="Compact"/>
              <w:jc w:val="left"/>
            </w:pPr>
            <w:r>
              <w:t xml:space="preserve">Automatic integer score</w:t>
            </w:r>
          </w:p>
        </w:tc>
        <w:tc>
          <w:tcPr/>
          <w:p>
            <w:pPr>
              <w:pStyle w:val="Compact"/>
              <w:jc w:val="left"/>
            </w:pPr>
            <w:r>
              <w:t xml:space="preserve">0.021</w:t>
            </w:r>
          </w:p>
        </w:tc>
        <w:tc>
          <w:tcPr/>
          <w:p>
            <w:pPr>
              <w:pStyle w:val="Compact"/>
              <w:jc w:val="left"/>
            </w:pPr>
            <w:r>
              <w:t xml:space="preserve">0.281</w:t>
            </w:r>
          </w:p>
        </w:tc>
        <w:tc>
          <w:tcPr/>
          <w:p>
            <w:pPr>
              <w:pStyle w:val="Compact"/>
              <w:jc w:val="left"/>
            </w:pPr>
            <w:r>
              <w:t xml:space="preserve">0.012</w:t>
            </w:r>
          </w:p>
        </w:tc>
      </w:tr>
      <w:tr>
        <w:tc>
          <w:tcPr/>
          <w:p>
            <w:pPr>
              <w:pStyle w:val="Compact"/>
              <w:jc w:val="left"/>
            </w:pPr>
            <w:r>
              <w:t xml:space="preserve">JAK2 mutation</w:t>
            </w:r>
          </w:p>
        </w:tc>
        <w:tc>
          <w:tcPr/>
          <w:p>
            <w:pPr>
              <w:pStyle w:val="Compact"/>
              <w:jc w:val="left"/>
            </w:pPr>
            <w:r>
              <w:t xml:space="preserve">XGBoost</w:t>
            </w:r>
          </w:p>
        </w:tc>
        <w:tc>
          <w:tcPr/>
          <w:p>
            <w:pPr>
              <w:pStyle w:val="Compact"/>
              <w:jc w:val="left"/>
            </w:pPr>
            <w:r>
              <w:t xml:space="preserve">0.021</w:t>
            </w:r>
          </w:p>
        </w:tc>
        <w:tc>
          <w:tcPr/>
          <w:p>
            <w:pPr>
              <w:pStyle w:val="Compact"/>
              <w:jc w:val="left"/>
            </w:pPr>
            <w:r>
              <w:t xml:space="preserve">0.299</w:t>
            </w:r>
          </w:p>
        </w:tc>
        <w:tc>
          <w:tcPr/>
          <w:p>
            <w:pPr>
              <w:pStyle w:val="Compact"/>
              <w:jc w:val="left"/>
            </w:pPr>
            <w:r>
              <w:t xml:space="preserve">0.012</w:t>
            </w:r>
          </w:p>
        </w:tc>
      </w:tr>
    </w:tbl>
    <w:p>
      <w:pPr>
        <w:pStyle w:val="BodyText"/>
      </w:pPr>
      <w:r>
        <w:t xml:space="preserve">MACE is the unweighted mean absolute error across occupied fixed-width bins; ECE weights by bin counts. Calibration of the actual integer score and of the full logistic model are distinct. Small temporal event counts and few predicted-negative patients can make NPV particularly unstable; the confusion matrices must accompany it.</w:t>
      </w:r>
    </w:p>
    <w:bookmarkEnd w:id="26"/>
    <w:bookmarkStart w:id="27" w:name="incomplete-data-sensitivity-analysis"/>
    <w:p>
      <w:pPr>
        <w:pStyle w:val="Heading3"/>
      </w:pPr>
      <w:r>
        <w:t xml:space="preserve">Incomplete-data sensitivity analysis</w:t>
      </w:r>
    </w:p>
    <w:tbl>
      <w:tblPr>
        <w:tblStyle w:val="Table"/>
        <w:tblW w:type="pct" w:w="5000"/>
        <w:tblLook w:firstRow="1" w:lastRow="0" w:firstColumn="0" w:lastColumn="0" w:noHBand="0" w:noVBand="0" w:val="0020"/>
        <w:jc w:val="start"/>
      </w:tblPr>
      <w:tblGrid>
        <w:gridCol w:w="719"/>
        <w:gridCol w:w="719"/>
        <w:gridCol w:w="719"/>
        <w:gridCol w:w="719"/>
        <w:gridCol w:w="719"/>
        <w:gridCol w:w="719"/>
        <w:gridCol w:w="719"/>
        <w:gridCol w:w="719"/>
        <w:gridCol w:w="719"/>
        <w:gridCol w:w="719"/>
        <w:gridCol w:w="719"/>
      </w:tblGrid>
      <w:tr>
        <w:trPr>
          <w:tblHeader w:val="true"/>
        </w:trPr>
        <w:tc>
          <w:tcPr/>
          <w:p>
            <w:pPr>
              <w:pStyle w:val="Compact"/>
              <w:jc w:val="left"/>
            </w:pPr>
            <w:r>
              <w:t xml:space="preserve">Outcome</w:t>
            </w:r>
          </w:p>
        </w:tc>
        <w:tc>
          <w:tcPr/>
          <w:p>
            <w:pPr>
              <w:pStyle w:val="Compact"/>
              <w:jc w:val="left"/>
            </w:pPr>
            <w:r>
              <w:t xml:space="preserve">Model</w:t>
            </w:r>
          </w:p>
        </w:tc>
        <w:tc>
          <w:tcPr/>
          <w:p>
            <w:pPr>
              <w:pStyle w:val="Compact"/>
              <w:jc w:val="left"/>
            </w:pPr>
            <w:r>
              <w:t xml:space="preserve">N</w:t>
            </w:r>
          </w:p>
        </w:tc>
        <w:tc>
          <w:tcPr/>
          <w:p>
            <w:pPr>
              <w:pStyle w:val="Compact"/>
              <w:jc w:val="left"/>
            </w:pPr>
            <w:r>
              <w:t xml:space="preserve">Positive</w:t>
            </w:r>
          </w:p>
        </w:tc>
        <w:tc>
          <w:tcPr/>
          <w:p>
            <w:pPr>
              <w:pStyle w:val="Compact"/>
              <w:jc w:val="left"/>
            </w:pPr>
            <w:r>
              <w:t xml:space="preserve">AUC_95CI</w:t>
            </w:r>
          </w:p>
        </w:tc>
        <w:tc>
          <w:tcPr/>
          <w:p>
            <w:pPr>
              <w:pStyle w:val="Compact"/>
              <w:jc w:val="left"/>
            </w:pPr>
            <w:r>
              <w:t xml:space="preserve">Sensitivity</w:t>
            </w:r>
          </w:p>
        </w:tc>
        <w:tc>
          <w:tcPr/>
          <w:p>
            <w:pPr>
              <w:pStyle w:val="Compact"/>
              <w:jc w:val="left"/>
            </w:pPr>
            <w:r>
              <w:t xml:space="preserve">Specificity</w:t>
            </w:r>
          </w:p>
        </w:tc>
        <w:tc>
          <w:tcPr/>
          <w:p>
            <w:pPr>
              <w:pStyle w:val="Compact"/>
              <w:jc w:val="left"/>
            </w:pPr>
            <w:r>
              <w:t xml:space="preserve">PPV</w:t>
            </w:r>
          </w:p>
        </w:tc>
        <w:tc>
          <w:tcPr/>
          <w:p>
            <w:pPr>
              <w:pStyle w:val="Compact"/>
              <w:jc w:val="left"/>
            </w:pPr>
            <w:r>
              <w:t xml:space="preserve">NPV</w:t>
            </w:r>
          </w:p>
        </w:tc>
        <w:tc>
          <w:tcPr/>
          <w:p>
            <w:pPr>
              <w:pStyle w:val="Compact"/>
              <w:jc w:val="left"/>
            </w:pPr>
            <w:r>
              <w:t xml:space="preserve">Avoided_per_1000</w:t>
            </w:r>
          </w:p>
        </w:tc>
        <w:tc>
          <w:tcPr/>
          <w:p>
            <w:pPr>
              <w:pStyle w:val="Compact"/>
              <w:jc w:val="left"/>
            </w:pPr>
            <w:r>
              <w:t xml:space="preserve">Missed_per_1000</w:t>
            </w:r>
          </w:p>
        </w:tc>
      </w:tr>
      <w:tr>
        <w:tc>
          <w:tcPr/>
          <w:p>
            <w:pPr>
              <w:pStyle w:val="Compact"/>
              <w:jc w:val="left"/>
            </w:pPr>
            <w:r>
              <w:t xml:space="preserve">Composite thrombophilia</w:t>
            </w:r>
          </w:p>
        </w:tc>
        <w:tc>
          <w:tcPr/>
          <w:p>
            <w:pPr>
              <w:pStyle w:val="Compact"/>
              <w:jc w:val="left"/>
            </w:pPr>
            <w:r>
              <w:t xml:space="preserve">XGBoost</w:t>
            </w:r>
          </w:p>
        </w:tc>
        <w:tc>
          <w:tcPr/>
          <w:p>
            <w:pPr>
              <w:pStyle w:val="Compact"/>
              <w:jc w:val="left"/>
            </w:pPr>
            <w:r>
              <w:t xml:space="preserve">21762</w:t>
            </w:r>
          </w:p>
        </w:tc>
        <w:tc>
          <w:tcPr/>
          <w:p>
            <w:pPr>
              <w:pStyle w:val="Compact"/>
              <w:jc w:val="left"/>
            </w:pPr>
            <w:r>
              <w:t xml:space="preserve">8200</w:t>
            </w:r>
          </w:p>
        </w:tc>
        <w:tc>
          <w:tcPr/>
          <w:p>
            <w:pPr>
              <w:pStyle w:val="Compact"/>
              <w:jc w:val="left"/>
            </w:pPr>
            <w:r>
              <w:t xml:space="preserve">0.605 [0.597, 0.612]</w:t>
            </w:r>
          </w:p>
        </w:tc>
        <w:tc>
          <w:tcPr/>
          <w:p>
            <w:pPr>
              <w:pStyle w:val="Compact"/>
              <w:jc w:val="left"/>
            </w:pPr>
            <w:r>
              <w:t xml:space="preserve">90.1%</w:t>
            </w:r>
          </w:p>
        </w:tc>
        <w:tc>
          <w:tcPr/>
          <w:p>
            <w:pPr>
              <w:pStyle w:val="Compact"/>
              <w:jc w:val="left"/>
            </w:pPr>
            <w:r>
              <w:t xml:space="preserve">19.0%</w:t>
            </w:r>
          </w:p>
        </w:tc>
        <w:tc>
          <w:tcPr/>
          <w:p>
            <w:pPr>
              <w:pStyle w:val="Compact"/>
              <w:jc w:val="left"/>
            </w:pPr>
            <w:r>
              <w:t xml:space="preserve">40.2%</w:t>
            </w:r>
          </w:p>
        </w:tc>
        <w:tc>
          <w:tcPr/>
          <w:p>
            <w:pPr>
              <w:pStyle w:val="Compact"/>
              <w:jc w:val="left"/>
            </w:pPr>
            <w:r>
              <w:t xml:space="preserve">76.1%</w:t>
            </w:r>
          </w:p>
        </w:tc>
        <w:tc>
          <w:tcPr/>
          <w:p>
            <w:pPr>
              <w:pStyle w:val="Compact"/>
              <w:jc w:val="left"/>
            </w:pPr>
            <w:r>
              <w:t xml:space="preserve">156.000</w:t>
            </w:r>
          </w:p>
        </w:tc>
        <w:tc>
          <w:tcPr/>
          <w:p>
            <w:pPr>
              <w:pStyle w:val="Compact"/>
              <w:jc w:val="left"/>
            </w:pPr>
            <w:r>
              <w:t xml:space="preserve">37.300</w:t>
            </w:r>
          </w:p>
        </w:tc>
      </w:tr>
      <w:tr>
        <w:tc>
          <w:tcPr/>
          <w:p>
            <w:pPr>
              <w:pStyle w:val="Compact"/>
              <w:jc w:val="left"/>
            </w:pPr>
            <w:r>
              <w:t xml:space="preserve">Factor V Leiden</w:t>
            </w:r>
          </w:p>
        </w:tc>
        <w:tc>
          <w:tcPr/>
          <w:p>
            <w:pPr>
              <w:pStyle w:val="Compact"/>
              <w:jc w:val="left"/>
            </w:pPr>
            <w:r>
              <w:t xml:space="preserve">XGBoost</w:t>
            </w:r>
          </w:p>
        </w:tc>
        <w:tc>
          <w:tcPr/>
          <w:p>
            <w:pPr>
              <w:pStyle w:val="Compact"/>
              <w:jc w:val="left"/>
            </w:pPr>
            <w:r>
              <w:t xml:space="preserve">10379</w:t>
            </w:r>
          </w:p>
        </w:tc>
        <w:tc>
          <w:tcPr/>
          <w:p>
            <w:pPr>
              <w:pStyle w:val="Compact"/>
              <w:jc w:val="left"/>
            </w:pPr>
            <w:r>
              <w:t xml:space="preserve">1973</w:t>
            </w:r>
          </w:p>
        </w:tc>
        <w:tc>
          <w:tcPr/>
          <w:p>
            <w:pPr>
              <w:pStyle w:val="Compact"/>
              <w:jc w:val="left"/>
            </w:pPr>
            <w:r>
              <w:t xml:space="preserve">0.719 [0.705, 0.730]</w:t>
            </w:r>
          </w:p>
        </w:tc>
        <w:tc>
          <w:tcPr/>
          <w:p>
            <w:pPr>
              <w:pStyle w:val="Compact"/>
              <w:jc w:val="left"/>
            </w:pPr>
            <w:r>
              <w:t xml:space="preserve">90.6%</w:t>
            </w:r>
          </w:p>
        </w:tc>
        <w:tc>
          <w:tcPr/>
          <w:p>
            <w:pPr>
              <w:pStyle w:val="Compact"/>
              <w:jc w:val="left"/>
            </w:pPr>
            <w:r>
              <w:t xml:space="preserve">33.0%</w:t>
            </w:r>
          </w:p>
        </w:tc>
        <w:tc>
          <w:tcPr/>
          <w:p>
            <w:pPr>
              <w:pStyle w:val="Compact"/>
              <w:jc w:val="left"/>
            </w:pPr>
            <w:r>
              <w:t xml:space="preserve">24.1%</w:t>
            </w:r>
          </w:p>
        </w:tc>
        <w:tc>
          <w:tcPr/>
          <w:p>
            <w:pPr>
              <w:pStyle w:val="Compact"/>
              <w:jc w:val="left"/>
            </w:pPr>
            <w:r>
              <w:t xml:space="preserve">93.7%</w:t>
            </w:r>
          </w:p>
        </w:tc>
        <w:tc>
          <w:tcPr/>
          <w:p>
            <w:pPr>
              <w:pStyle w:val="Compact"/>
              <w:jc w:val="left"/>
            </w:pPr>
            <w:r>
              <w:t xml:space="preserve">285.400</w:t>
            </w:r>
          </w:p>
        </w:tc>
        <w:tc>
          <w:tcPr/>
          <w:p>
            <w:pPr>
              <w:pStyle w:val="Compact"/>
              <w:jc w:val="left"/>
            </w:pPr>
            <w:r>
              <w:t xml:space="preserve">17.900</w:t>
            </w:r>
          </w:p>
        </w:tc>
      </w:tr>
      <w:tr>
        <w:tc>
          <w:tcPr/>
          <w:p>
            <w:pPr>
              <w:pStyle w:val="Compact"/>
              <w:jc w:val="left"/>
            </w:pPr>
            <w:r>
              <w:t xml:space="preserve">Prothrombin G20210A</w:t>
            </w:r>
          </w:p>
        </w:tc>
        <w:tc>
          <w:tcPr/>
          <w:p>
            <w:pPr>
              <w:pStyle w:val="Compact"/>
              <w:jc w:val="left"/>
            </w:pPr>
            <w:r>
              <w:t xml:space="preserve">XGBoost</w:t>
            </w:r>
          </w:p>
        </w:tc>
        <w:tc>
          <w:tcPr/>
          <w:p>
            <w:pPr>
              <w:pStyle w:val="Compact"/>
              <w:jc w:val="left"/>
            </w:pPr>
            <w:r>
              <w:t xml:space="preserve">10134</w:t>
            </w:r>
          </w:p>
        </w:tc>
        <w:tc>
          <w:tcPr/>
          <w:p>
            <w:pPr>
              <w:pStyle w:val="Compact"/>
              <w:jc w:val="left"/>
            </w:pPr>
            <w:r>
              <w:t xml:space="preserve">1544</w:t>
            </w:r>
          </w:p>
        </w:tc>
        <w:tc>
          <w:tcPr/>
          <w:p>
            <w:pPr>
              <w:pStyle w:val="Compact"/>
              <w:jc w:val="left"/>
            </w:pPr>
            <w:r>
              <w:t xml:space="preserve">0.689 [0.675, 0.702]</w:t>
            </w:r>
          </w:p>
        </w:tc>
        <w:tc>
          <w:tcPr/>
          <w:p>
            <w:pPr>
              <w:pStyle w:val="Compact"/>
              <w:jc w:val="left"/>
            </w:pPr>
            <w:r>
              <w:t xml:space="preserve">90.6%</w:t>
            </w:r>
          </w:p>
        </w:tc>
        <w:tc>
          <w:tcPr/>
          <w:p>
            <w:pPr>
              <w:pStyle w:val="Compact"/>
              <w:jc w:val="left"/>
            </w:pPr>
            <w:r>
              <w:t xml:space="preserve">29.2%</w:t>
            </w:r>
          </w:p>
        </w:tc>
        <w:tc>
          <w:tcPr/>
          <w:p>
            <w:pPr>
              <w:pStyle w:val="Compact"/>
              <w:jc w:val="left"/>
            </w:pPr>
            <w:r>
              <w:t xml:space="preserve">18.7%</w:t>
            </w:r>
          </w:p>
        </w:tc>
        <w:tc>
          <w:tcPr/>
          <w:p>
            <w:pPr>
              <w:pStyle w:val="Compact"/>
              <w:jc w:val="left"/>
            </w:pPr>
            <w:r>
              <w:t xml:space="preserve">94.5%</w:t>
            </w:r>
          </w:p>
        </w:tc>
        <w:tc>
          <w:tcPr/>
          <w:p>
            <w:pPr>
              <w:pStyle w:val="Compact"/>
              <w:jc w:val="left"/>
            </w:pPr>
            <w:r>
              <w:t xml:space="preserve">262.200</w:t>
            </w:r>
          </w:p>
        </w:tc>
        <w:tc>
          <w:tcPr/>
          <w:p>
            <w:pPr>
              <w:pStyle w:val="Compact"/>
              <w:jc w:val="left"/>
            </w:pPr>
            <w:r>
              <w:t xml:space="preserve">14.300</w:t>
            </w:r>
          </w:p>
        </w:tc>
      </w:tr>
      <w:tr>
        <w:tc>
          <w:tcPr/>
          <w:p>
            <w:pPr>
              <w:pStyle w:val="Compact"/>
              <w:jc w:val="left"/>
            </w:pPr>
            <w:r>
              <w:t xml:space="preserve">Registry-coded APS</w:t>
            </w:r>
          </w:p>
        </w:tc>
        <w:tc>
          <w:tcPr/>
          <w:p>
            <w:pPr>
              <w:pStyle w:val="Compact"/>
              <w:jc w:val="left"/>
            </w:pPr>
            <w:r>
              <w:t xml:space="preserve">XGBoost</w:t>
            </w:r>
          </w:p>
        </w:tc>
        <w:tc>
          <w:tcPr/>
          <w:p>
            <w:pPr>
              <w:pStyle w:val="Compact"/>
              <w:jc w:val="left"/>
            </w:pPr>
            <w:r>
              <w:t xml:space="preserve">10417</w:t>
            </w:r>
          </w:p>
        </w:tc>
        <w:tc>
          <w:tcPr/>
          <w:p>
            <w:pPr>
              <w:pStyle w:val="Compact"/>
              <w:jc w:val="left"/>
            </w:pPr>
            <w:r>
              <w:t xml:space="preserve">1763</w:t>
            </w:r>
          </w:p>
        </w:tc>
        <w:tc>
          <w:tcPr/>
          <w:p>
            <w:pPr>
              <w:pStyle w:val="Compact"/>
              <w:jc w:val="left"/>
            </w:pPr>
            <w:r>
              <w:t xml:space="preserve">0.742 [0.730, 0.754]</w:t>
            </w:r>
          </w:p>
        </w:tc>
        <w:tc>
          <w:tcPr/>
          <w:p>
            <w:pPr>
              <w:pStyle w:val="Compact"/>
              <w:jc w:val="left"/>
            </w:pPr>
            <w:r>
              <w:t xml:space="preserve">90.0%</w:t>
            </w:r>
          </w:p>
        </w:tc>
        <w:tc>
          <w:tcPr/>
          <w:p>
            <w:pPr>
              <w:pStyle w:val="Compact"/>
              <w:jc w:val="left"/>
            </w:pPr>
            <w:r>
              <w:t xml:space="preserve">34.8%</w:t>
            </w:r>
          </w:p>
        </w:tc>
        <w:tc>
          <w:tcPr/>
          <w:p>
            <w:pPr>
              <w:pStyle w:val="Compact"/>
              <w:jc w:val="left"/>
            </w:pPr>
            <w:r>
              <w:t xml:space="preserve">22.0%</w:t>
            </w:r>
          </w:p>
        </w:tc>
        <w:tc>
          <w:tcPr/>
          <w:p>
            <w:pPr>
              <w:pStyle w:val="Compact"/>
              <w:jc w:val="left"/>
            </w:pPr>
            <w:r>
              <w:t xml:space="preserve">94.5%</w:t>
            </w:r>
          </w:p>
        </w:tc>
        <w:tc>
          <w:tcPr/>
          <w:p>
            <w:pPr>
              <w:pStyle w:val="Compact"/>
              <w:jc w:val="left"/>
            </w:pPr>
            <w:r>
              <w:t xml:space="preserve">306.100</w:t>
            </w:r>
          </w:p>
        </w:tc>
        <w:tc>
          <w:tcPr/>
          <w:p>
            <w:pPr>
              <w:pStyle w:val="Compact"/>
              <w:jc w:val="left"/>
            </w:pPr>
            <w:r>
              <w:t xml:space="preserve">16.900</w:t>
            </w:r>
          </w:p>
        </w:tc>
      </w:tr>
      <w:tr>
        <w:tc>
          <w:tcPr/>
          <w:p>
            <w:pPr>
              <w:pStyle w:val="Compact"/>
              <w:jc w:val="left"/>
            </w:pPr>
            <w:r>
              <w:t xml:space="preserve">Protein S deficiency</w:t>
            </w:r>
          </w:p>
        </w:tc>
        <w:tc>
          <w:tcPr/>
          <w:p>
            <w:pPr>
              <w:pStyle w:val="Compact"/>
              <w:jc w:val="left"/>
            </w:pPr>
            <w:r>
              <w:t xml:space="preserve">XGBoost</w:t>
            </w:r>
          </w:p>
        </w:tc>
        <w:tc>
          <w:tcPr/>
          <w:p>
            <w:pPr>
              <w:pStyle w:val="Compact"/>
              <w:jc w:val="left"/>
            </w:pPr>
            <w:r>
              <w:t xml:space="preserve">10065</w:t>
            </w:r>
          </w:p>
        </w:tc>
        <w:tc>
          <w:tcPr/>
          <w:p>
            <w:pPr>
              <w:pStyle w:val="Compact"/>
              <w:jc w:val="left"/>
            </w:pPr>
            <w:r>
              <w:t xml:space="preserve">725</w:t>
            </w:r>
          </w:p>
        </w:tc>
        <w:tc>
          <w:tcPr/>
          <w:p>
            <w:pPr>
              <w:pStyle w:val="Compact"/>
              <w:jc w:val="left"/>
            </w:pPr>
            <w:r>
              <w:t xml:space="preserve">0.675 [0.657, 0.691]</w:t>
            </w:r>
          </w:p>
        </w:tc>
        <w:tc>
          <w:tcPr/>
          <w:p>
            <w:pPr>
              <w:pStyle w:val="Compact"/>
              <w:jc w:val="left"/>
            </w:pPr>
            <w:r>
              <w:t xml:space="preserve">89.9%</w:t>
            </w:r>
          </w:p>
        </w:tc>
        <w:tc>
          <w:tcPr/>
          <w:p>
            <w:pPr>
              <w:pStyle w:val="Compact"/>
              <w:jc w:val="left"/>
            </w:pPr>
            <w:r>
              <w:t xml:space="preserve">28.4%</w:t>
            </w:r>
          </w:p>
        </w:tc>
        <w:tc>
          <w:tcPr/>
          <w:p>
            <w:pPr>
              <w:pStyle w:val="Compact"/>
              <w:jc w:val="left"/>
            </w:pPr>
            <w:r>
              <w:t xml:space="preserve">8.9%</w:t>
            </w:r>
          </w:p>
        </w:tc>
        <w:tc>
          <w:tcPr/>
          <w:p>
            <w:pPr>
              <w:pStyle w:val="Compact"/>
              <w:jc w:val="left"/>
            </w:pPr>
            <w:r>
              <w:t xml:space="preserve">97.3%</w:t>
            </w:r>
          </w:p>
        </w:tc>
        <w:tc>
          <w:tcPr/>
          <w:p>
            <w:pPr>
              <w:pStyle w:val="Compact"/>
              <w:jc w:val="left"/>
            </w:pPr>
            <w:r>
              <w:t xml:space="preserve">270.700</w:t>
            </w:r>
          </w:p>
        </w:tc>
        <w:tc>
          <w:tcPr/>
          <w:p>
            <w:pPr>
              <w:pStyle w:val="Compact"/>
              <w:jc w:val="left"/>
            </w:pPr>
            <w:r>
              <w:t xml:space="preserve">7.300</w:t>
            </w:r>
          </w:p>
        </w:tc>
      </w:tr>
      <w:tr>
        <w:tc>
          <w:tcPr/>
          <w:p>
            <w:pPr>
              <w:pStyle w:val="Compact"/>
              <w:jc w:val="left"/>
            </w:pPr>
            <w:r>
              <w:t xml:space="preserve">Protein C deficiency</w:t>
            </w:r>
          </w:p>
        </w:tc>
        <w:tc>
          <w:tcPr/>
          <w:p>
            <w:pPr>
              <w:pStyle w:val="Compact"/>
              <w:jc w:val="left"/>
            </w:pPr>
            <w:r>
              <w:t xml:space="preserve">XGBoost</w:t>
            </w:r>
          </w:p>
        </w:tc>
        <w:tc>
          <w:tcPr/>
          <w:p>
            <w:pPr>
              <w:pStyle w:val="Compact"/>
              <w:jc w:val="left"/>
            </w:pPr>
            <w:r>
              <w:t xml:space="preserve">10034</w:t>
            </w:r>
          </w:p>
        </w:tc>
        <w:tc>
          <w:tcPr/>
          <w:p>
            <w:pPr>
              <w:pStyle w:val="Compact"/>
              <w:jc w:val="left"/>
            </w:pPr>
            <w:r>
              <w:t xml:space="preserve">349</w:t>
            </w:r>
          </w:p>
        </w:tc>
        <w:tc>
          <w:tcPr/>
          <w:p>
            <w:pPr>
              <w:pStyle w:val="Compact"/>
              <w:jc w:val="left"/>
            </w:pPr>
            <w:r>
              <w:t xml:space="preserve">0.649 [0.620, 0.671]</w:t>
            </w:r>
          </w:p>
        </w:tc>
        <w:tc>
          <w:tcPr/>
          <w:p>
            <w:pPr>
              <w:pStyle w:val="Compact"/>
              <w:jc w:val="left"/>
            </w:pPr>
            <w:r>
              <w:t xml:space="preserve">88.8%</w:t>
            </w:r>
          </w:p>
        </w:tc>
        <w:tc>
          <w:tcPr/>
          <w:p>
            <w:pPr>
              <w:pStyle w:val="Compact"/>
              <w:jc w:val="left"/>
            </w:pPr>
            <w:r>
              <w:t xml:space="preserve">24.0%</w:t>
            </w:r>
          </w:p>
        </w:tc>
        <w:tc>
          <w:tcPr/>
          <w:p>
            <w:pPr>
              <w:pStyle w:val="Compact"/>
              <w:jc w:val="left"/>
            </w:pPr>
            <w:r>
              <w:t xml:space="preserve">4.0%</w:t>
            </w:r>
          </w:p>
        </w:tc>
        <w:tc>
          <w:tcPr/>
          <w:p>
            <w:pPr>
              <w:pStyle w:val="Compact"/>
              <w:jc w:val="left"/>
            </w:pPr>
            <w:r>
              <w:t xml:space="preserve">98.4%</w:t>
            </w:r>
          </w:p>
        </w:tc>
        <w:tc>
          <w:tcPr/>
          <w:p>
            <w:pPr>
              <w:pStyle w:val="Compact"/>
              <w:jc w:val="left"/>
            </w:pPr>
            <w:r>
              <w:t xml:space="preserve">235.700</w:t>
            </w:r>
          </w:p>
        </w:tc>
        <w:tc>
          <w:tcPr/>
          <w:p>
            <w:pPr>
              <w:pStyle w:val="Compact"/>
              <w:jc w:val="left"/>
            </w:pPr>
            <w:r>
              <w:t xml:space="preserve">3.900</w:t>
            </w:r>
          </w:p>
        </w:tc>
      </w:tr>
      <w:tr>
        <w:tc>
          <w:tcPr/>
          <w:p>
            <w:pPr>
              <w:pStyle w:val="Compact"/>
              <w:jc w:val="left"/>
            </w:pPr>
            <w:r>
              <w:t xml:space="preserve">Antithrombin deficiency</w:t>
            </w:r>
          </w:p>
        </w:tc>
        <w:tc>
          <w:tcPr/>
          <w:p>
            <w:pPr>
              <w:pStyle w:val="Compact"/>
              <w:jc w:val="left"/>
            </w:pPr>
            <w:r>
              <w:t xml:space="preserve">XGBoost</w:t>
            </w:r>
          </w:p>
        </w:tc>
        <w:tc>
          <w:tcPr/>
          <w:p>
            <w:pPr>
              <w:pStyle w:val="Compact"/>
              <w:jc w:val="left"/>
            </w:pPr>
            <w:r>
              <w:t xml:space="preserve">10085</w:t>
            </w:r>
          </w:p>
        </w:tc>
        <w:tc>
          <w:tcPr/>
          <w:p>
            <w:pPr>
              <w:pStyle w:val="Compact"/>
              <w:jc w:val="left"/>
            </w:pPr>
            <w:r>
              <w:t xml:space="preserve">244</w:t>
            </w:r>
          </w:p>
        </w:tc>
        <w:tc>
          <w:tcPr/>
          <w:p>
            <w:pPr>
              <w:pStyle w:val="Compact"/>
              <w:jc w:val="left"/>
            </w:pPr>
            <w:r>
              <w:t xml:space="preserve">0.679 [0.645, 0.714]</w:t>
            </w:r>
          </w:p>
        </w:tc>
        <w:tc>
          <w:tcPr/>
          <w:p>
            <w:pPr>
              <w:pStyle w:val="Compact"/>
              <w:jc w:val="left"/>
            </w:pPr>
            <w:r>
              <w:t xml:space="preserve">90.2%</w:t>
            </w:r>
          </w:p>
        </w:tc>
        <w:tc>
          <w:tcPr/>
          <w:p>
            <w:pPr>
              <w:pStyle w:val="Compact"/>
              <w:jc w:val="left"/>
            </w:pPr>
            <w:r>
              <w:t xml:space="preserve">25.9%</w:t>
            </w:r>
          </w:p>
        </w:tc>
        <w:tc>
          <w:tcPr/>
          <w:p>
            <w:pPr>
              <w:pStyle w:val="Compact"/>
              <w:jc w:val="left"/>
            </w:pPr>
            <w:r>
              <w:t xml:space="preserve">2.9%</w:t>
            </w:r>
          </w:p>
        </w:tc>
        <w:tc>
          <w:tcPr/>
          <w:p>
            <w:pPr>
              <w:pStyle w:val="Compact"/>
              <w:jc w:val="left"/>
            </w:pPr>
            <w:r>
              <w:t xml:space="preserve">99.1%</w:t>
            </w:r>
          </w:p>
        </w:tc>
        <w:tc>
          <w:tcPr/>
          <w:p>
            <w:pPr>
              <w:pStyle w:val="Compact"/>
              <w:jc w:val="left"/>
            </w:pPr>
            <w:r>
              <w:t xml:space="preserve">254.600</w:t>
            </w:r>
          </w:p>
        </w:tc>
        <w:tc>
          <w:tcPr/>
          <w:p>
            <w:pPr>
              <w:pStyle w:val="Compact"/>
              <w:jc w:val="left"/>
            </w:pPr>
            <w:r>
              <w:t xml:space="preserve">2.400</w:t>
            </w:r>
          </w:p>
        </w:tc>
      </w:tr>
      <w:tr>
        <w:tc>
          <w:tcPr/>
          <w:p>
            <w:pPr>
              <w:pStyle w:val="Compact"/>
              <w:jc w:val="left"/>
            </w:pPr>
            <w:r>
              <w:t xml:space="preserve">JAK2 mutation</w:t>
            </w:r>
          </w:p>
        </w:tc>
        <w:tc>
          <w:tcPr/>
          <w:p>
            <w:pPr>
              <w:pStyle w:val="Compact"/>
              <w:jc w:val="left"/>
            </w:pPr>
            <w:r>
              <w:t xml:space="preserve">XGBoost</w:t>
            </w:r>
          </w:p>
        </w:tc>
        <w:tc>
          <w:tcPr/>
          <w:p>
            <w:pPr>
              <w:pStyle w:val="Compact"/>
              <w:jc w:val="left"/>
            </w:pPr>
            <w:r>
              <w:t xml:space="preserve">2098</w:t>
            </w:r>
          </w:p>
        </w:tc>
        <w:tc>
          <w:tcPr/>
          <w:p>
            <w:pPr>
              <w:pStyle w:val="Compact"/>
              <w:jc w:val="left"/>
            </w:pPr>
            <w:r>
              <w:t xml:space="preserve">51</w:t>
            </w:r>
          </w:p>
        </w:tc>
        <w:tc>
          <w:tcPr/>
          <w:p>
            <w:pPr>
              <w:pStyle w:val="Compact"/>
              <w:jc w:val="left"/>
            </w:pPr>
            <w:r>
              <w:t xml:space="preserve">0.807 [0.732, 0.864]</w:t>
            </w:r>
          </w:p>
        </w:tc>
        <w:tc>
          <w:tcPr/>
          <w:p>
            <w:pPr>
              <w:pStyle w:val="Compact"/>
              <w:jc w:val="left"/>
            </w:pPr>
            <w:r>
              <w:t xml:space="preserve">90.2%</w:t>
            </w:r>
          </w:p>
        </w:tc>
        <w:tc>
          <w:tcPr/>
          <w:p>
            <w:pPr>
              <w:pStyle w:val="Compact"/>
              <w:jc w:val="left"/>
            </w:pPr>
            <w:r>
              <w:t xml:space="preserve">33.0%</w:t>
            </w:r>
          </w:p>
        </w:tc>
        <w:tc>
          <w:tcPr/>
          <w:p>
            <w:pPr>
              <w:pStyle w:val="Compact"/>
              <w:jc w:val="left"/>
            </w:pPr>
            <w:r>
              <w:t xml:space="preserve">3.2%</w:t>
            </w:r>
          </w:p>
        </w:tc>
        <w:tc>
          <w:tcPr/>
          <w:p>
            <w:pPr>
              <w:pStyle w:val="Compact"/>
              <w:jc w:val="left"/>
            </w:pPr>
            <w:r>
              <w:t xml:space="preserve">99.3%</w:t>
            </w:r>
          </w:p>
        </w:tc>
        <w:tc>
          <w:tcPr/>
          <w:p>
            <w:pPr>
              <w:pStyle w:val="Compact"/>
              <w:jc w:val="left"/>
            </w:pPr>
            <w:r>
              <w:t xml:space="preserve">324.600</w:t>
            </w:r>
          </w:p>
        </w:tc>
        <w:tc>
          <w:tcPr/>
          <w:p>
            <w:pPr>
              <w:pStyle w:val="Compact"/>
              <w:jc w:val="left"/>
            </w:pPr>
            <w:r>
              <w:t xml:space="preserve">2.400</w:t>
            </w:r>
          </w:p>
        </w:tc>
      </w:tr>
    </w:tbl>
    <w:p>
      <w:pPr>
        <w:pStyle w:val="BodyText"/>
      </w:pPr>
      <w:r>
        <w:t xml:space="preserve">This analysis uses all eligible development patients with native missing handling and all nonconstant pretest predictors. Differences from the principal comparison reflect both the population and candidate feature set, and do not isolate an imputation effect.</w:t>
      </w:r>
    </w:p>
    <w:bookmarkEnd w:id="27"/>
    <w:bookmarkEnd w:id="28"/>
    <w:bookmarkStart w:id="29" w:name="X0488d3b6503b74d0ad9c920a335a63ca8a379ea"/>
    <w:p>
      <w:pPr>
        <w:pStyle w:val="Heading2"/>
      </w:pPr>
      <w:r>
        <w:t xml:space="preserve">Interpretation and replacement conclusion</w:t>
      </w:r>
    </w:p>
    <w:p>
      <w:pPr>
        <w:pStyle w:val="FirstParagraph"/>
      </w:pPr>
      <w:r>
        <w:t xml:space="preserve">The previous claims of markedly improved subtype prediction and near-perfect rule-out performance cannot be retained on the basis of the historical runs. The corrected estimates above are the evidence to report. Interpretation must consider selection for testing, complete-case attrition, variation across outcomes and temporal instability. The study remains exploratory; these models do not establish that thrombophilia testing can safely be withheld. Registry-coded APS and JAK2 require particularly cautious interpretation. Further external validation requires laboratory eligibility information and independent centres or countries unavailable in the current extract.</w:t>
      </w:r>
    </w:p>
    <w:bookmarkEnd w:id="29"/>
    <w:bookmarkStart w:id="57" w:name="figures"/>
    <w:p>
      <w:pPr>
        <w:pStyle w:val="Heading2"/>
      </w:pPr>
      <w:r>
        <w:t xml:space="preserve">Figures</w:t>
      </w:r>
    </w:p>
    <w:p>
      <w:pPr>
        <w:pStyle w:val="CaptionedFigure"/>
      </w:pPr>
      <w:r>
        <w:drawing>
          <wp:inline>
            <wp:extent cx="5334000" cy="1529080"/>
            <wp:effectExtent b="0" l="0" r="0" t="0"/>
            <wp:docPr descr="ana_dura_validation" title="" id="31" name="Picture"/>
            <a:graphic>
              <a:graphicData uri="http://schemas.openxmlformats.org/drawingml/2006/picture">
                <pic:pic>
                  <pic:nvPicPr>
                    <pic:cNvPr descr="figures/ana_dura_validation.png" id="32" name="Picture"/>
                    <pic:cNvPicPr>
                      <a:picLocks noChangeArrowheads="1" noChangeAspect="1"/>
                    </pic:cNvPicPr>
                  </pic:nvPicPr>
                  <pic:blipFill>
                    <a:blip r:embed="rId30"/>
                    <a:stretch>
                      <a:fillRect/>
                    </a:stretch>
                  </pic:blipFill>
                  <pic:spPr bwMode="auto">
                    <a:xfrm>
                      <a:off x="0" y="0"/>
                      <a:ext cx="5334000" cy="1529080"/>
                    </a:xfrm>
                    <a:prstGeom prst="rect">
                      <a:avLst/>
                    </a:prstGeom>
                    <a:noFill/>
                    <a:ln w="9525">
                      <a:noFill/>
                      <a:headEnd/>
                      <a:tailEnd/>
                    </a:ln>
                  </pic:spPr>
                </pic:pic>
              </a:graphicData>
            </a:graphic>
          </wp:inline>
        </w:drawing>
      </w:r>
    </w:p>
    <w:p>
      <w:pPr>
        <w:pStyle w:val="ImageCaption"/>
      </w:pPr>
      <w:r>
        <w:t xml:space="preserve">ana_dura_validation</w:t>
      </w:r>
    </w:p>
    <w:p>
      <w:pPr>
        <w:pStyle w:val="CaptionedFigure"/>
      </w:pPr>
      <w:r>
        <w:drawing>
          <wp:inline>
            <wp:extent cx="5334000" cy="1529080"/>
            <wp:effectExtent b="0" l="0" r="0" t="0"/>
            <wp:docPr descr="var156_validation" title="" id="34" name="Picture"/>
            <a:graphic>
              <a:graphicData uri="http://schemas.openxmlformats.org/drawingml/2006/picture">
                <pic:pic>
                  <pic:nvPicPr>
                    <pic:cNvPr descr="figures/var156_validation.png" id="35" name="Picture"/>
                    <pic:cNvPicPr>
                      <a:picLocks noChangeArrowheads="1" noChangeAspect="1"/>
                    </pic:cNvPicPr>
                  </pic:nvPicPr>
                  <pic:blipFill>
                    <a:blip r:embed="rId33"/>
                    <a:stretch>
                      <a:fillRect/>
                    </a:stretch>
                  </pic:blipFill>
                  <pic:spPr bwMode="auto">
                    <a:xfrm>
                      <a:off x="0" y="0"/>
                      <a:ext cx="5334000" cy="1529080"/>
                    </a:xfrm>
                    <a:prstGeom prst="rect">
                      <a:avLst/>
                    </a:prstGeom>
                    <a:noFill/>
                    <a:ln w="9525">
                      <a:noFill/>
                      <a:headEnd/>
                      <a:tailEnd/>
                    </a:ln>
                  </pic:spPr>
                </pic:pic>
              </a:graphicData>
            </a:graphic>
          </wp:inline>
        </w:drawing>
      </w:r>
    </w:p>
    <w:p>
      <w:pPr>
        <w:pStyle w:val="ImageCaption"/>
      </w:pPr>
      <w:r>
        <w:t xml:space="preserve">var156_validation</w:t>
      </w:r>
    </w:p>
    <w:p>
      <w:pPr>
        <w:pStyle w:val="CaptionedFigure"/>
      </w:pPr>
      <w:r>
        <w:drawing>
          <wp:inline>
            <wp:extent cx="5334000" cy="1529080"/>
            <wp:effectExtent b="0" l="0" r="0" t="0"/>
            <wp:docPr descr="var157_validation" title="" id="37" name="Picture"/>
            <a:graphic>
              <a:graphicData uri="http://schemas.openxmlformats.org/drawingml/2006/picture">
                <pic:pic>
                  <pic:nvPicPr>
                    <pic:cNvPr descr="figures/var157_validation.png" id="38" name="Picture"/>
                    <pic:cNvPicPr>
                      <a:picLocks noChangeArrowheads="1" noChangeAspect="1"/>
                    </pic:cNvPicPr>
                  </pic:nvPicPr>
                  <pic:blipFill>
                    <a:blip r:embed="rId36"/>
                    <a:stretch>
                      <a:fillRect/>
                    </a:stretch>
                  </pic:blipFill>
                  <pic:spPr bwMode="auto">
                    <a:xfrm>
                      <a:off x="0" y="0"/>
                      <a:ext cx="5334000" cy="1529080"/>
                    </a:xfrm>
                    <a:prstGeom prst="rect">
                      <a:avLst/>
                    </a:prstGeom>
                    <a:noFill/>
                    <a:ln w="9525">
                      <a:noFill/>
                      <a:headEnd/>
                      <a:tailEnd/>
                    </a:ln>
                  </pic:spPr>
                </pic:pic>
              </a:graphicData>
            </a:graphic>
          </wp:inline>
        </w:drawing>
      </w:r>
    </w:p>
    <w:p>
      <w:pPr>
        <w:pStyle w:val="ImageCaption"/>
      </w:pPr>
      <w:r>
        <w:t xml:space="preserve">var157_validation</w:t>
      </w:r>
    </w:p>
    <w:p>
      <w:pPr>
        <w:pStyle w:val="CaptionedFigure"/>
      </w:pPr>
      <w:r>
        <w:drawing>
          <wp:inline>
            <wp:extent cx="5334000" cy="1529080"/>
            <wp:effectExtent b="0" l="0" r="0" t="0"/>
            <wp:docPr descr="var161_validation" title="" id="40" name="Picture"/>
            <a:graphic>
              <a:graphicData uri="http://schemas.openxmlformats.org/drawingml/2006/picture">
                <pic:pic>
                  <pic:nvPicPr>
                    <pic:cNvPr descr="figures/var161_validation.png" id="41" name="Picture"/>
                    <pic:cNvPicPr>
                      <a:picLocks noChangeArrowheads="1" noChangeAspect="1"/>
                    </pic:cNvPicPr>
                  </pic:nvPicPr>
                  <pic:blipFill>
                    <a:blip r:embed="rId39"/>
                    <a:stretch>
                      <a:fillRect/>
                    </a:stretch>
                  </pic:blipFill>
                  <pic:spPr bwMode="auto">
                    <a:xfrm>
                      <a:off x="0" y="0"/>
                      <a:ext cx="5334000" cy="1529080"/>
                    </a:xfrm>
                    <a:prstGeom prst="rect">
                      <a:avLst/>
                    </a:prstGeom>
                    <a:noFill/>
                    <a:ln w="9525">
                      <a:noFill/>
                      <a:headEnd/>
                      <a:tailEnd/>
                    </a:ln>
                  </pic:spPr>
                </pic:pic>
              </a:graphicData>
            </a:graphic>
          </wp:inline>
        </w:drawing>
      </w:r>
    </w:p>
    <w:p>
      <w:pPr>
        <w:pStyle w:val="ImageCaption"/>
      </w:pPr>
      <w:r>
        <w:t xml:space="preserve">var161_validation</w:t>
      </w:r>
    </w:p>
    <w:p>
      <w:pPr>
        <w:pStyle w:val="CaptionedFigure"/>
      </w:pPr>
      <w:r>
        <w:drawing>
          <wp:inline>
            <wp:extent cx="5334000" cy="1529080"/>
            <wp:effectExtent b="0" l="0" r="0" t="0"/>
            <wp:docPr descr="var155_validation" title="" id="43" name="Picture"/>
            <a:graphic>
              <a:graphicData uri="http://schemas.openxmlformats.org/drawingml/2006/picture">
                <pic:pic>
                  <pic:nvPicPr>
                    <pic:cNvPr descr="figures/var155_validation.png" id="44" name="Picture"/>
                    <pic:cNvPicPr>
                      <a:picLocks noChangeArrowheads="1" noChangeAspect="1"/>
                    </pic:cNvPicPr>
                  </pic:nvPicPr>
                  <pic:blipFill>
                    <a:blip r:embed="rId42"/>
                    <a:stretch>
                      <a:fillRect/>
                    </a:stretch>
                  </pic:blipFill>
                  <pic:spPr bwMode="auto">
                    <a:xfrm>
                      <a:off x="0" y="0"/>
                      <a:ext cx="5334000" cy="1529080"/>
                    </a:xfrm>
                    <a:prstGeom prst="rect">
                      <a:avLst/>
                    </a:prstGeom>
                    <a:noFill/>
                    <a:ln w="9525">
                      <a:noFill/>
                      <a:headEnd/>
                      <a:tailEnd/>
                    </a:ln>
                  </pic:spPr>
                </pic:pic>
              </a:graphicData>
            </a:graphic>
          </wp:inline>
        </w:drawing>
      </w:r>
    </w:p>
    <w:p>
      <w:pPr>
        <w:pStyle w:val="ImageCaption"/>
      </w:pPr>
      <w:r>
        <w:t xml:space="preserve">var155_validation</w:t>
      </w:r>
    </w:p>
    <w:p>
      <w:pPr>
        <w:pStyle w:val="CaptionedFigure"/>
      </w:pPr>
      <w:r>
        <w:drawing>
          <wp:inline>
            <wp:extent cx="5334000" cy="1529080"/>
            <wp:effectExtent b="0" l="0" r="0" t="0"/>
            <wp:docPr descr="var154_validation" title="" id="46" name="Picture"/>
            <a:graphic>
              <a:graphicData uri="http://schemas.openxmlformats.org/drawingml/2006/picture">
                <pic:pic>
                  <pic:nvPicPr>
                    <pic:cNvPr descr="figures/var154_validation.png" id="47" name="Picture"/>
                    <pic:cNvPicPr>
                      <a:picLocks noChangeArrowheads="1" noChangeAspect="1"/>
                    </pic:cNvPicPr>
                  </pic:nvPicPr>
                  <pic:blipFill>
                    <a:blip r:embed="rId45"/>
                    <a:stretch>
                      <a:fillRect/>
                    </a:stretch>
                  </pic:blipFill>
                  <pic:spPr bwMode="auto">
                    <a:xfrm>
                      <a:off x="0" y="0"/>
                      <a:ext cx="5334000" cy="1529080"/>
                    </a:xfrm>
                    <a:prstGeom prst="rect">
                      <a:avLst/>
                    </a:prstGeom>
                    <a:noFill/>
                    <a:ln w="9525">
                      <a:noFill/>
                      <a:headEnd/>
                      <a:tailEnd/>
                    </a:ln>
                  </pic:spPr>
                </pic:pic>
              </a:graphicData>
            </a:graphic>
          </wp:inline>
        </w:drawing>
      </w:r>
    </w:p>
    <w:p>
      <w:pPr>
        <w:pStyle w:val="ImageCaption"/>
      </w:pPr>
      <w:r>
        <w:t xml:space="preserve">var154_validation</w:t>
      </w:r>
    </w:p>
    <w:p>
      <w:pPr>
        <w:pStyle w:val="CaptionedFigure"/>
      </w:pPr>
      <w:r>
        <w:drawing>
          <wp:inline>
            <wp:extent cx="5334000" cy="1529080"/>
            <wp:effectExtent b="0" l="0" r="0" t="0"/>
            <wp:docPr descr="var158_validation" title="" id="49" name="Picture"/>
            <a:graphic>
              <a:graphicData uri="http://schemas.openxmlformats.org/drawingml/2006/picture">
                <pic:pic>
                  <pic:nvPicPr>
                    <pic:cNvPr descr="figures/var158_validation.png" id="50" name="Picture"/>
                    <pic:cNvPicPr>
                      <a:picLocks noChangeArrowheads="1" noChangeAspect="1"/>
                    </pic:cNvPicPr>
                  </pic:nvPicPr>
                  <pic:blipFill>
                    <a:blip r:embed="rId48"/>
                    <a:stretch>
                      <a:fillRect/>
                    </a:stretch>
                  </pic:blipFill>
                  <pic:spPr bwMode="auto">
                    <a:xfrm>
                      <a:off x="0" y="0"/>
                      <a:ext cx="5334000" cy="1529080"/>
                    </a:xfrm>
                    <a:prstGeom prst="rect">
                      <a:avLst/>
                    </a:prstGeom>
                    <a:noFill/>
                    <a:ln w="9525">
                      <a:noFill/>
                      <a:headEnd/>
                      <a:tailEnd/>
                    </a:ln>
                  </pic:spPr>
                </pic:pic>
              </a:graphicData>
            </a:graphic>
          </wp:inline>
        </w:drawing>
      </w:r>
    </w:p>
    <w:p>
      <w:pPr>
        <w:pStyle w:val="ImageCaption"/>
      </w:pPr>
      <w:r>
        <w:t xml:space="preserve">var158_validation</w:t>
      </w:r>
    </w:p>
    <w:p>
      <w:pPr>
        <w:pStyle w:val="CaptionedFigure"/>
      </w:pPr>
      <w:r>
        <w:drawing>
          <wp:inline>
            <wp:extent cx="5334000" cy="1529080"/>
            <wp:effectExtent b="0" l="0" r="0" t="0"/>
            <wp:docPr descr="andujak2_validation" title="" id="52" name="Picture"/>
            <a:graphic>
              <a:graphicData uri="http://schemas.openxmlformats.org/drawingml/2006/picture">
                <pic:pic>
                  <pic:nvPicPr>
                    <pic:cNvPr descr="figures/andujak2_validation.png" id="53" name="Picture"/>
                    <pic:cNvPicPr>
                      <a:picLocks noChangeArrowheads="1" noChangeAspect="1"/>
                    </pic:cNvPicPr>
                  </pic:nvPicPr>
                  <pic:blipFill>
                    <a:blip r:embed="rId51"/>
                    <a:stretch>
                      <a:fillRect/>
                    </a:stretch>
                  </pic:blipFill>
                  <pic:spPr bwMode="auto">
                    <a:xfrm>
                      <a:off x="0" y="0"/>
                      <a:ext cx="5334000" cy="1529080"/>
                    </a:xfrm>
                    <a:prstGeom prst="rect">
                      <a:avLst/>
                    </a:prstGeom>
                    <a:noFill/>
                    <a:ln w="9525">
                      <a:noFill/>
                      <a:headEnd/>
                      <a:tailEnd/>
                    </a:ln>
                  </pic:spPr>
                </pic:pic>
              </a:graphicData>
            </a:graphic>
          </wp:inline>
        </w:drawing>
      </w:r>
    </w:p>
    <w:p>
      <w:pPr>
        <w:pStyle w:val="ImageCaption"/>
      </w:pPr>
      <w:r>
        <w:t xml:space="preserve">andujak2_validation</w:t>
      </w:r>
    </w:p>
    <w:p>
      <w:pPr>
        <w:pStyle w:val="CaptionedFigure"/>
      </w:pPr>
      <w:r>
        <w:drawing>
          <wp:inline>
            <wp:extent cx="5334000" cy="3138014"/>
            <wp:effectExtent b="0" l="0" r="0" t="0"/>
            <wp:docPr descr="cohort_flow" title="" id="55" name="Picture"/>
            <a:graphic>
              <a:graphicData uri="http://schemas.openxmlformats.org/drawingml/2006/picture">
                <pic:pic>
                  <pic:nvPicPr>
                    <pic:cNvPr descr="figures/cohort_flow.png" id="56" name="Picture"/>
                    <pic:cNvPicPr>
                      <a:picLocks noChangeArrowheads="1" noChangeAspect="1"/>
                    </pic:cNvPicPr>
                  </pic:nvPicPr>
                  <pic:blipFill>
                    <a:blip r:embed="rId54"/>
                    <a:stretch>
                      <a:fillRect/>
                    </a:stretch>
                  </pic:blipFill>
                  <pic:spPr bwMode="auto">
                    <a:xfrm>
                      <a:off x="0" y="0"/>
                      <a:ext cx="5334000" cy="3138014"/>
                    </a:xfrm>
                    <a:prstGeom prst="rect">
                      <a:avLst/>
                    </a:prstGeom>
                    <a:noFill/>
                    <a:ln w="9525">
                      <a:noFill/>
                      <a:headEnd/>
                      <a:tailEnd/>
                    </a:ln>
                  </pic:spPr>
                </pic:pic>
              </a:graphicData>
            </a:graphic>
          </wp:inline>
        </w:drawing>
      </w:r>
    </w:p>
    <w:p>
      <w:pPr>
        <w:pStyle w:val="ImageCaption"/>
      </w:pPr>
      <w:r>
        <w:t xml:space="preserve">cohort_flow</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ns0:styles xmlns:ns0="http://schemas.openxmlformats.org/wordprocessingml/2006/main">
  <ns0:docDefaults>
    <ns0:rPrDefault>
      <ns0:rPr>
        <ns0:rFonts ns0:asciiTheme="minorHAnsi" ns0:cstheme="minorBidi" ns0:eastAsiaTheme="minorHAnsi" ns0:hAnsiTheme="minorHAnsi" />
        <ns0:sz ns0:val="20" />
        <ns0:szCs ns0:val="20" />
        <ns0:lang ns0:bidi="ar-SA" ns0:eastAsia="en-US" ns0:val="en-US" />
      </ns0:rPr>
    </ns0:rPrDefault>
    <ns0:pPrDefault>
      <ns0:pPr>
        <ns0:spacing ns0:after="200" />
      </ns0:pPr>
    </ns0:pPrDefault>
  </ns0:docDefaults>
  <ns0:latentStyles ns0:count="276" ns0:defLockedState="0" ns0:defQFormat="0" ns0:defSemiHidden="0" ns0:defUIPriority="0" ns0:defUnhideWhenUsed="0" />
  <ns0:style ns0:default="1" ns0:styleId="Normal" ns0:type="paragraph">
    <ns0:name ns0:val="Normal" />
    <ns0:qFormat />
  </ns0:style>
    <ns0:style ns0:styleId="BodyText" ns0:type="paragraph">
    <ns0:name ns0:val="Body Text" />
    <ns0:basedOn ns0:val="Normal" />
    <ns0:link ns0:val="BodyTextChar" />
    <ns0:pPr>
      <ns0:spacing ns0:after="180" ns0:before="180" />
    </ns0:pPr>
    <ns0:qFormat />
  </ns0:style>
  <ns0:style ns0:customStyle="1" ns0:styleId="FirstParagraph" ns0:type="paragraph">
    <ns0:name ns0:val="First Paragraph" />
    <ns0:basedOn ns0:val="BodyText" />
    <ns0:next ns0:val="BodyText" />
    <ns0:qFormat />
  </ns0:style>
  <ns0:style ns0:customStyle="1" ns0:styleId="Compact" ns0:type="paragraph">
    <ns0:name ns0:val="Compact" />
    <ns0:basedOn ns0:val="BodyText" />
    <ns0:qFormat />
    <ns0:pPr>
      <ns0:spacing ns0:after="36" ns0:before="36" />
    </ns0:pPr>
  </ns0:style>
  <ns0:style ns0:styleId="Title" ns0:type="paragraph">
    <ns0:name ns0:val="Title" />
    <ns0:basedOn ns0:val="Normal" />
    <ns0:next ns0:val="BodyText" />
    <ns0:qFormat />
    <ns0:pPr>
      <ns0:keepNext />
      <ns0:keepLines />
      <ns0:spacing ns0:after="240" ns0:before="480" />
      <ns0:jc ns0:val="center" />
    </ns0:pPr>
    <ns0:rPr>
      <ns0:rFonts ns0:asciiTheme="majorHAnsi" ns0:cstheme="majorBidi" ns0:eastAsiaTheme="majorEastAsia" ns0:hAnsiTheme="majorHAnsi" />
      <ns0:b />
      <ns0:bCs />
      <ns0:color ns0:themeColor="accent1" ns0:themeShade="B5" ns0:val="345A8A" />
      <ns0:sz ns0:val="36" />
      <ns0:szCs ns0:val="36" />
    </ns0:rPr>
  </ns0:style>
 <ns0:style ns0:styleId="Subtitle" ns0:type="paragraph">
    <ns0:name ns0:val="Subtitle" />
    <ns0:basedOn ns0:val="Title" />
    <ns0:next ns0:val="BodyText" />
    <ns0:qFormat />
    <ns0:pPr>
      <ns0:keepNext />
      <ns0:keepLines />
      <ns0:spacing ns0:after="240" ns0:before="240" />
      <ns0:jc ns0:val="center" />
    </ns0:pPr>
    <ns0:rPr>
      <ns0:sz ns0:val="30" />
      <ns0:szCs ns0:val="30" />
    </ns0:rPr>
 </ns0:style>
  <ns0:style ns0:customStyle="1" ns0:styleId="Author" ns0:type="paragraph">
    <ns0:name ns0:val="Author" />
    <ns0:next ns0:val="BodyText" />
    <ns0:qFormat />
    <ns0:pPr>
      <ns0:keepNext />
      <ns0:keepLines />
      <ns0:jc ns0:val="center" />
    </ns0:pPr>
  </ns0:style>
  <ns0:style ns0:styleId="Date" ns0:type="paragraph">
    <ns0:name ns0:val="Date" />
    <ns0:next ns0:val="BodyText" />
    <ns0:qFormat />
    <ns0:pPr>
      <ns0:keepNext />
      <ns0:keepLines />
      <ns0:jc ns0:val="center" />
    </ns0:pPr>
  </ns0:style>
  <ns0:style ns0:customStyle="1" ns0:styleId="AbstractTitle" ns0:type="paragraph">
    <ns0:name ns0:val="Abstract Title" />
    <ns0:basedOn ns0:val="Normal" />
    <ns0:next ns0:val="Abstract" />
    <ns0:qFormat />
    <ns0:pPr>
      <ns0:keepNext />
      <ns0:keepLines />
      <ns0:jc ns0:val="center" />
      <ns0:spacing ns0:after="0" ns0:before="300" />
    </ns0:pPr>
    <ns0:rPr>
      <ns0:sz ns0:val="20" />
      <ns0:szCs ns0:val="20" />
      <ns0:b />
      <ns0:color ns0:val="345A8A" />&gt;
    </ns0:rPr>
  </ns0:style>
  <ns0:style ns0:customStyle="1" ns0:styleId="Abstract" ns0:type="paragraph">
    <ns0:name ns0:val="Abstract" />
    <ns0:basedOn ns0:val="Normal" />
    <ns0:next ns0:val="BodyText" />
    <ns0:qFormat />
    <ns0:pPr>
      <ns0:keepNext />
      <ns0:keepLines />
      <ns0:spacing ns0:after="300" ns0:before="100" />
    </ns0:pPr>
    <ns0:rPr>
      <ns0:sz ns0:val="20" />
      <ns0:szCs ns0:val="20" />
    </ns0:rPr>
  </ns0:style>
  <ns0:style ns0:styleId="Bibliography" ns0:type="paragraph">
    <ns0:name ns0:val="Bibliography" />
    <ns0:basedOn ns0:val="Normal" />
    <ns0:next ns0:val="Bibliography" />
    <ns0:qFormat />
    <ns0:pPr />
    <ns0:rPr />
  </ns0:style>
  <ns0:style ns0:styleId="Heading1" ns0:type="paragraph">
    <ns0:name ns0:val="Heading 1" />
    <ns0:basedOn ns0:val="Normal" />
    <ns0:next ns0:val="BodyText" />
    <ns0:uiPriority ns0:val="9" />
    <ns0:qFormat />
    <ns0:pPr>
      <ns0:keepNext />
      <ns0:keepLines />
      <ns0:spacing ns0:after="0" ns0:before="480" />
      <ns0:outlineLvl ns0:val="0" />
    </ns0:pPr>
    <ns0:rPr>
      <ns0:rFonts ns0:asciiTheme="majorHAnsi" ns0:cstheme="majorBidi" ns0:eastAsiaTheme="majorEastAsia" ns0:hAnsiTheme="majorHAnsi" />
      <ns0:b />
      <ns0:bCs />
      <ns0:color ns0:themeColor="accent1" ns0:val="4F81BD" />
      <ns0:sz ns0:val="32" />
      <ns0:szCs ns0:val="32" />
    </ns0:rPr>
  </ns0:style>
  <ns0:style ns0:styleId="Heading2" ns0:type="paragraph">
    <ns0:name ns0:val="Heading 2" />
    <ns0:basedOn ns0:val="Normal" />
    <ns0:next ns0:val="BodyText" />
    <ns0:uiPriority ns0:val="9" />
    <ns0:unhideWhenUsed />
    <ns0:qFormat />
    <ns0:pPr>
      <ns0:keepNext />
      <ns0:keepLines />
      <ns0:spacing ns0:after="0" ns0:before="200" />
      <ns0:outlineLvl ns0:val="1" />
    </ns0:pPr>
    <ns0:rPr>
      <ns0:rFonts ns0:asciiTheme="majorHAnsi" ns0:cstheme="majorBidi" ns0:eastAsiaTheme="majorEastAsia" ns0:hAnsiTheme="majorHAnsi" />
      <ns0:b />
      <ns0:bCs />
      <ns0:color ns0:themeColor="accent1" ns0:val="4F81BD" />
      <ns0:sz ns0:val="28" />
      <ns0:szCs ns0:val="28" />
    </ns0:rPr>
  </ns0:style>
  <ns0:style ns0:styleId="Heading3" ns0:type="paragraph">
    <ns0:name ns0:val="Heading 3" />
    <ns0:basedOn ns0:val="Normal" />
    <ns0:next ns0:val="BodyText" />
    <ns0:uiPriority ns0:val="9" />
    <ns0:unhideWhenUsed />
    <ns0:qFormat />
    <ns0:pPr>
      <ns0:keepNext />
      <ns0:keepLines />
      <ns0:spacing ns0:after="0" ns0:before="200" />
      <ns0:outlineLvl ns0:val="2" />
    </ns0:pPr>
    <ns0:rPr>
      <ns0:rFonts ns0:asciiTheme="majorHAnsi" ns0:cstheme="majorBidi" ns0:eastAsiaTheme="majorEastAsia" ns0:hAnsiTheme="majorHAnsi" />
      <ns0:b />
      <ns0:bCs />
      <ns0:color ns0:themeColor="accent1" ns0:val="4F81BD" />
      <ns0:sz ns0:val="24" />
      <ns0:szCs ns0:val="24" />
    </ns0:rPr>
  </ns0:style>
  <ns0:style ns0:styleId="Heading4" ns0:type="paragraph">
    <ns0:name ns0:val="Heading 4" />
    <ns0:basedOn ns0:val="Normal" />
    <ns0:next ns0:val="BodyText" />
    <ns0:uiPriority ns0:val="9" />
    <ns0:unhideWhenUsed />
    <ns0:qFormat />
    <ns0:pPr>
      <ns0:keepNext />
      <ns0:keepLines />
      <ns0:spacing ns0:after="0" ns0:before="200" />
      <ns0:outlineLvl ns0:val="3" />
    </ns0:pPr>
    <ns0:rPr>
      <ns0:rFonts ns0:asciiTheme="majorHAnsi" ns0:cstheme="majorBidi" ns0:eastAsiaTheme="majorEastAsia" ns0:hAnsiTheme="majorHAnsi" />
      <ns0:i />
      <ns0:bCs />
      <ns0:color ns0:themeColor="accent1" ns0:val="4F81BD" />
      <ns0:sz ns0:val="24" />
      <ns0:szCs ns0:val="24" />
    </ns0:rPr>
  </ns0:style>
  <ns0:style ns0:styleId="Heading5" ns0:type="paragraph">
    <ns0:name ns0:val="Heading 5" />
    <ns0:basedOn ns0:val="Normal" />
    <ns0:next ns0:val="BodyText" />
    <ns0:uiPriority ns0:val="9" />
    <ns0:unhideWhenUsed />
    <ns0:qFormat />
    <ns0:pPr>
      <ns0:keepNext />
      <ns0:keepLines />
      <ns0:spacing ns0:after="0" ns0:before="200" />
      <ns0:outlineLvl ns0:val="4" />
    </ns0:pPr>
    <ns0:rPr>
      <ns0:rFonts ns0:asciiTheme="majorHAnsi" ns0:cstheme="majorBidi" ns0:eastAsiaTheme="majorEastAsia" ns0:hAnsiTheme="majorHAnsi" />
      <ns0:iCs />
      <ns0:color ns0:themeColor="accent1" ns0:val="4F81BD" />
      <ns0:sz ns0:val="24" />
      <ns0:szCs ns0:val="24" />
    </ns0:rPr>
  </ns0:style>
  <ns0:style ns0:styleId="Heading6" ns0:type="paragraph">
    <ns0:name ns0:val="Heading 6" />
    <ns0:basedOn ns0:val="Normal" />
    <ns0:next ns0:val="BodyText" />
    <ns0:uiPriority ns0:val="9" />
    <ns0:unhideWhenUsed />
    <ns0:qFormat />
    <ns0:pPr>
      <ns0:keepNext />
      <ns0:keepLines />
      <ns0:spacing ns0:after="0" ns0:before="200" />
      <ns0:outlineLvl ns0:val="5" />
    </ns0:pPr>
    <ns0:rPr>
      <ns0:rFonts ns0:asciiTheme="majorHAnsi" ns0:cstheme="majorBidi" ns0:eastAsiaTheme="majorEastAsia" ns0:hAnsiTheme="majorHAnsi" />
      <ns0:color ns0:themeColor="accent1" ns0:val="4F81BD" />
      <ns0:sz ns0:val="24" />
      <ns0:szCs ns0:val="24" />
    </ns0:rPr>
  </ns0:style>
  <ns0:style ns0:styleId="Heading7" ns0:type="paragraph">
    <ns0:name ns0:val="Heading 7" />
    <ns0:basedOn ns0:val="Normal" />
    <ns0:next ns0:val="BodyText" />
    <ns0:uiPriority ns0:val="9" />
    <ns0:unhideWhenUsed />
    <ns0:qFormat />
    <ns0:pPr>
      <ns0:keepNext />
      <ns0:keepLines />
      <ns0:spacing ns0:after="0" ns0:before="200" />
      <ns0:outlineLvl ns0:val="6" />
    </ns0:pPr>
    <ns0:rPr>
      <ns0:rFonts ns0:asciiTheme="majorHAnsi" ns0:cstheme="majorBidi" ns0:eastAsiaTheme="majorEastAsia" ns0:hAnsiTheme="majorHAnsi" />
      <ns0:color ns0:themeColor="accent1" ns0:val="4F81BD" />
      <ns0:sz ns0:val="24" />
      <ns0:szCs ns0:val="24" />
    </ns0:rPr>
  </ns0:style>
  <ns0:style ns0:styleId="Heading8" ns0:type="paragraph">
    <ns0:name ns0:val="Heading 8" />
    <ns0:basedOn ns0:val="Normal" />
    <ns0:next ns0:val="BodyText" />
    <ns0:uiPriority ns0:val="9" />
    <ns0:unhideWhenUsed />
    <ns0:qFormat />
    <ns0:pPr>
      <ns0:keepNext />
      <ns0:keepLines />
      <ns0:spacing ns0:after="0" ns0:before="200" />
      <ns0:outlineLvl ns0:val="7" />
    </ns0:pPr>
    <ns0:rPr>
      <ns0:rFonts ns0:asciiTheme="majorHAnsi" ns0:cstheme="majorBidi" ns0:eastAsiaTheme="majorEastAsia" ns0:hAnsiTheme="majorHAnsi" />
      <ns0:color ns0:themeColor="accent1" ns0:val="4F81BD" />
      <ns0:sz ns0:val="24" />
      <ns0:szCs ns0:val="24" />
    </ns0:rPr>
  </ns0:style>
  <ns0:style ns0:styleId="Heading9" ns0:type="paragraph">
    <ns0:name ns0:val="Heading 9" />
    <ns0:basedOn ns0:val="Normal" />
    <ns0:next ns0:val="BodyText" />
    <ns0:uiPriority ns0:val="9" />
    <ns0:unhideWhenUsed />
    <ns0:qFormat />
    <ns0:pPr>
      <ns0:keepNext />
      <ns0:keepLines />
      <ns0:spacing ns0:after="0" ns0:before="200" />
      <ns0:outlineLvl ns0:val="8" />
    </ns0:pPr>
    <ns0:rPr>
      <ns0:rFonts ns0:asciiTheme="majorHAnsi" ns0:cstheme="majorBidi" ns0:eastAsiaTheme="majorEastAsia" ns0:hAnsiTheme="majorHAnsi" />
      <ns0:color ns0:themeColor="accent1" ns0:val="4F81BD" />
      <ns0:sz ns0:val="24" />
      <ns0:szCs ns0:val="24" />
    </ns0:rPr>
  </ns0:style>
  <ns0:style ns0:styleId="BlockText" ns0:type="paragraph">
    <ns0:name ns0:val="Block Text" />
    <ns0:basedOn ns0:val="BodyText" />
    <ns0:next ns0:val="BodyText" />
    <ns0:uiPriority ns0:val="9" />
    <ns0:unhideWhenUsed />
    <ns0:qFormat />
    <ns0:pPr>
      <ns0:spacing ns0:after="100" ns0:before="100" />
      <ns0:ind ns0:firstLine="0" ns0:left="480" ns0:right="480" />
    </ns0:pPr>
  </ns0:style>
  <ns0:style ns0:styleId="FootnoteText" ns0:type="paragraph">
    <ns0:name ns0:val="Footnote Text" />
    <ns0:basedOn ns0:val="Normal" />
    <ns0:next ns0:val="FootnoteText" />
    <ns0:uiPriority ns0:val="9" />
    <ns0:unhideWhenUsed />
    <ns0:qFormat />
  </ns0:style>
  <ns0:style ns0:default="1" ns0:styleId="DefaultParagraphFont" ns0:type="character">
    <ns0:name ns0:val="Default Paragraph Font" />
    <ns0:semiHidden />
    <ns0:unhideWhenUsed />
  </ns0:style>
  <ns0:style ns0:default="1" ns0:styleId="Table" ns0:type="table">
    <ns0:name ns0:val="Table" />
    <ns0:basedOn ns0:val="TableNormal" />
    <ns0:semiHidden />
    <ns0:unhideWhenUsed />
    <ns0:qFormat />
    <ns0:tblPr>
      <ns0:tblInd ns0:type="dxa" ns0:w="0" />
      <ns0:tblCellMar>
        <ns0:top ns0:type="dxa" ns0:w="0" />
        <ns0:left ns0:type="dxa" ns0:w="108" />
        <ns0:bottom ns0:type="dxa" ns0:w="0" />
        <ns0:right ns0:type="dxa" ns0:w="108" />
      </ns0:tblCellMar>
    </ns0:tblPr>
    <ns0:tblStylePr ns0:type="firstRow">
      <ns0:tblPr>
        <ns0:jc ns0:val="left" />
        <ns0:tblInd ns0:type="dxa" ns0:w="0" />
      </ns0:tblPr>
      <ns0:trPr>
        <ns0:jc ns0:val="left" />
      </ns0:trPr>
      <ns0:tcPr>
        <ns0:vAlign ns0:val="bottom" />
        <ns0:tcBorders>
          <ns0:bottom ns0:val="single" />
        </ns0:tcBorders>
      </ns0:tcPr>
    </ns0:tblStylePr>
  </ns0:style>
  <ns0:style ns0:customStyle="1" ns0:styleId="DefinitionTerm" ns0:type="paragraph">
    <ns0:name ns0:val="Definition Term" />
    <ns0:basedOn ns0:val="Normal" />
    <ns0:next ns0:val="Definition" />
    <ns0:pPr>
      <ns0:keepNext />
      <ns0:keepLines />
      <ns0:spacing ns0:after="0" />
    </ns0:pPr>
    <ns0:rPr>
      <ns0:b />
    </ns0:rPr>
  </ns0:style>
  <ns0:style ns0:customStyle="1" ns0:styleId="Definition" ns0:type="paragraph">
    <ns0:name ns0:val="Definition" />
    <ns0:basedOn ns0:val="Normal" />
  </ns0:style>
  <ns0:style ns0:styleId="Caption" ns0:type="paragraph">
    <ns0:name ns0:val="Caption" />
    <ns0:basedOn ns0:val="Normal" />
    <ns0:link ns0:val="BodyTextChar" />
    <ns0:pPr>
      <ns0:spacing ns0:after="120" ns0:before="0" />
    </ns0:pPr>
    <ns0:rPr>
      <ns0:i />
    </ns0:rPr>
  </ns0:style>
  <ns0:style ns0:customStyle="1" ns0:styleId="TableCaption" ns0:type="paragraph">
    <ns0:name ns0:val="Table Caption" />
    <ns0:basedOn ns0:val="Caption" />
    <ns0:pPr>
      <ns0:keepNext />
    </ns0:pPr>
  </ns0:style>
  <ns0:style ns0:customStyle="1" ns0:styleId="ImageCaption" ns0:type="paragraph">
    <ns0:name ns0:val="Image Caption" />
    <ns0:basedOn ns0:val="Caption" />
  </ns0:style>
  <ns0:style ns0:customStyle="1" ns0:styleId="Figure" ns0:type="paragraph">
    <ns0:name ns0:val="Figure" />
    <ns0:basedOn ns0:val="Normal" />
  </ns0:style>
  <ns0:style ns0:customStyle="1" ns0:styleId="CaptionedFigure" ns0:type="paragraph">
    <ns0:name ns0:val="Captioned Figure" />
    <ns0:basedOn ns0:val="Figure" />
    <ns0:pPr>
      <ns0:keepNext />
    </ns0:pPr>
  </ns0:style>
  <ns0:style ns0:customStyle="1" ns0:styleId="BodyTextChar" ns0:type="character">
    <ns0:name ns0:val="Body Text Char" />
    <ns0:basedOn ns0:val="DefaultParagraphFont" />
    <ns0:link ns0:val="BodyText" />
  </ns0:style>
  <ns0:style ns0:customStyle="1" ns0:styleId="VerbatimChar" ns0:type="character">
    <ns0:name ns0:val="Verbatim Char" />
    <ns0:basedOn ns0:val="BodyTextChar" />
    <ns0:rPr>
      <ns0:rFonts ns0:ascii="Consolas" ns0:hAnsi="Consolas" />
      <ns0:sz ns0:val="22" />
    </ns0:rPr>
  </ns0:style>
  <ns0:style ns0:customStyle="1" ns0:styleId="SectionNumber" ns0:type="character">
    <ns0:name ns0:val="Section Number" />
    <ns0:basedOn ns0:val="BodyTextChar" />
  </ns0:style>
  <ns0:style ns0:styleId="FootnoteReference" ns0:type="character">
    <ns0:name ns0:val="Footnote Reference" />
    <ns0:basedOn ns0:val="BodyTextChar" />
    <ns0:rPr>
      <ns0:vertAlign ns0:val="superscript" />
    </ns0:rPr>
  </ns0:style>
  <ns0:style ns0:styleId="Hyperlink" ns0:type="character">
    <ns0:name ns0:val="Hyperlink" />
    <ns0:basedOn ns0:val="BodyTextChar" />
    <ns0:rPr>
      <ns0:color ns0:themeColor="accent1" ns0:val="4F81BD" />
    </ns0:rPr>
  </ns0:style>
  <ns0:style ns0:styleId="TOCHeading" ns0:type="paragraph">
    <ns0:name ns0:val="TOC Heading" />
    <ns0:basedOn ns0:val="Heading1" />
    <ns0:next ns0:val="BodyText" />
    <ns0:uiPriority ns0:val="39" />
    <ns0:unhideWhenUsed />
    <ns0:qFormat />
    <ns0:pPr>
      <ns0:spacing ns0:before="240" ns0:line="259" ns0:lineRule="auto" />
      <ns0:outlineLvl ns0:val="9" />
    </ns0:pPr>
    <ns0:rPr>
      <ns0:rFonts ns0:asciiTheme="majorHAnsi" ns0:cstheme="majorBidi" ns0:eastAsiaTheme="majorEastAsia" ns0:hAnsiTheme="majorHAnsi" />
      <ns0:b ns0:val="0" />
      <ns0:bCs ns0:val="0" />
      <ns0:color ns0:themeColor="accent1" ns0:themeShade="BF" ns0:val="365F91" />
    </ns0:rPr>
  </ns0:style>
<w:style w:type="paragraph" w:customStyle="1" w:styleId="SourceCode"><w:name w:val="Source Code" /><w:basedOn w:val="Normal" /><w:link w:val="VerbatimChar" /><w:pPr><w:wordWrap w:val="off" /></w:pPr></w:style><w:style w:type="character" w:customStyle="1" w:styleId="KeywordTok"><w:name w:val="KeywordTok" /><w:basedOn w:val="VerbatimChar" /><w:rPr><w:color w:val="007020" /><w:b /></w:rPr></w:style><w:style w:type="character" w:customStyle="1" w:styleId="DataTypeTok"><w:name w:val="DataTypeTok" /><w:basedOn w:val="VerbatimChar" /><w:rPr><w:color w:val="902000" /></w:rPr></w:style><w:style w:type="character" w:customStyle="1" w:styleId="DecValTok"><w:name w:val="DecValTok" /><w:basedOn w:val="VerbatimChar" /><w:rPr><w:color w:val="40a070" /></w:rPr></w:style><w:style w:type="character" w:customStyle="1" w:styleId="BaseNTok"><w:name w:val="BaseNTok" /><w:basedOn w:val="VerbatimChar" /><w:rPr><w:color w:val="40a070" /></w:rPr></w:style><w:style w:type="character" w:customStyle="1" w:styleId="FloatTok"><w:name w:val="FloatTok" /><w:basedOn w:val="VerbatimChar" /><w:rPr><w:color w:val="40a070" /></w:rPr></w:style><w:style w:type="character" w:customStyle="1" w:styleId="ConstantTok"><w:name w:val="ConstantTok" /><w:basedOn w:val="VerbatimChar" /><w:rPr><w:color w:val="880000" /></w:rPr></w:style><w:style w:type="character" w:customStyle="1" w:styleId="CharTok"><w:name w:val="CharTok" /><w:basedOn w:val="VerbatimChar" /><w:rPr><w:color w:val="4070a0" /></w:rPr></w:style><w:style w:type="character" w:customStyle="1" w:styleId="SpecialCharTok"><w:name w:val="SpecialCharTok" /><w:basedOn w:val="VerbatimChar" /><w:rPr><w:color w:val="4070a0" /></w:rPr></w:style><w:style w:type="character" w:customStyle="1" w:styleId="StringTok"><w:name w:val="StringTok" /><w:basedOn w:val="VerbatimChar" /><w:rPr><w:color w:val="4070a0" /></w:rPr></w:style><w:style w:type="character" w:customStyle="1" w:styleId="VerbatimStringTok"><w:name w:val="VerbatimStringTok" /><w:basedOn w:val="VerbatimChar" /><w:rPr><w:color w:val="4070a0" /></w:rPr></w:style><w:style w:type="character" w:customStyle="1" w:styleId="SpecialStringTok"><w:name w:val="SpecialStringTok" /><w:basedOn w:val="VerbatimChar" /><w:rPr><w:color w:val="bb6688" /></w:rPr></w:style><w:style w:type="character" w:customStyle="1" w:styleId="ImportTok"><w:name w:val="ImportTok" /><w:basedOn w:val="VerbatimChar" /><w:rPr><w:color w:val="008000" /><w:b /></w:rPr></w:style><w:style w:type="character" w:customStyle="1" w:styleId="CommentTok"><w:name w:val="CommentTok" /><w:basedOn w:val="VerbatimChar" /><w:rPr><w:color w:val="60a0b0" /><w:i /></w:rPr></w:style><w:style w:type="character" w:customStyle="1" w:styleId="DocumentationTok"><w:name w:val="DocumentationTok" /><w:basedOn w:val="VerbatimChar" /><w:rPr><w:color w:val="ba2121" /><w:i /></w:rPr></w:style><w:style w:type="character" w:customStyle="1" w:styleId="AnnotationTok"><w:name w:val="AnnotationTok" /><w:basedOn w:val="VerbatimChar" /><w:rPr><w:color w:val="60a0b0" /><w:b /><w:i /></w:rPr></w:style><w:style w:type="character" w:customStyle="1" w:styleId="CommentVarTok"><w:name w:val="CommentVarTok" /><w:basedOn w:val="VerbatimChar" /><w:rPr><w:color w:val="60a0b0" /><w:b /><w:i /></w:rPr></w:style><w:style w:type="character" w:customStyle="1" w:styleId="OtherTok"><w:name w:val="OtherTok" /><w:basedOn w:val="VerbatimChar" /><w:rPr><w:color w:val="007020" /></w:rPr></w:style><w:style w:type="character" w:customStyle="1" w:styleId="FunctionTok"><w:name w:val="FunctionTok" /><w:basedOn w:val="VerbatimChar" /><w:rPr><w:color w:val="06287e" /></w:rPr></w:style><w:style w:type="character" w:customStyle="1" w:styleId="VariableTok"><w:name w:val="VariableTok" /><w:basedOn w:val="VerbatimChar" /><w:rPr><w:color w:val="19177c" /></w:rPr></w:style><w:style w:type="character" w:customStyle="1" w:styleId="ControlFlowTok"><w:name w:val="ControlFlowTok" /><w:basedOn w:val="VerbatimChar" /><w:rPr><w:color w:val="007020" /><w:b /></w:rPr></w:style><w:style w:type="character" w:customStyle="1" w:styleId="OperatorTok"><w:name w:val="OperatorTok" /><w:basedOn w:val="VerbatimChar" /><w:rPr><w:color w:val="666666" /></w:rPr></w:style><w:style w:type="character" w:customStyle="1" w:styleId="BuiltInTok"><w:name w:val="BuiltInTok" /><w:basedOn w:val="VerbatimChar" /><w:rPr><w:color w:val="008000" /></w:rPr></w:style><w:style w:type="character" w:customStyle="1" w:styleId="ExtensionTok"><w:name w:val="ExtensionTok" /><w:basedOn w:val="VerbatimChar" /><w:rPr /></w:style><w:style w:type="character" w:customStyle="1" w:styleId="PreprocessorTok"><w:name w:val="PreprocessorTok" /><w:basedOn w:val="VerbatimChar" /><w:rPr><w:color w:val="bc7a00" /></w:rPr></w:style><w:style w:type="character" w:customStyle="1" w:styleId="AttributeTok"><w:name w:val="AttributeTok" /><w:basedOn w:val="VerbatimChar" /><w:rPr><w:color w:val="7d9029" /></w:rPr></w:style><w:style w:type="character" w:customStyle="1" w:styleId="RegionMarkerTok"><w:name w:val="RegionMarkerTok" /><w:basedOn w:val="VerbatimChar" /><w:rPr /></w:style><w:style w:type="character" w:customStyle="1" w:styleId="InformationTok"><w:name w:val="InformationTok" /><w:basedOn w:val="VerbatimChar" /><w:rPr><w:color w:val="60a0b0" /><w:b /><w:i /></w:rPr></w:style><w:style w:type="character" w:customStyle="1" w:styleId="WarningTok"><w:name w:val="WarningTok" /><w:basedOn w:val="VerbatimChar" /><w:rPr><w:color w:val="60a0b0" /><w:b /><w:i /></w:rPr></w:style><w:style w:type="character" w:customStyle="1" w:styleId="AlertTok"><w:name w:val="AlertTok" /><w:basedOn w:val="VerbatimChar" /><w:rPr><w:color w:val="ff0000" /><w:b /></w:rPr></w:style><w:style w:type="character" w:customStyle="1" w:styleId="ErrorTok"><w:name w:val="ErrorTok" /><w:basedOn w:val="VerbatimChar" /><w:rPr><w:color w:val="ff0000" /><w:b /></w:rPr></w:style><w:style w:type="character" w:customStyle="1" w:styleId="NormalTok"><w:name w:val="NormalTok" /><w:basedOn w:val="VerbatimChar" /><w:rPr /></w:style></ns0: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image" Id="rId51" Target="media/rId51.png" /><Relationship Type="http://schemas.openxmlformats.org/officeDocument/2006/relationships/image" Id="rId54" Target="media/rId54.png" /><Relationship Type="http://schemas.openxmlformats.org/officeDocument/2006/relationships/image" Id="rId45" Target="media/rId45.png" /><Relationship Type="http://schemas.openxmlformats.org/officeDocument/2006/relationships/image" Id="rId42" Target="media/rId42.png"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48" Target="media/rId48.png" /><Relationship Type="http://schemas.openxmlformats.org/officeDocument/2006/relationships/image" Id="rId39" Target="media/rId3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2026-09-08T10:57:05Z</dcterms:created>
  <dcterms:modified xsi:type="dcterms:W3CDTF">2026-09-08T10:57:05Z</dcterms:modified>
</cp:coreProperties>
</file>

<file path=docProps/custom.xml><?xml version="1.0" encoding="utf-8"?>
<Properties xmlns="http://schemas.openxmlformats.org/officeDocument/2006/custom-properties" xmlns:vt="http://schemas.openxmlformats.org/officeDocument/2006/docPropsVTypes"/>
</file>