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body>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Normal"/>
        <w:widowControl w:val="on"/>
        <w:tabs>
          <w:tab w:val="num" w:pos="0"/>
        </w:tabs>
        <w:suppressAutoHyphens w:val="true"/>
        <w:ind w:left="0" w:right="0" w:hanging="0"/>
        <w:outlineLvl w:val="9"/>
        <w:rPr>
          <w:rStyle w:val="Normal"/>
          <w:lang w:val="es-ES"/>
        </w:rPr>
      </w:pPr>
    </w:p>
    <w:p>
      <w:pPr>
        <w:pStyle w:val="Title"/>
        <w:widowControl w:val="on"/>
        <w:tabs>
          <w:tab w:val="num" w:pos="0"/>
        </w:tabs>
        <w:suppressAutoHyphens w:val="true"/>
        <w:ind w:left="0" w:right="0" w:hanging="0"/>
        <w:jc w:val="center"/>
        <w:outlineLvl w:val="9"/>
        <w:rPr>
          <w:rStyle w:val="Title"/>
          <w:lang w:val="es-ES"/>
        </w:rPr>
      </w:pPr>
      <w:r>
        <w:rPr>
          <w:rStyle w:val="Title"/>
          <w:lang w:val="es-ES"/>
        </w:rPr>
        <w:t xml:space="preserve">Llibre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jc w:val="right"/>
        <w:outlineLvl w:val="9"/>
        <w:rPr>
          <w:rStyle w:val="Normal"/>
        </w:rPr>
      </w:pPr>
      <w:r>
        <w:rPr>
          <w:rStyle w:val="Normal"/>
        </w:rPr>
        <w:t xml:space="preserve">Carrer Bon Pastor 5</w:t>
      </w:r>
    </w:p>
    <w:p>
      <w:pPr>
        <w:pStyle w:val="Normal"/>
        <w:widowControl w:val="on"/>
        <w:tabs>
          <w:tab w:val="num" w:pos="0"/>
        </w:tabs>
        <w:suppressAutoHyphens w:val="true"/>
        <w:ind w:left="0" w:right="0" w:hanging="0"/>
        <w:jc w:val="right"/>
        <w:outlineLvl w:val="9"/>
        <w:rPr>
          <w:rStyle w:val="Normal"/>
        </w:rPr>
      </w:pPr>
      <w:r>
        <w:rPr>
          <w:rStyle w:val="Normal"/>
        </w:rPr>
        <w:t xml:space="preserve">08021 Barcelona</w:t>
      </w:r>
    </w:p>
    <w:p>
      <w:pPr>
        <w:pStyle w:val="Normal"/>
        <w:widowControl w:val="on"/>
        <w:tabs>
          <w:tab w:val="num" w:pos="0"/>
        </w:tabs>
        <w:suppressAutoHyphens w:val="true"/>
        <w:ind w:left="0" w:right="0" w:hanging="0"/>
        <w:jc w:val="right"/>
        <w:outlineLvl w:val="9"/>
        <w:rPr>
          <w:rStyle w:val="Normal"/>
        </w:rPr>
      </w:pPr>
      <w:r>
        <w:rPr>
          <w:rStyle w:val="Normal"/>
        </w:rPr>
        <w:t xml:space="preserve">Barcelona</w:t>
      </w:r>
    </w:p>
    <w:p>
      <w:pPr>
        <w:pStyle w:val="Normal"/>
        <w:widowControl w:val="on"/>
        <w:tabs>
          <w:tab w:val="num" w:pos="0"/>
        </w:tabs>
        <w:suppressAutoHyphens w:val="true"/>
        <w:ind w:left="0" w:right="0" w:hanging="0"/>
        <w:jc w:val="right"/>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ff"/>
        </w:rPr>
      </w:pPr>
      <w:r>
        <w:rPr>
          <w:rStyle w:val="Heading_20_1"/>
          <w:b w:val="off"/>
        </w:rPr>
        <w:t xml:space="preserve">Introducció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Llibre de l’Edifici és la documentació completa que s’elabora al final de l’obra i que conté les dades principals de tot edifici destinat a habitatge. Consta dels documents següents: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Quadern de registre</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El Document d’especificacions tècniques</w:t>
      </w: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 L’Arxiu de documents.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l’acte de transmissió de la propietat, l’adquirent de l’edifici o el president de la comunitat de propietaris ha de rebre el Llibre de l’Edifici. També són els responsables de tenir-lo al dia mitjançant les inscripcions oportunes en el Quadern de registre i l’Arxiu de documents. Totes les inscripcions en el Quadern de registre i les incorporacions a l’Arxiu de documents han d’estar signades pel propietari de l’edifici o pel president de la comunitat. Les inscripcions d’incidència de les operacions de manteniment en el Quadern de registre s’han de fer durant el mes posterior d’haver-se produït, a l'igual que la inclusió a l’Arxiu de documents de la documentació que correspongui.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Llibre de l’Edifici ha d’estar a disposició de tots els copropietaris de l’edifici.</w: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QUADERN DE REGISTRE</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Dades inicials de l’edifici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d’identificació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tbl>
      <w:tblPr>
        <w:tblStyle w:val="Table1"/>
        <w:tblW w:type="dxa" w:w="8638"/>
        <w:jc w:val="left"/>
        <w:tblInd w:type="dxa" w:w="0"/>
        <w:tblLayout w:type="fixed"/>
        <w:tblCellMar>
          <w:top w:type="dxa" w:w="0"/>
          <w:left w:type="dxa" w:w="108"/>
          <w:bottom w:type="dxa" w:w="0"/>
          <w:right w:type="dxa" w:w="108"/>
        </w:tblCellMar>
      </w:tblPr>
      <w:tblGrid>
        <w:gridCol w:w="2879"/>
        <w:gridCol w:w="773"/>
        <w:gridCol w:w="2106"/>
        <w:gridCol w:w="2880"/>
      </w:tblGrid>
      <w:tr>
        <w:trPr/>
        <w:tc>
          <w:tcPr>
            <w:tcW w:type="dxa" w:w="8638"/>
            <w:gridSpan w:val="4"/>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Carrer Bon Pastor 5</w:t>
            </w:r>
          </w:p>
        </w:tc>
      </w:tr>
      <w:tr>
        <w:trPr/>
        <w:tc>
          <w:tcPr>
            <w:tcW w:type="dxa" w:w="2879"/>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08021</w:t>
            </w:r>
          </w:p>
        </w:tc>
        <w:tc>
          <w:tcPr>
            <w:tcW w:type="dxa" w:w="2879"/>
            <w:gridSpan w:val="2"/>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Municipi:</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Barcelona</w:t>
            </w:r>
          </w:p>
        </w:tc>
      </w:tr>
      <w:tr>
        <w:trPr/>
        <w:tc>
          <w:tcPr>
            <w:tcW w:type="dxa" w:w="5758"/>
            <w:gridSpan w:val="3"/>
            <w:tcBorders>
              <w:top w:val="single" w:sz="2" w:color="000000"/>
              <w:bottom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Referència cadastral:</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2123154654987987</w:t>
            </w:r>
          </w:p>
        </w:tc>
        <w:tc>
          <w:tcPr>
            <w:tcW w:type="dxa" w:w="2880"/>
            <w:tcBorders>
              <w:top w:val="single" w:sz="2" w:color="000000"/>
              <w:bottom w:val="single" w:sz="2" w:color="000000"/>
            </w:tcBorders>
            <w:shd w:val="clear" w:color="auto" w:fill="ffffff"/>
            <w:tcMar>
              <w:top w:type="dxa" w:w="0"/>
              <w:left w:type="dxa" w:w="108"/>
              <w:bottom w:type="dxa" w:w="0"/>
              <w:right w:type="dxa" w:w="108"/>
            </w:tcMar>
          </w:tcPr>
          <w:p>
            <w:pPr>
              <w:pStyle w:val="normal_20_taula"/>
              <w:widowControl w:val="on"/>
              <w:tabs>
                <w:tab w:val="num" w:pos="0"/>
              </w:tabs>
              <w:suppressAutoHyphens w:val="true"/>
              <w:ind w:left="0" w:right="0" w:hanging="0"/>
              <w:outlineLvl w:val="9"/>
              <w:rPr>
                <w:rStyle w:val="normal_20_taula"/>
              </w:rPr>
            </w:pPr>
          </w:p>
        </w:tc>
      </w:tr>
      <w:tr>
        <w:trPr/>
        <w:tc>
          <w:tcPr>
            <w:tcW w:type="dxa" w:w="3652"/>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d’inici de la construcció: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1975</w:t>
            </w:r>
          </w:p>
        </w:tc>
        <w:tc>
          <w:tcPr>
            <w:tcW w:type="dxa" w:w="4986"/>
            <w:gridSpan w:val="2"/>
            <w:tcBorders>
              <w:top w:val="single" w:sz="2" w:color="000000"/>
            </w:tcBorders>
            <w:shd w:val="clear" w:color="auto" w:fill="ffffff"/>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Any de finalització de la construcció:</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1985</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ind w:left="0" w:right="0" w:hanging="0"/>
        <w:outlineLvl w:val="9"/>
        <w:rPr>
          <w:rStyle w:val="Normal"/>
          <w:b w:val="on"/>
        </w:rPr>
      </w:pPr>
      <w:r>
        <w:rPr>
          <w:rStyle w:val="Normal"/>
          <w:b w:val="on"/>
        </w:rPr>
        <w:t xml:space="preserve">Fotografia de la façana</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1" type="#_x0000_t75" style="width:600pt;height:600pt;z-index:2;mso-position-horizontal-relative:char;mso-position-horizontal-relative:line;mso-wrap-distance-left:0pt;mso-wrap-distance-top:0pt;mso-wrap-distance-right:0pt;mso-wrap-distance-bottom:0pt;v-text-anchor:top;" stroked="f">
            <v:imagedata r:id="M0001U2B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Plànol d’emplaçament</w:t>
      </w:r>
    </w:p>
    <w:p>
      <w:pPr>
        <w:pStyle w:val="Normal"/>
        <w:widowControl w:val="on"/>
        <w:tabs>
          <w:tab w:val="num" w:pos="0"/>
        </w:tabs>
        <w:suppressAutoHyphens w:val="true"/>
        <w:ind w:left="0" w:right="0" w:hanging="0"/>
        <w:outlineLvl w:val="9"/>
        <w:rPr>
          <w:rStyle w:val="Normal"/>
          <w:b w:val="on"/>
        </w:rPr>
      </w:pPr>
    </w:p>
    <w:p>
      <w:pPr>
        <w:pStyle w:val="Text_20_body"/>
        <w:outlineLvl w:val="9"/>
        <w:rPr>
          <w:rStyle w:val="Text_20_body"/>
        </w:rPr>
      </w:pPr>
      <w:r>
        <w:pict>
          <v:shape id="graphics2" type="#_x0000_t75" style="width:600pt;height:600pt;z-index:3;mso-position-horizontal-relative:char;mso-position-horizontal-relative:line;mso-wrap-distance-left:0pt;mso-wrap-distance-top:0pt;mso-wrap-distance-right:0pt;mso-wrap-distance-bottom:0pt;v-text-anchor:top;" stroked="f">
            <v:imagedata r:id="M0000U2F0310" o:title=""/>
            <w10:wrap type="none"/>
            <w10:anchorlock/>
          </v:shape>
        </w:pict>
      </w: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Agents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PROMOTOR</w:t>
      </w:r>
    </w:p>
    <w:p>
      <w:pPr>
        <w:pStyle w:val="Normal"/>
        <w:widowControl w:val="on"/>
        <w:tabs>
          <w:tab w:val="num" w:pos="0"/>
        </w:tabs>
        <w:suppressAutoHyphens w:val="true"/>
        <w:spacing w:after="0" w:before="0"/>
        <w:ind w:left="0" w:right="0" w:hanging="0"/>
        <w:outlineLvl w:val="9"/>
        <w:rPr>
          <w:rStyle w:val="Normal"/>
        </w:rPr>
      </w:pPr>
    </w:p>
    <w:tbl>
      <w:tblPr>
        <w:tblStyle w:val="Table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fdgdgh</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PROJECTISTA</w:t>
      </w:r>
    </w:p>
    <w:p>
      <w:pPr>
        <w:pStyle w:val="Normal"/>
        <w:widowControl w:val="on"/>
        <w:tabs>
          <w:tab w:val="num" w:pos="0"/>
        </w:tabs>
        <w:suppressAutoHyphens w:val="true"/>
        <w:spacing w:after="0" w:before="0"/>
        <w:ind w:left="0" w:right="0" w:hanging="0"/>
        <w:outlineLvl w:val="9"/>
        <w:rPr>
          <w:rStyle w:val="Normal"/>
        </w:rPr>
      </w:pPr>
    </w:p>
    <w:tbl>
      <w:tblPr>
        <w:tblStyle w:val="Table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dgfh</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Pr>
      </w:pPr>
      <w:r>
        <w:rPr>
          <w:b w:val="on"/>
        </w:rPr>
        <w:t xml:space="preserve">COL·LABORADOR</w:t>
      </w:r>
      <w:r>
        <w:rPr>
          <w:b w:val="on"/>
        </w:rPr>
        <w:t xml:space="preserve"> AL PROJECTISTA</w:t>
      </w:r>
    </w:p>
    <w:p>
      <w:pPr>
        <w:pStyle w:val="Normal"/>
        <w:widowControl w:val="on"/>
        <w:tabs>
          <w:tab w:val="num" w:pos="0"/>
        </w:tabs>
        <w:suppressAutoHyphens w:val="true"/>
        <w:spacing w:after="0" w:before="0"/>
        <w:ind w:left="0" w:right="0" w:hanging="0"/>
        <w:outlineLvl w:val="9"/>
        <w:rPr>
          <w:rStyle w:val="Normal"/>
        </w:rPr>
      </w:pPr>
    </w:p>
    <w:tbl>
      <w:tblPr>
        <w:tblStyle w:val="Table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dfgh</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Àmbit de col·laboració: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Projecte parcial:</w:t>
            </w:r>
          </w:p>
          <w:p>
            <w:pPr>
              <w:pStyle w:val="normal_20_taula"/>
              <w:widowControl w:val="on"/>
              <w:tabs>
                <w:tab w:val="num" w:pos="0"/>
              </w:tabs>
              <w:suppressAutoHyphens w:val="true"/>
              <w:spacing w:after="0" w:before="0"/>
              <w:ind w:left="0" w:right="0" w:hanging="0"/>
              <w:outlineLvl w:val="9"/>
              <w:rPr>
                <w:rStyle w:val="normal_20_taula"/>
              </w:rPr>
            </w:pPr>
            <w:bookmarkStart w:id="1" w:name="_GoBack"/>
            <w:bookmarkEnd w:id="1"/>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CONSTRUCTOR</w:t>
      </w:r>
    </w:p>
    <w:p>
      <w:pPr>
        <w:pStyle w:val="Normal"/>
        <w:widowControl w:val="on"/>
        <w:tabs>
          <w:tab w:val="num" w:pos="0"/>
        </w:tabs>
        <w:suppressAutoHyphens w:val="true"/>
        <w:spacing w:after="0" w:before="0"/>
        <w:ind w:left="0" w:right="0" w:hanging="0"/>
        <w:outlineLvl w:val="9"/>
        <w:rPr>
          <w:rStyle w:val="Normal"/>
        </w:rPr>
      </w:pPr>
    </w:p>
    <w:tbl>
      <w:tblPr>
        <w:tblStyle w:val="Table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dfghdfg</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DIRECTOR D’OBRA</w:t>
      </w:r>
    </w:p>
    <w:p>
      <w:pPr>
        <w:pStyle w:val="Normal"/>
        <w:widowControl w:val="on"/>
        <w:tabs>
          <w:tab w:val="num" w:pos="0"/>
        </w:tabs>
        <w:suppressAutoHyphens w:val="true"/>
        <w:spacing w:after="0" w:before="0"/>
        <w:ind w:left="0" w:right="0" w:hanging="0"/>
        <w:outlineLvl w:val="9"/>
        <w:rPr>
          <w:rStyle w:val="Normal"/>
        </w:rPr>
      </w:pPr>
    </w:p>
    <w:tbl>
      <w:tblPr>
        <w:tblStyle w:val="Table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tryrt</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DIRECTOR D’EXECUCIÓ D’OBRA</w:t>
      </w:r>
    </w:p>
    <w:p>
      <w:pPr>
        <w:pStyle w:val="Normal"/>
        <w:widowControl w:val="on"/>
        <w:tabs>
          <w:tab w:val="num" w:pos="0"/>
        </w:tabs>
        <w:suppressAutoHyphens w:val="true"/>
        <w:spacing w:after="0" w:before="0"/>
        <w:ind w:left="0" w:right="0" w:hanging="0"/>
        <w:outlineLvl w:val="9"/>
        <w:rPr>
          <w:rStyle w:val="Normal"/>
        </w:rPr>
      </w:pPr>
    </w:p>
    <w:tbl>
      <w:tblPr>
        <w:tblStyle w:val="Table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dfgdfgh</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COORDINADOR DE SEGURETAT</w:t>
      </w:r>
    </w:p>
    <w:p>
      <w:pPr>
        <w:pStyle w:val="Normal"/>
        <w:widowControl w:val="on"/>
        <w:tabs>
          <w:tab w:val="num" w:pos="0"/>
        </w:tabs>
        <w:suppressAutoHyphens w:val="true"/>
        <w:spacing w:after="0" w:before="0"/>
        <w:ind w:left="0" w:right="0" w:hanging="0"/>
        <w:outlineLvl w:val="9"/>
        <w:rPr>
          <w:rStyle w:val="Normal"/>
        </w:rPr>
      </w:pPr>
    </w:p>
    <w:tbl>
      <w:tblPr>
        <w:tblStyle w:val="Table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dfghf</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Titulació:</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Raó social:</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LABORATORI DE CONTROL</w:t>
      </w:r>
    </w:p>
    <w:p>
      <w:pPr>
        <w:pStyle w:val="Normal"/>
        <w:widowControl w:val="on"/>
        <w:tabs>
          <w:tab w:val="num" w:pos="0"/>
        </w:tabs>
        <w:suppressAutoHyphens w:val="true"/>
        <w:spacing w:after="0" w:before="0"/>
        <w:ind w:left="0" w:right="0" w:hanging="0"/>
        <w:outlineLvl w:val="9"/>
        <w:rPr>
          <w:rStyle w:val="Normal"/>
        </w:rPr>
      </w:pPr>
    </w:p>
    <w:tbl>
      <w:tblPr>
        <w:tblStyle w:val="Table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sdsffgds</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rHeight w:val="353"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Normal"/>
              <w:widowControl w:val="on"/>
              <w:tabs>
                <w:tab w:val="num" w:pos="0"/>
              </w:tabs>
              <w:suppressAutoHyphens w:val="true"/>
              <w:spacing w:after="0" w:before="0"/>
              <w:ind w:left="0" w:right="0" w:hanging="0"/>
              <w:outlineLvl w:val="9"/>
              <w:rPr>
                <w:rStyle w:val="Normal"/>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ENTITAT DE CONTROL</w:t>
      </w:r>
    </w:p>
    <w:p>
      <w:pPr>
        <w:pStyle w:val="Normal"/>
        <w:widowControl w:val="on"/>
        <w:tabs>
          <w:tab w:val="num" w:pos="0"/>
        </w:tabs>
        <w:suppressAutoHyphens w:val="true"/>
        <w:spacing w:after="0" w:before="0"/>
        <w:ind w:left="0" w:right="0" w:hanging="0"/>
        <w:outlineLvl w:val="9"/>
        <w:rPr>
          <w:rStyle w:val="Normal"/>
        </w:rPr>
      </w:pPr>
    </w:p>
    <w:tbl>
      <w:tblPr>
        <w:tblStyle w:val="Table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fgj</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SUBMINISTRADOR DE PRODUCTES</w:t>
      </w:r>
    </w:p>
    <w:p>
      <w:pPr>
        <w:pStyle w:val="Normal"/>
        <w:widowControl w:val="on"/>
        <w:tabs>
          <w:tab w:val="num" w:pos="0"/>
        </w:tabs>
        <w:suppressAutoHyphens w:val="true"/>
        <w:spacing w:after="0" w:before="0"/>
        <w:ind w:left="0" w:right="0" w:hanging="0"/>
        <w:outlineLvl w:val="9"/>
        <w:rPr>
          <w:rStyle w:val="Normal"/>
        </w:rPr>
      </w:pPr>
    </w:p>
    <w:tbl>
      <w:tblPr>
        <w:tblStyle w:val="Table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asdfasf</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SUBCONTRACTISTA PRINCIPAL</w:t>
      </w:r>
    </w:p>
    <w:p>
      <w:pPr>
        <w:pStyle w:val="Normal"/>
        <w:widowControl w:val="on"/>
        <w:tabs>
          <w:tab w:val="num" w:pos="0"/>
        </w:tabs>
        <w:suppressAutoHyphens w:val="true"/>
        <w:spacing w:after="0" w:before="0"/>
        <w:ind w:left="0" w:right="0" w:hanging="0"/>
        <w:outlineLvl w:val="9"/>
        <w:rPr>
          <w:rStyle w:val="Normal"/>
        </w:rPr>
      </w:pPr>
    </w:p>
    <w:tbl>
      <w:tblPr>
        <w:tblStyle w:val="Table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Nom:</w:t>
            </w:r>
          </w:p>
          <w:p>
            <w:pPr>
              <w:pStyle w:val="normal_20_taula"/>
              <w:widowControl w:val="on"/>
              <w:tabs>
                <w:tab w:val="num" w:pos="0"/>
              </w:tabs>
              <w:suppressAutoHyphens w:val="true"/>
              <w:spacing w:after="0" w:before="0"/>
              <w:ind w:left="0" w:right="0" w:hanging="0"/>
              <w:outlineLvl w:val="9"/>
              <w:rPr>
                <w:rStyle w:val="normal_20_taula"/>
              </w:rPr>
            </w:pPr>
            <w:r>
              <w:rPr>
                <w:rStyle w:val="normal_20_taula"/>
              </w:rPr>
              <w:t xml:space="preserve">asdfasf</w:t>
            </w: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NIF o CIF:</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Adreça:</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Codi postal:</w:t>
            </w:r>
          </w:p>
          <w:p>
            <w:pPr>
              <w:pStyle w:val="normal_20_taula"/>
              <w:widowControl w:val="on"/>
              <w:tabs>
                <w:tab w:val="num" w:pos="0"/>
              </w:tabs>
              <w:suppressAutoHyphens w:val="true"/>
              <w:spacing w:after="0" w:before="0"/>
              <w:ind w:left="0" w:right="0" w:hanging="0"/>
              <w:outlineLvl w:val="9"/>
              <w:rPr>
                <w:rStyle w:val="normal_20_taula"/>
              </w:rPr>
            </w:pPr>
          </w:p>
        </w:tc>
      </w:tr>
      <w:tr>
        <w:trPr>
          <w:trHeight w:val="185" w:hRule="atLeast"/>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Població:</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Província:</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País:</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bottom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Telèfon:</w:t>
            </w:r>
          </w:p>
          <w:p>
            <w:pPr>
              <w:pStyle w:val="normal_20_taula"/>
              <w:widowControl w:val="on"/>
              <w:tabs>
                <w:tab w:val="num" w:pos="0"/>
              </w:tabs>
              <w:suppressAutoHyphens w:val="true"/>
              <w:spacing w:after="0" w:before="0"/>
              <w:ind w:left="0" w:right="0" w:hanging="0"/>
              <w:outlineLvl w:val="9"/>
              <w:rPr>
                <w:rStyle w:val="normal_20_taula"/>
              </w:rPr>
            </w:pPr>
          </w:p>
        </w:tc>
      </w:tr>
      <w:tr>
        <w:trPr/>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Correu electrònic:</w:t>
            </w:r>
          </w:p>
          <w:p>
            <w:pPr>
              <w:pStyle w:val="normal_20_taula"/>
              <w:widowControl w:val="on"/>
              <w:tabs>
                <w:tab w:val="num" w:pos="0"/>
              </w:tabs>
              <w:suppressAutoHyphens w:val="true"/>
              <w:spacing w:after="0" w:before="0"/>
              <w:ind w:left="0" w:right="0" w:hanging="0"/>
              <w:outlineLvl w:val="9"/>
              <w:rPr>
                <w:rStyle w:val="normal_20_taula"/>
              </w:rPr>
            </w:pPr>
          </w:p>
        </w:tc>
        <w:tc>
          <w:tcPr>
            <w:tcW w:type="dxa" w:w="4505"/>
            <w:tcBorders>
              <w:top w:val="single" w:sz="4" w:color="bfbfbf"/>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Web:</w:t>
            </w:r>
          </w:p>
          <w:p>
            <w:pPr>
              <w:pStyle w:val="normal_20_taula"/>
              <w:widowControl w:val="on"/>
              <w:tabs>
                <w:tab w:val="num" w:pos="0"/>
              </w:tabs>
              <w:suppressAutoHyphens w:val="true"/>
              <w:spacing w:after="0" w:before="0"/>
              <w:ind w:left="0" w:right="0" w:hanging="0"/>
              <w:outlineLvl w:val="9"/>
              <w:rPr>
                <w:rStyle w:val="normal_20_taula"/>
              </w:rPr>
            </w:pP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Dades administratives i jurídiques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d’incidències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registre d’incidències és l’apartat on cal deixar constància de totes les incidències que afecten a l’edifici. </w:t>
      </w:r>
      <w:r>
        <w:rPr>
          <w:rStyle w:val="Normal"/>
        </w:rPr>
        <w:t xml:space="preserve"> </w:t>
      </w:r>
      <w:r>
        <w:rPr>
          <w:rStyle w:val="Normal"/>
        </w:rPr>
        <w:t xml:space="preserve">La primera incidència ha de ser l’acte de lliurament del llibre de l’edifici. La segona incidència ha de ser el nomenament del tècnic competent responsable del manteniment de l’edifici segon l’indicat en el Codi Tècnic de l’Edificació.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operacions de manteniment i reparació que es realitzin a l’edifici al llarg de la seva vida útil han de quedar reflectides en el registre d’operacions de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DOCUMENT D’ESPECIFICACIONS TÈCNIQUES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Document d'Especificacions Tècniques recull els documents següents:</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Els plànols del projecte de l'edifici amb la incorporació de les seves modificacions aprovades per la direcció facultativa.</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Esquemes de xarxa d’instal·lacions i sistemes de seguretat</w:t>
      </w:r>
    </w:p>
    <w:p>
      <w:pPr>
        <w:pStyle w:val="List_20_Paragraph"/>
        <w:widowControl w:val="on"/>
        <w:numPr>
          <w:ilvl w:val="0"/>
          <w:numId w:val="2"/>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 Manual d'Ús i Manteniment de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Plànols de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Esquemes de xarxes d’instal·lacions i sistemes de seguretat</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Instruccions d’ús i manteniment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pPr>
        <w:pStyle w:val="List_20_Paragraph"/>
        <w:widowControl w:val="on"/>
        <w:numPr>
          <w:ilvl w:val="0"/>
          <w:numId w:val="3"/>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Agradable. Una casa en bon estat té millor aspecte i fa més agradables els carrers del nostre poble o ciutat.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CONÈIXER L’EDIFICI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Els nostres edificis són complexos. S’han construït per donar resposta a les necessitats de la vida diària. Cada part té una missió específica i ha de complir-la sempre.</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B. Les Façanes. Ens protegeixen de la calor, el fred, el vent, la pluja i els sorolls. Proporcionen intimitat, i, al mateix temps, ens relacionen amb l’exterior mitjançant les finestres i els balcons.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C. La Coberta. A l’igual que la façana, protegeix dels agents atmosfèrics i aïlla de les temperatures extremes. Hi ha dos tipus de coberta: les planes o els terrats, i les inclinades o teulades.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D. Les Parets Interiors. Divideixen la casa en diferents espais, on fem les nostres activitats (dormir, cuinar, descansar, menjar, rentar). Les parets que només tenen funció divisòria s’anomenen envans. En canvi, les que suporten pes s’anomenen parets mestres.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lang w:val="en-GB"/>
        </w:rPr>
        <w:t xml:space="preserve">E. Els Acabats. Donen qualitat i confort als espais interiors. </w:t>
      </w:r>
      <w:r>
        <w:rPr>
          <w:rFonts w:ascii="Arial" w:hAnsi="Arial"/>
        </w:rPr>
        <w:t xml:space="preserve">Habitualment l’usuari podrà introduir els canvis o les variacions que desitgi.</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F. Les Instal·lacions. Són l’equipament i la maquinària que introdueix l’energia dins l’edifici i la distribueix.</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r>
        <w:rPr>
          <w:rStyle w:val="Normal"/>
          <w:rFonts w:ascii="Arial" w:hAnsi="Arial"/>
          <w:b w:val="on"/>
        </w:rPr>
        <w:t xml:space="preserve">El manual d’ús i manteniment</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Pr>
      </w:pPr>
      <w:r>
        <w:rPr>
          <w:rFonts w:ascii="Arial" w:hAnsi="Arial"/>
        </w:rPr>
        <w:t xml:space="preserve">El manual d’ús i manteniment forma part del Llibre de l’Edifici que es lliura al President de la Comunitat de Propietaris. Aquest manual us permetrà gestionar i mantenir l’edifici amb una eficàcia més gran. A cadascun dels capítols podreu trobar: primer, una descripció breu de cada element constructiu i, a continuació, les instruccions d’ús </w:t>
      </w:r>
      <w:r>
        <w:rPr>
          <w:rFonts w:ascii="Arial" w:hAnsi="Arial"/>
        </w:rPr>
        <w:t xml:space="preserve">i les operacions de manteniment </w:t>
      </w:r>
      <w:r>
        <w:rPr>
          <w:rFonts w:ascii="Arial" w:hAnsi="Arial"/>
        </w:rPr>
        <w:t xml:space="preserve">corresponents.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b w:val="on"/>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Fonamentació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Mur de pedra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Mur de fàbrica de maó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Mur de fàbrica de bloc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Mur de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Mur pantalla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de drenatge perimetral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de càmara d'aire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d'impermeabilització exterior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d'impermeabilització interior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Sabates aïllades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Sabates contínues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Llosa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Material: formigó en massa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Material: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Pilons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Pantalles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evitar qualsevol tipus de canvi en el sistema de càrrega de les diferents parts de l’edifici. Si desitgeu introduir modificacions o qualsevol canvi d’ús dins l’edifici consulteu al vostre Tècnic de Capçalera.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lesions (esquerdes, desploms) als fonaments no són apreciables directament i es detecten a partir de les que apareixen a d’altres elements constructius (parets, sostres, etc.). En aquests casos, fa falta que el Tècnic de Capçalera faci un informe sobre les lesions detectades, en determini la gravetat i, si escau, la necessitat d’intervenció.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alteracions d’importància efectuades als terrenys propers, com ara: noves construccions, realització de pous, túnels, vies, carreteres o reblerts de terres poden afectar la fonamentació de l’edifici. Si durant la realització dels treballs es detecten lesions, s’hauran d’estudiar i, si és el cas, es podrà exigir la seva reparació.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corrents subterranis d’aigua natural i les fuites de conduccions d’aigua o de desguassos poden ser causa d’alteracions del terreny i de descalçaments de la fonamentació. Aquests descalçaments poden produir un assentament de la zona afectada, que pot transformar-se en deterioraments importants a la resta de l’estructura. Per aquest motiu, és primordial eliminar ràpidament qualsevol tipus d’humitat que provingui del subsòl.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Després de pluges fortes s’observaran les possibles humitats i el bon funcionament de les perforacions de drenatge i desguàs.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fonaments.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general dels murs de contenció i el bon funcionament dels conductes de drenatge i de desguàs, així com l’absència d’humitats. Quan sigui possible es realitzarà una inspecció directa. Quan aquests quedin ocults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 obertures de ventilació de la càmera dels murs de contenció parcialment estancs per assegurar que no estan obstruïdes.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la impermeabilització interior dels murs de contenció.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Estructura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pedra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tova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tàpia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fàbrica de maó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fàbrica de maó armada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bloc ceràmic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bloc de 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d'entramat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Pilars de maó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Pilars de ferro colat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Pilars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Pilars de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Jàsseres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Jàsseres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Jàsseres de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Jàsseres de fusta laminada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Jàsseres mixtes d'acer-formigó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Sostre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Sostre metàl·lic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Sostre de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Sostre de ceràmica armada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Entrebigat de taulell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Entrebigat de revoltó ceràmic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Entrebigat de revoltó de 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Volta de maó de pla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Sostre reticular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Llosa de 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Sostre sanitari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Solera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Capa de formació de pendents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Sostre horitzontal amb envanets i taulell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Sostre inclinat de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Encavallada de formigó armat i taulell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Encavallada d'acer i taulell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Encavallada de fusta i taulell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Taulell ceràmic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Taulell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Xapa/sandwich</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Estructura d'escala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Estructura d'escala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Estructura d'escala de volta ceràmica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Estructura d'escala de llosa armada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Estructura d'escala de biguetes de formigó armat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humitats persistents als elements estructurals tenen un efecte nefast sobre la conservació de l’estructura. Cal reparar-les immediatament.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s’han de penjar objectes (quadres, prestatgeries, mobles o lluminàries) als elements estructurals cal utilitzar tacs i cargols adequats per al material de base.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Relació orientativa de símptomes de lesions amb repercussió possible sobre l’estructura: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Deformacions: desploms de parets, façanes i pilars.</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Fissures i esquerdes: a parets, façanes i pilars. </w:t>
      </w:r>
    </w:p>
    <w:p>
      <w:pPr>
        <w:pStyle w:val="List_20_Paragraph"/>
        <w:widowControl w:val="on"/>
        <w:numPr>
          <w:ilvl w:val="0"/>
          <w:numId w:val="5"/>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Taques d'òxid en elements metàl·lics.</w:t>
      </w:r>
      <w:r>
        <w:rPr>
          <w:rStyle w:val="List_20_Paragraph"/>
        </w:rPr>
        <w:t xml:space="preserve">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general dels sostres sanitaris i soleres.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 fàbriques amb armadura. Es substituiran o renovaran els acabats protectors que pel seu estat hagin perdut la seva eficàcia.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l’aparició de fissures, esquerdes i alteracions ocasionades pels agents atmosfèrics sobre la pedra dels murs.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l’estat dels junts i l’aparició de fissures i esquerdes a les parets i pilars d’obra de fàbrica.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 recobriment de formigó de les barres d’acer en parets de formigó. Es controlarà l’aparició de fissures, esquerdes, disgregacions i taques d’òxid.</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del compliment de les limitacions de sobrecàrrega de les parets de formigó que s’estableixen en les instruccions d’ús.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vertical d’acer. Es prestarà especial atenció a la identificació dels símptomes de danys estructurals, que normalment seran de tipus dúctil i es manifesten en forma de danys dels elements inspeccionats (deformacions excessives causants de fissures en tancaments, per exemple). També s'identificaran les causes de danys potencials (humitats per filtració o condensació, actuacions inadequades d'ús, etc.)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protecció dels elements metàl·lics accessibles de l’estructura de pilars.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 l’estructura vertical d’acer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2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destinada a la identificació de danys de caràcter fràgil com els que afecten a seccions o unions (corrosió localitzada, lliscament no previst d’unions atornillades, etc.), danys que no es poden identificar a través dels seus efectes en altres elements estructurals.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Quan sigui possible es realitzarà una inspecció directa de l’estructura vertical de formigó armat controlant l’aparició de fissures, disgregacions i taques d’òxid. Quan l’estructura quedi oculta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del compliment de les limitacions de sobrecàrrega de l'estructura vertical de formigó armat, tal i com s'estableix en les instruccions d’ús.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2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En cas que la fusta necessiti tractament protector, repintat de l’estructura de fusta.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instruccions d’ús i manteniment establertes pel fabricant del tractament protector. </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3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punts de l’estructura de fusta amb més possibilitats d’humitat.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 tractament de la fusta de l’estructura horitzontal contra els insectes i fongs.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3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horitzontal observant l’estat de conservació de la protecció dels elements metàl·lics i si apareixen fletxes excessives o altres tipus de lesions com l’aparició de fissures, disgregacions i taques d’òxid. Quan l’estructura quedi oculta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dels elements metàl·lics accessibles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3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horitzontal d’acer. Es prestarà especial atenció a la identificació dels símptomes de danys estructurals, que normalment seran de tipus dúctil i es manifesten en forma de danys dels elements inspeccionats (deformacions excessives causants de fissures en tancaments, per exemple). També s'identificaran les causes de danys potencials (humitats per filtració o condensació, actuacions inadequades d'ús, etc.)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resistent al foc de l’estructura horitzontal d’acer amb un producte similar i amb un gruix corresponent al temps de protecció exigit per la normativa contra incendis.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Segons el termini de garantia que dónin els fabricants de pintures.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3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destinada a la identificació de danys de caràcter fràgil com els que afecten a seccions o unions (corrosió localitzada, lliscament no previst d’unions cargolades etc.), danys que no es poden identificar a través dels seus efectes en altres elements estructurals.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horitzontal de formigó observant l’aparició de lesions com fissures, disgregacions i taques d’òxid. Quan l’estructura quedi oculta es valorarà el seu estat a partir de l’observació d’anomalies en altres elements estructurals i tancaments.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del compliment de les limitacions de sobrecàrrega en elements de formigó que s’estableixen en les instruccions d’ús.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3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d’aparició de lesions, com ara fissures i esquerdes, a les voltes de maó de pla.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Tancaments verticals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pedra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maó massís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maó perforat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bloc de morter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de bloc de formigó lleuger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Plafons de formigó massís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Plafons de formigó alveolat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Plafons de formigó aïllant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Mur cortina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d'obra vista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revestiment arrebossat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pintura plàstica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pintura al silicat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revestiment de resines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pintura a la calç</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d'esgrafiat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d'estuc de calç</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morter monocapa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d'aplacat de pedra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Aplacat enrajolat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Aplacat de plafons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Aplacat amb fixació de morter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Aplacat amb fixació d'acer galvanitzat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Aplacat amb fixació d'acer inoxidable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Aplacat amb fixació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mitgeres amb envans de ceràmica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mitgeres amb xapa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mitgeres arrebossades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mitgeres amb pintura al silicat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mitgeres amb plaques de fibrociment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mitgeres amb pintura plàstica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Parets mitgeres amb pintura a la calç</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Balcons de llosana de pedra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Balcons de solera ancorada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Balcons de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Ampits de xapa metàl·lica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Ampits de ceràmica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Ampits prefabricats de 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Llindes de formigó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Llindes de ceràmica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Llindes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pedra natural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pedra artificial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d'obra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ferro forjat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perfils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malla metàl·lica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vidre laminat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perfils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Reixes de ferro forjat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Reixes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Persianes enrotllables de PVC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Persianes enrotllables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Persianes enrotllables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Persianes de llibret de PVC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Persianes de llibret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Persianes de llibret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Persianes de llibret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Gelosies prefabricades de 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Gelosies de lamel·les metàl·liques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Gelosies de lamel·les de plàstic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Gelosies de ceràmica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Bastiments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Bastiments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Bastiments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Bastiments de PVC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Vidre senzill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Vidre doble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Vidre triple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Vidre amb capa baix emissiva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Vidre amb capa de control solar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façanes separen l’habitatge de l’ambient exterior, per aquest motiu, han de complir importants exigències d’aïllament respecte del fred o la calor, el soroll, l’entrada d’aire i d’humitat, la resistència, la seguretat al robatori, etc.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aplacats de pedra natural s’embruten amb molta facilitat depenent de la porositat de la pedra. Consulteu al vostre Tècnic de Capçalera la possibilitat d’aplicar un producte protector incolor.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parets mitgeres són aquelles que separen l’edifici dels edificis veïns. Quan no hi hagi edificis veïns o siguin més baixos, les mitgeres quedaran a la vista i hauran d’estar protegides com si fossin façanes.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Als balcons i les galeries no s’han de col·locar càrregues pesades, com ara jardineres o materials emmagatzemats. També s’hauria d’evitar que l’aigua que s’utilitza per regar regalimi per la façana.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recolzaran, sobre les finestres i balcons, elements de subjecció de bastides, politges per aixecar càrregues o mobles, mecanismes de neteja exteriors o d’altres objectes que els puguin malmetre.</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s’han de donar cops forts a les finestres. D’altra banda, les finestres poden aconseguir una alta estanquitat a l’aire i al soroll amb la col·locació de ribets especialment concebuts per aquesta finalitat.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vidres s’hauran de netejar amb aigua sabonosa, preferentment tèbia, i posteriorment s’assecaran. No s’han de fregar amb draps secs, ja que el vidre es ratllaria.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 les persianes enrotllables de PVC, s’ha d’evitar forçar les lamel·les quan perdin l’horitzontalitat o es quedin encallades a les guies. S’ha de netejar amb detergents no alcalins i aigua calenta. Cal utilitzar un drap suau o una esponja.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Una manca d’aïllament tèrmic pot ser la causa de l’existència d’humitats de condensació. El Tècnic de Capçalera haurà d’analitzar els símptomes adequadament per tal de determinar possibles defectes a l’aïllament tèrmic.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l’aïllament tèrmic es mulla, perd la seva efectivitat. Per tant, s’ha d’evitar qualsevol tipus d’humitat que el pugui afectar.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despreniments d'elements de la façana, són un risc, tant pels usuaris com pels vianants.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4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 revestiment: possible aparició de fissures, despreniments, humitats i taques.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4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4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la possible existència d’esquerdes i fissures, així com desplomaments o altres deformacions, en la fulla principal.</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4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 revestiment i acabat arrebossat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4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a la calç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4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plàstica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4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al silicat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4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l'estuc a la calç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4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l'esgrafiat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4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 revestiment de resines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5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l’aplacat de pedra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neteja</w:t>
            </w:r>
          </w:p>
        </w:tc>
      </w:tr>
    </w:tbl>
    <w:p>
      <w:pPr>
        <w:pStyle w:val="Normal"/>
        <w:widowControl w:val="on"/>
        <w:tabs>
          <w:tab w:val="num" w:pos="0"/>
        </w:tabs>
        <w:suppressAutoHyphens w:val="true"/>
        <w:spacing w:after="0" w:before="0"/>
        <w:ind w:left="0" w:right="0" w:hanging="0"/>
        <w:outlineLvl w:val="9"/>
        <w:rPr>
          <w:rStyle w:val="Normal"/>
        </w:rPr>
      </w:pPr>
    </w:p>
    <w:tbl>
      <w:tblPr>
        <w:tblStyle w:val="Table5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l’enrajolat de peces ceràmiques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neteja</w:t>
            </w:r>
          </w:p>
        </w:tc>
      </w:tr>
    </w:tbl>
    <w:p>
      <w:pPr>
        <w:pStyle w:val="Normal"/>
        <w:widowControl w:val="on"/>
        <w:tabs>
          <w:tab w:val="num" w:pos="0"/>
        </w:tabs>
        <w:suppressAutoHyphens w:val="true"/>
        <w:spacing w:after="0" w:before="0"/>
        <w:ind w:left="0" w:right="0" w:hanging="0"/>
        <w:outlineLvl w:val="9"/>
        <w:rPr>
          <w:rStyle w:val="Normal"/>
        </w:rPr>
      </w:pPr>
    </w:p>
    <w:tbl>
      <w:tblPr>
        <w:tblStyle w:val="Table5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l’obra vista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neteja</w:t>
            </w:r>
          </w:p>
        </w:tc>
      </w:tr>
    </w:tbl>
    <w:p>
      <w:pPr>
        <w:pStyle w:val="Normal"/>
        <w:widowControl w:val="on"/>
        <w:tabs>
          <w:tab w:val="num" w:pos="0"/>
        </w:tabs>
        <w:suppressAutoHyphens w:val="true"/>
        <w:spacing w:after="0" w:before="0"/>
        <w:ind w:left="0" w:right="0" w:hanging="0"/>
        <w:outlineLvl w:val="9"/>
        <w:rPr>
          <w:rStyle w:val="Normal"/>
        </w:rPr>
      </w:pPr>
    </w:p>
    <w:tbl>
      <w:tblPr>
        <w:tblStyle w:val="Table5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l’aplacat dels plafons lleugers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neteja</w:t>
            </w:r>
          </w:p>
        </w:tc>
      </w:tr>
    </w:tbl>
    <w:p>
      <w:pPr>
        <w:pStyle w:val="Normal"/>
        <w:widowControl w:val="on"/>
        <w:tabs>
          <w:tab w:val="num" w:pos="0"/>
        </w:tabs>
        <w:suppressAutoHyphens w:val="true"/>
        <w:spacing w:after="0" w:before="0"/>
        <w:ind w:left="0" w:right="0" w:hanging="0"/>
        <w:outlineLvl w:val="9"/>
        <w:rPr>
          <w:rStyle w:val="Normal"/>
        </w:rPr>
      </w:pPr>
    </w:p>
    <w:tbl>
      <w:tblPr>
        <w:tblStyle w:val="Table5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subjecció dels aplacats de la façana, i de l'adherència del morter.</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5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subjecció metàl·lica dels aplacats de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5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general dels envans pluvials.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5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l’estat dels junts i l’aparició de fissures i esquerdes als envans pluvials de ceràmica.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5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l’estat dels junts, les fixacions, els ancoratges i l’aparició de fissures als envans pluvials de plaques de fibrociment.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5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general de les mitgeres vistes amb acabats continus.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 </w:t>
            </w: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6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 l’arrebossat de les mitgeres vistes.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6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a la calç de les mitgeres vistes.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6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plàstica de les mitgeres vistes.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6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 la pintura al silicat de les mitgeres vistes.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6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les finestres i balconeres, la seva estabilitat i la seva estanquitat a l’aigua i a l’aire. Es repararan si s'escau.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6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 segellat dels bastiments amb la façana i especialment amb l’escopidor.</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6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finestres, balconeres i persianes.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6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canals i les perforacions de desguàs de les finestres i balconeres i neteja de les guies dels tancaments de tipus corredís.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6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 segellat dels bastiments amb la façana.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6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anclatges soldats de baranes.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7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anclatges cargolats de baranes.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7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 la pintura de les baranes.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Coberta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Terrat transitable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Terrat no transitable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Terrat tradicional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Terrat amb coberta invertida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bituminosa d'oxiasfalt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bituminosa de betum</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PVC resistent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PVC no resistent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d'EPDM</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cautxú</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polietilè</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plaques bituminoses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cautxú sintètic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Impermeabilització de làmina de pastes bituminoses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Junta de dilatació de cautxú butil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Junta de dilatació de cautxú sintètic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Junta de dilatació d'emulsions bituminoses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Junta de dilatació de silicona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enrajolat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lloses flotants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graveta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làmina autoprotegida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Coberta inclinada de teula àrab</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Coberta inclinada de teula plana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Coberta inclinada de teula de ciment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Coberta inclinada de pissarra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Coberta inclinada de fibrociment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Coberta inclinada de làmina asfàltica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Coberta inclinada de xapa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Coberta inclinada de xapa de coure o zinc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Lluernes fixes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Lluernes practicables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Lluernes amb estructura d'entramat de 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Lluernes amb estructura de perfils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Lluernes amb estructura d'entramat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Cobertura de lluernes: emmotllats de vidre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Cobertura de lluernes: vidre armat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Cobertura de lluernes: vidre laminat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Cobertura de lluernes: polièster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Cobertura de lluernes: policarbonat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Tipologia d'aïllament: cambra ventilada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Tipologia d'aïllament: material adossat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Tipologia d'aïllament: formigó alleugerit (aire)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Tipologia d'aïllament: formigó alleugerit (àrids)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Foma de l'aïllament: làmines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amorf</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en mantes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en plaques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Material de l'aïllament: poliestirè expandit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Material de l'aïllament: poliestirè extruït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polietilè expandit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polietilè reticulat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fibra de vidre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llana de roca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fibres tèxtils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Material de l'aïllament: fibres de cel·lulosa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d'escuma de poliuretà</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d'escuma fenòlica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Material de l'aïllament: resina de melamina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d'argila expandida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perlita expandida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Cobertes planes: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planes s’han de mantenir netes i sense herbes, especialment les buneres, les canals i els aiguafons. És preferible no col·locar jardineres a prop dels desguassos o bé que estiguin elevades del sòl per permetre el pas de l’aigua.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Aquest tipus de coberta només ha d’utilitzar-se per a l’ús a què hagi estat projectada. En aquest sentit, s’evitarà l’emmagatzematge de materials, mobles, etc., i l’abocament de productes químics agressius com ara olis, dissolvents o lleixiu.</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a la coberta s’hi instal·len noves antenes, equips d’aire condicionat o, en general, aparells que requereixin ser fixats, la subjecció no ha d’afectar la impermeabilització.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Tampoc no s’han d’utilitzar com a punts d’ancoratge de tensors, de baranes metàl·liques o d’obra, ni de conductes d’evacuació de fums existents, llevat que el Tècnic de Capçalera ho autoritzi. Si aquestes noves instal·lacions precisen d’un manteniment periòdic, es preveuran al seu entorn les proteccions adequades.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cas que s’observin humitats als pisos sota coberta, caldrà controlar-les, ja que poden tenir un efecte negatiu sobre els elements estructurals.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procurar, sempre que sigui possible, no caminar per sobre de les cobertes planes no transitables. Quan sigui necessari trepitjar-les s’ha d’anar amb molt de compte per no produir desperfectes. El personal d’inspecció, conservació o reparació estarà proveït de sabates de sola tova.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Cobertes amb pendent: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s’han de mantenir netes i sense herbes, especialment les buneres, les canals i els aiguafons. S’ha de procurar, sempre que sigui possible, no trepitjar les cobertes en pendent. Quan s'hi transiti cal anar amb molt de compte per no produir desperfectes.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cobertes en pendent seran accessibles només per a la seva conservació. El personal encarregat del treball anirà proveït de cinturó de seguretat que subjectarà a dos ganxos de servei o a punts fixos de la coberta. És recomanable que els operaris portin sabates amb soles toves i antilliscants. No es transitarà sobre les cobertes si estan mullades.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a la coberta s’instal·len noves antenes, equips d’aire condicionat o, en general, aparells que requereixin ser fixats, la subjecció no pot afectar la impermeabilització. Tampoc no s’han d’utilitzar com a punts d’ancoratge de tensors, de baranes metàl·liques o d’obra, ni de conductes d’evacuació de fums existents, llevat que un tècnic especialitzat ho autoritzi. Si aquestes noves instal·lacions necessiten d’un manteniment periòdic, caldrà preveure al seu entorn les proteccions adequades.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el cas que s’observin humitats a les plantes sota coberta, s’hauran de controlar, ja que poden tenir un efecte negatiu sobre els elements estructurals.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molsa i els fongs s’eliminaran amb un raspall i si cal s’aplicarà un fungicida.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Els treballs de reparació es faran sempre retirant la part malmesa per tal de no sobrecarregar l’estructura.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Lluernes i claraboies: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Les claraboies i lluernes s’han de netejar amb assiduïtat, ja que en cas d’embrutar-se redueixen considerablement la quantitat de llum que deixen passar.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la seva situació dins l’edifici, han d’extremar-se les mesures de seguretat en el moment de netejar-les per tal d’evitar accidents.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7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elements de desguàs (boneres, canalons i sobreeixidors) dels terrats transitables i comprovació del seu correcte funcionament.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7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 l’enrajolat o elements de protecció de la coberta.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7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 de la coberta.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7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elements de desguàs (boneres, canalons i sobreeixidors) dels terrats no transitables i comprovació del seu correcte funcionament.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7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Recol·locació de la grava en cobertes no transitables.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7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elements de desguàs (boneres, canalons i sobreeixidors)  de la teulada i comprovació del seu correcte funcionament.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 i cada vegada que hi hagi tormentes importants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7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elements de protecció de la teulada.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7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conservació dels punts singulars de la teulada.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8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Aplicació de fungicida a les cobertes inclinades.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possibles acumulacions de fongs, molsa i plantes a la coberta inclinada.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 peces de pissarra i dels claus de subjecció.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la protecció superficial de la planxa metàl·lica i inspecció dels ancoratges i de l’encavalcament entre les peces.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8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bituminosa d’oxiasfalt.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de betum modificat.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de PVC.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de cautxú-butil.</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d’EPDM.</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8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de cautxú sintètic de polietilè.</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la làmina de polietilè.</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les plaques bituminoses.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de les pastes bituminoses.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si és necessari, dels junts de dilatació de la coberta plana.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dels junts de dilatació de la coberta plana.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Substitució total de les rajoles.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Aplicació de fungicida a les cobertes amb acabat enrajolat.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la correcta alineació i estabilitat de les lloses flotants de la coberta plana.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Paleta</w:t>
            </w:r>
          </w:p>
        </w:tc>
      </w:tr>
    </w:tbl>
    <w:p>
      <w:pPr>
        <w:pStyle w:val="Normal"/>
        <w:widowControl w:val="on"/>
        <w:tabs>
          <w:tab w:val="num" w:pos="0"/>
        </w:tabs>
        <w:suppressAutoHyphens w:val="true"/>
        <w:spacing w:after="0" w:before="0"/>
        <w:ind w:left="0" w:right="0" w:hanging="0"/>
        <w:outlineLvl w:val="9"/>
        <w:rPr>
          <w:rStyle w:val="Normal"/>
        </w:rPr>
      </w:pPr>
    </w:p>
    <w:tbl>
      <w:tblPr>
        <w:tblStyle w:val="Table9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dels mecanismes de tancament i de maniobra de les lluernes i claraboies practicables. Es repararan si s'escau.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9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l’estructura, dels ancoratges i les fixacions de les lluernes i claraboies.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0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vidres.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0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 lluernes i claraboies . Verificació de l’existència de fissures, deformacions excessives, humitats o trencament de peces.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0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 la pintura de protecció de l’entramat d’acer de les lluernes i claraboies.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Particions i acabats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Envans de ceràmica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Envans de cartró guix</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Envans de bloc de 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Envans de pavés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Envans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Envans de plaques alveolades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Cel ras de fibres vegetals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Cel ras de fibres minerals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Cel ras de plaques de guix</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Cel ras metàl·lic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Cel ras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sota sostre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sobre sostre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en plaques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en mantes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amorf</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fibra de vidre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polietilè reticulat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llana de roca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d'escuma fenòlica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d'escuma de poliuretà</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polietilè expandit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fibres tèxtils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d'argila expandida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d'escuma de melamina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poliestirè extrudit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cel·lulosa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perlita expandida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Aïllament de suro aglomerat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Revestiment vertical enguixat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Revestiment vertical arrebossat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Revestiment horitzontal enguixat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Revestiment horitzontal arrebossat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pintat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aplacat de ceràmica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empaperat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taulell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sintètic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tèxtil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d'estuc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d'aplacat de pedra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Acabat de suro</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formigó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pedra natural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terratzo</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mosaic hidràulic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suro</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ceràmica natural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ceràmica esmaltada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gres natural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goma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parquet encolat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parquet flotant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parquet de llates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PVC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moqueta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Paviment de linòleum</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bastiment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bastiment metàl·lic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fulla massisa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fulla d'aplacat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fulla de vidre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fulla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fulla de ferro</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acabat pintat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acabat lacat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acabat envernissat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ferratge de llautó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ferratge d'acer llautonat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ferratge d'acer niquelat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ferratge d'acer inoxidable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Portes amb ferratge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ferro forjat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perfils d'acer</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perfils d'alumini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perfils de fusta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PVC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vidre laminat</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Baranes de metacrilat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0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envans.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0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dels cel rasos.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0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Raspallat o neteja amb aspirador dels revestiments tèxtils.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0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Repintat dels paraments interiors.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0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revestiments estucats.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0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aplacats de ceràmica.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0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aplacats de pedra natural.</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Raspallat o neteja dels revestiments empaperats.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Tractament dels revestiments interiors de fusta amb productes que millorin la seva conservació i els protegeixin contra l’atac de fongs i insectes.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taulers de fusta envernissats.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taulers de fusta revestits.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revestiments de suro.</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revestiments sintètics.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Abrillantat del terratzo.</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Abrillantat del mosaic hidràulic.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Encerat dels paviments de ceràmica natural porosa.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1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Polit i envernissat dels paviments de suro.</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2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Polit i envernissat dels paviments de parquet.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2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 tractament ignifugant de la moqueta.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2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la moqueta amb escuma seca.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2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l’estat de les portes, la seva estabilitat i els deterioraments que s’hagin produït. Reparació si s'escau.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Serraller</w:t>
            </w:r>
          </w:p>
        </w:tc>
      </w:tr>
    </w:tbl>
    <w:p>
      <w:pPr>
        <w:pStyle w:val="Normal"/>
        <w:widowControl w:val="on"/>
        <w:tabs>
          <w:tab w:val="num" w:pos="0"/>
        </w:tabs>
        <w:suppressAutoHyphens w:val="true"/>
        <w:spacing w:after="0" w:before="0"/>
        <w:ind w:left="0" w:right="0" w:hanging="0"/>
        <w:outlineLvl w:val="9"/>
        <w:rPr>
          <w:rStyle w:val="Normal"/>
        </w:rPr>
      </w:pPr>
    </w:p>
    <w:tbl>
      <w:tblPr>
        <w:tblStyle w:val="Table12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portes interiors.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2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dels acabats pintats de les portes.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2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dels acabats lacats de les portes.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2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Renovació dels acabats envernissats de les portes.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Pintor</w:t>
            </w:r>
          </w:p>
        </w:tc>
      </w:tr>
    </w:tbl>
    <w:p>
      <w:pPr>
        <w:pStyle w:val="Normal"/>
        <w:widowControl w:val="on"/>
        <w:tabs>
          <w:tab w:val="num" w:pos="0"/>
        </w:tabs>
        <w:suppressAutoHyphens w:val="true"/>
        <w:spacing w:after="0" w:before="0"/>
        <w:ind w:left="0" w:right="0" w:hanging="0"/>
        <w:outlineLvl w:val="9"/>
        <w:rPr>
          <w:rStyle w:val="Normal"/>
        </w:rPr>
      </w:pPr>
    </w:p>
    <w:tbl>
      <w:tblPr>
        <w:tblStyle w:val="Table12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Abrillantat del llautó dels ferratges amb productes especials.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2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Abrillantat de l’acer llautonat dels ferratges amb productes especials.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3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Abrillantat de l’acer niquelat dels ferratges amb productes especials.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3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Abrillantat de l’acer inoxidable dels ferratges amb productes especials.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3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l’ancoratge de les baranes interiors.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Tècnic de capçalera</w:t>
            </w:r>
          </w:p>
        </w:tc>
      </w:tr>
    </w:tbl>
    <w:p>
      <w:pPr>
        <w:pStyle w:val="Normal"/>
        <w:widowControl w:val="on"/>
        <w:tabs>
          <w:tab w:val="num" w:pos="0"/>
        </w:tabs>
        <w:suppressAutoHyphens w:val="true"/>
        <w:spacing w:after="0" w:before="0"/>
        <w:ind w:left="0" w:right="0" w:hanging="0"/>
        <w:outlineLvl w:val="9"/>
        <w:rPr>
          <w:rStyle w:val="Normal"/>
        </w:rPr>
      </w:pPr>
    </w:p>
    <w:tbl>
      <w:tblPr>
        <w:tblStyle w:val="Table13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baranes interiors.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Subministrament d’aigua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de connexió directa a xarxa pública de subministrament d'aigua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de connexió per aforament a xarxa pública de subministrament d'aigua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de captació pròpia (pou, bomba, etc.)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Comptador únic per tot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Comptadors individuals per habitatge/local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Comptadors individuals centralitzats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de grup de pressió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Muntants de plom</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Muntants de ferro</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Muntants de coure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Muntants de plàstic</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Responsabilitats:</w:t>
      </w:r>
    </w:p>
    <w:p>
      <w:pPr>
        <w:pStyle w:val="Normal"/>
        <w:widowControl w:val="on"/>
        <w:tabs>
          <w:tab w:val="num" w:pos="0"/>
        </w:tabs>
        <w:suppressAutoHyphens w:val="true"/>
        <w:spacing w:after="0" w:before="0"/>
        <w:ind w:left="0" w:right="0" w:hanging="0"/>
        <w:outlineLvl w:val="9"/>
        <w:rPr>
          <w:rStyle w:val="Normal"/>
        </w:rPr>
      </w:pPr>
      <w:r>
        <w:rPr>
          <w:rStyle w:val="Normal"/>
        </w:rPr>
        <w:t xml:space="preserve">El manteniment de la instal·lació a partir del comptador (no només des de la clau de pas de l'habitatge) és a càrrec de cadascun dels usuaris. El manteniment de les instal·lacions situades entre la clau de pas de l'edifici i els comptadors correspon al propietari de l'immoble o a la Comunitat de Propietaris.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cambra de comptadors serà accessible només per al porter o vigilant i el personal de la companyia subministradora o de manteniment. Cal vigilar que les reixes de ventilació no estiguin obstruïdes, així com també l’accés a la cambra.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Precaucions:</w:t>
      </w:r>
    </w:p>
    <w:p>
      <w:pPr>
        <w:pStyle w:val="Normal"/>
        <w:widowControl w:val="on"/>
        <w:tabs>
          <w:tab w:val="num" w:pos="0"/>
        </w:tabs>
        <w:suppressAutoHyphens w:val="true"/>
        <w:spacing w:after="0" w:before="0"/>
        <w:ind w:left="0" w:right="0" w:hanging="0"/>
        <w:outlineLvl w:val="9"/>
        <w:rPr>
          <w:rStyle w:val="Normal"/>
        </w:rPr>
      </w:pPr>
      <w:r>
        <w:rPr>
          <w:rStyle w:val="Normal"/>
        </w:rPr>
        <w:t xml:space="preserve">Es recomana tancar la clau de pas de l'habitatge en cas d'absència prolongada. Si l'absència ha estat molt llarga s'han de revisar els junts abans d'obrir la clau de pas.</w:t>
      </w: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fuites o defectes de funcionament a les conduccions, els accessoris o els equips es repararan immediatament.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Totes les canalitzacions metàl·liques es connectaran a la xarxa de posada a terra. És prohibit d’utilitzar les canonades com a elements de contacte de les instal·lacions elèctriques amb el terra.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desembussar canonades, no s’han d’utilitzar objectes punyents que puguin perforar-les.</w:t>
      </w:r>
    </w:p>
    <w:p>
      <w:pPr>
        <w:pStyle w:val="Normal"/>
        <w:widowControl w:val="on"/>
        <w:tabs>
          <w:tab w:val="num" w:pos="0"/>
        </w:tabs>
        <w:suppressAutoHyphens w:val="true"/>
        <w:spacing w:after="0" w:before="0"/>
        <w:ind w:left="0" w:right="0" w:hanging="0"/>
        <w:outlineLvl w:val="9"/>
        <w:rPr>
          <w:rStyle w:val="Normal"/>
        </w:rPr>
      </w:pPr>
      <w:r>
        <w:rPr>
          <w:rStyle w:val="Normal"/>
        </w:rPr>
        <w:t xml:space="preserve">En cas de baixes temperatures, s’ha de deixar córrer l’aigua per les canonades per tal d’evitar que es geli l’aigua al seu interior.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correcte funcionament de la xarxa d’aigua calenta és un dels factors que influeixen més decididament en l’estalvi d’energia, per aquest motiu ha de ser objecte d’una atenció més gran per obtenir un rendiment energètic òptim.</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A la revisió general s’ha de comprovar l’estat de l’aïllament i la senyalització de la xarxa d’aigua, l’estanquitat de les unions i els junts, i el correcte funcionament de les claus de pas i vàlvules, i cal verificar la possibilitat de tancament total o parcial de la xarxa.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3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la vàlvula de retenció, la vàlvula d’aspiració i els filtres del grup de pressió.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manteniment</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Instal·lació elèctrica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d'enllumenat comunitari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Potència total instal·lada superior als 100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de connexió a terra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Hi ha un centre de transformació a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Disposa d'instal·lació solar fotovoltaica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Comptador únic per tot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Comptadors individuals per habitatge/local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Comptadors individuals centralitzats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Cada circuit de distribució interior té assignat un PIA que salta quan el consum del circuit és superior al previst. Aquest interruptor protegeix contra els curtcircuits i les sobrecàrregues.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Responsabilitats:</w:t>
      </w:r>
    </w:p>
    <w:p>
      <w:pPr>
        <w:pStyle w:val="Normal"/>
        <w:widowControl w:val="on"/>
        <w:tabs>
          <w:tab w:val="num" w:pos="0"/>
        </w:tabs>
        <w:suppressAutoHyphens w:val="true"/>
        <w:spacing w:after="0" w:before="0"/>
        <w:ind w:left="0" w:right="0" w:hanging="0"/>
        <w:outlineLvl w:val="9"/>
        <w:rPr>
          <w:rStyle w:val="Normal"/>
        </w:rPr>
      </w:pPr>
      <w:r>
        <w:rPr>
          <w:rStyle w:val="Normal"/>
        </w:rPr>
        <w:t xml:space="preserve">El manteniment de la instal·lació elèctrica a partir del comptador (i no només des del quadre general d’entrada a l’habitatge) és a càrrec de cadascun dels usuaris.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manteniment de la instal·lació entre la caixa general de protecció i els comptadors correspon al propietari de l’immoble o a la Comunitat de Propietaris. Tot i que la instal·lació elèctrica té desgasts molt petits, difícils d’apreciar, és convenient fer 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cambra de comptadors serà accessible només per al porter o vigilant, i el personal de la companyia subministradora o de manteniment. S’ha de vigilar que les reixes de ventilació no estiguin obstruïdes, així com també l’accés a la cambra.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Precaucions</w:t>
      </w:r>
    </w:p>
    <w:p>
      <w:pPr>
        <w:pStyle w:val="Normal"/>
        <w:widowControl w:val="on"/>
        <w:tabs>
          <w:tab w:val="num" w:pos="0"/>
        </w:tabs>
        <w:suppressAutoHyphens w:val="true"/>
        <w:spacing w:after="0" w:before="0"/>
        <w:ind w:left="0" w:right="0" w:hanging="0"/>
        <w:outlineLvl w:val="9"/>
        <w:rPr>
          <w:rStyle w:val="Normal"/>
        </w:rPr>
      </w:pPr>
      <w:r>
        <w:rPr>
          <w:rStyle w:val="Normal"/>
        </w:rPr>
        <w:t xml:space="preserve">Les instal·lacions elèctriques s’han d’utilitzar amb precaució pel perill que comporten. Està prohibit manipular els circuits i els quadres generals, aquestes operacions han de ser efectuades exclusivament per personal especialista.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s’ha de permetre als nens manipular els aparells elèctrics quan estiguin endollats i, en general, s’ha d’evitar manipular-los amb les mans humides. S’ha de tenir especial cura en les instal·lacions de banys i cuines (locals humits).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És recomanable tancar l’interruptor de control de potència (ICP) de l’habitatge en cas d’absència prolongada. Si es deixa el frigorífic en funcionament, no és possible </w:t>
      </w:r>
      <w:r>
        <w:rPr>
          <w:rStyle w:val="Normal"/>
        </w:rPr>
        <w:t xml:space="preserve">desconnectar l’interruptor de control de potència, però sí tancar els petits interruptors automàtics d’altres circuits.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Periòdicament, és recomanable prémer el botó de prova del diferencial (ID), el qual ha de desconnectar tota la instal·lació. Si no la desconnecta, el quadre no ofereix protecció i caldrà avisar l’instal·lador.</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Per netejar els llums i les plaques dels mecanismes elèctrics s’ha de desconnectar la instal·lació elèctrica. S’han de netejar amb un drap lleugerament humit amb aigua i detergent. L’electricitat es connectarà un cop s’hagin assecat les plaques.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3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l'estat de les connexions, portalàmpades i sistemes de regulació i control de l’enllumenat comunitari.</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3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làmpades de l’enllumenat comunitari.</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de neteja</w:t>
            </w:r>
          </w:p>
        </w:tc>
      </w:tr>
    </w:tbl>
    <w:p>
      <w:pPr>
        <w:pStyle w:val="Normal"/>
        <w:widowControl w:val="on"/>
        <w:tabs>
          <w:tab w:val="num" w:pos="0"/>
        </w:tabs>
        <w:suppressAutoHyphens w:val="true"/>
        <w:spacing w:after="0" w:before="0"/>
        <w:ind w:left="0" w:right="0" w:hanging="0"/>
        <w:outlineLvl w:val="9"/>
        <w:rPr>
          <w:rStyle w:val="Normal"/>
        </w:rPr>
      </w:pPr>
    </w:p>
    <w:tbl>
      <w:tblPr>
        <w:tblStyle w:val="Table13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periòdica de la instal·lació elèctrica comunitària en edificis d’habitatges si la potència total instal·lada és superior a 100 kW.</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10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3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 la connexió a terra en l’època en que el terreny estigui més sec. S’inspeccionarà la continuïtat elèctrica i es repararan els defectes que es trobin.</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3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Posar al descobert els electrodes de la connexió a terra per a inspeccionar-los, en cas que el terreny no sigui favorable per a la seva conservació.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4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del centre de transformació.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3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Òrgan competent de la comunitat autònoma</w:t>
            </w:r>
          </w:p>
        </w:tc>
      </w:tr>
    </w:tbl>
    <w:p>
      <w:pPr>
        <w:pStyle w:val="Normal"/>
        <w:widowControl w:val="on"/>
        <w:tabs>
          <w:tab w:val="num" w:pos="0"/>
        </w:tabs>
        <w:suppressAutoHyphens w:val="true"/>
        <w:spacing w:after="0" w:before="0"/>
        <w:ind w:left="0" w:right="0" w:hanging="0"/>
        <w:outlineLvl w:val="9"/>
        <w:rPr>
          <w:rStyle w:val="Normal"/>
        </w:rPr>
      </w:pPr>
    </w:p>
    <w:tbl>
      <w:tblPr>
        <w:tblStyle w:val="Table14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 proteccions elèctriques de la instal·lació solar fotovoltaica.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4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l’estat dels mòduls fotovoltaics.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4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l'estat de l’inversor de la instal·lació solar fotovoltaica.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4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l'estat mecànic dels cables i terminals, pletines, transformadors, ventiladors/extractors i unions de la instal·lació solar fotovoltaica. S’apretaran els cargols i es farà neteja si es considera necessari.</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4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la connexió a terra de la instal·lació solar fotovoltaica fent mesures de resistència del terra.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4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per comprovar l’estructura de suport dels mòduls fotovoltaics, verificant els sistemes d’anclatge i apretant les subjeccions.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4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periòdica de la instal·lació elèctrica en instal·lacions de baixa tensió que requereixin inspecció inicial.</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Instal·lació de gas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Escomesa a xarxa de distribució canalitzada de gas per a ús domèstic</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Dipòsit de gas propà a l'aire lliure</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Dipòsit de gas propà enterrat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grau de perillositat de les instal·lacions de gas combustible és superior a qualsevol altra. Per aquesta raó s’extremaran les mesures de seguretat. Qualsevol intervenció sobre la instal·lació o sobre els aparells de consum ha d’estar feta per una empresa especialitzada.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seguir les instruccions de manteniment dels aparells de gas que proporcionen els seus fabricants.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poden obstruir les xemeneies d’evacuació de fums, ni es poden deixar objectes a prop de focus de calor o superfícies calentes.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es poden tapar els forats de ventilació dels espais que contenen instal·lacions de gas. Hi ha d'haver ventilació tant a la part alta com a la part baixa de l’espai.</w:t>
      </w:r>
    </w:p>
    <w:p>
      <w:pPr>
        <w:pStyle w:val="Normal"/>
        <w:widowControl w:val="on"/>
        <w:tabs>
          <w:tab w:val="num" w:pos="0"/>
        </w:tabs>
        <w:suppressAutoHyphens w:val="true"/>
        <w:spacing w:after="0" w:before="0"/>
        <w:ind w:left="0" w:right="0" w:hanging="0"/>
        <w:outlineLvl w:val="9"/>
        <w:rPr>
          <w:rStyle w:val="Normal"/>
        </w:rPr>
      </w:pPr>
      <w:r>
        <w:rPr>
          <w:rStyle w:val="Normal"/>
        </w:rPr>
        <w:t xml:space="preserve">Els gasos propà i butà són més pesants que l'aire i, per tant, en cas de fuita van cap avall. El gas natural és menys pesant que l'aire i, per tant, en cas de fuita va cap a amunt.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es vol donar subministrament a uns altres aparells que els de construcció original s'ha de demanar permís a la Propietat. La instal·lació del nou aparell l'ha de fer una empresa autoritzada.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cremadors s’han de mantenir nets de dipòsits i residus de la combustió. Es comprovaran periòdicament les emissions de gasos contaminants i si és necessari es faran els ajustos i les reparacions en els aparells per tal de que aquestes es mantinguin dintre dels paràmetres establerts.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Es recomana que en absències llargues es tanqui l'aixeta de pas general de la instal·lació de gas. Durant la nit és millor fer el mateix, sempre que no quedi en funcionament cap aparell de gas.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manteniment de les instal·lacions situades entre l'aixeta d'entrada de l'immoble i el comptador correspon a la Propietat.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tubs de gas no s'han de fer servir per a les preses de terra dels aparells elèctrics ni tampoc per a penjar-hi objectes.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La cambra de comptadors només serà accessible al porter, al vigilant, o al personal de la companyia subministradora i al de manteniment. S’ha de vigilar que tant les reixes de ventilació com l’accés a la cambra no quedin obstruïts.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Si es detecta una fuita de gas no s’ha d’obrir cap llum ni accionar interruptors o connectar aparells elèctrics. La connexió o desconnexió d’aparells elèctrics pot provocar guspires que a la seva vegada poden provocar la deflagració del gas acumulat. Tampoc es poden fer servir encenedors ni encendre llumins. En aquests casos s’intentarà tancar la clau de pas del gas i a continuació es ventilarà el recinte </w:t>
      </w:r>
      <w:r>
        <w:rPr>
          <w:rStyle w:val="Normal"/>
        </w:rPr>
        <w:t xml:space="preserve">a on s’ha produït la fuga obrint portes i finestres de bat a bat. Finalment s’ha d’avisar de l’avaria a una empresa instal·ladora autoritzada o bé al servei d’urgències de l‘empresa subministradora perquè localitzi l’avaria.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4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general de la instal·lació de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Distribuidor de gas</w:t>
            </w:r>
          </w:p>
        </w:tc>
      </w:tr>
    </w:tbl>
    <w:p>
      <w:pPr>
        <w:pStyle w:val="Normal"/>
        <w:widowControl w:val="on"/>
        <w:tabs>
          <w:tab w:val="num" w:pos="0"/>
        </w:tabs>
        <w:suppressAutoHyphens w:val="true"/>
        <w:spacing w:after="0" w:before="0"/>
        <w:ind w:left="0" w:right="0" w:hanging="0"/>
        <w:outlineLvl w:val="9"/>
        <w:rPr>
          <w:rStyle w:val="Normal"/>
        </w:rPr>
      </w:pPr>
    </w:p>
    <w:tbl>
      <w:tblPr>
        <w:tblStyle w:val="Table14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dipòsit de gas propà.</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instal·ladora encarregada del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Prova de pressió en el dipòsit de gas propà.</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Organisme de control assistit per empresa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la protecció contra la corrosió del dipòsit de gas propà enterrat.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instal·ladora encarregada del manteniment</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ACS, calefacció i refrigeració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Escalfador Pn ≤ 24,4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Escalfador 24,4 kW &lt; Pn ≤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Escalfador Pn &gt;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Caldera a gas Pn ≤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Caldera a gas Pn &gt;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Caldera a biomassa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Caldera o escalfador amb instal·lació d’energia solar tèrmica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Caldera Pn ≤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Caldera Pn &gt;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autònom Pn ≤ 12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amb torre de refrigeració Pn ≤ 12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amb recuperació de calor Pn ≤ 12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autònom 12 kW &lt; Pn ≤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amb torre de refrigeració 12 kW &lt; Pn ≤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amb recuperació de calor 12 kW &lt; Pn ≤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autònom Pn &gt;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amb torre de refrigeració Pn &gt; 70 kW</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Sistema de climatització amb recuperació de calor Pn &gt; 70 kW</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S’han de llegir i seguir les instruccions de la instal·lació abans de posar-la en funcionament per primera vegada.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 correcte funcionament de la instal·lació és un dels factors que influeixen més decisivament en l’estalvi d’energia, per tant s'ha de mantenir amb cura per obtenir un rendiment òptim. </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informar al personal de manteniment si es detecten fuites d’aigua en els aparells emissors o en les conduccions i es procedirà a la seva reparació immediata. Si és el cas s’avisarà del fet a la Propietat.</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aparells emissors de calor no han de tapar-se amb cap moble o objecte.</w:t>
      </w:r>
    </w:p>
    <w:p>
      <w:pPr>
        <w:pStyle w:val="Normal"/>
        <w:widowControl w:val="on"/>
        <w:tabs>
          <w:tab w:val="num" w:pos="0"/>
        </w:tabs>
        <w:suppressAutoHyphens w:val="true"/>
        <w:spacing w:after="0" w:before="0"/>
        <w:ind w:left="0" w:right="0" w:hanging="0"/>
        <w:outlineLvl w:val="9"/>
        <w:rPr>
          <w:rStyle w:val="Normal"/>
        </w:rPr>
      </w:pPr>
      <w:r>
        <w:rPr>
          <w:rStyle w:val="Normal"/>
        </w:rPr>
        <w:t xml:space="preserve">Després d’una fuita de gas, no es pot encendre la calefacció fins que l’instal·lador l’hagi revisada.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15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i neteja, si procedeix, del circuit de fums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si procedeix, del cremador de l’escalfador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i neteja, si procedeix, del circuit de fums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si procedeix, del cremador de l’escalfador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5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i neteja, si procedeix, del circuit de fums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si procedeix, del cremador de l’escalfador dels aparells per a la producció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i neteja, si procedeix, del circuit de fums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si procedeix, del cremador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vas d’expansió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sistemes de tractament de l’aigua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del tancament entre cremador i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dels nivells d'aigua als circuits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tara dels elements de seguretat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i neteja dels filtres d’aigua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6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sistema de preparació d’aigua calenta sanitària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l’aïllament tèrmic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sistema de control automàtic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i neteja, si procedeix, del circuit de fums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si procedeix, del cremador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vas d’expansió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sistemes de tractament de l’aigua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del tancament entre cremador i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dels nivells d'aigua als circuits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tara dels elements de seguretat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7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i neteja dels filtres d’aigua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sistema de preparació d’aigua calenta sanitària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l’aïllament tèrmic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sistema de control automàtic de la caldera a gas.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d’emmagatzematge del biocombustible sòlid.</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8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Obertura i tancament del contenidor plegable en instal·lacions de biocombustible sòlid.</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vegades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i retirada de cendres en instal·lacions de biocombustible sòlid.</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visual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18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i neteja, si procedeix, del circuit de fums de calderes i conductes de fums en calderes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elements de seguretat en instal·lacions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8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 cremador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vas d’expansió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sistemes de tractament de l’aigua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del tancament entre el cremador i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dels nivells d'aigua als circuits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del circuit de canonades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vegada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i neteja dels filtres d’aigua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vegades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l’aïllament tèrmic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vegada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sistema de control automàtic de la caldera de biomassa.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vegades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19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vidres de la instal·lació solar tèrmica amb aigua i productes adequats.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19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de les diferències entre els captadors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de condensacions i brutícia als vidres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de les juntes per comprovar que no hi ha esquerdes o deformacions a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de l’absorbidor per comprovar que no hi ha corrosió o deformacions a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de la carcassa per comprovar deformacions, oscil·lacions i finestres de ventilació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de les connexions de la instal·lació solar tèrmica per comprovar que estan lliures de fuites.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de l’estructura de suport dels captadors de la instal·lació solar tèrmica per comprovar que no hi ha degradació, indicis de corrosió o cargols que necessiten ser apretats.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la presència de llots en el fons del dipòsit del sistema d’acumulació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 nivell de desgast i del bon funcionament dels ànodes del sistema d’acumulació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la presència d’humitat a l’aïllament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0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funcionament i neteja de l’intercanviador de plaques i del serpentí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Inspecció visual i control del funcionament en el fluid refrigerant, aïllament, bomba, vas d’expansió, sistema de reomplert i vàlvules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funcionament del quadre elèctric, del control diferencial, del termostat i del sistema de mesura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Control de funcionament del sistema auxiliar i de les sondes de temperatura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i neteja, si procedeix, del circuit de fums de la instal·lació solar tèrmica.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vegades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 cremador de la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vas d’expansió.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1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dels sistemes de tractament de l’aigua.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1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del tancament entre cremador i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1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dels nivells d'aigua als circuits.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1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del circuit de canonades.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vegada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i neteja dels filtres d’aigua.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vegades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l’aïllament tèrmic.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vegada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del sistema de control automàtic.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vegades per temporada</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Comprovació i neteja, si procedeix, del circuit de fums.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Neteja, si procedeix, del cremador de la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Revisió del vas d’expansió.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Revisió dels sistemes de tractament de l’aigua.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Comprovació de l’estanquitat del tancament entre cremador i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Comprovació dels nivells d'aigua als circuits.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2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Comprovació de tara dels elements de seguretat.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Revisió i neteja dels filtres d’aigua.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Revisió del sistema de preparació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Revisió de l’estat de l’aïllament tèrmic.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 70 kW): Revisió del sistema de control automàtic.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Comprovació i neteja, si procedeix, del circuit de fums.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Neteja, si procedeix, del cremador de la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Revisió del vas d’expansió.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Revisió dels sistemes de tractament de l’aigua.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Comprovació de l’estanquitat del tancament entre cremador i caldera.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3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Comprovació dels nivells d'aigua als circuits.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Comprovació de tara dels elements de seguretat.</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Revisió i neteja dels filtres d’aigua.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Revisió del sistema de preparació d’aigua calenta sanitària.</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Revisió de l’estat de l’aïllament tèrmic.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Instal·lacions de calefacció (Pn &gt; 70 kW): Revisió del sistema de control automàtic.</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Equips autònoms de climatització: Revisió dels equips autònoms.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Equips autònoms de climatització: Revisió i neteja dels filtres d’aire.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i neteja dels filtres d’aire.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d’unitats terminals.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4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Drenatge, neteja i tractament del circuit de torres de refrigeració.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Comprovació de l'estanquitat i nivells de refrigerant i oli en equips frigorífics.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dels aparells d’humectació i refredament evaporatiu.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i neteja dels aparells de recuperació de calor.</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4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Equips autònoms de climatització: Revisió dels equips autònoms.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Equips autònoms de climatització: Revisió i neteja dels filtres d’aire.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i neteja dels filtres d’aire.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d’unitats terminals.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Drenatge, neteja i tractament del circuit de torres de refrigeració.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Comprovació de l'estanquitat i nivells de refrigerant i oli en equips frigorífics.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5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dels aparells d’humectació i refredament evaporatiu.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i neteja dels aparells de recuperació de calor.</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Equips autònoms de climatització: Revisió dels equips autònoms.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Equips autònoms de climatització: Revisió i neteja dels filtres d’aire.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i neteja dels filtres d’aire.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d’unitats terminals.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Drenatge, neteja i tractament del circuit de torres de refrigeració.</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Comprovació de l'estanquitat i nivells de refrigerant i oli en equips frigorífics.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Torres de refrigeració: Revisió dels aparells d’humectació i refredament evaporatiu.</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tbl>
      <w:tblPr>
        <w:tblStyle w:val="Table26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i neteja dels aparells de recuperació de calor.</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mes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Servei de manteniment</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rPr>
      </w:pPr>
      <w:r>
        <w:rPr>
          <w:rStyle w:val="Heading_20_3"/>
        </w:rPr>
        <w:t xml:space="preserve">Ventilació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Descripció constructiva</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Natural per conductes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Natural per obertures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per conductes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per obertures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amb sistema de control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Natural per conductes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Natural per obertures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per conductes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per obertures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amb sistema de control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Natural per conductes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Natural per obertures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per conductes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per obertures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amb sistema de control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Natural per conductes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Natural per obertures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per conductes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per obertures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Pr>
      </w:pPr>
      <w:r>
        <w:rPr>
          <w:rStyle w:val="List_20_Paragraph"/>
        </w:rPr>
        <w:t xml:space="preserve">Mecànica amb sistema de control</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d’ús</w:t>
      </w:r>
    </w:p>
    <w:p>
      <w:pPr>
        <w:pStyle w:val="Normal"/>
        <w:widowControl w:val="on"/>
        <w:tabs>
          <w:tab w:val="num" w:pos="0"/>
        </w:tabs>
        <w:suppressAutoHyphens w:val="true"/>
        <w:ind w:left="0" w:right="0" w:hanging="0"/>
        <w:outlineLvl w:val="9"/>
        <w:rPr>
          <w:rStyle w:val="Normal"/>
          <w:b w:val="on"/>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S’han de ventilar els espais interiors per evitar humitats de condensació, especialment si la calefacció és d'estufes de gas butà. La ventilació s'ha de fer preferentment en hores de sol, i per espai de 20 o 30 minuts.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Els fongs que apareixen en els punts més freds dels recintes tenen el seu origen en humitats de condensació i no en degoters, com es creu normalment. La neteja s’ha de realitzar amb productes fungicides, però s’ha de tenir en compte que de no resoldre el problema d’origen, els fongs tornaran a aparèixer si no es millora la ventilació o l’aïllament tèrmic de la peça.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En cas d’augmentar l’aïllament tèrmic de forma puntual sense reduir la humitat ambiental, la condensació es produirà en un altre punt fred provocant deterioraments dels revestiments.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No és permès de connectar extractors a conductes d'evacuació de gasos de calderes de calefacció.</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r>
        <w:rPr>
          <w:rStyle w:val="Normal"/>
        </w:rPr>
        <w:t xml:space="preserve">Cal llegir i seguir les instruccions dels aparells d’extracció mecànica.</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b w:val="on"/>
        </w:rPr>
      </w:pPr>
      <w:r>
        <w:rPr>
          <w:rStyle w:val="Normal"/>
          <w:b w:val="on"/>
        </w:rPr>
        <w:t xml:space="preserve">Instruccions de manteniment</w:t>
      </w:r>
    </w:p>
    <w:p>
      <w:pPr>
        <w:pStyle w:val="Normal"/>
        <w:widowControl w:val="on"/>
        <w:tabs>
          <w:tab w:val="num" w:pos="0"/>
        </w:tabs>
        <w:suppressAutoHyphens w:val="true"/>
        <w:ind w:left="0" w:right="0" w:hanging="0"/>
        <w:outlineLvl w:val="9"/>
        <w:rPr>
          <w:rStyle w:val="Normal"/>
          <w:b w:val="on"/>
        </w:rPr>
      </w:pPr>
    </w:p>
    <w:tbl>
      <w:tblPr>
        <w:tblStyle w:val="Table26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filtres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27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o substitució dels filtres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7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automatismes dels habitatges.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8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filtres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29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o substitució dels filtres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automatismes dels trasters.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29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filtres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o substitució dels filtres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automatismes del magatzem de residus.</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0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1"/>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dels conductes de ventilació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2"/>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Comprovació de l'estanquitat aparent dels conductes de ventilació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3"/>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4"/>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5"/>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filtres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6 mesos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Usuari</w:t>
            </w:r>
          </w:p>
        </w:tc>
      </w:tr>
    </w:tbl>
    <w:p>
      <w:pPr>
        <w:pStyle w:val="Normal"/>
        <w:widowControl w:val="on"/>
        <w:tabs>
          <w:tab w:val="num" w:pos="0"/>
        </w:tabs>
        <w:suppressAutoHyphens w:val="true"/>
        <w:spacing w:after="0" w:before="0"/>
        <w:ind w:left="0" w:right="0" w:hanging="0"/>
        <w:outlineLvl w:val="9"/>
        <w:rPr>
          <w:rStyle w:val="Normal"/>
        </w:rPr>
      </w:pPr>
    </w:p>
    <w:tbl>
      <w:tblPr>
        <w:tblStyle w:val="Table316"/>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o substitució dels filtres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7"/>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de les obertures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8"/>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Neteja d’aspiradors i extractors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1 any</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19"/>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 funcionalitat d’aspiradors i extractors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5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tbl>
      <w:tblPr>
        <w:tblStyle w:val="Table320"/>
        <w:tblW w:type="dxa" w:w="9010"/>
        <w:jc w:val="left"/>
        <w:tblInd w:type="dxa" w:w="0"/>
        <w:tblLayout w:type="fixed"/>
        <w:tblCellMar>
          <w:top w:type="dxa" w:w="0"/>
          <w:left w:type="dxa" w:w="108"/>
          <w:bottom w:type="dxa" w:w="0"/>
          <w:right w:type="dxa" w:w="108"/>
        </w:tblCellMar>
      </w:tblPr>
      <w:tblGrid>
        <w:gridCol w:w="4505"/>
        <w:gridCol w:w="4505"/>
      </w:tblGrid>
      <w:tr>
        <w:trPr/>
        <w:tc>
          <w:tcPr>
            <w:tcW w:type="dxa" w:w="4505"/>
            <w:gridSpan w:val="2"/>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Descripció:</w:t>
            </w:r>
          </w:p>
          <w:p>
            <w:pPr>
              <w:pStyle w:val="normal_20_taula"/>
              <w:widowControl w:val="on"/>
              <w:tabs>
                <w:tab w:val="num" w:pos="0"/>
              </w:tabs>
              <w:suppressAutoHyphens w:val="true"/>
              <w:ind w:left="0" w:right="0" w:hanging="0"/>
              <w:outlineLvl w:val="9"/>
              <w:rPr>
                <w:rStyle w:val="normal_20_taula"/>
              </w:rPr>
            </w:pPr>
            <w:r>
              <w:rPr>
                <w:rStyle w:val="normal_20_taula"/>
              </w:rPr>
              <w:t xml:space="preserve">Revisió de l'estat dels automatismes del garatge.</w:t>
            </w:r>
          </w:p>
        </w:tc>
      </w:tr>
      <w:tr>
        <w:trPr/>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Periodicitat:</w:t>
            </w:r>
          </w:p>
          <w:p>
            <w:pPr>
              <w:pStyle w:val="normal_20_taula"/>
              <w:widowControl w:val="on"/>
              <w:tabs>
                <w:tab w:val="num" w:pos="0"/>
              </w:tabs>
              <w:suppressAutoHyphens w:val="true"/>
              <w:ind w:left="0" w:right="0" w:hanging="0"/>
              <w:outlineLvl w:val="9"/>
              <w:rPr>
                <w:rStyle w:val="normal_20_taula"/>
              </w:rPr>
            </w:pPr>
            <w:r>
              <w:rPr>
                <w:rStyle w:val="normal_20_taula"/>
              </w:rPr>
              <w:t xml:space="preserve">2 anys</w:t>
            </w:r>
          </w:p>
        </w:tc>
        <w:tc>
          <w:tcPr>
            <w:tcW w:type="dxa" w:w="4505"/>
            <w:tcBorders>
              <w:top w:val="single" w:sz="4" w:color="bfbfbf"/>
              <w:bottom w:val="single" w:sz="4" w:color="000000"/>
            </w:tcBorders>
            <w:tcMar>
              <w:top w:type="dxa" w:w="0"/>
              <w:left w:type="dxa" w:w="108"/>
              <w:bottom w:type="dxa" w:w="0"/>
              <w:right w:type="dxa" w:w="108"/>
            </w:tcMar>
          </w:tcPr>
          <w:p>
            <w:pPr>
              <w:pStyle w:val="titol_20_taula"/>
              <w:widowControl w:val="on"/>
              <w:tabs>
                <w:tab w:val="num" w:pos="0"/>
              </w:tabs>
              <w:suppressAutoHyphens w:val="true"/>
              <w:ind w:left="0" w:right="0" w:hanging="0"/>
              <w:outlineLvl w:val="9"/>
              <w:rPr>
                <w:rStyle w:val="titol_20_taula"/>
                <w:b w:val="on"/>
              </w:rPr>
            </w:pPr>
            <w:r>
              <w:rPr>
                <w:rStyle w:val="titol_20_taula"/>
                <w:b w:val="on"/>
              </w:rPr>
              <w:t xml:space="preserve">Responsable:</w:t>
            </w:r>
          </w:p>
          <w:p>
            <w:pPr>
              <w:pStyle w:val="normal_20_taula"/>
              <w:widowControl w:val="on"/>
              <w:tabs>
                <w:tab w:val="num" w:pos="0"/>
              </w:tabs>
              <w:suppressAutoHyphens w:val="true"/>
              <w:ind w:left="0" w:right="0" w:hanging="0"/>
              <w:outlineLvl w:val="9"/>
              <w:rPr>
                <w:rStyle w:val="normal_20_taula"/>
              </w:rPr>
            </w:pPr>
            <w:r>
              <w:rPr>
                <w:rStyle w:val="normal_20_taula"/>
              </w:rPr>
              <w:t xml:space="preserve">Empresa especialitzada</w:t>
            </w:r>
          </w:p>
        </w:tc>
      </w:tr>
    </w:tbl>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substitució, modificació o ampliació del DET per incidències produïdes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Recomanacions per emergències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5"/>
      <w:r>
        <w:rPr>
          <w:rStyle w:val="Heading_20_3"/>
          <w:sz w:val="32"/>
          <w:szCs w:val="32"/>
        </w:rPr>
        <w:t xml:space="preserve">Accions de cas d’incendi</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trobeu foc en una habitació, no s’ha d’obrir la finestra, cal tancar la porta i, si és possible, mullar-la per fora.</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d’avisar tot els ocupants de l’edifici.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Cal avisar als bombers.</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hi ha instal·lació de gas s’ha de procurar tancar la clau de pas. Si hi ha bombones de butà o qualsevol altre producte inflamable, s’ha d’intentar allunyar-los de la zona de l’incendi.</w:t>
      </w:r>
    </w:p>
    <w:p>
      <w:pPr>
        <w:pStyle w:val="List_20_Paragraph"/>
        <w:widowControl w:val="on"/>
        <w:numPr>
          <w:ilvl w:val="0"/>
          <w:numId w:val="6"/>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pPr>
        <w:pStyle w:val="Normal"/>
        <w:widowControl w:val="on"/>
        <w:tabs>
          <w:tab w:val="num" w:pos="0"/>
        </w:tabs>
        <w:suppressAutoHyphens w:val="true"/>
        <w:spacing w:after="0" w:before="0"/>
        <w:ind w:left="0" w:right="0" w:hanging="0"/>
        <w:outlineLvl w:val="9"/>
        <w:rPr>
          <w:rStyle w:val="Normal"/>
        </w:rPr>
      </w:pPr>
      <w:r>
        <w:rPr>
          <w:rStyle w:val="Normal"/>
        </w:rPr>
        <w:t xml:space="preserve">Evacuació en cas d’incendi:</w:t>
      </w:r>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l’incendi és en un pis per sobre del vostre, per regla general es pot procedir a l’evacuació.</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Mai no s’ha d’utilitzar l’ascensor.</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el foc es exterior a l’habitatge i a l’escala hi ha fum, cal no sortir de l’habitatge, s’han de cobrir les escletxes de la porta amb draps mullats, obrir la finestra i donar senyals de presència.</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s’intenta sortir d’un lloc, cal temptejar les portes amb la mà per a veure si són calentes. En cas afirmatiu no s’han d’obrir.</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saltar per la finestra ni despenjar-se amb llençols o flassades.</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s’evacua l’edifici no s’han d’agafar pertinences i encara menys tornar a entrar-hi a buscar-ne.</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via d’escapament passa per llocs on hi ha fum, cal ajupir-se i caminar a quatre grapes. A les zones baixes hi ha més oxigen i menys gasos tòxics. Cal retenir la respiració i tancar els ulls tant com es pugui.</w:t>
      </w:r>
    </w:p>
    <w:p>
      <w:pPr>
        <w:pStyle w:val="List_20_Paragraph"/>
        <w:widowControl w:val="on"/>
        <w:numPr>
          <w:ilvl w:val="0"/>
          <w:numId w:val="7"/>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Llevat de casos en que sigui impossible sortir, l’evacuació sempre s’ha de fer cap avall, mai cap amunt.</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6"/>
      <w:r>
        <w:rPr>
          <w:rStyle w:val="Heading_20_3"/>
          <w:sz w:val="32"/>
          <w:szCs w:val="32"/>
        </w:rPr>
        <w:t xml:space="preserve">Accions en cas de fuita d’aigua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8"/>
        </w:numPr>
        <w:tabs>
          <w:tab w:val="num" w:pos="0"/>
        </w:tabs>
        <w:suppressAutoHyphens w:val="true"/>
        <w:spacing w:after="0" w:before="0"/>
        <w:ind w:left="720" w:right="0" w:hanging="360"/>
        <w:outlineLvl w:val="9"/>
        <w:rPr>
          <w:rStyle w:val="List_20_Paragraph"/>
        </w:rPr>
      </w:pPr>
      <w:r>
        <w:rPr>
          <w:rFonts w:ascii="Calibri" w:hAnsi="Calibri"/>
          <w:sz w:val="24"/>
          <w:szCs w:val="24"/>
        </w:rPr>
        <w:t xml:space="preserve">S’ha de tancar l’aixeta de pas de l’aigua. Si la fuita te lloc abans de la aixeta de pas, aleshores s’ha de tancar l’aixeta a la sortida del comptador de l’aigua. Si la fuita es </w:t>
      </w:r>
      <w:r>
        <w:rPr>
          <w:rFonts w:ascii="Calibri" w:hAnsi="Calibri"/>
          <w:sz w:val="24"/>
          <w:szCs w:val="24"/>
        </w:rPr>
        <w:t xml:space="preserve">localitza abans del comptador, aleshores s’ha de tancar a clau de pas general de l’edifici i comunicar l’avaria a la companyia subministradora.</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desconnectar la instal·lació elèctrica.</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recollir l’aigua el més aviat possible, evitant embassaments que podrien afectar a elements de l’edifici.</w:t>
      </w:r>
    </w:p>
    <w:p>
      <w:pPr>
        <w:pStyle w:val="List_20_Paragraph"/>
        <w:widowControl w:val="on"/>
        <w:numPr>
          <w:ilvl w:val="0"/>
          <w:numId w:val="8"/>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Procurar moure’s amb cura per a evitar caigudes.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7"/>
      <w:r>
        <w:rPr>
          <w:rStyle w:val="Heading_20_3"/>
          <w:sz w:val="32"/>
          <w:szCs w:val="32"/>
        </w:rPr>
        <w:t xml:space="preserve">Accions en cas de fallida del subministrament elèctric</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tancar l’interruptor general de la vivenda o local.</w:t>
      </w:r>
    </w:p>
    <w:p>
      <w:pPr>
        <w:pStyle w:val="List_20_Paragraph"/>
        <w:widowControl w:val="on"/>
        <w:numPr>
          <w:ilvl w:val="0"/>
          <w:numId w:val="9"/>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 comunicar l’avaria a la companyia subministradora.</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8"/>
      <w:r>
        <w:rPr>
          <w:rStyle w:val="Heading_20_3"/>
          <w:sz w:val="32"/>
          <w:szCs w:val="32"/>
        </w:rPr>
        <w:t xml:space="preserve">Accions en cas de ventades</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Tancar les portes i les finestres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 S’han de recollir els tendals.</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Enretirar dels llocs exposats al vent els testos o d’altres objectes que puguin caure a l’exterior.</w:t>
      </w:r>
    </w:p>
    <w:p>
      <w:pPr>
        <w:pStyle w:val="List_20_Paragraph"/>
        <w:widowControl w:val="on"/>
        <w:numPr>
          <w:ilvl w:val="0"/>
          <w:numId w:val="10"/>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Després de la ventada s’ha de comprovar que no hagin quedat objectes amb risc de despreniment com ara teules, antenes, etc.</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29"/>
      <w:r>
        <w:rPr>
          <w:rStyle w:val="Heading_20_3"/>
          <w:sz w:val="32"/>
          <w:szCs w:val="32"/>
        </w:rPr>
        <w:t xml:space="preserve">Accions en cas d’inundació</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Taponar les portes que accedeixin al carrer.</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Desconnectar la instal·lació elèctrica</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frenar el pas de l’aigua, ja que aquesta es pot acumular i provocar danys estructurals a l’edifici.</w:t>
      </w:r>
    </w:p>
    <w:p>
      <w:pPr>
        <w:pStyle w:val="List_20_Paragraph"/>
        <w:widowControl w:val="on"/>
        <w:numPr>
          <w:ilvl w:val="0"/>
          <w:numId w:val="11"/>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Si la situació és extrema s’han d’ocupar les parts altes de l’immoble.</w:t>
      </w:r>
    </w:p>
    <w:p>
      <w:pPr>
        <w:pStyle w:val="Heading_20_2"/>
        <w:widowControl w:val="on"/>
        <w:numPr>
          <w:numId w:val="0"/>
        </w:numPr>
        <w:tabs>
          <w:tab w:val="num" w:pos="0"/>
        </w:tabs>
        <w:suppressAutoHyphens w:val="true"/>
        <w:ind w:left="0" w:right="0" w:hanging="0"/>
        <w:outlineLvl w:val="9"/>
        <w:rPr>
          <w:rStyle w:val="Heading_20_2"/>
          <w:sz w:val="24"/>
          <w:szCs w:val="24"/>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0"/>
      <w:r>
        <w:rPr>
          <w:rStyle w:val="Heading_20_3"/>
          <w:sz w:val="32"/>
          <w:szCs w:val="32"/>
        </w:rPr>
        <w:t xml:space="preserve">Accions en cas de gran nevada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Comprovar que les ventilacions no quedin obturades.</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 de llençar la neu de la coberta al carrer. S’ha de desfer amb sal o potassa.</w:t>
      </w:r>
    </w:p>
    <w:p>
      <w:pPr>
        <w:pStyle w:val="List_20_Paragraph"/>
        <w:widowControl w:val="on"/>
        <w:numPr>
          <w:ilvl w:val="0"/>
          <w:numId w:val="12"/>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tabs>
          <w:tab w:val="num" w:pos="720"/>
        </w:tabs>
        <w:suppressAutoHyphens w:val="true"/>
        <w:spacing w:after="0" w:before="0"/>
        <w:ind w:left="720" w:right="0" w:hanging="0"/>
        <w:outlineLvl w:val="9"/>
        <w:rPr>
          <w:rStyle w:val="List_20_Paragraph"/>
          <w:rFonts w:ascii="Calibri" w:hAnsi="Calibri"/>
          <w:sz w:val="24"/>
          <w:szCs w:val="24"/>
        </w:rPr>
      </w:pPr>
    </w:p>
    <w:p>
      <w:pPr>
        <w:pStyle w:val="Heading_20_3"/>
        <w:widowControl w:val="on"/>
        <w:numPr>
          <w:numId w:val="0"/>
        </w:numPr>
        <w:tabs>
          <w:tab w:val="num" w:pos="0"/>
        </w:tabs>
        <w:suppressAutoHyphens w:val="true"/>
        <w:ind w:left="0" w:right="0" w:hanging="0"/>
        <w:outlineLvl w:val="9"/>
        <w:rPr>
          <w:rStyle w:val="Heading_20_3"/>
        </w:rPr>
      </w:pPr>
      <w:bookmarkStart w:id="1" w:name="_Toc297976131"/>
    </w:p>
    <w:p>
      <w:pPr>
        <w:pStyle w:val="Heading_20_3"/>
        <w:widowControl w:val="on"/>
        <w:numPr>
          <w:numId w:val="0"/>
        </w:numPr>
        <w:tabs>
          <w:tab w:val="num" w:pos="0"/>
        </w:tabs>
        <w:suppressAutoHyphens w:val="true"/>
        <w:ind w:left="0" w:right="0" w:hanging="0"/>
        <w:outlineLvl w:val="9"/>
        <w:rPr>
          <w:rStyle w:val="Heading_20_3"/>
          <w:sz w:val="32"/>
          <w:szCs w:val="32"/>
        </w:rPr>
      </w:pPr>
      <w:r>
        <w:rPr>
          <w:rStyle w:val="Heading_20_3"/>
          <w:sz w:val="32"/>
          <w:szCs w:val="32"/>
        </w:rPr>
        <w:t xml:space="preserve">Accions en cas de calamarçada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 d’evitar que els canalons i les buneres quedin obstruïts.</w:t>
      </w:r>
    </w:p>
    <w:p>
      <w:pPr>
        <w:pStyle w:val="List_20_Paragraph"/>
        <w:widowControl w:val="on"/>
        <w:numPr>
          <w:ilvl w:val="0"/>
          <w:numId w:val="13"/>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2"/>
      <w:r>
        <w:rPr>
          <w:rStyle w:val="Heading_20_3"/>
          <w:sz w:val="32"/>
          <w:szCs w:val="32"/>
        </w:rPr>
        <w:t xml:space="preserve">Accions en cas de tempesta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tancar portes i finestres.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Recollir i subjectar les persianes i finestrons.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recollir els tendals.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Quan acabi la tempesta s’ha de revisar el parallamps i comprovar les connexions.</w:t>
      </w:r>
    </w:p>
    <w:p>
      <w:pPr>
        <w:pStyle w:val="List_20_Paragraph"/>
        <w:widowControl w:val="on"/>
        <w:numPr>
          <w:ilvl w:val="0"/>
          <w:numId w:val="14"/>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S’han de desconnectar els aparells elèctrics i l’antena de la televisió.</w:t>
      </w:r>
    </w:p>
    <w:p>
      <w:pPr>
        <w:pStyle w:val="Normal"/>
        <w:widowControl w:val="on"/>
        <w:tabs>
          <w:tab w:val="num" w:pos="0"/>
        </w:tabs>
        <w:suppressAutoHyphens w:val="true"/>
        <w:spacing w:after="0" w:before="0"/>
        <w:ind w:left="0" w:right="0" w:hanging="0"/>
        <w:outlineLvl w:val="9"/>
        <w:rPr>
          <w:rStyle w:val="Normal"/>
        </w:rPr>
      </w:pPr>
    </w:p>
    <w:p>
      <w:pPr>
        <w:pStyle w:val="Heading_20_3"/>
        <w:widowControl w:val="on"/>
        <w:numPr>
          <w:numId w:val="0"/>
        </w:numPr>
        <w:tabs>
          <w:tab w:val="num" w:pos="0"/>
        </w:tabs>
        <w:suppressAutoHyphens w:val="true"/>
        <w:ind w:left="0" w:right="0" w:hanging="0"/>
        <w:outlineLvl w:val="9"/>
        <w:rPr>
          <w:rStyle w:val="Heading_20_3"/>
          <w:sz w:val="32"/>
          <w:szCs w:val="32"/>
        </w:rPr>
      </w:pPr>
      <w:bookmarkStart w:id="1" w:name="_Toc297976133"/>
      <w:r>
        <w:rPr>
          <w:rStyle w:val="Heading_20_3"/>
          <w:sz w:val="32"/>
          <w:szCs w:val="32"/>
        </w:rPr>
        <w:t xml:space="preserve">Accions en cas de moviments en l’estructura</w:t>
      </w:r>
      <w:bookmarkEnd w:id="1"/>
    </w:p>
    <w:p>
      <w:pPr>
        <w:pStyle w:val="Normal"/>
        <w:widowControl w:val="on"/>
        <w:tabs>
          <w:tab w:val="num" w:pos="0"/>
        </w:tabs>
        <w:suppressAutoHyphens w:val="true"/>
        <w:spacing w:after="0" w:before="0"/>
        <w:ind w:left="0" w:right="0" w:hanging="0"/>
        <w:outlineLvl w:val="9"/>
        <w:rPr>
          <w:rStyle w:val="Normal"/>
        </w:rPr>
      </w:pPr>
    </w:p>
    <w:p>
      <w:pPr>
        <w:pStyle w:val="List_20_Paragraph"/>
        <w:widowControl w:val="on"/>
        <w:numPr>
          <w:ilvl w:val="0"/>
          <w:numId w:val="1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Mantenir-se allunyat de finestres, vidres i objectes pesants que es puguin despendre.</w:t>
      </w:r>
    </w:p>
    <w:p>
      <w:pPr>
        <w:pStyle w:val="List_20_Paragraph"/>
        <w:widowControl w:val="on"/>
        <w:numPr>
          <w:ilvl w:val="0"/>
          <w:numId w:val="1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Protegir-se sota dels llindes de les portes o d’algun mobles sòlid com ara taules o llits.</w:t>
      </w:r>
    </w:p>
    <w:p>
      <w:pPr>
        <w:pStyle w:val="List_20_Paragraph"/>
        <w:widowControl w:val="on"/>
        <w:numPr>
          <w:ilvl w:val="0"/>
          <w:numId w:val="15"/>
        </w:numPr>
        <w:tabs>
          <w:tab w:val="num" w:pos="0"/>
        </w:tabs>
        <w:suppressAutoHyphens w:val="true"/>
        <w:spacing w:after="0" w:before="0"/>
        <w:ind w:left="720" w:right="0" w:hanging="360"/>
        <w:outlineLvl w:val="9"/>
        <w:rPr>
          <w:rStyle w:val="List_20_Paragraph"/>
          <w:rFonts w:ascii="Calibri" w:hAnsi="Calibri"/>
          <w:sz w:val="24"/>
          <w:szCs w:val="24"/>
        </w:rPr>
      </w:pPr>
      <w:r>
        <w:rPr>
          <w:rStyle w:val="List_20_Paragraph"/>
          <w:rFonts w:ascii="Calibri" w:hAnsi="Calibri"/>
          <w:sz w:val="24"/>
          <w:szCs w:val="24"/>
        </w:rPr>
        <w:t xml:space="preserve">No s’han de fer servir els ascensors.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1"/>
        <w:widowControl w:val="on"/>
        <w:numPr>
          <w:numId w:val="0"/>
        </w:numPr>
        <w:tabs>
          <w:tab w:val="num" w:pos="0"/>
        </w:tabs>
        <w:suppressAutoHyphens w:val="true"/>
        <w:ind w:left="0" w:right="0" w:hanging="0"/>
        <w:outlineLvl w:val="9"/>
        <w:rPr>
          <w:rStyle w:val="Heading_20_1"/>
          <w:b w:val="on"/>
        </w:rPr>
      </w:pPr>
      <w:r>
        <w:rPr>
          <w:rStyle w:val="Heading_20_1"/>
          <w:b w:val="on"/>
        </w:rPr>
        <w:t xml:space="preserve">ARXIU DE DOCUMENTS</w:t>
      </w:r>
    </w:p>
    <w:p>
      <w:pPr>
        <w:pStyle w:val="Normal"/>
        <w:widowControl w:val="on"/>
        <w:tabs>
          <w:tab w:val="num" w:pos="0"/>
        </w:tabs>
        <w:suppressAutoHyphens w:val="true"/>
        <w:spacing w:after="0" w:before="0"/>
        <w:ind w:left="0" w:right="0" w:hanging="0"/>
        <w:outlineLvl w:val="9"/>
        <w:rPr>
          <w:rStyle w:val="Normal"/>
        </w:rPr>
      </w:pP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L’arxiu de documents consta d’una carpeta i d'una relació de tots els documents que s’hi guarden. Aquests seran els següents:</w:t>
      </w:r>
    </w:p>
    <w:p>
      <w:pPr>
        <w:pStyle w:val="Normal"/>
        <w:widowControl w:val="on"/>
        <w:tabs>
          <w:tab w:val="num" w:pos="0"/>
        </w:tabs>
        <w:suppressAutoHyphens w:val="true"/>
        <w:ind w:left="0" w:right="0" w:hanging="0"/>
        <w:outlineLvl w:val="9"/>
        <w:rPr>
          <w:rStyle w:val="Normal"/>
          <w:rFonts w:ascii="Arial" w:hAnsi="Arial"/>
        </w:rPr>
      </w:pP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Llicències preceptives </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Certificat de final d’obra </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Acta de recepció definitiva de l’obra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Escriptura pública de declaració d’obra nova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acreditatius de garantia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de garantia d’instal·lacions de parts comunes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Certificació energètica</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Pòlisses d’assegurances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Escriptura de divisió en règim de propietat horitzontal</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Estatuts de la comunitat de propietaris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Cèdules de declaració de règims jurídics especials o qualificacions d’habitatges protegits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Càrregues reals existents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acreditatius dels ajuts i beneficis atorgats a l’edifici</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Documents de justificació de la realització d’operacions de reparació, manteniment i rehabilitació</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Certificats de final d’obra de les instal·lacions comunes de baixa tensió, gasos combustibles, productes petrolífers o instal·lacions tèrmiques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Declaracions CE que reconeixen la conformitat dels ascensors instal·lats</w:t>
      </w:r>
    </w:p>
    <w:p>
      <w:pPr>
        <w:pStyle w:val="List_20_Paragraph"/>
        <w:widowControl w:val="on"/>
        <w:numPr>
          <w:ilvl w:val="0"/>
          <w:numId w:val="4"/>
        </w:numPr>
        <w:tabs>
          <w:tab w:val="num" w:pos="0"/>
        </w:tabs>
        <w:suppressAutoHyphens w:val="true"/>
        <w:spacing w:after="0" w:before="0"/>
        <w:ind w:left="720" w:right="0" w:hanging="360"/>
        <w:outlineLvl w:val="9"/>
        <w:rPr>
          <w:rStyle w:val="List_20_Paragraph"/>
          <w:rFonts w:ascii="Arial" w:hAnsi="Arial"/>
        </w:rPr>
      </w:pPr>
      <w:r>
        <w:rPr>
          <w:rStyle w:val="List_20_Paragraph"/>
          <w:rFonts w:ascii="Arial" w:hAnsi="Arial"/>
        </w:rPr>
        <w:t xml:space="preserve">Els documents que substitueixin, modifiquin o ampliïn especificacions del Document d’Especificacions Tècniques, resultat d’incidències produïdes</w:t>
      </w:r>
    </w:p>
    <w:p>
      <w:pPr>
        <w:pStyle w:val="Normal"/>
        <w:widowControl w:val="on"/>
        <w:tabs>
          <w:tab w:val="num" w:pos="0"/>
        </w:tabs>
        <w:suppressAutoHyphens w:val="true"/>
        <w:ind w:left="0" w:right="0" w:hanging="0"/>
        <w:outlineLvl w:val="9"/>
        <w:rPr>
          <w:rStyle w:val="Normal"/>
          <w:rFonts w:ascii="Arial" w:hAnsi="Arial"/>
        </w:rPr>
      </w:pPr>
    </w:p>
    <w:p>
      <w:pPr>
        <w:pStyle w:val="Normal"/>
        <w:widowControl w:val="on"/>
        <w:tabs>
          <w:tab w:val="num" w:pos="0"/>
        </w:tabs>
        <w:suppressAutoHyphens w:val="true"/>
        <w:ind w:left="0" w:right="0" w:hanging="0"/>
        <w:outlineLvl w:val="9"/>
        <w:rPr>
          <w:rStyle w:val="Normal"/>
          <w:rFonts w:ascii="Arial" w:hAnsi="Arial"/>
        </w:rPr>
      </w:pPr>
      <w:r>
        <w:rPr>
          <w:rStyle w:val="Normal"/>
          <w:rFonts w:ascii="Arial" w:hAnsi="Arial"/>
        </w:rPr>
        <w:t xml:space="preserve">El propietari de l’edifici o, en el seu cas, el president de la Comunitat de Propietaris són els responsables de mantenir al dia l’Arxiu de Documents. Cada nova incorporació estarà autentificada i signada per ells, i s’especificarà al registre, indicant el tipus de document i la data d’incorporació. La incorporació de documents que sigui d’obligació arxivar, s’ha de fer dins del mes següent a la seva obtenció.</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Llicències preceptives</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 de final d’obra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Acta de recepció definitiva de l’obra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Escriptura pública de declaració d’obra nova</w:t>
      </w: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acreditatius de garantia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garantia d’instal·lacions de parts comunes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Certificació energètica</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Pòlisses d’assegurances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Escriptura de divisió en règim de propietat horitzontal</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Estatuts de la comunitat de propietaris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Cèdules de declaració de règims jurídics especials o qualificacions d’habitatges protegits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Càrregues reals existents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acreditatius dels ajuts i beneficis atorgats a l’edifici</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Documents de justificació de la realització d’operacions de reparació, manteniment i rehabilitació</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Certificats de final d’obra de les instal·lacions comunes de baixa tensió, gasos combustibles, productes petrolífers o instal·lacions tèrmiques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p>
      <w:pPr>
        <w:pStyle w:val="Heading_20_2"/>
        <w:widowControl w:val="on"/>
        <w:numPr>
          <w:numId w:val="0"/>
        </w:numPr>
        <w:tabs>
          <w:tab w:val="num" w:pos="0"/>
        </w:tabs>
        <w:suppressAutoHyphens w:val="true"/>
        <w:ind w:left="0" w:right="0" w:hanging="0"/>
        <w:outlineLvl w:val="9"/>
        <w:rPr>
          <w:rStyle w:val="Heading_20_2"/>
        </w:rPr>
      </w:pPr>
      <w:r>
        <w:rPr>
          <w:rStyle w:val="Heading_20_2"/>
        </w:rPr>
        <w:t xml:space="preserve">Declaracions CE que reconeixen la conformitat dels ascensors instal·lats</w:t>
      </w:r>
    </w:p>
    <w:p>
      <w:pPr>
        <w:pStyle w:val="Normal"/>
        <w:widowControl w:val="on"/>
        <w:tabs>
          <w:tab w:val="num" w:pos="0"/>
        </w:tabs>
        <w:suppressAutoHyphens w:val="true"/>
        <w:spacing w:after="0" w:before="0"/>
        <w:ind w:left="0" w:right="0" w:hanging="0"/>
        <w:outlineLvl w:val="9"/>
        <w:rPr>
          <w:rStyle w:val="Normal"/>
        </w:rPr>
      </w:pPr>
    </w:p>
    <w:p>
      <w:pPr>
        <w:pStyle w:val="Normal"/>
        <w:pageBreakBefore/>
        <w:widowControl w:val="on"/>
        <w:tabs>
          <w:tab w:val="num" w:pos="0"/>
        </w:tabs>
        <w:suppressAutoHyphens w:val="true"/>
        <w:ind w:left="0" w:right="0" w:hanging="0"/>
        <w:outlineLvl w:val="9"/>
        <w:rPr>
          <w:rStyle w:val="Normal"/>
        </w:rPr>
      </w:pPr>
    </w:p>
    <w:sectPr>
      <w:footnotePr>
        <w:pos w:val="pageBottom"/>
        <w:numFmt w:val="decimal"/>
        <w:numStart w:val="1"/>
        <w:numRestart w:val="continuous"/>
      </w:footnotePr>
      <w:endnotePr>
        <w:pos w:val="docEnd"/>
        <w:numFmt w:val="lowerRoman"/>
        <w:numStart w:val="1"/>
      </w:endnotePr>
      <w:pgSz xmlns:o="urn:schemas-microsoft-com:office:office" xmlns:w10="urn:schemas-microsoft-com:office:word" xmlns:v="urn:schemas-microsoft-com:vml" xmlns:wp="http://schemas.openxmlformats.org/drawingml/2006/wordprocessingDrawing" xmlns:a="http://schemas.openxmlformats.org/drawingml/2006/main" w:orient="portrait" w:w="11900" w:h="16840"/>
      <w:pgMar xmlns:o="urn:schemas-microsoft-com:office:office" xmlns:w10="urn:schemas-microsoft-com:office:word" xmlns:v="urn:schemas-microsoft-com:vml" xmlns:wp="http://schemas.openxmlformats.org/drawingml/2006/wordprocessingDrawing" xmlns:a="http://schemas.openxmlformats.org/drawingml/2006/main" w:top="1440" w:left="1440" w:bottom="1440" w:right="1440" w:header="1440" w:footer="1440" w:gutter="0"/>
      <w:cols xmlns:o="urn:schemas-microsoft-com:office:office" xmlns:w10="urn:schemas-microsoft-com:office:word" xmlns:v="urn:schemas-microsoft-com:vml" xmlns:wp="http://schemas.openxmlformats.org/drawingml/2006/wordprocessingDrawing" xmlns:a="http://schemas.openxmlformats.org/drawingml/2006/main" w:num="1" w:space="0"/>
    </w:sectPr>
  </w:body>
</w:document>
</file>

<file path=word/comments.xml><?xml version="1.0" encoding="utf-8"?>
<w:comments xmlns:w="http://schemas.openxmlformats.org/wordprocessingml/2006/main" xmlns:o="urn:schemas-microsoft-com:office:office" xmlns:r="http://schemas.openxmlformats.org/officeDocument/2006/relationships" xmlns:w10="urn:schemas-microsoft-com:office:word" xmlns:v="urn:schemas-microsoft-com:vml" xmlns:a="http://schemas.openxmlformats.org/drawingml/2006/main" xmlns:wp="http://schemas.openxmlformats.org/drawingml/2006/wordprocessingDrawing"/>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Symbol">
    <w:charset w:val="02"/>
    <w:family w:val="auto"/>
    <w:pitch w:val="variable"/>
  </w:font>
  <w:font w:name="Wingdings">
    <w:charset w:val="02"/>
    <w:family w:val="auto"/>
    <w:pitch w:val="variable"/>
  </w:font>
  <w:font w:name="Arial">
    <w:charset w:val="00"/>
    <w:family w:val="swiss"/>
    <w:pitch w:val="variable"/>
  </w:font>
  <w:font w:name="Arial">
    <w:charset w:val="00"/>
    <w:family w:val="auto"/>
    <w:pitch w:val="variable"/>
  </w:font>
  <w:font w:name="Calibri">
    <w:charset w:val="00"/>
    <w:family w:val="auto"/>
    <w:pitch w:val="variable"/>
  </w:font>
  <w:font w:name="Century Schoolbook">
    <w:charset w:val="00"/>
    <w:family w:val="auto"/>
    <w:pitch w:val="variable"/>
  </w:font>
  <w:font w:name="Courier New">
    <w:charset w:val="00"/>
    <w:family w:val="auto"/>
    <w:pitch w:val="variable"/>
  </w:font>
  <w:font w:name="Tahoma">
    <w:charset w:val="00"/>
    <w:family w:val="auto"/>
    <w:pitch w:val="variable"/>
  </w:font>
</w:fonts>
</file>

<file path=word/footnotes.xml><?xml version="1.0" encoding="utf-8"?>
<w:footnotes xmlns:w="http://schemas.openxmlformats.org/wordprocessingml/2006/main">
  <w:footnote w:type="separator" w:id="0">
    <w:p>
      <w:pPr>
        <w:spacing w:line="240" w:lineRule="auto"/>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wne="http://schemas.microsoft.com/office/word/2006/wordml" xmlns:r="http://schemas.openxmlformats.org/officeDocument/2006/relationships" xmlns:w10="urn:schemas-microsoft-com:office:word" xmlns:v="urn:schemas-microsoft-com:vml" xmlns:o12="http://schemas.microsoft.com/office/2004/7/core" xmlns:ve="http://schemas.openxmlformats.org/markup-compatibility/2006" xmlns:a="http://schemas.openxmlformats.org/drawingml/2006/main"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6">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7">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8">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9">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0">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1">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2">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3">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4">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abstractNum w:abstractNumId="15">
    <w:lvl w:ilvl="0">
      <w:numFmt w:val="bullet"/>
      <w:suff w:val="tab"/>
      <w:lvlText w:val=""/>
      <w:lvlJc w:val="left"/>
      <w:pPr>
        <w:tabs>
          <w:tab w:val="num" w:pos="720"/>
        </w:tabs>
        <w:suppressAutoHyphens w:val="true"/>
        <w:ind w:left="720" w:hanging="360"/>
      </w:pPr>
      <w:rPr>
        <w:rFonts w:ascii="Symbol" w:hAnsi="Symbol" w:hint="default"/>
      </w:rPr>
    </w:lvl>
    <w:lvl w:ilvl="1">
      <w:numFmt w:val="bullet"/>
      <w:suff w:val="tab"/>
      <w:lvlText w:val="o"/>
      <w:lvlJc w:val="left"/>
      <w:pPr>
        <w:tabs>
          <w:tab w:val="num" w:pos="1440"/>
        </w:tabs>
        <w:suppressAutoHyphens w:val="true"/>
        <w:ind w:left="1440" w:hanging="360"/>
      </w:pPr>
      <w:rPr>
        <w:rFonts w:ascii="Courier New" w:hAnsi="Courier New" w:cs="Courier New" w:hint="default"/>
      </w:rPr>
    </w:lvl>
    <w:lvl w:ilvl="2">
      <w:numFmt w:val="bullet"/>
      <w:suff w:val="tab"/>
      <w:lvlText w:val=""/>
      <w:lvlJc w:val="left"/>
      <w:pPr>
        <w:tabs>
          <w:tab w:val="num" w:pos="2160"/>
        </w:tabs>
        <w:suppressAutoHyphens w:val="true"/>
        <w:ind w:left="2160" w:hanging="360"/>
      </w:pPr>
      <w:rPr>
        <w:rFonts w:ascii="Wingdings" w:hAnsi="Wingdings" w:hint="default"/>
        <w:sz w:val="24"/>
      </w:rPr>
    </w:lvl>
    <w:lvl w:ilvl="3">
      <w:numFmt w:val="bullet"/>
      <w:suff w:val="tab"/>
      <w:lvlText w:val=""/>
      <w:lvlJc w:val="left"/>
      <w:pPr>
        <w:tabs>
          <w:tab w:val="num" w:pos="2880"/>
        </w:tabs>
        <w:suppressAutoHyphens w:val="true"/>
        <w:ind w:left="2880" w:hanging="360"/>
      </w:pPr>
      <w:rPr>
        <w:rFonts w:ascii="Symbol" w:hAnsi="Symbol" w:hint="default"/>
      </w:rPr>
    </w:lvl>
    <w:lvl w:ilvl="4">
      <w:numFmt w:val="bullet"/>
      <w:suff w:val="tab"/>
      <w:lvlText w:val="o"/>
      <w:lvlJc w:val="left"/>
      <w:pPr>
        <w:tabs>
          <w:tab w:val="num" w:pos="3600"/>
        </w:tabs>
        <w:suppressAutoHyphens w:val="true"/>
        <w:ind w:left="3600" w:hanging="360"/>
      </w:pPr>
      <w:rPr>
        <w:rFonts w:ascii="Courier New" w:hAnsi="Courier New" w:cs="Courier New" w:hint="default"/>
      </w:rPr>
    </w:lvl>
    <w:lvl w:ilvl="5">
      <w:numFmt w:val="bullet"/>
      <w:suff w:val="tab"/>
      <w:lvlText w:val=""/>
      <w:lvlJc w:val="left"/>
      <w:pPr>
        <w:tabs>
          <w:tab w:val="num" w:pos="4320"/>
        </w:tabs>
        <w:suppressAutoHyphens w:val="true"/>
        <w:ind w:left="4320" w:hanging="360"/>
      </w:pPr>
      <w:rPr>
        <w:rFonts w:ascii="Wingdings" w:hAnsi="Wingdings" w:hint="default"/>
        <w:sz w:val="24"/>
      </w:rPr>
    </w:lvl>
    <w:lvl w:ilvl="6">
      <w:numFmt w:val="bullet"/>
      <w:suff w:val="tab"/>
      <w:lvlText w:val=""/>
      <w:lvlJc w:val="left"/>
      <w:pPr>
        <w:tabs>
          <w:tab w:val="num" w:pos="5040"/>
        </w:tabs>
        <w:suppressAutoHyphens w:val="true"/>
        <w:ind w:left="5040" w:hanging="360"/>
      </w:pPr>
      <w:rPr>
        <w:rFonts w:ascii="Symbol" w:hAnsi="Symbol" w:hint="default"/>
      </w:rPr>
    </w:lvl>
    <w:lvl w:ilvl="7">
      <w:numFmt w:val="bullet"/>
      <w:suff w:val="tab"/>
      <w:lvlText w:val="o"/>
      <w:lvlJc w:val="left"/>
      <w:pPr>
        <w:tabs>
          <w:tab w:val="num" w:pos="5760"/>
        </w:tabs>
        <w:suppressAutoHyphens w:val="true"/>
        <w:ind w:left="5760" w:hanging="360"/>
      </w:pPr>
      <w:rPr>
        <w:rFonts w:ascii="Courier New" w:hAnsi="Courier New" w:cs="Courier New" w:hint="default"/>
      </w:rPr>
    </w:lvl>
    <w:lvl w:ilvl="8">
      <w:numFmt w:val="bullet"/>
      <w:suff w:val="tab"/>
      <w:lvlText w:val=""/>
      <w:lvlJc w:val="left"/>
      <w:pPr>
        <w:tabs>
          <w:tab w:val="num" w:pos="6480"/>
        </w:tabs>
        <w:suppressAutoHyphens w:val="true"/>
        <w:ind w:left="6480" w:hanging="360"/>
      </w:pPr>
      <w:rPr>
        <w:rFonts w:ascii="Wingdings" w:hAnsi="Wingdings" w:hint="default"/>
        <w:sz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view w:val="print"/>
  <w:stylePaneFormatFilter w:val="1021"/>
  <w:defaultTabStop w:val="720"/>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xmlns:o="urn:schemas-microsoft-com:office:office" xmlns:r="http://schemas.openxmlformats.org/officeDocument/2006/relationships" xmlns:w10="urn:schemas-microsoft-com:office:word" xmlns:v="urn:schemas-microsoft-com:vml" xmlns:wp="http://schemas.openxmlformats.org/drawingml/2006/wordprocessingDrawing" xmlns:a="http://schemas.openxmlformats.org/drawingml/2006/main">
  <w:docDefaults>
    <w:rPrDefault>
      <w:rPr>
        <w:rFonts w:ascii="Calibri" w:hAnsi="Calibri" w:cs="Tahoma" w:eastAsia="Tahoma"/>
        <w:color w:val="auto"/>
        <w:sz w:val="24"/>
        <w:szCs w:val="24"/>
        <w:lang w:val="ca-ES" w:eastAsia="en-US" w:bidi="ar-SA"/>
      </w:rPr>
    </w:rPrDefault>
    <w:pPrDefault>
      <w:pPr>
        <w:widowControl w:val="off"/>
        <w:suppressAutoHyphens w:val="true"/>
        <w:autoSpaceDN w:val="on"/>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styleId="Standard" w:type="paragraph" w:customStyle="1">
    <w:name w:val="Standard"/>
    <w:qFormat/>
    <w:pPr>
      <w:outlineLvl w:val="9"/>
    </w:pPr>
    <w:rPr/>
  </w:style>
  <w:style w:styleId="Normal" w:type="paragraph">
    <w:name w:val="Normal"/>
    <w:uiPriority w:val="0"/>
    <w:qFormat/>
    <w:pPr>
      <w:outlineLvl w:val="9"/>
    </w:pPr>
    <w:rPr/>
  </w:style>
  <w:style w:styleId="Heading" w:type="paragraph" w:customStyle="1">
    <w:name w:val="Heading"/>
    <w:basedOn w:val="Standard"/>
    <w:next w:val="Text_20_body"/>
    <w:qFormat/>
    <w:pPr>
      <w:pStyle w:val="Standard"/>
      <w:keepNext/>
      <w:widowControl w:val="off"/>
      <w:suppressAutoHyphens w:val="true"/>
      <w:spacing w:after="120" w:before="240"/>
    </w:pPr>
    <w:rPr>
      <w:rFonts w:ascii="Arial" w:hAnsi="Arial" w:cs="Tahoma" w:eastAsia="Tahoma"/>
      <w:sz w:val="28"/>
      <w:szCs w:val="28"/>
    </w:rPr>
  </w:style>
  <w:style w:styleId="Text_20_body" w:type="paragraph" w:customStyle="1">
    <w:name w:val="Text body"/>
    <w:basedOn w:val="Standard"/>
    <w:qFormat/>
    <w:pPr>
      <w:pStyle w:val="Standard"/>
      <w:widowControl w:val="off"/>
      <w:suppressAutoHyphens w:val="true"/>
      <w:spacing w:after="120" w:before="0"/>
    </w:pPr>
    <w:rPr/>
  </w:style>
  <w:style w:styleId="Heading_20_1" w:type="paragraph" w:customStyle="1">
    <w:name w:val="Heading 1"/>
    <w:basedOn w:val="Normal"/>
    <w:next w:val="Normal"/>
    <w:qFormat/>
    <w:pPr>
      <w:pStyle w:val="Normal"/>
      <w:keepNext/>
      <w:keepLines/>
      <w:widowControl w:val="on"/>
      <w:numPr>
        <w:numId w:val="1"/>
        <w:ilvl w:val="0"/>
      </w:numPr>
      <w:suppressAutoHyphens w:val="true"/>
      <w:spacing w:after="0" w:before="240"/>
      <w:outlineLvl w:val="0"/>
    </w:pPr>
    <w:rPr>
      <w:b w:val="on"/>
      <w:color w:val="474a55"/>
      <w:sz w:val="48"/>
      <w:szCs w:val="48"/>
    </w:rPr>
  </w:style>
  <w:style w:styleId="Heading_20_2" w:type="paragraph" w:customStyle="1">
    <w:name w:val="Heading 2"/>
    <w:basedOn w:val="Normal"/>
    <w:next w:val="Normal"/>
    <w:qFormat/>
    <w:pPr>
      <w:pStyle w:val="Normal"/>
      <w:keepNext/>
      <w:keepLines/>
      <w:widowControl w:val="on"/>
      <w:numPr>
        <w:numId w:val="1"/>
        <w:ilvl w:val="1"/>
      </w:numPr>
      <w:suppressAutoHyphens w:val="true"/>
      <w:spacing w:after="0" w:before="40"/>
      <w:outlineLvl w:val="1"/>
    </w:pPr>
    <w:rPr>
      <w:color w:val="474a55"/>
      <w:sz w:val="36"/>
      <w:szCs w:val="36"/>
    </w:rPr>
  </w:style>
  <w:style w:styleId="Heading_20_3" w:type="paragraph" w:customStyle="1">
    <w:name w:val="Heading 3"/>
    <w:basedOn w:val="Normal"/>
    <w:next w:val="Normal"/>
    <w:qFormat/>
    <w:pPr>
      <w:pStyle w:val="Normal"/>
      <w:keepNext/>
      <w:keepLines/>
      <w:widowControl w:val="on"/>
      <w:numPr>
        <w:numId w:val="1"/>
        <w:ilvl w:val="2"/>
      </w:numPr>
      <w:suppressAutoHyphens w:val="true"/>
      <w:spacing w:after="0" w:before="40"/>
      <w:outlineLvl w:val="2"/>
    </w:pPr>
    <w:rPr>
      <w:color w:val="2f3138"/>
      <w:sz w:val="28"/>
      <w:szCs w:val="28"/>
    </w:rPr>
  </w:style>
  <w:style w:styleId="Title" w:type="paragraph">
    <w:name w:val="Title"/>
    <w:basedOn w:val="Normal"/>
    <w:next w:val="Normal"/>
    <w:uiPriority w:val="10"/>
    <w:qFormat/>
    <w:pPr>
      <w:pStyle w:val="Normal"/>
      <w:widowControl w:val="on"/>
      <w:suppressAutoHyphens w:val="true"/>
      <w:ind w:left="0" w:right="0" w:hanging="0"/>
    </w:pPr>
    <w:rPr>
      <w:rFonts w:ascii="Century Schoolbook" w:hAnsi="Century Schoolbook"/>
      <w:spacing w:val="-10"/>
      <w:kern w:val="16"/>
      <w:sz w:val="56"/>
      <w:szCs w:val="56"/>
    </w:rPr>
  </w:style>
  <w:style w:styleId="Subtitle" w:type="paragraph">
    <w:name w:val="Subtitle"/>
    <w:basedOn w:val="Heading"/>
    <w:next w:val="Text_20_body"/>
    <w:uiPriority w:val="11"/>
    <w:qFormat/>
    <w:pPr>
      <w:pStyle w:val="Heading"/>
      <w:widowControl w:val="off"/>
      <w:suppressAutoHyphens w:val="true"/>
      <w:jc w:val="center"/>
    </w:pPr>
    <w:rPr>
      <w:i w:val="on"/>
      <w:sz w:val="28"/>
      <w:szCs w:val="28"/>
    </w:rPr>
  </w:style>
  <w:style w:styleId="normal_20_taula" w:type="paragraph" w:customStyle="1">
    <w:name w:val="normal taula"/>
    <w:basedOn w:val="Normal"/>
    <w:qFormat/>
    <w:pPr>
      <w:pStyle w:val="Normal"/>
      <w:widowControl w:val="on"/>
      <w:suppressAutoHyphens w:val="true"/>
      <w:spacing w:lineRule="auto" w:line="276"/>
      <w:ind w:left="0" w:right="0" w:hanging="0"/>
    </w:pPr>
    <w:rPr>
      <w:rFonts w:ascii="Century Schoolbook" w:hAnsi="Century Schoolbook"/>
      <w:sz w:val="22"/>
      <w:szCs w:val="22"/>
      <w:lang w:val="en-GB" w:eastAsia="es-ES"/>
    </w:rPr>
  </w:style>
  <w:style w:styleId="titol_20_taula" w:type="paragraph" w:customStyle="1">
    <w:name w:val="titol taula"/>
    <w:basedOn w:val="normal_20_taula"/>
    <w:qFormat/>
    <w:pPr>
      <w:pStyle w:val="normal_20_taula"/>
      <w:widowControl w:val="on"/>
      <w:suppressAutoHyphens w:val="true"/>
      <w:spacing w:lineRule="auto" w:line="240" w:after="40" w:before="120"/>
      <w:ind w:left="0" w:right="0" w:hanging="0"/>
    </w:pPr>
    <w:rPr>
      <w:b w:val="on"/>
      <w:sz w:val="20"/>
    </w:rPr>
  </w:style>
  <w:style w:styleId="List_20_Paragraph" w:type="paragraph" w:customStyle="1">
    <w:name w:val="List Paragraph"/>
    <w:basedOn w:val="Normal"/>
    <w:qFormat/>
    <w:pPr>
      <w:pStyle w:val="Normal"/>
      <w:widowControl w:val="on"/>
      <w:suppressAutoHyphens w:val="true"/>
      <w:spacing w:lineRule="auto" w:line="276" w:after="200" w:before="0"/>
      <w:ind w:left="720" w:right="0" w:hanging="0"/>
    </w:pPr>
    <w:rPr>
      <w:rFonts w:ascii="Century Schoolbook" w:hAnsi="Century Schoolbook"/>
      <w:sz w:val="22"/>
      <w:szCs w:val="22"/>
      <w:lang w:val="en-GB" w:eastAsia="es-ES"/>
    </w:rPr>
  </w:style>
  <w:style w:styleId="_5b_Normal_5d_" w:type="paragraph" w:customStyle="1">
    <w:name w:val="[Normal]"/>
    <w:qFormat/>
    <w:pPr>
      <w:widowControl w:val="on"/>
      <w:suppressAutoHyphens w:val="true"/>
      <w:autoSpaceDN w:val="off"/>
      <w:ind w:left="0" w:right="0" w:hanging="0"/>
    </w:pPr>
    <w:rPr>
      <w:rFonts w:ascii="Arial" w:hAnsi="Arial" w:cs="Arial"/>
    </w:rPr>
  </w:style>
  <w:style w:styleId="X3AS7TABSTYLE" w:type="paragraph" w:customStyle="1">
    <w:name w:val="X3AS7TABSTYLE"/>
    <w:basedOn w:val="Footer"/>
    <w:semiHidden/>
    <w:qFormat/>
    <w:pPr>
      <w:pStyle w:val="Footer"/>
      <w:widowControl w:val="off"/>
      <w:tabs>
        <w:tab w:pos="14173" w:val="right" w:leader="none"/>
        <w:tab w:pos="4510" w:val="clear" w:leader="none"/>
        <w:tab w:pos="9020" w:val="clear" w:leader="none"/>
      </w:tabs>
      <w:suppressAutoHyphens w:val="true"/>
    </w:pPr>
    <w:rPr/>
  </w:style>
  <w:style w:styleId="Footer" w:type="paragraph">
    <w:name w:val="Footer"/>
    <w:basedOn w:val="Standard"/>
    <w:uiPriority w:val="99"/>
    <w:semiHidden/>
    <w:pPr>
      <w:pStyle w:val="Standard"/>
      <w:widowControl w:val="off"/>
      <w:tabs>
        <w:tab w:pos="4510" w:val="center" w:leader="none"/>
        <w:tab w:pos="9020" w:val="right" w:leader="none"/>
      </w:tabs>
      <w:suppressAutoHyphens w:val="true"/>
    </w:pPr>
    <w:rPr/>
  </w:style>
  <w:style w:styleId="Table_20_Contents" w:type="paragraph" w:customStyle="1">
    <w:name w:val="Table Contents"/>
    <w:basedOn w:val="Standard"/>
    <w:qFormat/>
    <w:pPr>
      <w:pStyle w:val="Standard"/>
      <w:widowControl w:val="off"/>
      <w:suppressAutoHyphens w:val="true"/>
    </w:pPr>
    <w:rPr/>
  </w:style>
  <w:style w:styleId="Default_20_Paragraph_20_Font" w:type="character" w:customStyle="1">
    <w:name w:val="Default Paragraph Font"/>
    <w:qFormat/>
    <w:pPr>
      <w:outlineLvl w:val="9"/>
    </w:pPr>
    <w:rPr/>
  </w:style>
  <w:style w:styleId="Title_20_Char" w:type="character" w:customStyle="1">
    <w:name w:val="Title Char"/>
    <w:basedOn w:val="Default_20_Paragraph_20_Font"/>
    <w:qFormat/>
    <w:pPr>
      <w:suppressAutoHyphens w:val="true"/>
      <w:outlineLvl w:val="9"/>
    </w:pPr>
    <w:rPr>
      <w:rFonts w:ascii="Century Schoolbook" w:hAnsi="Century Schoolbook"/>
      <w:spacing w:val="-10"/>
      <w:kern w:val="16"/>
      <w:sz w:val="56"/>
      <w:szCs w:val="56"/>
    </w:rPr>
  </w:style>
  <w:style w:styleId="Heading_20_1_20_Char" w:type="character" w:customStyle="1">
    <w:name w:val="Heading 1 Char"/>
    <w:basedOn w:val="Default_20_Paragraph_20_Font"/>
    <w:qFormat/>
    <w:pPr>
      <w:suppressAutoHyphens w:val="true"/>
      <w:outlineLvl w:val="9"/>
    </w:pPr>
    <w:rPr>
      <w:b w:val="on"/>
      <w:color w:val="474a55"/>
      <w:sz w:val="48"/>
      <w:szCs w:val="48"/>
    </w:rPr>
  </w:style>
  <w:style w:styleId="Heading_20_2_20_Char" w:type="character" w:customStyle="1">
    <w:name w:val="Heading 2 Char"/>
    <w:basedOn w:val="Default_20_Paragraph_20_Font"/>
    <w:qFormat/>
    <w:pPr>
      <w:suppressAutoHyphens w:val="true"/>
      <w:outlineLvl w:val="9"/>
    </w:pPr>
    <w:rPr>
      <w:color w:val="474a55"/>
      <w:sz w:val="36"/>
      <w:szCs w:val="36"/>
    </w:rPr>
  </w:style>
  <w:style w:styleId="Heading_20_3_20_Char" w:type="character" w:customStyle="1">
    <w:name w:val="Heading 3 Char"/>
    <w:basedOn w:val="Default_20_Paragraph_20_Font"/>
    <w:qFormat/>
    <w:pPr>
      <w:suppressAutoHyphens w:val="true"/>
      <w:outlineLvl w:val="9"/>
    </w:pPr>
    <w:rPr>
      <w:color w:val="2f3138"/>
      <w:sz w:val="28"/>
      <w:szCs w:val="28"/>
    </w:rPr>
  </w:style>
  <w:style w:styleId="X3AS7TOCHyperlink" w:type="character" w:customStyle="1">
    <w:name w:val="X3AS7TOCHyperlink"/>
    <w:basedOn w:val="Default_20_Paragraph_20_Font"/>
    <w:semiHidden/>
    <w:qFormat/>
    <w:pPr>
      <w:suppressAutoHyphens w:val="true"/>
      <w:outlineLvl w:val="9"/>
    </w:pPr>
    <w:rPr>
      <w:color w:val="000000"/>
      <w:u w:val="none"/>
    </w:rPr>
  </w:style>
  <w:style w:styleId="BulletSymbol" w:type="character" w:customStyle="1">
    <w:name w:val="BulletSymbol"/>
    <w:semiHidden/>
    <w:qFormat/>
    <w:pPr>
      <w:suppressAutoHyphens w:val="true"/>
      <w:outlineLvl w:val="9"/>
    </w:pPr>
    <w:rPr>
      <w:rFonts w:ascii="Symbol" w:hAnsi="Symbol"/>
    </w:rPr>
  </w:style>
  <w:style w:styleId="M0001600" w:type="character" w:customStyle="1">
    <w:name w:val="M0001600"/>
    <w:qFormat/>
    <w:pPr>
      <w:suppressAutoHyphens w:val="true"/>
      <w:outlineLvl w:val="9"/>
    </w:pPr>
    <w:rPr>
      <w:rFonts w:ascii="Wingdings" w:hAnsi="Wingdings"/>
    </w:rPr>
  </w:style>
  <w:style w:styleId="M0011600" w:type="character" w:customStyle="1">
    <w:name w:val="M0011600"/>
    <w:qFormat/>
    <w:pPr>
      <w:suppressAutoHyphens w:val="true"/>
      <w:outlineLvl w:val="9"/>
    </w:pPr>
    <w:rPr>
      <w:rFonts w:ascii="Wingdings" w:hAnsi="Wingdings" w:cs="Courier New"/>
    </w:rPr>
  </w:style>
  <w:style w:styleId="M0021600" w:type="character" w:customStyle="1">
    <w:name w:val="M0021600"/>
    <w:qFormat/>
    <w:pPr>
      <w:suppressAutoHyphens w:val="true"/>
      <w:outlineLvl w:val="9"/>
    </w:pPr>
    <w:rPr>
      <w:rFonts w:ascii="Wingdings" w:hAnsi="Wingdings"/>
    </w:rPr>
  </w:style>
  <w:style w:styleId="M0031600" w:type="character" w:customStyle="1">
    <w:name w:val="M0031600"/>
    <w:qFormat/>
    <w:pPr>
      <w:suppressAutoHyphens w:val="true"/>
      <w:outlineLvl w:val="9"/>
    </w:pPr>
    <w:rPr>
      <w:rFonts w:ascii="Wingdings" w:hAnsi="Wingdings"/>
    </w:rPr>
  </w:style>
  <w:style w:styleId="M0041600" w:type="character" w:customStyle="1">
    <w:name w:val="M0041600"/>
    <w:qFormat/>
    <w:pPr>
      <w:suppressAutoHyphens w:val="true"/>
      <w:outlineLvl w:val="9"/>
    </w:pPr>
    <w:rPr>
      <w:rFonts w:ascii="Wingdings" w:hAnsi="Wingdings"/>
    </w:rPr>
  </w:style>
  <w:style w:styleId="M0051600" w:type="character" w:customStyle="1">
    <w:name w:val="M0051600"/>
    <w:qFormat/>
    <w:pPr>
      <w:suppressAutoHyphens w:val="true"/>
      <w:outlineLvl w:val="9"/>
    </w:pPr>
    <w:rPr>
      <w:rFonts w:ascii="Wingdings" w:hAnsi="Wingdings"/>
    </w:rPr>
  </w:style>
  <w:style w:styleId="M0061600" w:type="character" w:customStyle="1">
    <w:name w:val="M0061600"/>
    <w:qFormat/>
    <w:pPr>
      <w:suppressAutoHyphens w:val="true"/>
      <w:outlineLvl w:val="9"/>
    </w:pPr>
    <w:rPr>
      <w:rFonts w:ascii="Wingdings" w:hAnsi="Wingdings"/>
    </w:rPr>
  </w:style>
  <w:style w:styleId="M0071600" w:type="character" w:customStyle="1">
    <w:name w:val="M0071600"/>
    <w:qFormat/>
    <w:pPr>
      <w:suppressAutoHyphens w:val="true"/>
      <w:outlineLvl w:val="9"/>
    </w:pPr>
    <w:rPr>
      <w:rFonts w:ascii="Wingdings" w:hAnsi="Wingdings"/>
    </w:rPr>
  </w:style>
  <w:style w:styleId="M0081600" w:type="character" w:customStyle="1">
    <w:name w:val="M0081600"/>
    <w:qFormat/>
    <w:pPr>
      <w:suppressAutoHyphens w:val="true"/>
      <w:outlineLvl w:val="9"/>
    </w:pPr>
    <w:rPr>
      <w:rFonts w:ascii="Wingdings" w:hAnsi="Wingdings" w:cs="Courier New"/>
    </w:rPr>
  </w:style>
  <w:style w:styleId="M0091600" w:type="character" w:customStyle="1">
    <w:name w:val="M0091600"/>
    <w:qFormat/>
    <w:pPr>
      <w:suppressAutoHyphens w:val="true"/>
      <w:outlineLvl w:val="9"/>
    </w:pPr>
    <w:rPr>
      <w:rFonts w:ascii="Wingdings" w:hAnsi="Wingdings"/>
    </w:rPr>
  </w:style>
  <w:style w:styleId="M00A1600" w:type="character" w:customStyle="1">
    <w:name w:val="M00A1600"/>
    <w:qFormat/>
    <w:pPr>
      <w:suppressAutoHyphens w:val="true"/>
      <w:outlineLvl w:val="9"/>
    </w:pPr>
    <w:rPr>
      <w:rFonts w:ascii="Wingdings" w:hAnsi="Wingdings"/>
    </w:rPr>
  </w:style>
  <w:style w:styleId="M00B1600" w:type="character" w:customStyle="1">
    <w:name w:val="M00B1600"/>
    <w:qFormat/>
    <w:pPr>
      <w:suppressAutoHyphens w:val="true"/>
      <w:outlineLvl w:val="9"/>
    </w:pPr>
    <w:rPr>
      <w:rFonts w:ascii="Wingdings" w:hAnsi="Wingdings" w:cs="Courier New"/>
    </w:rPr>
  </w:style>
  <w:style w:styleId="M00C1600" w:type="character" w:customStyle="1">
    <w:name w:val="M00C1600"/>
    <w:qFormat/>
    <w:pPr>
      <w:suppressAutoHyphens w:val="true"/>
      <w:outlineLvl w:val="9"/>
    </w:pPr>
    <w:rPr>
      <w:rFonts w:ascii="Wingdings" w:hAnsi="Wingdings"/>
    </w:rPr>
  </w:style>
  <w:style w:styleId="M00D1600" w:type="character" w:customStyle="1">
    <w:name w:val="M00D1600"/>
    <w:qFormat/>
    <w:pPr>
      <w:suppressAutoHyphens w:val="true"/>
      <w:outlineLvl w:val="9"/>
    </w:pPr>
    <w:rPr>
      <w:rFonts w:ascii="Wingdings" w:hAnsi="Wingdings" w:cs="Courier New"/>
    </w:rPr>
  </w:style>
  <w:style w:styleId="Graphics" w:type="paragraph" w:customStyle="1">
    <w:name w:val="Graphics"/>
    <w:qFormat/>
    <w:pPr>
      <w:outlineLvl w:val="9"/>
    </w:pPr>
    <w:rPr/>
  </w:style>
  <w:style w:styleId="footnoteReference" w:type="character">
    <w:name w:val="note reference"/>
    <w:semiHidden/>
    <w:unhideWhenUsed/>
  </w:style>
  <w:style w:styleId="footnoteText" w:type="paragraph">
    <w:name w:val="note text"/>
    <w:semiHidden/>
    <w:unhideWhenUsed/>
  </w:style>
  <w:style w:styleId="endnoteReference" w:type="character">
    <w:name w:val="note reference_1"/>
    <w:semiHidden/>
    <w:unhideWhenUsed/>
  </w:style>
  <w:style w:styleId="endnoteText" w:type="paragraph">
    <w:name w:val="note text_1"/>
    <w:semiHidden/>
    <w:unhideWhenUsed/>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r="http://schemas.openxmlformats.org/officeDocument/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0001U2B0310" Type="http://schemas.openxmlformats.org/officeDocument/2006/relationships/image" Target="https://s3-eu-west-1.amazonaws.com/llibreedifici/missing/missing_facana.png" TargetMode="External" /><Relationship Id="M0000U2F0310" Type="http://schemas.openxmlformats.org/officeDocument/2006/relationships/image" Target="https://s3-eu-west-1.amazonaws.com/llibreedifici/missing/missing_emplacament.png" TargetMode="Externa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w10="urn:schemas-microsoft-com:office:word" xmlns:v="urn:schemas-microsoft-com:vml" xmlns:w="http://schemas.openxmlformats.org/wordprocessingml/2006/main" xmlns:o="urn:schemas-microsoft-com:office:office" xmlns:a="http://schemas.openxmlformats.org/drawingml/2006/main" xmlns:wp="http://schemas.openxmlformats.org/drawingml/2006/wordprocessingDrawing" />
</file>

<file path=customXml/CompatibilitySettings.xml><?xml version="1.0" encoding="utf-8"?>
<CompatibilitySettings xmlns="http://odf-converter.sourceforge.net/compatibilitySettings/1.0" xmlns:w="http://schemas.openxmlformats.org/wordprocessingml/2006/main">
  <CompatibilitySetting name="PrintTables" type="boolean" value="true"/>
  <CompatibilitySetting name="AddParaTableSpacingAtStart" type="boolean" value="true"/>
  <CompatibilitySetting name="ChartAutoUpdate" type="boolean" value="true"/>
  <CompatibilitySetting name="IsLabelDocument" type="boolean" value="false"/>
  <CompatibilitySetting name="MathBaselineAlignment" type="boolean" value="false"/>
  <CompatibilitySetting name="Rsid" type="int" value="2075791"/>
  <CompatibilitySetting name="OutlineLevelYieldsNumbering" type="boolean" value="true"/>
  <CompatibilitySetting name="PrintLeftPages" type="boolean" value="true"/>
  <CompatibilitySetting name="AlignTabStopPosition" type="boolean" value="true"/>
  <CompatibilitySetting name="DoNotJustifyLinesWithManualBreak" type="boolean" value="true"/>
  <CompatibilitySetting name="PrintTextPlaceholder" type="boolean" value="false"/>
  <CompatibilitySetting name="UseOldNumbering" type="boolean" value="true"/>
  <CompatibilitySetting name="PrintProspectRTL" type="boolean" value="false"/>
  <CompatibilitySetting name="ProtectForm" type="boolean" value="false"/>
  <CompatibilitySetting name="CurrentDatabaseCommand" type="string" value=""/>
  <CompatibilitySetting name="PrintBlackFonts" type="boolean" value="false"/>
  <CompatibilitySetting name="SmallCapsPercentage66" type="boolean" value="true"/>
  <CompatibilitySetting name="CharacterCompressionType" type="short" value="0"/>
  <CompatibilitySetting name="PrintControls" type="boolean" value="true"/>
  <CompatibilitySetting name="PrintHiddenText" type="boolean" value="false"/>
  <CompatibilitySetting name="IsKernAsianPunctuation" type="boolean" value="false"/>
  <CompatibilitySetting name="UseFormerTextWrapping" type="boolean" value="false"/>
  <CompatibilitySetting name="PrintProspect" type="boolean" value="false"/>
  <CompatibilitySetting name="PrintEmptyPages" type="boolean" value="true"/>
  <CompatibilitySetting name="UnbreakableNumberings" type="boolean" value="false"/>
  <CompatibilitySetting name="UseFormerObjectPositioning" type="boolean" value="true"/>
  <CompatibilitySetting name="PrintReversed" type="boolean" value="false"/>
  <CompatibilitySetting name="TabsRelativeToIndent" type="boolean" value="true"/>
  <CompatibilitySetting name="TableRowKeep" type="boolean" value="false"/>
  <CompatibilitySetting name="ConsiderTextWrapOnObjPos" type="boolean" value="false"/>
  <CompatibilitySetting name="PrintRightPages" type="boolean" value="true"/>
  <CompatibilitySetting name="PrintPaperFromSetup" type="boolean" value="false"/>
  <CompatibilitySetting name="AddFrameOffsets" type="boolean" value="false"/>
  <CompatibilitySetting name="UpdateFromTemplate" type="boolean" value="true"/>
  <CompatibilitySetting name="AddParaSpacingToTableCells" type="boolean" value="true"/>
  <CompatibilitySetting name="PrintSingleJobs" type="boolean" value="false"/>
  <CompatibilitySetting name="AddExternalLeading" type="boolean" value="true"/>
  <CompatibilitySetting name="PrinterIndependentLayout" type="string" value="high-resolution"/>
  <CompatibilitySetting name="RsidRoot" type="int" value="2034012"/>
  <CompatibilitySetting name="LinkUpdateMode" type="short" value="1"/>
  <CompatibilitySetting name="PrintAnnotationMode" type="short" value="0"/>
  <CompatibilitySetting name="UseOldPrinterMetrics" type="boolean" value="true"/>
  <CompatibilitySetting name="RedlineProtectionKey" type="base64Binary" value=""/>
  <CompatibilitySetting name="PrinterName" type="string" value=""/>
  <CompatibilitySetting name="CollapseEmptyCellPara" type="boolean" value="true"/>
  <CompatibilitySetting name="PrinterSetup" type="base64Binary" value=""/>
  <CompatibilitySetting name="IgnoreFirstLineIndentInNumbering" type="boolean" value="false"/>
  <CompatibilitySetting name="InvertBorderSpacing" type="boolean" value="false"/>
  <CompatibilitySetting name="PrintPageBackground" type="boolean" value="true"/>
  <CompatibilitySetting name="DoNotCaptureDrawObjsOnPage" type="boolean" value="false"/>
  <CompatibilitySetting name="TabOverflow" type="boolean" value="false"/>
  <CompatibilitySetting name="ApplyUserData" type="boolean" value="true"/>
  <CompatibilitySetting name="TabAtLeftIndentForParagraphsInList" type="boolean" value="false"/>
  <CompatibilitySetting name="UnxForceZeroExtLeading" type="boolean" value="true"/>
  <CompatibilitySetting name="SaveVersionOnClose" type="boolean" value="false"/>
  <CompatibilitySetting name="PrintFaxName" type="string" value=""/>
  <CompatibilitySetting name="PrintDrawings" type="boolean" value="true"/>
  <CompatibilitySetting name="AddParaTableSpacing" type="boolean" value="false"/>
  <CompatibilitySetting name="LoadReadonly" type="boolean" value="false"/>
  <CompatibilitySetting name="PrintGraphics" type="boolean" value="true"/>
  <CompatibilitySetting name="FieldAutoUpdate" type="boolean" value="true"/>
  <CompatibilitySetting name="AllowPrintJobCancel" type="boolean" value="true"/>
  <CompatibilitySetting name="SaveGlobalDocumentLinks" type="boolean" value="false"/>
  <CompatibilitySetting name="CurrentDatabaseDataSource" type="string" value=""/>
  <CompatibilitySetting name="UseFormerLineSpacing" type="boolean" value="false"/>
  <CompatibilitySetting name="IgnoreTabsAndBlanksForLineCalculation" type="boolean" value="false"/>
  <CompatibilitySetting name="CurrentDatabaseCommandType" type="int" value="0"/>
  <CompatibilitySetting name="DoNotResetParaAttrsForNumFont" type="boolean" value="true"/>
  <CompatibilitySetting name="ClipAsCharacterAnchoredWriterFlyFrames" type="boolean" value="true"/>
</CompatibilitySettings>
</file>

<file path=docProps/app.xml><?xml version="1.0" encoding="utf-8"?>
<Properties xmlns="http://schemas.openxmlformats.org/officeDocument/2006/extended-properties" xmlns:vt="http://schemas.openxmlformats.org/officeDocument/2006/docPropsVTypes" xmlns:dc="http://purl.org/dc/elements/1.1/">
  <Pages>95</Pages>
  <Words>13348</Words>
  <Application>OpenXML/ODF Translator Command Line Tool 3.0</Application>
  <DocSecurity>0</DocSecurity>
  <Paragraphs>2582</Paragraphs>
  <TotalTime>191</TotalTime>
  <ScaleCrop>false</ScaleCrop>
  <LinksUpToDate>false</LinksUpToDate>
  <CharactersWithSpaces>88666</CharactersWithSpaces>
  <Characters>78265</Characters>
  <SharedDoc>false</SharedDoc>
  <HyperlinksChanged>false</HyperlinksChanged>
  <AppVersion>3.00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2015-09-28T17:11:00Z</dcterms:created>
  <dc:creator xmlns:dc="http://purl.org/dc/elements/1.1/">Jordi Martí Muñoz</dc:creator>
  <dc:description xmlns:dc="http://purl.org/dc/elements/1.1/"/>
  <cp:keywords/>
  <dcterms:modified xmlns:dcterms="http://purl.org/dc/terms/" xmlns:xsi="http://www.w3.org/2001/XMLSchema-instance" xsi:type="dcterms:W3CDTF">2015-10-29T11:25:22Z</dcterms:modified>
  <cp:revision>17</cp:revision>
  <dc:subject xmlns:dc="http://purl.org/dc/elements/1.1/"/>
  <dc:title xmlns:dc="http://purl.org/dc/elements/1.1/"/>
</cp:coreProperties>
</file>